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3D0C" w:rsidRPr="00013B56" w:rsidRDefault="009F3D0C" w:rsidP="009F3D0C">
      <w:pPr>
        <w:jc w:val="center"/>
        <w:rPr>
          <w:rFonts w:ascii="Times New Roman" w:hAnsi="Times New Roman" w:cs="Times New Roman"/>
          <w:b/>
          <w:sz w:val="28"/>
          <w:szCs w:val="28"/>
        </w:rPr>
      </w:pPr>
    </w:p>
    <w:p w:rsidR="00005B93" w:rsidRPr="00013B56" w:rsidRDefault="00005B93" w:rsidP="009F3D0C">
      <w:pPr>
        <w:jc w:val="center"/>
        <w:rPr>
          <w:rFonts w:ascii="Times New Roman" w:hAnsi="Times New Roman" w:cs="Times New Roman"/>
          <w:b/>
          <w:sz w:val="28"/>
          <w:szCs w:val="28"/>
        </w:rPr>
      </w:pPr>
    </w:p>
    <w:p w:rsidR="00005B93" w:rsidRPr="00013B56" w:rsidRDefault="00005B93" w:rsidP="009F3D0C">
      <w:pPr>
        <w:jc w:val="center"/>
        <w:rPr>
          <w:rFonts w:ascii="Times New Roman" w:hAnsi="Times New Roman" w:cs="Times New Roman"/>
          <w:b/>
          <w:sz w:val="28"/>
          <w:szCs w:val="28"/>
        </w:rPr>
      </w:pPr>
    </w:p>
    <w:p w:rsidR="00005B93" w:rsidRPr="00013B56" w:rsidRDefault="00005B93" w:rsidP="009F3D0C">
      <w:pPr>
        <w:jc w:val="center"/>
        <w:rPr>
          <w:rFonts w:ascii="Times New Roman" w:hAnsi="Times New Roman" w:cs="Times New Roman"/>
          <w:b/>
          <w:sz w:val="28"/>
          <w:szCs w:val="28"/>
        </w:rPr>
      </w:pPr>
    </w:p>
    <w:p w:rsidR="00005B93" w:rsidRPr="00013B56" w:rsidRDefault="00005B93" w:rsidP="009F3D0C">
      <w:pPr>
        <w:jc w:val="center"/>
        <w:rPr>
          <w:rFonts w:ascii="Times New Roman" w:hAnsi="Times New Roman" w:cs="Times New Roman"/>
          <w:b/>
          <w:sz w:val="28"/>
          <w:szCs w:val="28"/>
        </w:rPr>
      </w:pPr>
    </w:p>
    <w:p w:rsidR="009F3D0C" w:rsidRPr="00013B56" w:rsidRDefault="009F3D0C" w:rsidP="00005B93">
      <w:pPr>
        <w:spacing w:after="0"/>
        <w:jc w:val="center"/>
        <w:rPr>
          <w:rFonts w:ascii="Times New Roman" w:hAnsi="Times New Roman" w:cs="Times New Roman"/>
          <w:b/>
          <w:kern w:val="1"/>
          <w:sz w:val="24"/>
        </w:rPr>
      </w:pPr>
      <w:r w:rsidRPr="00013B56">
        <w:rPr>
          <w:rFonts w:ascii="Times New Roman" w:hAnsi="Times New Roman" w:cs="Times New Roman"/>
          <w:b/>
          <w:kern w:val="1"/>
          <w:sz w:val="24"/>
        </w:rPr>
        <w:t>ГЕНЕРАЛЬН</w:t>
      </w:r>
      <w:r w:rsidR="00DB55BE" w:rsidRPr="00013B56">
        <w:rPr>
          <w:rFonts w:ascii="Times New Roman" w:hAnsi="Times New Roman" w:cs="Times New Roman"/>
          <w:b/>
          <w:kern w:val="1"/>
          <w:sz w:val="24"/>
        </w:rPr>
        <w:t>ЫЙ</w:t>
      </w:r>
      <w:r w:rsidRPr="00013B56">
        <w:rPr>
          <w:rFonts w:ascii="Times New Roman" w:hAnsi="Times New Roman" w:cs="Times New Roman"/>
          <w:b/>
          <w:kern w:val="1"/>
          <w:sz w:val="24"/>
        </w:rPr>
        <w:t xml:space="preserve"> ПЛАН</w:t>
      </w:r>
    </w:p>
    <w:p w:rsidR="009F3D0C" w:rsidRPr="00013B56" w:rsidRDefault="009F3D0C" w:rsidP="00005B93">
      <w:pPr>
        <w:spacing w:after="0"/>
        <w:jc w:val="center"/>
        <w:rPr>
          <w:rFonts w:ascii="Times New Roman" w:hAnsi="Times New Roman" w:cs="Times New Roman"/>
          <w:b/>
          <w:kern w:val="1"/>
          <w:sz w:val="24"/>
        </w:rPr>
      </w:pPr>
      <w:r w:rsidRPr="00013B56">
        <w:rPr>
          <w:rFonts w:ascii="Times New Roman" w:hAnsi="Times New Roman" w:cs="Times New Roman"/>
          <w:b/>
          <w:kern w:val="1"/>
          <w:sz w:val="24"/>
        </w:rPr>
        <w:t>ГОРОДСКОГО ПОСЕЛЕНИЯ – ГОРОД СЕМИЛУКИ</w:t>
      </w:r>
    </w:p>
    <w:p w:rsidR="009F3D0C" w:rsidRPr="00013B56" w:rsidRDefault="009F3D0C" w:rsidP="00005B93">
      <w:pPr>
        <w:spacing w:after="0"/>
        <w:jc w:val="center"/>
        <w:rPr>
          <w:rFonts w:ascii="Times New Roman" w:hAnsi="Times New Roman" w:cs="Times New Roman"/>
          <w:b/>
          <w:kern w:val="1"/>
          <w:sz w:val="24"/>
        </w:rPr>
      </w:pPr>
      <w:r w:rsidRPr="00013B56">
        <w:rPr>
          <w:rFonts w:ascii="Times New Roman" w:hAnsi="Times New Roman" w:cs="Times New Roman"/>
          <w:b/>
          <w:kern w:val="1"/>
          <w:sz w:val="24"/>
        </w:rPr>
        <w:t>СЕМИЛУКСКОГО МУНИЦИПАЛЬНОГО РАЙОНА</w:t>
      </w:r>
    </w:p>
    <w:p w:rsidR="009F3D0C" w:rsidRPr="00013B56" w:rsidRDefault="009F3D0C" w:rsidP="00005B93">
      <w:pPr>
        <w:spacing w:after="0"/>
        <w:jc w:val="center"/>
      </w:pPr>
      <w:r w:rsidRPr="00013B56">
        <w:rPr>
          <w:rFonts w:ascii="Times New Roman" w:hAnsi="Times New Roman" w:cs="Times New Roman"/>
          <w:b/>
          <w:kern w:val="1"/>
          <w:sz w:val="24"/>
        </w:rPr>
        <w:t>ВОРОНЕЖСКОЙ ОБЛАСТИ</w:t>
      </w:r>
    </w:p>
    <w:p w:rsidR="009F3D0C" w:rsidRPr="00013B56" w:rsidRDefault="009F3D0C" w:rsidP="009F3D0C">
      <w:pPr>
        <w:jc w:val="center"/>
        <w:rPr>
          <w:rFonts w:ascii="Times New Roman" w:hAnsi="Times New Roman" w:cs="Times New Roman"/>
          <w:b/>
          <w:sz w:val="28"/>
          <w:szCs w:val="28"/>
        </w:rPr>
      </w:pPr>
    </w:p>
    <w:p w:rsidR="009F3D0C" w:rsidRPr="00013B56" w:rsidRDefault="009F3D0C" w:rsidP="009F3D0C">
      <w:pPr>
        <w:jc w:val="center"/>
        <w:rPr>
          <w:rFonts w:ascii="Times New Roman" w:hAnsi="Times New Roman" w:cs="Times New Roman"/>
          <w:b/>
          <w:sz w:val="24"/>
          <w:szCs w:val="24"/>
        </w:rPr>
      </w:pPr>
    </w:p>
    <w:p w:rsidR="009F3D0C" w:rsidRPr="00013B56" w:rsidRDefault="009F3D0C" w:rsidP="009F3D0C">
      <w:pPr>
        <w:jc w:val="center"/>
        <w:rPr>
          <w:rFonts w:ascii="Times New Roman" w:hAnsi="Times New Roman" w:cs="Times New Roman"/>
          <w:b/>
          <w:sz w:val="24"/>
          <w:szCs w:val="24"/>
        </w:rPr>
      </w:pPr>
    </w:p>
    <w:p w:rsidR="00005B93" w:rsidRPr="00013B56" w:rsidRDefault="00005B93" w:rsidP="009F3D0C">
      <w:pPr>
        <w:jc w:val="center"/>
        <w:rPr>
          <w:rFonts w:ascii="Times New Roman" w:hAnsi="Times New Roman" w:cs="Times New Roman"/>
          <w:b/>
          <w:sz w:val="24"/>
          <w:szCs w:val="24"/>
        </w:rPr>
      </w:pPr>
    </w:p>
    <w:p w:rsidR="00005B93" w:rsidRPr="00013B56" w:rsidRDefault="00005B93" w:rsidP="009F3D0C">
      <w:pPr>
        <w:jc w:val="center"/>
        <w:rPr>
          <w:rFonts w:ascii="Times New Roman" w:hAnsi="Times New Roman" w:cs="Times New Roman"/>
          <w:b/>
          <w:sz w:val="24"/>
          <w:szCs w:val="24"/>
        </w:rPr>
      </w:pPr>
    </w:p>
    <w:p w:rsidR="00005B93" w:rsidRPr="00013B56" w:rsidRDefault="00005B93" w:rsidP="009F3D0C">
      <w:pPr>
        <w:jc w:val="center"/>
        <w:rPr>
          <w:rFonts w:ascii="Times New Roman" w:hAnsi="Times New Roman" w:cs="Times New Roman"/>
          <w:b/>
          <w:sz w:val="24"/>
          <w:szCs w:val="24"/>
        </w:rPr>
      </w:pPr>
    </w:p>
    <w:p w:rsidR="009F3D0C" w:rsidRPr="00013B56" w:rsidRDefault="009F3D0C" w:rsidP="00005B93">
      <w:pPr>
        <w:spacing w:after="0"/>
        <w:jc w:val="center"/>
        <w:rPr>
          <w:rFonts w:ascii="Times New Roman" w:hAnsi="Times New Roman" w:cs="Times New Roman"/>
          <w:b/>
        </w:rPr>
      </w:pPr>
      <w:r w:rsidRPr="00013B56">
        <w:rPr>
          <w:rFonts w:ascii="Times New Roman" w:hAnsi="Times New Roman" w:cs="Times New Roman"/>
          <w:b/>
          <w:sz w:val="24"/>
        </w:rPr>
        <w:t xml:space="preserve">ТОМ </w:t>
      </w:r>
      <w:r w:rsidRPr="00013B56">
        <w:rPr>
          <w:rFonts w:ascii="Times New Roman" w:hAnsi="Times New Roman" w:cs="Times New Roman"/>
          <w:b/>
          <w:sz w:val="24"/>
          <w:lang w:val="en-US"/>
        </w:rPr>
        <w:t>II</w:t>
      </w:r>
    </w:p>
    <w:p w:rsidR="009F3D0C" w:rsidRPr="00013B56" w:rsidRDefault="009F3D0C" w:rsidP="009F3D0C">
      <w:pPr>
        <w:spacing w:after="0" w:line="240" w:lineRule="auto"/>
        <w:jc w:val="center"/>
        <w:rPr>
          <w:rFonts w:ascii="Times New Roman" w:hAnsi="Times New Roman" w:cs="Times New Roman"/>
          <w:b/>
          <w:sz w:val="24"/>
          <w:szCs w:val="24"/>
        </w:rPr>
      </w:pPr>
    </w:p>
    <w:p w:rsidR="009F3D0C" w:rsidRPr="00013B56" w:rsidRDefault="009F3D0C" w:rsidP="00005B93">
      <w:pPr>
        <w:spacing w:after="0"/>
        <w:jc w:val="center"/>
        <w:rPr>
          <w:rFonts w:ascii="Times New Roman" w:hAnsi="Times New Roman" w:cs="Times New Roman"/>
          <w:b/>
          <w:sz w:val="24"/>
        </w:rPr>
      </w:pPr>
      <w:r w:rsidRPr="00013B56">
        <w:rPr>
          <w:rFonts w:ascii="Times New Roman" w:hAnsi="Times New Roman" w:cs="Times New Roman"/>
          <w:b/>
          <w:sz w:val="24"/>
        </w:rPr>
        <w:t>МАТЕРИАЛЫ ПО ОБОСНОВАНИЮ</w:t>
      </w:r>
    </w:p>
    <w:p w:rsidR="00CB5AC7" w:rsidRPr="00013B56" w:rsidRDefault="009F3D0C" w:rsidP="00005B93">
      <w:pPr>
        <w:spacing w:after="0"/>
        <w:jc w:val="center"/>
        <w:rPr>
          <w:rFonts w:ascii="Times New Roman" w:eastAsia="Lucida Sans Unicode" w:hAnsi="Times New Roman" w:cs="Times New Roman"/>
          <w:b/>
          <w:kern w:val="1"/>
          <w:sz w:val="24"/>
        </w:rPr>
      </w:pPr>
      <w:r w:rsidRPr="00013B56">
        <w:rPr>
          <w:rFonts w:ascii="Times New Roman" w:hAnsi="Times New Roman" w:cs="Times New Roman"/>
          <w:b/>
          <w:sz w:val="24"/>
        </w:rPr>
        <w:t xml:space="preserve">ГЕНЕРАЛЬНОГО ПЛАНА </w:t>
      </w:r>
      <w:r w:rsidR="00CB5AC7" w:rsidRPr="00013B56">
        <w:rPr>
          <w:rFonts w:ascii="Times New Roman" w:eastAsia="Lucida Sans Unicode" w:hAnsi="Times New Roman" w:cs="Times New Roman"/>
          <w:b/>
          <w:kern w:val="1"/>
          <w:sz w:val="24"/>
        </w:rPr>
        <w:t>ГОРОДСКОГО ПОСЕЛЕНИЯ – ГОРОД СЕМИЛУКИ</w:t>
      </w:r>
    </w:p>
    <w:p w:rsidR="009F3D0C" w:rsidRPr="00013B56" w:rsidRDefault="00CB5AC7" w:rsidP="00005B93">
      <w:pPr>
        <w:spacing w:after="0"/>
        <w:jc w:val="center"/>
        <w:rPr>
          <w:rFonts w:ascii="Times New Roman" w:hAnsi="Times New Roman" w:cs="Times New Roman"/>
          <w:b/>
          <w:sz w:val="24"/>
        </w:rPr>
      </w:pPr>
      <w:r w:rsidRPr="00013B56">
        <w:rPr>
          <w:rFonts w:ascii="Times New Roman" w:eastAsia="Lucida Sans Unicode" w:hAnsi="Times New Roman" w:cs="Times New Roman"/>
          <w:b/>
          <w:kern w:val="1"/>
          <w:sz w:val="24"/>
        </w:rPr>
        <w:t>СЕМИЛУКСКОГО МУНИЦИПАЛЬНОГО РАЙОНА</w:t>
      </w:r>
    </w:p>
    <w:p w:rsidR="009F3D0C" w:rsidRPr="00013B56" w:rsidRDefault="009F3D0C" w:rsidP="00005B93">
      <w:pPr>
        <w:spacing w:after="0"/>
        <w:jc w:val="center"/>
        <w:rPr>
          <w:rFonts w:ascii="Times New Roman" w:hAnsi="Times New Roman" w:cs="Times New Roman"/>
          <w:b/>
          <w:sz w:val="24"/>
        </w:rPr>
      </w:pPr>
      <w:r w:rsidRPr="00013B56">
        <w:rPr>
          <w:rFonts w:ascii="Times New Roman" w:hAnsi="Times New Roman" w:cs="Times New Roman"/>
          <w:b/>
          <w:sz w:val="24"/>
        </w:rPr>
        <w:t>ВОРОНЕЖСКОЙ ОБЛАСТИ</w:t>
      </w:r>
    </w:p>
    <w:p w:rsidR="009F3D0C" w:rsidRPr="00013B56" w:rsidRDefault="009F3D0C" w:rsidP="00005B93">
      <w:pPr>
        <w:spacing w:after="0"/>
        <w:jc w:val="center"/>
        <w:rPr>
          <w:rFonts w:ascii="Times New Roman" w:hAnsi="Times New Roman" w:cs="Times New Roman"/>
          <w:b/>
          <w:bCs/>
          <w:sz w:val="24"/>
          <w:szCs w:val="24"/>
        </w:rPr>
      </w:pPr>
    </w:p>
    <w:p w:rsidR="009F3D0C" w:rsidRPr="00013B56" w:rsidRDefault="009F3D0C" w:rsidP="009F3D0C">
      <w:pPr>
        <w:jc w:val="center"/>
        <w:rPr>
          <w:rFonts w:ascii="Times New Roman" w:hAnsi="Times New Roman" w:cs="Times New Roman"/>
          <w:b/>
          <w:bCs/>
          <w:sz w:val="24"/>
          <w:szCs w:val="24"/>
        </w:rPr>
      </w:pPr>
    </w:p>
    <w:p w:rsidR="009F3D0C" w:rsidRPr="00013B56" w:rsidRDefault="009F3D0C" w:rsidP="009F3D0C">
      <w:pPr>
        <w:jc w:val="center"/>
        <w:rPr>
          <w:rFonts w:ascii="Times New Roman" w:hAnsi="Times New Roman" w:cs="Times New Roman"/>
          <w:b/>
          <w:bCs/>
          <w:sz w:val="24"/>
          <w:szCs w:val="24"/>
        </w:rPr>
      </w:pPr>
    </w:p>
    <w:p w:rsidR="009F3D0C" w:rsidRPr="00013B56" w:rsidRDefault="009F3D0C" w:rsidP="009F3D0C">
      <w:pPr>
        <w:jc w:val="center"/>
        <w:rPr>
          <w:rFonts w:ascii="Times New Roman" w:hAnsi="Times New Roman" w:cs="Times New Roman"/>
          <w:b/>
          <w:bCs/>
          <w:sz w:val="24"/>
          <w:szCs w:val="24"/>
        </w:rPr>
      </w:pPr>
    </w:p>
    <w:p w:rsidR="009F3D0C" w:rsidRPr="00013B56" w:rsidRDefault="009F3D0C" w:rsidP="009F3D0C">
      <w:pPr>
        <w:jc w:val="center"/>
        <w:rPr>
          <w:rFonts w:ascii="Times New Roman" w:hAnsi="Times New Roman" w:cs="Times New Roman"/>
          <w:b/>
          <w:bCs/>
          <w:sz w:val="24"/>
          <w:szCs w:val="24"/>
        </w:rPr>
      </w:pPr>
    </w:p>
    <w:p w:rsidR="009F3D0C" w:rsidRPr="00013B56" w:rsidRDefault="009F3D0C" w:rsidP="009F3D0C">
      <w:pPr>
        <w:jc w:val="center"/>
        <w:rPr>
          <w:rFonts w:ascii="Times New Roman" w:hAnsi="Times New Roman" w:cs="Times New Roman"/>
          <w:b/>
          <w:bCs/>
          <w:sz w:val="24"/>
          <w:szCs w:val="24"/>
        </w:rPr>
      </w:pPr>
    </w:p>
    <w:p w:rsidR="00E54E81" w:rsidRPr="00013B56" w:rsidRDefault="00E54E81" w:rsidP="009F3D0C">
      <w:pPr>
        <w:jc w:val="center"/>
        <w:rPr>
          <w:rFonts w:ascii="Times New Roman" w:hAnsi="Times New Roman" w:cs="Times New Roman"/>
          <w:b/>
          <w:bCs/>
          <w:sz w:val="24"/>
          <w:szCs w:val="24"/>
        </w:rPr>
      </w:pPr>
    </w:p>
    <w:p w:rsidR="009F3D0C" w:rsidRPr="00013B56" w:rsidRDefault="009F3D0C" w:rsidP="009F3D0C">
      <w:pPr>
        <w:jc w:val="center"/>
        <w:rPr>
          <w:rFonts w:ascii="Times New Roman" w:hAnsi="Times New Roman" w:cs="Times New Roman"/>
          <w:b/>
          <w:bCs/>
          <w:sz w:val="24"/>
          <w:szCs w:val="24"/>
        </w:rPr>
      </w:pPr>
    </w:p>
    <w:p w:rsidR="009F3D0C" w:rsidRPr="00013B56" w:rsidRDefault="009F3D0C" w:rsidP="009F3D0C">
      <w:pPr>
        <w:jc w:val="center"/>
        <w:rPr>
          <w:rFonts w:ascii="Times New Roman" w:hAnsi="Times New Roman" w:cs="Times New Roman"/>
          <w:b/>
          <w:bCs/>
          <w:sz w:val="24"/>
          <w:szCs w:val="24"/>
        </w:rPr>
      </w:pPr>
    </w:p>
    <w:p w:rsidR="009F3D0C" w:rsidRPr="00013B56" w:rsidRDefault="009F3D0C" w:rsidP="009F3D0C">
      <w:pPr>
        <w:jc w:val="center"/>
        <w:rPr>
          <w:rFonts w:ascii="Times New Roman" w:hAnsi="Times New Roman" w:cs="Times New Roman"/>
          <w:b/>
          <w:bCs/>
          <w:sz w:val="24"/>
          <w:szCs w:val="24"/>
        </w:rPr>
      </w:pPr>
    </w:p>
    <w:p w:rsidR="009F3D0C" w:rsidRPr="00013B56" w:rsidRDefault="009F3D0C" w:rsidP="009F3D0C">
      <w:pPr>
        <w:jc w:val="center"/>
        <w:rPr>
          <w:rFonts w:ascii="Times New Roman" w:hAnsi="Times New Roman" w:cs="Times New Roman"/>
          <w:b/>
          <w:bCs/>
          <w:sz w:val="24"/>
          <w:szCs w:val="24"/>
        </w:rPr>
      </w:pPr>
    </w:p>
    <w:p w:rsidR="009F3D0C" w:rsidRPr="00013B56" w:rsidRDefault="009F3D0C" w:rsidP="009F3D0C">
      <w:pPr>
        <w:jc w:val="center"/>
        <w:rPr>
          <w:rFonts w:ascii="Times New Roman" w:hAnsi="Times New Roman" w:cs="Times New Roman"/>
          <w:b/>
          <w:bCs/>
          <w:sz w:val="24"/>
          <w:szCs w:val="24"/>
        </w:rPr>
      </w:pPr>
    </w:p>
    <w:p w:rsidR="009F3D0C" w:rsidRPr="00013B56" w:rsidRDefault="009F3D0C" w:rsidP="009F3D0C">
      <w:pPr>
        <w:jc w:val="center"/>
        <w:rPr>
          <w:rFonts w:ascii="Times New Roman" w:hAnsi="Times New Roman" w:cs="Times New Roman"/>
          <w:b/>
          <w:bCs/>
          <w:sz w:val="24"/>
          <w:szCs w:val="24"/>
        </w:rPr>
      </w:pPr>
    </w:p>
    <w:p w:rsidR="009F3D0C" w:rsidRPr="00013B56" w:rsidRDefault="009F3D0C" w:rsidP="009F3D0C">
      <w:pPr>
        <w:jc w:val="center"/>
        <w:rPr>
          <w:rFonts w:ascii="Times New Roman" w:hAnsi="Times New Roman" w:cs="Times New Roman"/>
          <w:sz w:val="24"/>
          <w:szCs w:val="24"/>
        </w:rPr>
      </w:pPr>
      <w:r w:rsidRPr="00013B56">
        <w:rPr>
          <w:rFonts w:ascii="Times New Roman" w:hAnsi="Times New Roman" w:cs="Times New Roman"/>
          <w:bCs/>
          <w:sz w:val="24"/>
          <w:szCs w:val="24"/>
        </w:rPr>
        <w:t>202</w:t>
      </w:r>
      <w:r w:rsidR="001564D5" w:rsidRPr="00013B56">
        <w:rPr>
          <w:rFonts w:ascii="Times New Roman" w:hAnsi="Times New Roman" w:cs="Times New Roman"/>
          <w:bCs/>
          <w:sz w:val="24"/>
          <w:szCs w:val="24"/>
        </w:rPr>
        <w:t>4</w:t>
      </w:r>
      <w:r w:rsidR="00D45C90" w:rsidRPr="00013B56">
        <w:rPr>
          <w:rFonts w:ascii="Times New Roman" w:hAnsi="Times New Roman" w:cs="Times New Roman"/>
          <w:bCs/>
          <w:sz w:val="24"/>
          <w:szCs w:val="24"/>
        </w:rPr>
        <w:t xml:space="preserve"> г.</w:t>
      </w:r>
    </w:p>
    <w:p w:rsidR="00005B93" w:rsidRPr="00013B56" w:rsidRDefault="00005B93" w:rsidP="00005B93">
      <w:pPr>
        <w:pStyle w:val="a3"/>
        <w:jc w:val="center"/>
        <w:outlineLvl w:val="9"/>
      </w:pPr>
      <w:bookmarkStart w:id="0" w:name="_Toc495916853"/>
      <w:bookmarkStart w:id="1" w:name="_Toc469398931"/>
      <w:bookmarkStart w:id="2" w:name="_Toc469309320"/>
    </w:p>
    <w:sdt>
      <w:sdtPr>
        <w:rPr>
          <w:rFonts w:asciiTheme="minorHAnsi" w:eastAsiaTheme="minorHAnsi" w:hAnsiTheme="minorHAnsi" w:cstheme="minorBidi"/>
          <w:color w:val="auto"/>
          <w:sz w:val="22"/>
          <w:szCs w:val="22"/>
          <w:lang w:eastAsia="en-US"/>
        </w:rPr>
        <w:id w:val="16429984"/>
        <w:docPartObj>
          <w:docPartGallery w:val="Table of Contents"/>
          <w:docPartUnique/>
        </w:docPartObj>
      </w:sdtPr>
      <w:sdtEndPr>
        <w:rPr>
          <w:b/>
          <w:bCs/>
        </w:rPr>
      </w:sdtEndPr>
      <w:sdtContent>
        <w:p w:rsidR="00442526" w:rsidRPr="00013B56" w:rsidRDefault="00442526" w:rsidP="00005B93">
          <w:pPr>
            <w:pStyle w:val="afe"/>
            <w:spacing w:before="0" w:line="240" w:lineRule="auto"/>
            <w:jc w:val="center"/>
            <w:outlineLvl w:val="0"/>
            <w:rPr>
              <w:rFonts w:ascii="Times New Roman" w:hAnsi="Times New Roman" w:cs="Times New Roman"/>
              <w:b/>
              <w:color w:val="auto"/>
              <w:sz w:val="24"/>
              <w:szCs w:val="24"/>
            </w:rPr>
          </w:pPr>
          <w:r w:rsidRPr="00013B56">
            <w:rPr>
              <w:rFonts w:ascii="Times New Roman" w:hAnsi="Times New Roman" w:cs="Times New Roman"/>
              <w:b/>
              <w:color w:val="auto"/>
              <w:sz w:val="24"/>
              <w:szCs w:val="24"/>
            </w:rPr>
            <w:t>ОГЛАВЛЕНИЕ</w:t>
          </w:r>
        </w:p>
        <w:p w:rsidR="00442526" w:rsidRPr="00013B56" w:rsidRDefault="00442526" w:rsidP="00442526">
          <w:pPr>
            <w:rPr>
              <w:rFonts w:ascii="Times New Roman" w:hAnsi="Times New Roman" w:cs="Times New Roman"/>
              <w:sz w:val="24"/>
              <w:szCs w:val="24"/>
              <w:lang w:eastAsia="ru-RU"/>
            </w:rPr>
          </w:pPr>
        </w:p>
        <w:p w:rsidR="00DB55BE" w:rsidRPr="00013B56" w:rsidRDefault="00D713F3" w:rsidP="00DB55BE">
          <w:pPr>
            <w:pStyle w:val="18"/>
            <w:rPr>
              <w:rFonts w:asciiTheme="minorHAnsi" w:eastAsiaTheme="minorEastAsia" w:hAnsiTheme="minorHAnsi"/>
              <w:b w:val="0"/>
              <w:sz w:val="22"/>
              <w:szCs w:val="22"/>
              <w:lang w:eastAsia="ru-RU"/>
            </w:rPr>
          </w:pPr>
          <w:r w:rsidRPr="00D713F3">
            <w:rPr>
              <w:rFonts w:cs="Times New Roman"/>
              <w:b w:val="0"/>
            </w:rPr>
            <w:fldChar w:fldCharType="begin"/>
          </w:r>
          <w:r w:rsidR="00442526" w:rsidRPr="00013B56">
            <w:rPr>
              <w:rFonts w:cs="Times New Roman"/>
              <w:b w:val="0"/>
            </w:rPr>
            <w:instrText xml:space="preserve"> TOC \o "1-3" \h \z \u </w:instrText>
          </w:r>
          <w:r w:rsidRPr="00D713F3">
            <w:rPr>
              <w:rFonts w:cs="Times New Roman"/>
              <w:b w:val="0"/>
            </w:rPr>
            <w:fldChar w:fldCharType="separate"/>
          </w:r>
          <w:hyperlink w:anchor="_Toc161062584" w:history="1">
            <w:r w:rsidR="00DB55BE" w:rsidRPr="00013B56">
              <w:rPr>
                <w:rStyle w:val="aa"/>
                <w:b w:val="0"/>
                <w:color w:val="auto"/>
              </w:rPr>
              <w:t>ВВЕДЕНИЕ</w:t>
            </w:r>
            <w:r w:rsidR="00DB55BE" w:rsidRPr="00013B56">
              <w:rPr>
                <w:b w:val="0"/>
                <w:webHidden/>
              </w:rPr>
              <w:tab/>
            </w:r>
            <w:r w:rsidRPr="00013B56">
              <w:rPr>
                <w:b w:val="0"/>
                <w:webHidden/>
              </w:rPr>
              <w:fldChar w:fldCharType="begin"/>
            </w:r>
            <w:r w:rsidR="00DB55BE" w:rsidRPr="00013B56">
              <w:rPr>
                <w:b w:val="0"/>
                <w:webHidden/>
              </w:rPr>
              <w:instrText xml:space="preserve"> PAGEREF _Toc161062584 \h </w:instrText>
            </w:r>
            <w:r w:rsidRPr="00013B56">
              <w:rPr>
                <w:b w:val="0"/>
                <w:webHidden/>
              </w:rPr>
            </w:r>
            <w:r w:rsidRPr="00013B56">
              <w:rPr>
                <w:b w:val="0"/>
                <w:webHidden/>
              </w:rPr>
              <w:fldChar w:fldCharType="separate"/>
            </w:r>
            <w:r w:rsidR="00DB55BE" w:rsidRPr="00013B56">
              <w:rPr>
                <w:b w:val="0"/>
                <w:webHidden/>
              </w:rPr>
              <w:t>7</w:t>
            </w:r>
            <w:r w:rsidRPr="00013B56">
              <w:rPr>
                <w:b w:val="0"/>
                <w:webHidden/>
              </w:rPr>
              <w:fldChar w:fldCharType="end"/>
            </w:r>
          </w:hyperlink>
        </w:p>
        <w:p w:rsidR="00DB55BE" w:rsidRPr="00013B56" w:rsidRDefault="00D713F3" w:rsidP="00DB55BE">
          <w:pPr>
            <w:pStyle w:val="18"/>
            <w:rPr>
              <w:rFonts w:asciiTheme="minorHAnsi" w:eastAsiaTheme="minorEastAsia" w:hAnsiTheme="minorHAnsi"/>
              <w:b w:val="0"/>
              <w:sz w:val="22"/>
              <w:szCs w:val="22"/>
              <w:lang w:eastAsia="ru-RU"/>
            </w:rPr>
          </w:pPr>
          <w:hyperlink w:anchor="_Toc161062585" w:history="1">
            <w:r w:rsidR="00DB55BE" w:rsidRPr="00013B56">
              <w:rPr>
                <w:rStyle w:val="aa"/>
                <w:b w:val="0"/>
                <w:color w:val="auto"/>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DB55BE" w:rsidRPr="00013B56">
              <w:rPr>
                <w:b w:val="0"/>
                <w:webHidden/>
              </w:rPr>
              <w:tab/>
            </w:r>
            <w:r w:rsidRPr="00013B56">
              <w:rPr>
                <w:b w:val="0"/>
                <w:webHidden/>
              </w:rPr>
              <w:fldChar w:fldCharType="begin"/>
            </w:r>
            <w:r w:rsidR="00DB55BE" w:rsidRPr="00013B56">
              <w:rPr>
                <w:b w:val="0"/>
                <w:webHidden/>
              </w:rPr>
              <w:instrText xml:space="preserve"> PAGEREF _Toc161062585 \h </w:instrText>
            </w:r>
            <w:r w:rsidRPr="00013B56">
              <w:rPr>
                <w:b w:val="0"/>
                <w:webHidden/>
              </w:rPr>
            </w:r>
            <w:r w:rsidRPr="00013B56">
              <w:rPr>
                <w:b w:val="0"/>
                <w:webHidden/>
              </w:rPr>
              <w:fldChar w:fldCharType="separate"/>
            </w:r>
            <w:r w:rsidR="00DB55BE" w:rsidRPr="00013B56">
              <w:rPr>
                <w:b w:val="0"/>
                <w:webHidden/>
              </w:rPr>
              <w:t>13</w:t>
            </w:r>
            <w:r w:rsidRPr="00013B56">
              <w:rPr>
                <w:b w:val="0"/>
                <w:webHidden/>
              </w:rPr>
              <w:fldChar w:fldCharType="end"/>
            </w:r>
          </w:hyperlink>
        </w:p>
        <w:p w:rsidR="0057234D" w:rsidRPr="00013B56" w:rsidRDefault="00D713F3" w:rsidP="00DB55BE">
          <w:pPr>
            <w:pStyle w:val="18"/>
            <w:spacing w:after="0"/>
            <w:rPr>
              <w:rFonts w:eastAsiaTheme="minorEastAsia" w:cs="Times New Roman"/>
              <w:b w:val="0"/>
              <w:lang w:eastAsia="ru-RU"/>
            </w:rPr>
          </w:pPr>
          <w:hyperlink w:anchor="_Toc161062586" w:history="1">
            <w:r w:rsidR="00DB55BE" w:rsidRPr="00013B56">
              <w:rPr>
                <w:rStyle w:val="aa"/>
                <w:b w:val="0"/>
                <w:color w:val="auto"/>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DB55BE" w:rsidRPr="00013B56">
              <w:rPr>
                <w:b w:val="0"/>
                <w:webHidden/>
              </w:rPr>
              <w:tab/>
            </w:r>
            <w:r w:rsidRPr="00013B56">
              <w:rPr>
                <w:b w:val="0"/>
                <w:webHidden/>
              </w:rPr>
              <w:fldChar w:fldCharType="begin"/>
            </w:r>
            <w:r w:rsidR="00DB55BE" w:rsidRPr="00013B56">
              <w:rPr>
                <w:b w:val="0"/>
                <w:webHidden/>
              </w:rPr>
              <w:instrText xml:space="preserve"> PAGEREF _Toc161062586 \h </w:instrText>
            </w:r>
            <w:r w:rsidRPr="00013B56">
              <w:rPr>
                <w:b w:val="0"/>
                <w:webHidden/>
              </w:rPr>
            </w:r>
            <w:r w:rsidRPr="00013B56">
              <w:rPr>
                <w:b w:val="0"/>
                <w:webHidden/>
              </w:rPr>
              <w:fldChar w:fldCharType="separate"/>
            </w:r>
            <w:r w:rsidR="00DB55BE" w:rsidRPr="00013B56">
              <w:rPr>
                <w:b w:val="0"/>
                <w:webHidden/>
              </w:rPr>
              <w:t>15</w:t>
            </w:r>
            <w:r w:rsidRPr="00013B56">
              <w:rPr>
                <w:b w:val="0"/>
                <w:webHidden/>
              </w:rPr>
              <w:fldChar w:fldCharType="end"/>
            </w:r>
          </w:hyperlink>
        </w:p>
        <w:p w:rsidR="0057234D" w:rsidRPr="00013B56" w:rsidRDefault="00D713F3" w:rsidP="0057234D">
          <w:pPr>
            <w:pStyle w:val="23"/>
            <w:tabs>
              <w:tab w:val="left" w:pos="880"/>
            </w:tabs>
            <w:spacing w:after="0"/>
            <w:rPr>
              <w:rFonts w:eastAsiaTheme="minorEastAsia" w:cs="Times New Roman"/>
              <w:b w:val="0"/>
              <w:iCs w:val="0"/>
              <w:lang w:eastAsia="ru-RU"/>
            </w:rPr>
          </w:pPr>
          <w:hyperlink w:anchor="_Toc65685927" w:history="1">
            <w:r w:rsidR="00DB55BE" w:rsidRPr="00013B56">
              <w:rPr>
                <w:rStyle w:val="aa"/>
                <w:b w:val="0"/>
                <w:color w:val="auto"/>
              </w:rPr>
              <w:t>2</w:t>
            </w:r>
            <w:r w:rsidR="0057234D" w:rsidRPr="00013B56">
              <w:rPr>
                <w:rStyle w:val="aa"/>
                <w:b w:val="0"/>
                <w:color w:val="auto"/>
              </w:rPr>
              <w:t>.1.</w:t>
            </w:r>
            <w:r w:rsidR="0057234D" w:rsidRPr="00013B56">
              <w:rPr>
                <w:rFonts w:eastAsiaTheme="minorEastAsia" w:cs="Times New Roman"/>
                <w:b w:val="0"/>
                <w:iCs w:val="0"/>
                <w:lang w:eastAsia="ru-RU"/>
              </w:rPr>
              <w:tab/>
            </w:r>
            <w:r w:rsidR="0057234D" w:rsidRPr="00013B56">
              <w:rPr>
                <w:rStyle w:val="aa"/>
                <w:b w:val="0"/>
                <w:color w:val="auto"/>
              </w:rPr>
              <w:t>Экономико-географическое положение.</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_Toc65685927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17</w:t>
            </w:r>
            <w:r w:rsidRPr="00013B56">
              <w:rPr>
                <w:rFonts w:cs="Times New Roman"/>
                <w:b w:val="0"/>
                <w:webHidden/>
              </w:rPr>
              <w:fldChar w:fldCharType="end"/>
            </w:r>
          </w:hyperlink>
        </w:p>
        <w:p w:rsidR="0057234D" w:rsidRPr="00013B56" w:rsidRDefault="00D713F3" w:rsidP="0057234D">
          <w:pPr>
            <w:pStyle w:val="23"/>
            <w:tabs>
              <w:tab w:val="left" w:pos="880"/>
            </w:tabs>
            <w:spacing w:after="0"/>
            <w:rPr>
              <w:rFonts w:eastAsiaTheme="minorEastAsia" w:cs="Times New Roman"/>
              <w:b w:val="0"/>
              <w:iCs w:val="0"/>
              <w:lang w:eastAsia="ru-RU"/>
            </w:rPr>
          </w:pPr>
          <w:hyperlink w:anchor="_Toc65685928" w:history="1">
            <w:r w:rsidR="00DB55BE" w:rsidRPr="00013B56">
              <w:rPr>
                <w:rStyle w:val="aa"/>
                <w:b w:val="0"/>
                <w:color w:val="auto"/>
              </w:rPr>
              <w:t>2</w:t>
            </w:r>
            <w:r w:rsidR="0057234D" w:rsidRPr="00013B56">
              <w:rPr>
                <w:rStyle w:val="aa"/>
                <w:b w:val="0"/>
                <w:color w:val="auto"/>
              </w:rPr>
              <w:t>.2.</w:t>
            </w:r>
            <w:r w:rsidR="0057234D" w:rsidRPr="00013B56">
              <w:rPr>
                <w:rFonts w:eastAsiaTheme="minorEastAsia" w:cs="Times New Roman"/>
                <w:b w:val="0"/>
                <w:iCs w:val="0"/>
                <w:lang w:eastAsia="ru-RU"/>
              </w:rPr>
              <w:tab/>
            </w:r>
            <w:r w:rsidR="0057234D" w:rsidRPr="00013B56">
              <w:rPr>
                <w:rStyle w:val="aa"/>
                <w:b w:val="0"/>
                <w:color w:val="auto"/>
              </w:rPr>
              <w:t>Административно-территориальное устройство. Границы.</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_Toc65685928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18</w:t>
            </w:r>
            <w:r w:rsidRPr="00013B56">
              <w:rPr>
                <w:rFonts w:cs="Times New Roman"/>
                <w:b w:val="0"/>
                <w:webHidden/>
              </w:rPr>
              <w:fldChar w:fldCharType="end"/>
            </w:r>
          </w:hyperlink>
        </w:p>
        <w:p w:rsidR="0057234D" w:rsidRPr="00013B56" w:rsidRDefault="00DB55BE" w:rsidP="0057234D">
          <w:pPr>
            <w:pStyle w:val="23"/>
            <w:tabs>
              <w:tab w:val="left" w:pos="880"/>
            </w:tabs>
            <w:spacing w:after="0"/>
            <w:rPr>
              <w:rFonts w:eastAsiaTheme="minorEastAsia" w:cs="Times New Roman"/>
              <w:b w:val="0"/>
              <w:iCs w:val="0"/>
              <w:lang w:eastAsia="ru-RU"/>
            </w:rPr>
          </w:pPr>
          <w:r w:rsidRPr="00013B56">
            <w:rPr>
              <w:b w:val="0"/>
            </w:rPr>
            <w:t>2</w:t>
          </w:r>
          <w:hyperlink w:anchor="_Toc65685929" w:history="1">
            <w:r w:rsidR="0057234D" w:rsidRPr="00013B56">
              <w:rPr>
                <w:rStyle w:val="aa"/>
                <w:b w:val="0"/>
                <w:color w:val="auto"/>
              </w:rPr>
              <w:t>.3.</w:t>
            </w:r>
            <w:r w:rsidR="0057234D" w:rsidRPr="00013B56">
              <w:rPr>
                <w:rFonts w:eastAsiaTheme="minorEastAsia" w:cs="Times New Roman"/>
                <w:b w:val="0"/>
                <w:iCs w:val="0"/>
                <w:lang w:eastAsia="ru-RU"/>
              </w:rPr>
              <w:tab/>
            </w:r>
            <w:r w:rsidRPr="00013B56">
              <w:rPr>
                <w:rStyle w:val="aa"/>
                <w:b w:val="0"/>
                <w:color w:val="auto"/>
              </w:rPr>
              <w:t>Историко-градостроительный анализ территории</w:t>
            </w:r>
            <w:r w:rsidR="0057234D" w:rsidRPr="00013B56">
              <w:rPr>
                <w:rStyle w:val="aa"/>
                <w:b w:val="0"/>
                <w:color w:val="auto"/>
              </w:rPr>
              <w:t>.</w:t>
            </w:r>
            <w:r w:rsidR="0057234D" w:rsidRPr="00013B56">
              <w:rPr>
                <w:rFonts w:cs="Times New Roman"/>
                <w:b w:val="0"/>
                <w:webHidden/>
              </w:rPr>
              <w:tab/>
            </w:r>
            <w:r w:rsidR="00D713F3" w:rsidRPr="00013B56">
              <w:rPr>
                <w:rFonts w:cs="Times New Roman"/>
                <w:b w:val="0"/>
                <w:webHidden/>
              </w:rPr>
              <w:fldChar w:fldCharType="begin"/>
            </w:r>
            <w:r w:rsidR="0057234D" w:rsidRPr="00013B56">
              <w:rPr>
                <w:rFonts w:cs="Times New Roman"/>
                <w:b w:val="0"/>
                <w:webHidden/>
              </w:rPr>
              <w:instrText xml:space="preserve"> PAGEREF _Toc65685929 \h </w:instrText>
            </w:r>
            <w:r w:rsidR="00D713F3" w:rsidRPr="00013B56">
              <w:rPr>
                <w:rFonts w:cs="Times New Roman"/>
                <w:b w:val="0"/>
                <w:webHidden/>
              </w:rPr>
            </w:r>
            <w:r w:rsidR="00D713F3" w:rsidRPr="00013B56">
              <w:rPr>
                <w:rFonts w:cs="Times New Roman"/>
                <w:b w:val="0"/>
                <w:webHidden/>
              </w:rPr>
              <w:fldChar w:fldCharType="separate"/>
            </w:r>
            <w:r w:rsidR="0057234D" w:rsidRPr="00013B56">
              <w:rPr>
                <w:rFonts w:cs="Times New Roman"/>
                <w:b w:val="0"/>
                <w:webHidden/>
              </w:rPr>
              <w:t>24</w:t>
            </w:r>
            <w:r w:rsidR="00D713F3" w:rsidRPr="00013B56">
              <w:rPr>
                <w:rFonts w:cs="Times New Roman"/>
                <w:b w:val="0"/>
                <w:webHidden/>
              </w:rPr>
              <w:fldChar w:fldCharType="end"/>
            </w:r>
          </w:hyperlink>
        </w:p>
        <w:p w:rsidR="0057234D" w:rsidRPr="00013B56" w:rsidRDefault="00D713F3" w:rsidP="0057234D">
          <w:pPr>
            <w:pStyle w:val="23"/>
            <w:tabs>
              <w:tab w:val="left" w:pos="880"/>
            </w:tabs>
            <w:spacing w:after="0"/>
          </w:pPr>
          <w:hyperlink w:anchor="_Toc65685930" w:history="1">
            <w:r w:rsidR="00DB55BE" w:rsidRPr="00013B56">
              <w:rPr>
                <w:rStyle w:val="aa"/>
                <w:b w:val="0"/>
                <w:snapToGrid w:val="0"/>
                <w:color w:val="auto"/>
              </w:rPr>
              <w:t>2</w:t>
            </w:r>
            <w:r w:rsidR="0057234D" w:rsidRPr="00013B56">
              <w:rPr>
                <w:rStyle w:val="aa"/>
                <w:b w:val="0"/>
                <w:snapToGrid w:val="0"/>
                <w:color w:val="auto"/>
              </w:rPr>
              <w:t>.4.</w:t>
            </w:r>
            <w:r w:rsidR="0057234D" w:rsidRPr="00013B56">
              <w:rPr>
                <w:rFonts w:eastAsiaTheme="minorEastAsia" w:cs="Times New Roman"/>
                <w:b w:val="0"/>
                <w:iCs w:val="0"/>
                <w:lang w:eastAsia="ru-RU"/>
              </w:rPr>
              <w:tab/>
            </w:r>
            <w:r w:rsidR="0057234D" w:rsidRPr="00013B56">
              <w:rPr>
                <w:rStyle w:val="aa"/>
                <w:b w:val="0"/>
                <w:snapToGrid w:val="0"/>
                <w:color w:val="auto"/>
              </w:rPr>
              <w:t>Природно-</w:t>
            </w:r>
            <w:r w:rsidR="00DB55BE" w:rsidRPr="00013B56">
              <w:rPr>
                <w:rStyle w:val="aa"/>
                <w:b w:val="0"/>
                <w:snapToGrid w:val="0"/>
                <w:color w:val="auto"/>
              </w:rPr>
              <w:t xml:space="preserve">ресурсный </w:t>
            </w:r>
            <w:r w:rsidR="0057234D" w:rsidRPr="00013B56">
              <w:rPr>
                <w:rStyle w:val="aa"/>
                <w:b w:val="0"/>
                <w:snapToGrid w:val="0"/>
                <w:color w:val="auto"/>
              </w:rPr>
              <w:t>потенциал городского поселения</w:t>
            </w:r>
            <w:r w:rsidR="00DB55BE" w:rsidRPr="00013B56">
              <w:rPr>
                <w:rStyle w:val="aa"/>
                <w:b w:val="0"/>
                <w:snapToGrid w:val="0"/>
                <w:color w:val="auto"/>
              </w:rPr>
              <w:t>. Климатический и агроклиматический потенциал</w:t>
            </w:r>
            <w:r w:rsidR="0057234D" w:rsidRPr="00013B56">
              <w:rPr>
                <w:rStyle w:val="aa"/>
                <w:b w:val="0"/>
                <w:snapToGrid w:val="0"/>
                <w:color w:val="auto"/>
              </w:rPr>
              <w:t>.</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_Toc65685930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26</w:t>
            </w:r>
            <w:r w:rsidRPr="00013B56">
              <w:rPr>
                <w:rFonts w:cs="Times New Roman"/>
                <w:b w:val="0"/>
                <w:webHidden/>
              </w:rPr>
              <w:fldChar w:fldCharType="end"/>
            </w:r>
          </w:hyperlink>
        </w:p>
        <w:p w:rsidR="0060598B" w:rsidRPr="00013B56" w:rsidRDefault="00D713F3" w:rsidP="0060598B">
          <w:pPr>
            <w:pStyle w:val="18"/>
            <w:tabs>
              <w:tab w:val="left" w:pos="880"/>
            </w:tabs>
            <w:spacing w:after="0"/>
            <w:rPr>
              <w:rFonts w:asciiTheme="minorHAnsi" w:eastAsiaTheme="minorEastAsia" w:hAnsiTheme="minorHAnsi"/>
              <w:b w:val="0"/>
              <w:iCs/>
              <w:sz w:val="22"/>
              <w:szCs w:val="22"/>
              <w:lang w:eastAsia="ru-RU"/>
            </w:rPr>
          </w:pPr>
          <w:hyperlink w:anchor="_Toc161062593" w:history="1">
            <w:r w:rsidR="0060598B" w:rsidRPr="00013B56">
              <w:rPr>
                <w:rStyle w:val="aa"/>
                <w:b w:val="0"/>
                <w:i/>
                <w:color w:val="auto"/>
              </w:rPr>
              <w:t>2.4.1.Климат</w:t>
            </w:r>
            <w:r w:rsidR="0060598B" w:rsidRPr="00013B56">
              <w:rPr>
                <w:b w:val="0"/>
                <w:webHidden/>
              </w:rPr>
              <w:tab/>
            </w:r>
            <w:r w:rsidRPr="00013B56">
              <w:rPr>
                <w:b w:val="0"/>
                <w:webHidden/>
              </w:rPr>
              <w:fldChar w:fldCharType="begin"/>
            </w:r>
            <w:r w:rsidR="0060598B" w:rsidRPr="00013B56">
              <w:rPr>
                <w:b w:val="0"/>
                <w:webHidden/>
              </w:rPr>
              <w:instrText xml:space="preserve"> PAGEREF _Toc161062593 \h </w:instrText>
            </w:r>
            <w:r w:rsidRPr="00013B56">
              <w:rPr>
                <w:b w:val="0"/>
                <w:webHidden/>
              </w:rPr>
            </w:r>
            <w:r w:rsidRPr="00013B56">
              <w:rPr>
                <w:b w:val="0"/>
                <w:webHidden/>
              </w:rPr>
              <w:fldChar w:fldCharType="separate"/>
            </w:r>
            <w:r w:rsidR="0060598B" w:rsidRPr="00013B56">
              <w:rPr>
                <w:b w:val="0"/>
                <w:webHidden/>
              </w:rPr>
              <w:t>24</w:t>
            </w:r>
            <w:r w:rsidRPr="00013B56">
              <w:rPr>
                <w:b w:val="0"/>
                <w:webHidden/>
              </w:rPr>
              <w:fldChar w:fldCharType="end"/>
            </w:r>
          </w:hyperlink>
        </w:p>
        <w:p w:rsidR="0060598B" w:rsidRPr="00013B56" w:rsidRDefault="00D713F3" w:rsidP="0060598B">
          <w:pPr>
            <w:pStyle w:val="18"/>
            <w:tabs>
              <w:tab w:val="left" w:pos="880"/>
            </w:tabs>
            <w:spacing w:after="0"/>
            <w:rPr>
              <w:rFonts w:asciiTheme="minorHAnsi" w:eastAsiaTheme="minorEastAsia" w:hAnsiTheme="minorHAnsi"/>
              <w:b w:val="0"/>
              <w:iCs/>
              <w:sz w:val="22"/>
              <w:szCs w:val="22"/>
              <w:lang w:eastAsia="ru-RU"/>
            </w:rPr>
          </w:pPr>
          <w:hyperlink w:anchor="_Toc161062594" w:history="1">
            <w:r w:rsidR="0060598B" w:rsidRPr="00013B56">
              <w:rPr>
                <w:rStyle w:val="aa"/>
                <w:b w:val="0"/>
                <w:i/>
                <w:color w:val="auto"/>
              </w:rPr>
              <w:t>2.4.2.Геологическое строение и минерально-сырьевые ресурсы</w:t>
            </w:r>
            <w:r w:rsidR="0060598B" w:rsidRPr="00013B56">
              <w:rPr>
                <w:b w:val="0"/>
                <w:webHidden/>
              </w:rPr>
              <w:tab/>
            </w:r>
            <w:r w:rsidRPr="00013B56">
              <w:rPr>
                <w:b w:val="0"/>
                <w:webHidden/>
              </w:rPr>
              <w:fldChar w:fldCharType="begin"/>
            </w:r>
            <w:r w:rsidR="0060598B" w:rsidRPr="00013B56">
              <w:rPr>
                <w:b w:val="0"/>
                <w:webHidden/>
              </w:rPr>
              <w:instrText xml:space="preserve"> PAGEREF _Toc161062594 \h </w:instrText>
            </w:r>
            <w:r w:rsidRPr="00013B56">
              <w:rPr>
                <w:b w:val="0"/>
                <w:webHidden/>
              </w:rPr>
            </w:r>
            <w:r w:rsidRPr="00013B56">
              <w:rPr>
                <w:b w:val="0"/>
                <w:webHidden/>
              </w:rPr>
              <w:fldChar w:fldCharType="separate"/>
            </w:r>
            <w:r w:rsidR="0060598B" w:rsidRPr="00013B56">
              <w:rPr>
                <w:b w:val="0"/>
                <w:webHidden/>
              </w:rPr>
              <w:t>24</w:t>
            </w:r>
            <w:r w:rsidRPr="00013B56">
              <w:rPr>
                <w:b w:val="0"/>
                <w:webHidden/>
              </w:rPr>
              <w:fldChar w:fldCharType="end"/>
            </w:r>
          </w:hyperlink>
        </w:p>
        <w:p w:rsidR="0060598B" w:rsidRPr="00013B56" w:rsidRDefault="00D713F3" w:rsidP="0060598B">
          <w:pPr>
            <w:pStyle w:val="18"/>
            <w:tabs>
              <w:tab w:val="left" w:pos="880"/>
            </w:tabs>
            <w:spacing w:after="0"/>
            <w:rPr>
              <w:rFonts w:asciiTheme="minorHAnsi" w:eastAsiaTheme="minorEastAsia" w:hAnsiTheme="minorHAnsi"/>
              <w:b w:val="0"/>
              <w:iCs/>
              <w:sz w:val="22"/>
              <w:szCs w:val="22"/>
              <w:lang w:eastAsia="ru-RU"/>
            </w:rPr>
          </w:pPr>
          <w:hyperlink w:anchor="_Toc161062595" w:history="1">
            <w:r w:rsidR="0060598B" w:rsidRPr="00013B56">
              <w:rPr>
                <w:rStyle w:val="aa"/>
                <w:b w:val="0"/>
                <w:i/>
                <w:color w:val="auto"/>
              </w:rPr>
              <w:t>2.4.3.Водные ресурсы</w:t>
            </w:r>
            <w:r w:rsidR="0060598B" w:rsidRPr="00013B56">
              <w:rPr>
                <w:b w:val="0"/>
                <w:webHidden/>
              </w:rPr>
              <w:tab/>
            </w:r>
            <w:r w:rsidRPr="00013B56">
              <w:rPr>
                <w:b w:val="0"/>
                <w:webHidden/>
              </w:rPr>
              <w:fldChar w:fldCharType="begin"/>
            </w:r>
            <w:r w:rsidR="0060598B" w:rsidRPr="00013B56">
              <w:rPr>
                <w:b w:val="0"/>
                <w:webHidden/>
              </w:rPr>
              <w:instrText xml:space="preserve"> PAGEREF _Toc161062595 \h </w:instrText>
            </w:r>
            <w:r w:rsidRPr="00013B56">
              <w:rPr>
                <w:b w:val="0"/>
                <w:webHidden/>
              </w:rPr>
            </w:r>
            <w:r w:rsidRPr="00013B56">
              <w:rPr>
                <w:b w:val="0"/>
                <w:webHidden/>
              </w:rPr>
              <w:fldChar w:fldCharType="separate"/>
            </w:r>
            <w:r w:rsidR="0060598B" w:rsidRPr="00013B56">
              <w:rPr>
                <w:b w:val="0"/>
                <w:webHidden/>
              </w:rPr>
              <w:t>24</w:t>
            </w:r>
            <w:r w:rsidRPr="00013B56">
              <w:rPr>
                <w:b w:val="0"/>
                <w:webHidden/>
              </w:rPr>
              <w:fldChar w:fldCharType="end"/>
            </w:r>
          </w:hyperlink>
        </w:p>
        <w:p w:rsidR="0060598B" w:rsidRPr="00013B56" w:rsidRDefault="00D713F3" w:rsidP="0060598B">
          <w:pPr>
            <w:pStyle w:val="18"/>
            <w:tabs>
              <w:tab w:val="left" w:pos="880"/>
            </w:tabs>
            <w:spacing w:after="0"/>
            <w:rPr>
              <w:rFonts w:asciiTheme="minorHAnsi" w:eastAsiaTheme="minorEastAsia" w:hAnsiTheme="minorHAnsi"/>
              <w:b w:val="0"/>
              <w:iCs/>
              <w:sz w:val="22"/>
              <w:szCs w:val="22"/>
              <w:lang w:eastAsia="ru-RU"/>
            </w:rPr>
          </w:pPr>
          <w:hyperlink w:anchor="_Toc161062596" w:history="1">
            <w:r w:rsidR="0060598B" w:rsidRPr="00013B56">
              <w:rPr>
                <w:rStyle w:val="aa"/>
                <w:b w:val="0"/>
                <w:i/>
                <w:color w:val="auto"/>
              </w:rPr>
              <w:t>2.4.4Почвенные ресурсы</w:t>
            </w:r>
            <w:r w:rsidR="0060598B" w:rsidRPr="00013B56">
              <w:rPr>
                <w:b w:val="0"/>
                <w:webHidden/>
              </w:rPr>
              <w:tab/>
            </w:r>
            <w:r w:rsidRPr="00013B56">
              <w:rPr>
                <w:b w:val="0"/>
                <w:webHidden/>
              </w:rPr>
              <w:fldChar w:fldCharType="begin"/>
            </w:r>
            <w:r w:rsidR="0060598B" w:rsidRPr="00013B56">
              <w:rPr>
                <w:b w:val="0"/>
                <w:webHidden/>
              </w:rPr>
              <w:instrText xml:space="preserve"> PAGEREF _Toc161062596 \h </w:instrText>
            </w:r>
            <w:r w:rsidRPr="00013B56">
              <w:rPr>
                <w:b w:val="0"/>
                <w:webHidden/>
              </w:rPr>
            </w:r>
            <w:r w:rsidRPr="00013B56">
              <w:rPr>
                <w:b w:val="0"/>
                <w:webHidden/>
              </w:rPr>
              <w:fldChar w:fldCharType="separate"/>
            </w:r>
            <w:r w:rsidR="0060598B" w:rsidRPr="00013B56">
              <w:rPr>
                <w:b w:val="0"/>
                <w:webHidden/>
              </w:rPr>
              <w:t>25</w:t>
            </w:r>
            <w:r w:rsidRPr="00013B56">
              <w:rPr>
                <w:b w:val="0"/>
                <w:webHidden/>
              </w:rPr>
              <w:fldChar w:fldCharType="end"/>
            </w:r>
          </w:hyperlink>
        </w:p>
        <w:p w:rsidR="0060598B" w:rsidRPr="00013B56" w:rsidRDefault="00D713F3" w:rsidP="0060598B">
          <w:pPr>
            <w:pStyle w:val="18"/>
            <w:tabs>
              <w:tab w:val="left" w:pos="880"/>
            </w:tabs>
            <w:spacing w:after="0"/>
            <w:rPr>
              <w:rFonts w:asciiTheme="minorHAnsi" w:eastAsiaTheme="minorEastAsia" w:hAnsiTheme="minorHAnsi"/>
              <w:b w:val="0"/>
              <w:iCs/>
              <w:sz w:val="22"/>
              <w:szCs w:val="22"/>
              <w:lang w:eastAsia="ru-RU"/>
            </w:rPr>
          </w:pPr>
          <w:hyperlink w:anchor="_Toc161062597" w:history="1">
            <w:r w:rsidR="0060598B" w:rsidRPr="00013B56">
              <w:rPr>
                <w:rStyle w:val="aa"/>
                <w:b w:val="0"/>
                <w:i/>
                <w:color w:val="auto"/>
              </w:rPr>
              <w:t>2.4.5Лесосырьевые ресурсы</w:t>
            </w:r>
            <w:r w:rsidR="0060598B" w:rsidRPr="00013B56">
              <w:rPr>
                <w:b w:val="0"/>
                <w:webHidden/>
              </w:rPr>
              <w:tab/>
            </w:r>
            <w:r w:rsidRPr="00013B56">
              <w:rPr>
                <w:b w:val="0"/>
                <w:webHidden/>
              </w:rPr>
              <w:fldChar w:fldCharType="begin"/>
            </w:r>
            <w:r w:rsidR="0060598B" w:rsidRPr="00013B56">
              <w:rPr>
                <w:b w:val="0"/>
                <w:webHidden/>
              </w:rPr>
              <w:instrText xml:space="preserve"> PAGEREF _Toc161062597 \h </w:instrText>
            </w:r>
            <w:r w:rsidRPr="00013B56">
              <w:rPr>
                <w:b w:val="0"/>
                <w:webHidden/>
              </w:rPr>
            </w:r>
            <w:r w:rsidRPr="00013B56">
              <w:rPr>
                <w:b w:val="0"/>
                <w:webHidden/>
              </w:rPr>
              <w:fldChar w:fldCharType="separate"/>
            </w:r>
            <w:r w:rsidR="0060598B" w:rsidRPr="00013B56">
              <w:rPr>
                <w:b w:val="0"/>
                <w:webHidden/>
              </w:rPr>
              <w:t>25</w:t>
            </w:r>
            <w:r w:rsidRPr="00013B56">
              <w:rPr>
                <w:b w:val="0"/>
                <w:webHidden/>
              </w:rPr>
              <w:fldChar w:fldCharType="end"/>
            </w:r>
          </w:hyperlink>
        </w:p>
        <w:p w:rsidR="00DB55BE" w:rsidRPr="00013B56" w:rsidRDefault="00D713F3" w:rsidP="0060598B">
          <w:pPr>
            <w:pStyle w:val="18"/>
            <w:tabs>
              <w:tab w:val="left" w:pos="880"/>
            </w:tabs>
            <w:spacing w:after="0"/>
            <w:rPr>
              <w:rFonts w:asciiTheme="minorHAnsi" w:eastAsiaTheme="minorEastAsia" w:hAnsiTheme="minorHAnsi"/>
              <w:b w:val="0"/>
              <w:sz w:val="22"/>
              <w:szCs w:val="22"/>
              <w:lang w:eastAsia="ru-RU"/>
            </w:rPr>
          </w:pPr>
          <w:hyperlink w:anchor="_Toc161062598" w:history="1">
            <w:r w:rsidR="0060598B" w:rsidRPr="00013B56">
              <w:rPr>
                <w:rStyle w:val="aa"/>
                <w:b w:val="0"/>
                <w:i/>
                <w:color w:val="auto"/>
              </w:rPr>
              <w:t>2.4.6Ландшафтно-рекреационный потенциал</w:t>
            </w:r>
            <w:r w:rsidR="0060598B" w:rsidRPr="00013B56">
              <w:rPr>
                <w:b w:val="0"/>
                <w:webHidden/>
              </w:rPr>
              <w:tab/>
            </w:r>
            <w:r w:rsidRPr="00013B56">
              <w:rPr>
                <w:b w:val="0"/>
                <w:webHidden/>
              </w:rPr>
              <w:fldChar w:fldCharType="begin"/>
            </w:r>
            <w:r w:rsidR="0060598B" w:rsidRPr="00013B56">
              <w:rPr>
                <w:b w:val="0"/>
                <w:webHidden/>
              </w:rPr>
              <w:instrText xml:space="preserve"> PAGEREF _Toc161062598 \h </w:instrText>
            </w:r>
            <w:r w:rsidRPr="00013B56">
              <w:rPr>
                <w:b w:val="0"/>
                <w:webHidden/>
              </w:rPr>
            </w:r>
            <w:r w:rsidRPr="00013B56">
              <w:rPr>
                <w:b w:val="0"/>
                <w:webHidden/>
              </w:rPr>
              <w:fldChar w:fldCharType="separate"/>
            </w:r>
            <w:r w:rsidR="0060598B" w:rsidRPr="00013B56">
              <w:rPr>
                <w:b w:val="0"/>
                <w:webHidden/>
              </w:rPr>
              <w:t>26</w:t>
            </w:r>
            <w:r w:rsidRPr="00013B56">
              <w:rPr>
                <w:b w:val="0"/>
                <w:webHidden/>
              </w:rPr>
              <w:fldChar w:fldCharType="end"/>
            </w:r>
          </w:hyperlink>
        </w:p>
        <w:p w:rsidR="0057234D" w:rsidRPr="00013B56" w:rsidRDefault="00D713F3" w:rsidP="0057234D">
          <w:pPr>
            <w:pStyle w:val="23"/>
            <w:tabs>
              <w:tab w:val="left" w:pos="880"/>
            </w:tabs>
            <w:spacing w:after="0"/>
            <w:rPr>
              <w:rFonts w:eastAsiaTheme="minorEastAsia" w:cs="Times New Roman"/>
              <w:b w:val="0"/>
              <w:iCs w:val="0"/>
              <w:lang w:eastAsia="ru-RU"/>
            </w:rPr>
          </w:pPr>
          <w:hyperlink w:anchor="_Toc65685931" w:history="1">
            <w:r w:rsidR="00DB55BE" w:rsidRPr="00013B56">
              <w:rPr>
                <w:rStyle w:val="aa"/>
                <w:b w:val="0"/>
                <w:color w:val="auto"/>
              </w:rPr>
              <w:t>2</w:t>
            </w:r>
            <w:r w:rsidR="0057234D" w:rsidRPr="00013B56">
              <w:rPr>
                <w:rStyle w:val="aa"/>
                <w:b w:val="0"/>
                <w:color w:val="auto"/>
              </w:rPr>
              <w:t>.5.</w:t>
            </w:r>
            <w:r w:rsidR="0057234D" w:rsidRPr="00013B56">
              <w:rPr>
                <w:rFonts w:eastAsiaTheme="minorEastAsia" w:cs="Times New Roman"/>
                <w:b w:val="0"/>
                <w:iCs w:val="0"/>
                <w:lang w:eastAsia="ru-RU"/>
              </w:rPr>
              <w:tab/>
            </w:r>
            <w:r w:rsidR="0057234D" w:rsidRPr="00013B56">
              <w:rPr>
                <w:rStyle w:val="aa"/>
                <w:b w:val="0"/>
                <w:color w:val="auto"/>
              </w:rPr>
              <w:t>Население и демография городского поселения.</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_Toc65685931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30</w:t>
            </w:r>
            <w:r w:rsidRPr="00013B56">
              <w:rPr>
                <w:rFonts w:cs="Times New Roman"/>
                <w:b w:val="0"/>
                <w:webHidden/>
              </w:rPr>
              <w:fldChar w:fldCharType="end"/>
            </w:r>
          </w:hyperlink>
        </w:p>
        <w:p w:rsidR="0057234D" w:rsidRPr="00013B56" w:rsidRDefault="00D713F3" w:rsidP="0057234D">
          <w:pPr>
            <w:pStyle w:val="23"/>
            <w:tabs>
              <w:tab w:val="left" w:pos="880"/>
            </w:tabs>
            <w:spacing w:after="0"/>
            <w:rPr>
              <w:rFonts w:eastAsiaTheme="minorEastAsia" w:cs="Times New Roman"/>
              <w:b w:val="0"/>
              <w:iCs w:val="0"/>
              <w:lang w:eastAsia="ru-RU"/>
            </w:rPr>
          </w:pPr>
          <w:hyperlink w:anchor="_Toc65685932" w:history="1">
            <w:r w:rsidR="00DB55BE" w:rsidRPr="00013B56">
              <w:rPr>
                <w:rStyle w:val="aa"/>
                <w:b w:val="0"/>
                <w:color w:val="auto"/>
              </w:rPr>
              <w:t>2</w:t>
            </w:r>
            <w:r w:rsidR="0057234D" w:rsidRPr="00013B56">
              <w:rPr>
                <w:rStyle w:val="aa"/>
                <w:b w:val="0"/>
                <w:color w:val="auto"/>
              </w:rPr>
              <w:t>.6.</w:t>
            </w:r>
            <w:r w:rsidR="0057234D" w:rsidRPr="00013B56">
              <w:rPr>
                <w:rFonts w:eastAsiaTheme="minorEastAsia" w:cs="Times New Roman"/>
                <w:b w:val="0"/>
                <w:iCs w:val="0"/>
                <w:lang w:eastAsia="ru-RU"/>
              </w:rPr>
              <w:tab/>
            </w:r>
            <w:r w:rsidR="0057234D" w:rsidRPr="00013B56">
              <w:rPr>
                <w:rStyle w:val="aa"/>
                <w:b w:val="0"/>
                <w:color w:val="auto"/>
              </w:rPr>
              <w:t>Экономическая база и анализ бюджета.</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_Toc65685932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35</w:t>
            </w:r>
            <w:r w:rsidRPr="00013B56">
              <w:rPr>
                <w:rFonts w:cs="Times New Roman"/>
                <w:b w:val="0"/>
                <w:webHidden/>
              </w:rPr>
              <w:fldChar w:fldCharType="end"/>
            </w:r>
          </w:hyperlink>
        </w:p>
        <w:p w:rsidR="0057234D" w:rsidRPr="00013B56" w:rsidRDefault="00D713F3" w:rsidP="0057234D">
          <w:pPr>
            <w:pStyle w:val="23"/>
            <w:tabs>
              <w:tab w:val="left" w:pos="880"/>
            </w:tabs>
            <w:spacing w:after="0"/>
            <w:rPr>
              <w:rFonts w:eastAsiaTheme="minorEastAsia" w:cs="Times New Roman"/>
              <w:b w:val="0"/>
              <w:iCs w:val="0"/>
              <w:lang w:eastAsia="ru-RU"/>
            </w:rPr>
          </w:pPr>
          <w:hyperlink w:anchor="_Toc65685933" w:history="1">
            <w:r w:rsidR="00DB55BE" w:rsidRPr="00013B56">
              <w:rPr>
                <w:rStyle w:val="aa"/>
                <w:b w:val="0"/>
                <w:color w:val="auto"/>
              </w:rPr>
              <w:t>2</w:t>
            </w:r>
            <w:r w:rsidR="0057234D" w:rsidRPr="00013B56">
              <w:rPr>
                <w:rStyle w:val="aa"/>
                <w:b w:val="0"/>
                <w:color w:val="auto"/>
              </w:rPr>
              <w:t>.7.</w:t>
            </w:r>
            <w:r w:rsidR="0057234D" w:rsidRPr="00013B56">
              <w:rPr>
                <w:rFonts w:eastAsiaTheme="minorEastAsia" w:cs="Times New Roman"/>
                <w:b w:val="0"/>
                <w:iCs w:val="0"/>
                <w:lang w:eastAsia="ru-RU"/>
              </w:rPr>
              <w:tab/>
            </w:r>
            <w:r w:rsidR="0057234D" w:rsidRPr="00013B56">
              <w:rPr>
                <w:rStyle w:val="aa"/>
                <w:b w:val="0"/>
                <w:color w:val="auto"/>
              </w:rPr>
              <w:t>Земельный фонд городского поселения и категории земель.</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_Toc65685933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37</w:t>
            </w:r>
            <w:r w:rsidRPr="00013B56">
              <w:rPr>
                <w:rFonts w:cs="Times New Roman"/>
                <w:b w:val="0"/>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5935" w:history="1">
            <w:r w:rsidR="0060598B" w:rsidRPr="00013B56">
              <w:rPr>
                <w:rStyle w:val="aa"/>
                <w:b w:val="0"/>
                <w:i/>
                <w:color w:val="auto"/>
              </w:rPr>
              <w:t>2</w:t>
            </w:r>
            <w:r w:rsidR="0057234D" w:rsidRPr="00013B56">
              <w:rPr>
                <w:rStyle w:val="aa"/>
                <w:b w:val="0"/>
                <w:i/>
                <w:color w:val="auto"/>
              </w:rPr>
              <w:t>.7.1.</w:t>
            </w:r>
            <w:r w:rsidR="0057234D" w:rsidRPr="00013B56">
              <w:rPr>
                <w:rFonts w:eastAsiaTheme="minorEastAsia" w:cs="Times New Roman"/>
                <w:b w:val="0"/>
                <w:lang w:eastAsia="ru-RU"/>
              </w:rPr>
              <w:tab/>
            </w:r>
            <w:r w:rsidR="0057234D" w:rsidRPr="00013B56">
              <w:rPr>
                <w:rStyle w:val="aa"/>
                <w:b w:val="0"/>
                <w:i/>
                <w:color w:val="auto"/>
              </w:rPr>
              <w:t>Земли населенных пунктов</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_Toc65685935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38</w:t>
            </w:r>
            <w:r w:rsidRPr="00013B56">
              <w:rPr>
                <w:rFonts w:cs="Times New Roman"/>
                <w:b w:val="0"/>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5936" w:history="1">
            <w:r w:rsidR="0060598B" w:rsidRPr="00013B56">
              <w:rPr>
                <w:rStyle w:val="aa"/>
                <w:b w:val="0"/>
                <w:i/>
                <w:color w:val="auto"/>
              </w:rPr>
              <w:t>2</w:t>
            </w:r>
            <w:r w:rsidR="0057234D" w:rsidRPr="00013B56">
              <w:rPr>
                <w:rStyle w:val="aa"/>
                <w:b w:val="0"/>
                <w:i/>
                <w:color w:val="auto"/>
              </w:rPr>
              <w:t>.7.2.</w:t>
            </w:r>
            <w:r w:rsidR="0057234D" w:rsidRPr="00013B56">
              <w:rPr>
                <w:rFonts w:eastAsiaTheme="minorEastAsia" w:cs="Times New Roman"/>
                <w:b w:val="0"/>
                <w:lang w:eastAsia="ru-RU"/>
              </w:rPr>
              <w:tab/>
            </w:r>
            <w:r w:rsidR="0057234D" w:rsidRPr="00013B56">
              <w:rPr>
                <w:rStyle w:val="aa"/>
                <w:b w:val="0"/>
                <w:i/>
                <w:color w:val="auto"/>
              </w:rPr>
              <w:t>Земли сельскохозяйственного назначения</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_Toc65685936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39</w:t>
            </w:r>
            <w:r w:rsidRPr="00013B56">
              <w:rPr>
                <w:rFonts w:cs="Times New Roman"/>
                <w:b w:val="0"/>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5937" w:history="1">
            <w:r w:rsidR="004E0C21" w:rsidRPr="00013B56">
              <w:rPr>
                <w:rStyle w:val="aa"/>
                <w:b w:val="0"/>
                <w:i/>
                <w:color w:val="auto"/>
              </w:rPr>
              <w:t>2</w:t>
            </w:r>
            <w:r w:rsidR="0057234D" w:rsidRPr="00013B56">
              <w:rPr>
                <w:rStyle w:val="aa"/>
                <w:b w:val="0"/>
                <w:i/>
                <w:color w:val="auto"/>
              </w:rPr>
              <w:t>.7.3.</w:t>
            </w:r>
            <w:r w:rsidR="0057234D" w:rsidRPr="00013B56">
              <w:rPr>
                <w:rFonts w:eastAsiaTheme="minorEastAsia" w:cs="Times New Roman"/>
                <w:b w:val="0"/>
                <w:lang w:eastAsia="ru-RU"/>
              </w:rPr>
              <w:tab/>
            </w:r>
            <w:r w:rsidR="0057234D" w:rsidRPr="00013B56">
              <w:rPr>
                <w:rStyle w:val="aa"/>
                <w:b w:val="0"/>
                <w:i/>
                <w:color w:val="auto"/>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_Toc65685937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40</w:t>
            </w:r>
            <w:r w:rsidRPr="00013B56">
              <w:rPr>
                <w:rFonts w:cs="Times New Roman"/>
                <w:b w:val="0"/>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5938" w:history="1">
            <w:r w:rsidR="004E0C21" w:rsidRPr="00013B56">
              <w:rPr>
                <w:rStyle w:val="aa"/>
                <w:b w:val="0"/>
                <w:i/>
                <w:color w:val="auto"/>
              </w:rPr>
              <w:t>2</w:t>
            </w:r>
            <w:r w:rsidR="0057234D" w:rsidRPr="00013B56">
              <w:rPr>
                <w:rStyle w:val="aa"/>
                <w:b w:val="0"/>
                <w:i/>
                <w:color w:val="auto"/>
              </w:rPr>
              <w:t>.7.4.</w:t>
            </w:r>
            <w:r w:rsidR="0057234D" w:rsidRPr="00013B56">
              <w:rPr>
                <w:rFonts w:eastAsiaTheme="minorEastAsia" w:cs="Times New Roman"/>
                <w:b w:val="0"/>
                <w:lang w:eastAsia="ru-RU"/>
              </w:rPr>
              <w:tab/>
            </w:r>
            <w:r w:rsidR="0057234D" w:rsidRPr="00013B56">
              <w:rPr>
                <w:rStyle w:val="aa"/>
                <w:b w:val="0"/>
                <w:i/>
                <w:color w:val="auto"/>
              </w:rPr>
              <w:t>Земли особо охраняемых территорий и объектов</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_Toc65685938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41</w:t>
            </w:r>
            <w:r w:rsidRPr="00013B56">
              <w:rPr>
                <w:rFonts w:cs="Times New Roman"/>
                <w:b w:val="0"/>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5939" w:history="1">
            <w:r w:rsidR="004E0C21" w:rsidRPr="00013B56">
              <w:rPr>
                <w:rStyle w:val="aa"/>
                <w:b w:val="0"/>
                <w:i/>
                <w:color w:val="auto"/>
              </w:rPr>
              <w:t>2</w:t>
            </w:r>
            <w:r w:rsidR="0057234D" w:rsidRPr="00013B56">
              <w:rPr>
                <w:rStyle w:val="aa"/>
                <w:b w:val="0"/>
                <w:i/>
                <w:color w:val="auto"/>
              </w:rPr>
              <w:t>.7.5.</w:t>
            </w:r>
            <w:r w:rsidR="0057234D" w:rsidRPr="00013B56">
              <w:rPr>
                <w:rFonts w:eastAsiaTheme="minorEastAsia" w:cs="Times New Roman"/>
                <w:b w:val="0"/>
                <w:lang w:eastAsia="ru-RU"/>
              </w:rPr>
              <w:tab/>
            </w:r>
            <w:r w:rsidR="0057234D" w:rsidRPr="00013B56">
              <w:rPr>
                <w:rStyle w:val="aa"/>
                <w:b w:val="0"/>
                <w:i/>
                <w:color w:val="auto"/>
              </w:rPr>
              <w:t>Земли лесного фонда</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_Toc65685939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42</w:t>
            </w:r>
            <w:r w:rsidRPr="00013B56">
              <w:rPr>
                <w:rFonts w:cs="Times New Roman"/>
                <w:b w:val="0"/>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5940" w:history="1">
            <w:r w:rsidR="0057234D" w:rsidRPr="00013B56">
              <w:rPr>
                <w:rStyle w:val="aa"/>
                <w:b w:val="0"/>
                <w:i/>
                <w:color w:val="auto"/>
              </w:rPr>
              <w:t>1.7.6.</w:t>
            </w:r>
            <w:r w:rsidR="0057234D" w:rsidRPr="00013B56">
              <w:rPr>
                <w:rFonts w:eastAsiaTheme="minorEastAsia" w:cs="Times New Roman"/>
                <w:b w:val="0"/>
                <w:lang w:eastAsia="ru-RU"/>
              </w:rPr>
              <w:tab/>
            </w:r>
            <w:r w:rsidR="0057234D" w:rsidRPr="00013B56">
              <w:rPr>
                <w:rStyle w:val="aa"/>
                <w:b w:val="0"/>
                <w:i/>
                <w:color w:val="auto"/>
              </w:rPr>
              <w:t>Земли водного фонда</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_Toc65685940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42</w:t>
            </w:r>
            <w:r w:rsidRPr="00013B56">
              <w:rPr>
                <w:rFonts w:cs="Times New Roman"/>
                <w:b w:val="0"/>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5941" w:history="1">
            <w:r w:rsidR="004E0C21" w:rsidRPr="00013B56">
              <w:rPr>
                <w:rStyle w:val="aa"/>
                <w:b w:val="0"/>
                <w:i/>
                <w:color w:val="auto"/>
              </w:rPr>
              <w:t>2</w:t>
            </w:r>
            <w:r w:rsidR="0057234D" w:rsidRPr="00013B56">
              <w:rPr>
                <w:rStyle w:val="aa"/>
                <w:b w:val="0"/>
                <w:i/>
                <w:color w:val="auto"/>
              </w:rPr>
              <w:t>.7.7.</w:t>
            </w:r>
            <w:r w:rsidR="0057234D" w:rsidRPr="00013B56">
              <w:rPr>
                <w:rFonts w:eastAsiaTheme="minorEastAsia" w:cs="Times New Roman"/>
                <w:b w:val="0"/>
                <w:lang w:eastAsia="ru-RU"/>
              </w:rPr>
              <w:tab/>
            </w:r>
            <w:r w:rsidR="0057234D" w:rsidRPr="00013B56">
              <w:rPr>
                <w:rStyle w:val="aa"/>
                <w:b w:val="0"/>
                <w:i/>
                <w:color w:val="auto"/>
              </w:rPr>
              <w:t>Земли запаса</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_Toc65685941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43</w:t>
            </w:r>
            <w:r w:rsidRPr="00013B56">
              <w:rPr>
                <w:rFonts w:cs="Times New Roman"/>
                <w:b w:val="0"/>
                <w:webHidden/>
              </w:rPr>
              <w:fldChar w:fldCharType="end"/>
            </w:r>
          </w:hyperlink>
        </w:p>
        <w:p w:rsidR="0057234D" w:rsidRPr="00013B56" w:rsidRDefault="00D713F3" w:rsidP="0057234D">
          <w:pPr>
            <w:pStyle w:val="23"/>
            <w:tabs>
              <w:tab w:val="left" w:pos="1100"/>
            </w:tabs>
            <w:spacing w:after="0"/>
            <w:rPr>
              <w:rFonts w:eastAsiaTheme="minorEastAsia" w:cs="Times New Roman"/>
              <w:b w:val="0"/>
              <w:iCs w:val="0"/>
              <w:lang w:eastAsia="ru-RU"/>
            </w:rPr>
          </w:pPr>
          <w:hyperlink w:anchor="_Toc65685944" w:history="1">
            <w:r w:rsidR="004E0C21" w:rsidRPr="00013B56">
              <w:rPr>
                <w:rStyle w:val="aa"/>
                <w:b w:val="0"/>
                <w:color w:val="auto"/>
              </w:rPr>
              <w:t>2</w:t>
            </w:r>
            <w:r w:rsidR="0057234D" w:rsidRPr="00013B56">
              <w:rPr>
                <w:rStyle w:val="aa"/>
                <w:b w:val="0"/>
                <w:color w:val="auto"/>
              </w:rPr>
              <w:t>.</w:t>
            </w:r>
            <w:r w:rsidR="004E0C21" w:rsidRPr="00013B56">
              <w:rPr>
                <w:rStyle w:val="aa"/>
                <w:b w:val="0"/>
                <w:color w:val="auto"/>
              </w:rPr>
              <w:t>8</w:t>
            </w:r>
            <w:r w:rsidR="0057234D" w:rsidRPr="00013B56">
              <w:rPr>
                <w:rStyle w:val="aa"/>
                <w:b w:val="0"/>
                <w:color w:val="auto"/>
              </w:rPr>
              <w:t>.</w:t>
            </w:r>
            <w:r w:rsidR="0057234D" w:rsidRPr="00013B56">
              <w:rPr>
                <w:rFonts w:eastAsiaTheme="minorEastAsia" w:cs="Times New Roman"/>
                <w:b w:val="0"/>
                <w:iCs w:val="0"/>
                <w:lang w:eastAsia="ru-RU"/>
              </w:rPr>
              <w:tab/>
            </w:r>
            <w:r w:rsidR="0057234D" w:rsidRPr="00013B56">
              <w:rPr>
                <w:rStyle w:val="aa"/>
                <w:b w:val="0"/>
                <w:color w:val="auto"/>
              </w:rPr>
              <w:t>Функциональное зонирование территории населенного пункта.</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_Toc65685944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44</w:t>
            </w:r>
            <w:r w:rsidRPr="00013B56">
              <w:rPr>
                <w:rFonts w:cs="Times New Roman"/>
                <w:b w:val="0"/>
                <w:webHidden/>
              </w:rPr>
              <w:fldChar w:fldCharType="end"/>
            </w:r>
          </w:hyperlink>
        </w:p>
        <w:p w:rsidR="0057234D" w:rsidRPr="00013B56" w:rsidRDefault="00D713F3" w:rsidP="0057234D">
          <w:pPr>
            <w:pStyle w:val="23"/>
            <w:tabs>
              <w:tab w:val="left" w:pos="1100"/>
            </w:tabs>
            <w:spacing w:after="0"/>
            <w:rPr>
              <w:rFonts w:eastAsiaTheme="minorEastAsia" w:cs="Times New Roman"/>
              <w:b w:val="0"/>
              <w:iCs w:val="0"/>
              <w:lang w:eastAsia="ru-RU"/>
            </w:rPr>
          </w:pPr>
          <w:hyperlink w:anchor="_Toc65685945" w:history="1">
            <w:r w:rsidR="004E0C21" w:rsidRPr="00013B56">
              <w:rPr>
                <w:rStyle w:val="aa"/>
                <w:b w:val="0"/>
                <w:snapToGrid w:val="0"/>
                <w:color w:val="auto"/>
              </w:rPr>
              <w:t>2</w:t>
            </w:r>
            <w:r w:rsidR="0057234D" w:rsidRPr="00013B56">
              <w:rPr>
                <w:rStyle w:val="aa"/>
                <w:b w:val="0"/>
                <w:snapToGrid w:val="0"/>
                <w:color w:val="auto"/>
              </w:rPr>
              <w:t>.</w:t>
            </w:r>
            <w:r w:rsidR="004E0C21" w:rsidRPr="00013B56">
              <w:rPr>
                <w:rStyle w:val="aa"/>
                <w:b w:val="0"/>
                <w:snapToGrid w:val="0"/>
                <w:color w:val="auto"/>
              </w:rPr>
              <w:t>9</w:t>
            </w:r>
            <w:r w:rsidR="0057234D" w:rsidRPr="00013B56">
              <w:rPr>
                <w:rStyle w:val="aa"/>
                <w:b w:val="0"/>
                <w:snapToGrid w:val="0"/>
                <w:color w:val="auto"/>
              </w:rPr>
              <w:t>.</w:t>
            </w:r>
            <w:r w:rsidR="0057234D" w:rsidRPr="00013B56">
              <w:rPr>
                <w:rFonts w:eastAsiaTheme="minorEastAsia" w:cs="Times New Roman"/>
                <w:b w:val="0"/>
                <w:iCs w:val="0"/>
                <w:lang w:eastAsia="ru-RU"/>
              </w:rPr>
              <w:tab/>
            </w:r>
            <w:r w:rsidR="0057234D" w:rsidRPr="00013B56">
              <w:rPr>
                <w:rStyle w:val="aa"/>
                <w:b w:val="0"/>
                <w:snapToGrid w:val="0"/>
                <w:color w:val="auto"/>
              </w:rPr>
              <w:t>Зоны ограничений и зоны с особыми условиями использования территории.</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_Toc65685945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51</w:t>
            </w:r>
            <w:r w:rsidRPr="00013B56">
              <w:rPr>
                <w:rFonts w:cs="Times New Roman"/>
                <w:b w:val="0"/>
                <w:webHidden/>
              </w:rPr>
              <w:fldChar w:fldCharType="end"/>
            </w:r>
          </w:hyperlink>
        </w:p>
        <w:p w:rsidR="0057234D" w:rsidRPr="00013B56" w:rsidRDefault="00D713F3" w:rsidP="0057234D">
          <w:pPr>
            <w:pStyle w:val="33"/>
            <w:spacing w:after="0"/>
            <w:rPr>
              <w:rFonts w:eastAsiaTheme="minorEastAsia" w:cs="Times New Roman"/>
              <w:lang w:eastAsia="ru-RU"/>
            </w:rPr>
          </w:pPr>
          <w:hyperlink w:anchor="_Toc65685946" w:history="1">
            <w:r w:rsidR="004E0C21" w:rsidRPr="00013B56">
              <w:rPr>
                <w:rStyle w:val="aa"/>
                <w:i/>
                <w:color w:val="auto"/>
              </w:rPr>
              <w:t>2</w:t>
            </w:r>
            <w:r w:rsidR="0057234D" w:rsidRPr="00013B56">
              <w:rPr>
                <w:rStyle w:val="aa"/>
                <w:i/>
                <w:color w:val="auto"/>
              </w:rPr>
              <w:t>.</w:t>
            </w:r>
            <w:r w:rsidR="004E0C21" w:rsidRPr="00013B56">
              <w:rPr>
                <w:rStyle w:val="aa"/>
                <w:i/>
                <w:color w:val="auto"/>
              </w:rPr>
              <w:t>9</w:t>
            </w:r>
            <w:r w:rsidR="0057234D" w:rsidRPr="00013B56">
              <w:rPr>
                <w:rStyle w:val="aa"/>
                <w:i/>
                <w:color w:val="auto"/>
              </w:rPr>
              <w:t>.1</w:t>
            </w:r>
            <w:r w:rsidR="0057234D" w:rsidRPr="00013B56">
              <w:rPr>
                <w:rFonts w:eastAsiaTheme="minorEastAsia" w:cs="Times New Roman"/>
                <w:lang w:eastAsia="ru-RU"/>
              </w:rPr>
              <w:tab/>
            </w:r>
            <w:r w:rsidR="0057234D" w:rsidRPr="00013B56">
              <w:rPr>
                <w:rStyle w:val="aa"/>
                <w:i/>
                <w:color w:val="auto"/>
              </w:rPr>
              <w:t>Зоны охраны объектов культурного наследия и защитные зоны объектов культурного наследия.</w:t>
            </w:r>
            <w:r w:rsidR="0057234D" w:rsidRPr="00013B56">
              <w:rPr>
                <w:rFonts w:cs="Times New Roman"/>
                <w:webHidden/>
              </w:rPr>
              <w:tab/>
            </w:r>
            <w:r w:rsidRPr="00013B56">
              <w:rPr>
                <w:rFonts w:cs="Times New Roman"/>
                <w:webHidden/>
              </w:rPr>
              <w:fldChar w:fldCharType="begin"/>
            </w:r>
            <w:r w:rsidR="0057234D" w:rsidRPr="00013B56">
              <w:rPr>
                <w:rFonts w:cs="Times New Roman"/>
                <w:webHidden/>
              </w:rPr>
              <w:instrText xml:space="preserve"> PAGEREF _Toc65685946 \h </w:instrText>
            </w:r>
            <w:r w:rsidRPr="00013B56">
              <w:rPr>
                <w:rFonts w:cs="Times New Roman"/>
                <w:webHidden/>
              </w:rPr>
            </w:r>
            <w:r w:rsidRPr="00013B56">
              <w:rPr>
                <w:rFonts w:cs="Times New Roman"/>
                <w:webHidden/>
              </w:rPr>
              <w:fldChar w:fldCharType="separate"/>
            </w:r>
            <w:r w:rsidR="0057234D" w:rsidRPr="00013B56">
              <w:rPr>
                <w:rFonts w:cs="Times New Roman"/>
                <w:webHidden/>
              </w:rPr>
              <w:t>53</w:t>
            </w:r>
            <w:r w:rsidRPr="00013B56">
              <w:rPr>
                <w:rFonts w:cs="Times New Roman"/>
                <w:webHidden/>
              </w:rPr>
              <w:fldChar w:fldCharType="end"/>
            </w:r>
          </w:hyperlink>
        </w:p>
        <w:p w:rsidR="004E0C21" w:rsidRPr="00013B56" w:rsidRDefault="004E0C21" w:rsidP="0057234D">
          <w:pPr>
            <w:pStyle w:val="33"/>
            <w:spacing w:after="0"/>
          </w:pPr>
          <w:r w:rsidRPr="00013B56">
            <w:t>2.9.2.</w:t>
          </w:r>
          <w:r w:rsidRPr="00013B56">
            <w:tab/>
            <w:t>Охранные зоны и зоны охраняемого природного ландшафта воинских захоронений.</w:t>
          </w:r>
          <w:r w:rsidRPr="00013B56">
            <w:rPr>
              <w:webHidden/>
            </w:rPr>
            <w:tab/>
          </w:r>
        </w:p>
        <w:p w:rsidR="0057234D" w:rsidRPr="00013B56" w:rsidRDefault="00D713F3" w:rsidP="0057234D">
          <w:pPr>
            <w:pStyle w:val="33"/>
            <w:spacing w:after="0"/>
            <w:rPr>
              <w:rFonts w:eastAsiaTheme="minorEastAsia" w:cs="Times New Roman"/>
              <w:lang w:eastAsia="ru-RU"/>
            </w:rPr>
          </w:pPr>
          <w:hyperlink w:anchor="_Toc65685947" w:history="1">
            <w:r w:rsidR="004E0C21" w:rsidRPr="00013B56">
              <w:rPr>
                <w:rStyle w:val="aa"/>
                <w:i/>
                <w:color w:val="auto"/>
              </w:rPr>
              <w:t>2</w:t>
            </w:r>
            <w:r w:rsidR="0057234D" w:rsidRPr="00013B56">
              <w:rPr>
                <w:rStyle w:val="aa"/>
                <w:i/>
                <w:color w:val="auto"/>
              </w:rPr>
              <w:t>.</w:t>
            </w:r>
            <w:r w:rsidR="004E0C21" w:rsidRPr="00013B56">
              <w:rPr>
                <w:rStyle w:val="aa"/>
                <w:i/>
                <w:color w:val="auto"/>
              </w:rPr>
              <w:t>9</w:t>
            </w:r>
            <w:r w:rsidR="0057234D" w:rsidRPr="00013B56">
              <w:rPr>
                <w:rStyle w:val="aa"/>
                <w:i/>
                <w:color w:val="auto"/>
              </w:rPr>
              <w:t>.</w:t>
            </w:r>
            <w:r w:rsidR="004E0C21" w:rsidRPr="00013B56">
              <w:rPr>
                <w:rStyle w:val="aa"/>
                <w:i/>
                <w:color w:val="auto"/>
              </w:rPr>
              <w:t>3</w:t>
            </w:r>
            <w:r w:rsidR="0057234D" w:rsidRPr="00013B56">
              <w:rPr>
                <w:rStyle w:val="aa"/>
                <w:i/>
                <w:color w:val="auto"/>
              </w:rPr>
              <w:t>.</w:t>
            </w:r>
            <w:r w:rsidR="0057234D" w:rsidRPr="00013B56">
              <w:rPr>
                <w:rFonts w:eastAsiaTheme="minorEastAsia" w:cs="Times New Roman"/>
                <w:lang w:eastAsia="ru-RU"/>
              </w:rPr>
              <w:tab/>
            </w:r>
            <w:r w:rsidR="0057234D" w:rsidRPr="00013B56">
              <w:rPr>
                <w:rStyle w:val="aa"/>
                <w:i/>
                <w:color w:val="auto"/>
              </w:rPr>
              <w:t>Охранные зоны объектов инженерной и транспортной инфраструктуры</w:t>
            </w:r>
            <w:r w:rsidR="0057234D" w:rsidRPr="00013B56">
              <w:rPr>
                <w:rFonts w:cs="Times New Roman"/>
                <w:webHidden/>
              </w:rPr>
              <w:tab/>
            </w:r>
            <w:r w:rsidRPr="00013B56">
              <w:rPr>
                <w:rFonts w:cs="Times New Roman"/>
                <w:webHidden/>
              </w:rPr>
              <w:fldChar w:fldCharType="begin"/>
            </w:r>
            <w:r w:rsidR="0057234D" w:rsidRPr="00013B56">
              <w:rPr>
                <w:rFonts w:cs="Times New Roman"/>
                <w:webHidden/>
              </w:rPr>
              <w:instrText xml:space="preserve"> PAGEREF _Toc65685947 \h </w:instrText>
            </w:r>
            <w:r w:rsidRPr="00013B56">
              <w:rPr>
                <w:rFonts w:cs="Times New Roman"/>
                <w:webHidden/>
              </w:rPr>
            </w:r>
            <w:r w:rsidRPr="00013B56">
              <w:rPr>
                <w:rFonts w:cs="Times New Roman"/>
                <w:webHidden/>
              </w:rPr>
              <w:fldChar w:fldCharType="separate"/>
            </w:r>
            <w:r w:rsidR="0057234D" w:rsidRPr="00013B56">
              <w:rPr>
                <w:rFonts w:cs="Times New Roman"/>
                <w:webHidden/>
              </w:rPr>
              <w:t>57</w:t>
            </w:r>
            <w:r w:rsidRPr="00013B56">
              <w:rPr>
                <w:rFonts w:cs="Times New Roman"/>
                <w:webHidden/>
              </w:rPr>
              <w:fldChar w:fldCharType="end"/>
            </w:r>
          </w:hyperlink>
        </w:p>
        <w:p w:rsidR="0057234D" w:rsidRPr="00013B56" w:rsidRDefault="00D713F3" w:rsidP="0057234D">
          <w:pPr>
            <w:pStyle w:val="33"/>
            <w:spacing w:after="0"/>
            <w:rPr>
              <w:rFonts w:eastAsiaTheme="minorEastAsia" w:cs="Times New Roman"/>
              <w:lang w:eastAsia="ru-RU"/>
            </w:rPr>
          </w:pPr>
          <w:hyperlink w:anchor="_Toc65685948" w:history="1">
            <w:r w:rsidR="004E0C21" w:rsidRPr="00013B56">
              <w:rPr>
                <w:rStyle w:val="aa"/>
                <w:i/>
                <w:color w:val="auto"/>
              </w:rPr>
              <w:t>2</w:t>
            </w:r>
            <w:r w:rsidR="0057234D" w:rsidRPr="00013B56">
              <w:rPr>
                <w:rStyle w:val="aa"/>
                <w:i/>
                <w:color w:val="auto"/>
              </w:rPr>
              <w:t>.</w:t>
            </w:r>
            <w:r w:rsidR="004E0C21" w:rsidRPr="00013B56">
              <w:rPr>
                <w:rStyle w:val="aa"/>
                <w:i/>
                <w:color w:val="auto"/>
              </w:rPr>
              <w:t>9</w:t>
            </w:r>
            <w:r w:rsidR="0057234D" w:rsidRPr="00013B56">
              <w:rPr>
                <w:rStyle w:val="aa"/>
                <w:i/>
                <w:color w:val="auto"/>
              </w:rPr>
              <w:t>.</w:t>
            </w:r>
            <w:r w:rsidR="004E0C21" w:rsidRPr="00013B56">
              <w:rPr>
                <w:rStyle w:val="aa"/>
                <w:i/>
                <w:color w:val="auto"/>
              </w:rPr>
              <w:t>4</w:t>
            </w:r>
            <w:r w:rsidR="0057234D" w:rsidRPr="00013B56">
              <w:rPr>
                <w:rStyle w:val="aa"/>
                <w:i/>
                <w:color w:val="auto"/>
              </w:rPr>
              <w:t>.</w:t>
            </w:r>
            <w:r w:rsidR="0057234D" w:rsidRPr="00013B56">
              <w:rPr>
                <w:rFonts w:eastAsiaTheme="minorEastAsia" w:cs="Times New Roman"/>
                <w:lang w:eastAsia="ru-RU"/>
              </w:rPr>
              <w:tab/>
            </w:r>
            <w:r w:rsidR="0057234D" w:rsidRPr="00013B56">
              <w:rPr>
                <w:rStyle w:val="aa"/>
                <w:i/>
                <w:snapToGrid w:val="0"/>
                <w:color w:val="auto"/>
              </w:rPr>
              <w:t>Водоохранные (рыбоохранные) зоны и прибрежные защитные полосы</w:t>
            </w:r>
            <w:r w:rsidR="0057234D" w:rsidRPr="00013B56">
              <w:rPr>
                <w:rFonts w:cs="Times New Roman"/>
                <w:webHidden/>
              </w:rPr>
              <w:tab/>
            </w:r>
            <w:r w:rsidRPr="00013B56">
              <w:rPr>
                <w:rFonts w:cs="Times New Roman"/>
                <w:webHidden/>
              </w:rPr>
              <w:fldChar w:fldCharType="begin"/>
            </w:r>
            <w:r w:rsidR="0057234D" w:rsidRPr="00013B56">
              <w:rPr>
                <w:rFonts w:cs="Times New Roman"/>
                <w:webHidden/>
              </w:rPr>
              <w:instrText xml:space="preserve"> PAGEREF _Toc65685948 \h </w:instrText>
            </w:r>
            <w:r w:rsidRPr="00013B56">
              <w:rPr>
                <w:rFonts w:cs="Times New Roman"/>
                <w:webHidden/>
              </w:rPr>
            </w:r>
            <w:r w:rsidRPr="00013B56">
              <w:rPr>
                <w:rFonts w:cs="Times New Roman"/>
                <w:webHidden/>
              </w:rPr>
              <w:fldChar w:fldCharType="separate"/>
            </w:r>
            <w:r w:rsidR="0057234D" w:rsidRPr="00013B56">
              <w:rPr>
                <w:rFonts w:cs="Times New Roman"/>
                <w:webHidden/>
              </w:rPr>
              <w:t>67</w:t>
            </w:r>
            <w:r w:rsidRPr="00013B56">
              <w:rPr>
                <w:rFonts w:cs="Times New Roman"/>
                <w:webHidden/>
              </w:rPr>
              <w:fldChar w:fldCharType="end"/>
            </w:r>
          </w:hyperlink>
        </w:p>
        <w:p w:rsidR="0057234D" w:rsidRPr="00013B56" w:rsidRDefault="00D713F3" w:rsidP="0057234D">
          <w:pPr>
            <w:pStyle w:val="33"/>
            <w:spacing w:after="0"/>
            <w:rPr>
              <w:rFonts w:eastAsiaTheme="minorEastAsia" w:cs="Times New Roman"/>
              <w:lang w:eastAsia="ru-RU"/>
            </w:rPr>
          </w:pPr>
          <w:hyperlink w:anchor="_Toc65685949" w:history="1">
            <w:r w:rsidR="004E0C21" w:rsidRPr="00013B56">
              <w:rPr>
                <w:rStyle w:val="aa"/>
                <w:i/>
                <w:color w:val="auto"/>
              </w:rPr>
              <w:t>2</w:t>
            </w:r>
            <w:r w:rsidR="0057234D" w:rsidRPr="00013B56">
              <w:rPr>
                <w:rStyle w:val="aa"/>
                <w:i/>
                <w:color w:val="auto"/>
              </w:rPr>
              <w:t>.</w:t>
            </w:r>
            <w:r w:rsidR="004E0C21" w:rsidRPr="00013B56">
              <w:rPr>
                <w:rStyle w:val="aa"/>
                <w:i/>
                <w:color w:val="auto"/>
              </w:rPr>
              <w:t>9</w:t>
            </w:r>
            <w:r w:rsidR="0057234D" w:rsidRPr="00013B56">
              <w:rPr>
                <w:rStyle w:val="aa"/>
                <w:i/>
                <w:color w:val="auto"/>
              </w:rPr>
              <w:t>.</w:t>
            </w:r>
            <w:r w:rsidR="004E0C21" w:rsidRPr="00013B56">
              <w:rPr>
                <w:rStyle w:val="aa"/>
                <w:i/>
                <w:color w:val="auto"/>
              </w:rPr>
              <w:t>5.</w:t>
            </w:r>
            <w:r w:rsidR="0057234D" w:rsidRPr="00013B56">
              <w:rPr>
                <w:rFonts w:eastAsiaTheme="minorEastAsia" w:cs="Times New Roman"/>
                <w:lang w:eastAsia="ru-RU"/>
              </w:rPr>
              <w:tab/>
            </w:r>
            <w:r w:rsidR="0057234D" w:rsidRPr="00013B56">
              <w:rPr>
                <w:rStyle w:val="aa"/>
                <w:i/>
                <w:color w:val="auto"/>
              </w:rPr>
              <w:t>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r w:rsidR="0057234D" w:rsidRPr="00013B56">
              <w:rPr>
                <w:rFonts w:cs="Times New Roman"/>
                <w:webHidden/>
              </w:rPr>
              <w:tab/>
            </w:r>
            <w:r w:rsidRPr="00013B56">
              <w:rPr>
                <w:rFonts w:cs="Times New Roman"/>
                <w:webHidden/>
              </w:rPr>
              <w:fldChar w:fldCharType="begin"/>
            </w:r>
            <w:r w:rsidR="0057234D" w:rsidRPr="00013B56">
              <w:rPr>
                <w:rFonts w:cs="Times New Roman"/>
                <w:webHidden/>
              </w:rPr>
              <w:instrText xml:space="preserve"> PAGEREF _Toc65685949 \h </w:instrText>
            </w:r>
            <w:r w:rsidRPr="00013B56">
              <w:rPr>
                <w:rFonts w:cs="Times New Roman"/>
                <w:webHidden/>
              </w:rPr>
            </w:r>
            <w:r w:rsidRPr="00013B56">
              <w:rPr>
                <w:rFonts w:cs="Times New Roman"/>
                <w:webHidden/>
              </w:rPr>
              <w:fldChar w:fldCharType="separate"/>
            </w:r>
            <w:r w:rsidR="0057234D" w:rsidRPr="00013B56">
              <w:rPr>
                <w:rFonts w:cs="Times New Roman"/>
                <w:webHidden/>
              </w:rPr>
              <w:t>72</w:t>
            </w:r>
            <w:r w:rsidRPr="00013B56">
              <w:rPr>
                <w:rFonts w:cs="Times New Roman"/>
                <w:webHidden/>
              </w:rPr>
              <w:fldChar w:fldCharType="end"/>
            </w:r>
          </w:hyperlink>
        </w:p>
        <w:p w:rsidR="0057234D" w:rsidRPr="00013B56" w:rsidRDefault="00D713F3" w:rsidP="0057234D">
          <w:pPr>
            <w:pStyle w:val="33"/>
            <w:spacing w:after="0"/>
            <w:rPr>
              <w:rFonts w:eastAsiaTheme="minorEastAsia" w:cs="Times New Roman"/>
              <w:lang w:eastAsia="ru-RU"/>
            </w:rPr>
          </w:pPr>
          <w:hyperlink w:anchor="_Toc65685950" w:history="1">
            <w:r w:rsidR="004E0C21" w:rsidRPr="00013B56">
              <w:rPr>
                <w:rStyle w:val="aa"/>
                <w:i/>
                <w:color w:val="auto"/>
              </w:rPr>
              <w:t>2</w:t>
            </w:r>
            <w:r w:rsidR="0057234D" w:rsidRPr="00013B56">
              <w:rPr>
                <w:rStyle w:val="aa"/>
                <w:i/>
                <w:color w:val="auto"/>
              </w:rPr>
              <w:t>.</w:t>
            </w:r>
            <w:r w:rsidR="004E0C21" w:rsidRPr="00013B56">
              <w:rPr>
                <w:rStyle w:val="aa"/>
                <w:i/>
                <w:color w:val="auto"/>
              </w:rPr>
              <w:t>9</w:t>
            </w:r>
            <w:r w:rsidR="0057234D" w:rsidRPr="00013B56">
              <w:rPr>
                <w:rStyle w:val="aa"/>
                <w:i/>
                <w:color w:val="auto"/>
              </w:rPr>
              <w:t>.</w:t>
            </w:r>
            <w:r w:rsidR="004E0C21" w:rsidRPr="00013B56">
              <w:rPr>
                <w:rStyle w:val="aa"/>
                <w:i/>
                <w:color w:val="auto"/>
              </w:rPr>
              <w:t>6</w:t>
            </w:r>
            <w:r w:rsidR="0057234D" w:rsidRPr="00013B56">
              <w:rPr>
                <w:rStyle w:val="aa"/>
                <w:i/>
                <w:color w:val="auto"/>
              </w:rPr>
              <w:t>.</w:t>
            </w:r>
            <w:r w:rsidR="0057234D" w:rsidRPr="00013B56">
              <w:rPr>
                <w:rFonts w:eastAsiaTheme="minorEastAsia" w:cs="Times New Roman"/>
                <w:lang w:eastAsia="ru-RU"/>
              </w:rPr>
              <w:tab/>
            </w:r>
            <w:r w:rsidR="0057234D" w:rsidRPr="00013B56">
              <w:rPr>
                <w:rStyle w:val="aa"/>
                <w:i/>
                <w:color w:val="auto"/>
              </w:rPr>
              <w:t>Зоны затопления и подтопления</w:t>
            </w:r>
            <w:r w:rsidR="0057234D" w:rsidRPr="00013B56">
              <w:rPr>
                <w:rFonts w:cs="Times New Roman"/>
                <w:webHidden/>
              </w:rPr>
              <w:tab/>
            </w:r>
            <w:r w:rsidRPr="00013B56">
              <w:rPr>
                <w:rFonts w:cs="Times New Roman"/>
                <w:webHidden/>
              </w:rPr>
              <w:fldChar w:fldCharType="begin"/>
            </w:r>
            <w:r w:rsidR="0057234D" w:rsidRPr="00013B56">
              <w:rPr>
                <w:rFonts w:cs="Times New Roman"/>
                <w:webHidden/>
              </w:rPr>
              <w:instrText xml:space="preserve"> PAGEREF _Toc65685950 \h </w:instrText>
            </w:r>
            <w:r w:rsidRPr="00013B56">
              <w:rPr>
                <w:rFonts w:cs="Times New Roman"/>
                <w:webHidden/>
              </w:rPr>
            </w:r>
            <w:r w:rsidRPr="00013B56">
              <w:rPr>
                <w:rFonts w:cs="Times New Roman"/>
                <w:webHidden/>
              </w:rPr>
              <w:fldChar w:fldCharType="separate"/>
            </w:r>
            <w:r w:rsidR="0057234D" w:rsidRPr="00013B56">
              <w:rPr>
                <w:rFonts w:cs="Times New Roman"/>
                <w:webHidden/>
              </w:rPr>
              <w:t>73</w:t>
            </w:r>
            <w:r w:rsidRPr="00013B56">
              <w:rPr>
                <w:rFonts w:cs="Times New Roman"/>
                <w:webHidden/>
              </w:rPr>
              <w:fldChar w:fldCharType="end"/>
            </w:r>
          </w:hyperlink>
        </w:p>
        <w:p w:rsidR="0057234D" w:rsidRPr="00013B56" w:rsidRDefault="00D713F3" w:rsidP="0057234D">
          <w:pPr>
            <w:pStyle w:val="33"/>
            <w:spacing w:after="0"/>
            <w:rPr>
              <w:rFonts w:eastAsiaTheme="minorEastAsia" w:cs="Times New Roman"/>
              <w:lang w:eastAsia="ru-RU"/>
            </w:rPr>
          </w:pPr>
          <w:hyperlink w:anchor="_Toc65685951" w:history="1">
            <w:r w:rsidR="004E0C21" w:rsidRPr="00013B56">
              <w:rPr>
                <w:rStyle w:val="aa"/>
                <w:i/>
                <w:color w:val="auto"/>
              </w:rPr>
              <w:t>2</w:t>
            </w:r>
            <w:r w:rsidR="0057234D" w:rsidRPr="00013B56">
              <w:rPr>
                <w:rStyle w:val="aa"/>
                <w:i/>
                <w:color w:val="auto"/>
              </w:rPr>
              <w:t>.</w:t>
            </w:r>
            <w:r w:rsidR="004E0C21" w:rsidRPr="00013B56">
              <w:rPr>
                <w:rStyle w:val="aa"/>
                <w:i/>
                <w:color w:val="auto"/>
              </w:rPr>
              <w:t>9</w:t>
            </w:r>
            <w:r w:rsidR="0057234D" w:rsidRPr="00013B56">
              <w:rPr>
                <w:rStyle w:val="aa"/>
                <w:i/>
                <w:color w:val="auto"/>
              </w:rPr>
              <w:t>.</w:t>
            </w:r>
            <w:r w:rsidR="004E0C21" w:rsidRPr="00013B56">
              <w:rPr>
                <w:rStyle w:val="aa"/>
                <w:i/>
                <w:color w:val="auto"/>
              </w:rPr>
              <w:t>7</w:t>
            </w:r>
            <w:r w:rsidR="0057234D" w:rsidRPr="00013B56">
              <w:rPr>
                <w:rStyle w:val="aa"/>
                <w:i/>
                <w:color w:val="auto"/>
              </w:rPr>
              <w:t>.</w:t>
            </w:r>
            <w:r w:rsidR="0057234D" w:rsidRPr="00013B56">
              <w:rPr>
                <w:rFonts w:eastAsiaTheme="minorEastAsia" w:cs="Times New Roman"/>
                <w:lang w:eastAsia="ru-RU"/>
              </w:rPr>
              <w:tab/>
            </w:r>
            <w:r w:rsidR="0057234D" w:rsidRPr="00013B56">
              <w:rPr>
                <w:rStyle w:val="aa"/>
                <w:i/>
                <w:color w:val="auto"/>
              </w:rPr>
              <w:t>Санитарно-защитные зоны</w:t>
            </w:r>
            <w:r w:rsidR="0057234D" w:rsidRPr="00013B56">
              <w:rPr>
                <w:rFonts w:cs="Times New Roman"/>
                <w:webHidden/>
              </w:rPr>
              <w:tab/>
            </w:r>
            <w:r w:rsidRPr="00013B56">
              <w:rPr>
                <w:rFonts w:cs="Times New Roman"/>
                <w:webHidden/>
              </w:rPr>
              <w:fldChar w:fldCharType="begin"/>
            </w:r>
            <w:r w:rsidR="0057234D" w:rsidRPr="00013B56">
              <w:rPr>
                <w:rFonts w:cs="Times New Roman"/>
                <w:webHidden/>
              </w:rPr>
              <w:instrText xml:space="preserve"> PAGEREF _Toc65685951 \h </w:instrText>
            </w:r>
            <w:r w:rsidRPr="00013B56">
              <w:rPr>
                <w:rFonts w:cs="Times New Roman"/>
                <w:webHidden/>
              </w:rPr>
            </w:r>
            <w:r w:rsidRPr="00013B56">
              <w:rPr>
                <w:rFonts w:cs="Times New Roman"/>
                <w:webHidden/>
              </w:rPr>
              <w:fldChar w:fldCharType="separate"/>
            </w:r>
            <w:r w:rsidR="0057234D" w:rsidRPr="00013B56">
              <w:rPr>
                <w:rFonts w:cs="Times New Roman"/>
                <w:webHidden/>
              </w:rPr>
              <w:t>76</w:t>
            </w:r>
            <w:r w:rsidRPr="00013B56">
              <w:rPr>
                <w:rFonts w:cs="Times New Roman"/>
                <w:webHidden/>
              </w:rPr>
              <w:fldChar w:fldCharType="end"/>
            </w:r>
          </w:hyperlink>
        </w:p>
        <w:p w:rsidR="0057234D" w:rsidRPr="00013B56" w:rsidRDefault="00D713F3" w:rsidP="0057234D">
          <w:pPr>
            <w:pStyle w:val="33"/>
            <w:spacing w:after="0"/>
            <w:rPr>
              <w:rFonts w:eastAsiaTheme="minorEastAsia" w:cs="Times New Roman"/>
              <w:lang w:eastAsia="ru-RU"/>
            </w:rPr>
          </w:pPr>
          <w:hyperlink w:anchor="_Toc65686025" w:history="1">
            <w:r w:rsidR="004E0C21" w:rsidRPr="00013B56">
              <w:rPr>
                <w:rStyle w:val="aa"/>
                <w:i/>
                <w:color w:val="auto"/>
              </w:rPr>
              <w:t>2</w:t>
            </w:r>
            <w:r w:rsidR="0057234D" w:rsidRPr="00013B56">
              <w:rPr>
                <w:rStyle w:val="aa"/>
                <w:i/>
                <w:color w:val="auto"/>
              </w:rPr>
              <w:t>.</w:t>
            </w:r>
            <w:r w:rsidR="004E0C21" w:rsidRPr="00013B56">
              <w:rPr>
                <w:rStyle w:val="aa"/>
                <w:i/>
                <w:color w:val="auto"/>
              </w:rPr>
              <w:t>9</w:t>
            </w:r>
            <w:r w:rsidR="0057234D" w:rsidRPr="00013B56">
              <w:rPr>
                <w:rStyle w:val="aa"/>
                <w:i/>
                <w:color w:val="auto"/>
              </w:rPr>
              <w:t>.</w:t>
            </w:r>
            <w:r w:rsidR="004E0C21" w:rsidRPr="00013B56">
              <w:rPr>
                <w:rStyle w:val="aa"/>
                <w:i/>
                <w:color w:val="auto"/>
              </w:rPr>
              <w:t>8</w:t>
            </w:r>
            <w:r w:rsidR="0057234D" w:rsidRPr="00013B56">
              <w:rPr>
                <w:rStyle w:val="aa"/>
                <w:i/>
                <w:color w:val="auto"/>
              </w:rPr>
              <w:t>.</w:t>
            </w:r>
            <w:r w:rsidR="0057234D" w:rsidRPr="00013B56">
              <w:rPr>
                <w:rFonts w:eastAsiaTheme="minorEastAsia" w:cs="Times New Roman"/>
                <w:lang w:eastAsia="ru-RU"/>
              </w:rPr>
              <w:tab/>
            </w:r>
            <w:r w:rsidR="0057234D" w:rsidRPr="00013B56">
              <w:rPr>
                <w:rStyle w:val="aa"/>
                <w:i/>
                <w:color w:val="auto"/>
              </w:rPr>
              <w:t>Зона ограничений передающего радиотехнического объекта</w:t>
            </w:r>
            <w:r w:rsidR="0057234D" w:rsidRPr="00013B56">
              <w:rPr>
                <w:rFonts w:cs="Times New Roman"/>
                <w:webHidden/>
              </w:rPr>
              <w:tab/>
            </w:r>
            <w:r w:rsidRPr="00013B56">
              <w:rPr>
                <w:rFonts w:cs="Times New Roman"/>
                <w:webHidden/>
              </w:rPr>
              <w:fldChar w:fldCharType="begin"/>
            </w:r>
            <w:r w:rsidR="0057234D" w:rsidRPr="00013B56">
              <w:rPr>
                <w:rFonts w:cs="Times New Roman"/>
                <w:webHidden/>
              </w:rPr>
              <w:instrText xml:space="preserve"> PAGEREF _Toc65686025 \h </w:instrText>
            </w:r>
            <w:r w:rsidRPr="00013B56">
              <w:rPr>
                <w:rFonts w:cs="Times New Roman"/>
                <w:webHidden/>
              </w:rPr>
            </w:r>
            <w:r w:rsidRPr="00013B56">
              <w:rPr>
                <w:rFonts w:cs="Times New Roman"/>
                <w:webHidden/>
              </w:rPr>
              <w:fldChar w:fldCharType="separate"/>
            </w:r>
            <w:r w:rsidR="0057234D" w:rsidRPr="00013B56">
              <w:rPr>
                <w:rFonts w:cs="Times New Roman"/>
                <w:webHidden/>
              </w:rPr>
              <w:t>84</w:t>
            </w:r>
            <w:r w:rsidRPr="00013B56">
              <w:rPr>
                <w:rFonts w:cs="Times New Roman"/>
                <w:webHidden/>
              </w:rPr>
              <w:fldChar w:fldCharType="end"/>
            </w:r>
          </w:hyperlink>
        </w:p>
        <w:p w:rsidR="0057234D" w:rsidRPr="00013B56" w:rsidRDefault="00D713F3" w:rsidP="0057234D">
          <w:pPr>
            <w:pStyle w:val="23"/>
            <w:tabs>
              <w:tab w:val="left" w:pos="1100"/>
            </w:tabs>
            <w:spacing w:after="0"/>
            <w:rPr>
              <w:rFonts w:eastAsiaTheme="minorEastAsia" w:cs="Times New Roman"/>
              <w:b w:val="0"/>
              <w:iCs w:val="0"/>
              <w:lang w:eastAsia="ru-RU"/>
            </w:rPr>
          </w:pPr>
          <w:hyperlink w:anchor="_Toc65686026" w:history="1">
            <w:r w:rsidR="00C92ADE" w:rsidRPr="00013B56">
              <w:rPr>
                <w:rStyle w:val="aa"/>
                <w:b w:val="0"/>
                <w:color w:val="auto"/>
              </w:rPr>
              <w:t>2</w:t>
            </w:r>
            <w:r w:rsidR="0057234D" w:rsidRPr="00013B56">
              <w:rPr>
                <w:rStyle w:val="aa"/>
                <w:b w:val="0"/>
                <w:color w:val="auto"/>
              </w:rPr>
              <w:t>.1</w:t>
            </w:r>
            <w:r w:rsidR="00C92ADE" w:rsidRPr="00013B56">
              <w:rPr>
                <w:rStyle w:val="aa"/>
                <w:b w:val="0"/>
                <w:color w:val="auto"/>
              </w:rPr>
              <w:t>0</w:t>
            </w:r>
            <w:r w:rsidR="0057234D" w:rsidRPr="00013B56">
              <w:rPr>
                <w:rStyle w:val="aa"/>
                <w:b w:val="0"/>
                <w:color w:val="auto"/>
              </w:rPr>
              <w:t>.</w:t>
            </w:r>
            <w:r w:rsidR="0057234D" w:rsidRPr="00013B56">
              <w:rPr>
                <w:rFonts w:eastAsiaTheme="minorEastAsia" w:cs="Times New Roman"/>
                <w:b w:val="0"/>
                <w:iCs w:val="0"/>
                <w:lang w:eastAsia="ru-RU"/>
              </w:rPr>
              <w:tab/>
            </w:r>
            <w:r w:rsidR="0057234D" w:rsidRPr="00013B56">
              <w:rPr>
                <w:rStyle w:val="aa"/>
                <w:b w:val="0"/>
                <w:color w:val="auto"/>
              </w:rPr>
              <w:t>Объекты капитального строительства местного значения</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_Toc65686026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86</w:t>
            </w:r>
            <w:r w:rsidRPr="00013B56">
              <w:rPr>
                <w:rFonts w:cs="Times New Roman"/>
                <w:b w:val="0"/>
                <w:webHidden/>
              </w:rPr>
              <w:fldChar w:fldCharType="end"/>
            </w:r>
          </w:hyperlink>
        </w:p>
        <w:p w:rsidR="0057234D" w:rsidRPr="00013B56" w:rsidRDefault="00D713F3" w:rsidP="0057234D">
          <w:pPr>
            <w:pStyle w:val="33"/>
            <w:spacing w:after="0"/>
            <w:rPr>
              <w:rFonts w:eastAsiaTheme="minorEastAsia" w:cs="Times New Roman"/>
              <w:lang w:eastAsia="ru-RU"/>
            </w:rPr>
          </w:pPr>
          <w:hyperlink w:anchor="_Toc65686027" w:history="1">
            <w:r w:rsidR="00C92ADE" w:rsidRPr="00013B56">
              <w:rPr>
                <w:rStyle w:val="aa"/>
                <w:i/>
                <w:color w:val="auto"/>
              </w:rPr>
              <w:t>2</w:t>
            </w:r>
            <w:r w:rsidR="0057234D" w:rsidRPr="00013B56">
              <w:rPr>
                <w:rStyle w:val="aa"/>
                <w:i/>
                <w:color w:val="auto"/>
              </w:rPr>
              <w:t>.1</w:t>
            </w:r>
            <w:r w:rsidR="00C92ADE" w:rsidRPr="00013B56">
              <w:rPr>
                <w:rStyle w:val="aa"/>
                <w:i/>
                <w:color w:val="auto"/>
              </w:rPr>
              <w:t>0</w:t>
            </w:r>
            <w:r w:rsidR="0057234D" w:rsidRPr="00013B56">
              <w:rPr>
                <w:rStyle w:val="aa"/>
                <w:i/>
                <w:color w:val="auto"/>
              </w:rPr>
              <w:t>.1.</w:t>
            </w:r>
            <w:r w:rsidR="0057234D" w:rsidRPr="00013B56">
              <w:rPr>
                <w:rFonts w:eastAsiaTheme="minorEastAsia" w:cs="Times New Roman"/>
                <w:lang w:eastAsia="ru-RU"/>
              </w:rPr>
              <w:tab/>
            </w:r>
            <w:r w:rsidR="0057234D" w:rsidRPr="00013B56">
              <w:rPr>
                <w:rStyle w:val="aa"/>
                <w:i/>
                <w:color w:val="auto"/>
              </w:rPr>
              <w:t>Транспортная инфраструктура</w:t>
            </w:r>
            <w:r w:rsidR="0057234D" w:rsidRPr="00013B56">
              <w:rPr>
                <w:rFonts w:cs="Times New Roman"/>
                <w:webHidden/>
              </w:rPr>
              <w:tab/>
            </w:r>
            <w:r w:rsidRPr="00013B56">
              <w:rPr>
                <w:rFonts w:cs="Times New Roman"/>
                <w:webHidden/>
              </w:rPr>
              <w:fldChar w:fldCharType="begin"/>
            </w:r>
            <w:r w:rsidR="0057234D" w:rsidRPr="00013B56">
              <w:rPr>
                <w:rFonts w:cs="Times New Roman"/>
                <w:webHidden/>
              </w:rPr>
              <w:instrText xml:space="preserve"> PAGEREF _Toc65686027 \h </w:instrText>
            </w:r>
            <w:r w:rsidRPr="00013B56">
              <w:rPr>
                <w:rFonts w:cs="Times New Roman"/>
                <w:webHidden/>
              </w:rPr>
            </w:r>
            <w:r w:rsidRPr="00013B56">
              <w:rPr>
                <w:rFonts w:cs="Times New Roman"/>
                <w:webHidden/>
              </w:rPr>
              <w:fldChar w:fldCharType="separate"/>
            </w:r>
            <w:r w:rsidR="0057234D" w:rsidRPr="00013B56">
              <w:rPr>
                <w:rFonts w:cs="Times New Roman"/>
                <w:webHidden/>
              </w:rPr>
              <w:t>86</w:t>
            </w:r>
            <w:r w:rsidRPr="00013B56">
              <w:rPr>
                <w:rFonts w:cs="Times New Roman"/>
                <w:webHidden/>
              </w:rPr>
              <w:fldChar w:fldCharType="end"/>
            </w:r>
          </w:hyperlink>
        </w:p>
        <w:p w:rsidR="0057234D" w:rsidRPr="00013B56" w:rsidRDefault="00D713F3" w:rsidP="0057234D">
          <w:pPr>
            <w:pStyle w:val="18"/>
            <w:tabs>
              <w:tab w:val="left" w:pos="1100"/>
            </w:tabs>
            <w:spacing w:after="0"/>
            <w:rPr>
              <w:rFonts w:eastAsiaTheme="minorEastAsia" w:cs="Times New Roman"/>
              <w:b w:val="0"/>
              <w:lang w:eastAsia="ru-RU"/>
            </w:rPr>
          </w:pPr>
          <w:hyperlink w:anchor="_Toc65686028" w:history="1">
            <w:r w:rsidR="00C92ADE" w:rsidRPr="00013B56">
              <w:rPr>
                <w:rStyle w:val="aa"/>
                <w:b w:val="0"/>
                <w:i/>
                <w:color w:val="auto"/>
              </w:rPr>
              <w:t>2</w:t>
            </w:r>
            <w:r w:rsidR="0057234D" w:rsidRPr="00013B56">
              <w:rPr>
                <w:rStyle w:val="aa"/>
                <w:b w:val="0"/>
                <w:i/>
                <w:color w:val="auto"/>
              </w:rPr>
              <w:t>.1</w:t>
            </w:r>
            <w:r w:rsidR="00C92ADE" w:rsidRPr="00013B56">
              <w:rPr>
                <w:rStyle w:val="aa"/>
                <w:b w:val="0"/>
                <w:i/>
                <w:color w:val="auto"/>
              </w:rPr>
              <w:t>0</w:t>
            </w:r>
            <w:r w:rsidR="0057234D" w:rsidRPr="00013B56">
              <w:rPr>
                <w:rStyle w:val="aa"/>
                <w:b w:val="0"/>
                <w:i/>
                <w:color w:val="auto"/>
              </w:rPr>
              <w:t>.2.</w:t>
            </w:r>
            <w:r w:rsidR="0057234D" w:rsidRPr="00013B56">
              <w:rPr>
                <w:rFonts w:eastAsiaTheme="minorEastAsia" w:cs="Times New Roman"/>
                <w:b w:val="0"/>
                <w:lang w:eastAsia="ru-RU"/>
              </w:rPr>
              <w:tab/>
            </w:r>
            <w:r w:rsidR="0057234D" w:rsidRPr="00013B56">
              <w:rPr>
                <w:rStyle w:val="aa"/>
                <w:b w:val="0"/>
                <w:i/>
                <w:color w:val="auto"/>
              </w:rPr>
              <w:t>Инженерная инфраструктура</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_Toc65686028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94</w:t>
            </w:r>
            <w:r w:rsidRPr="00013B56">
              <w:rPr>
                <w:rFonts w:cs="Times New Roman"/>
                <w:b w:val="0"/>
                <w:webHidden/>
              </w:rPr>
              <w:fldChar w:fldCharType="end"/>
            </w:r>
          </w:hyperlink>
        </w:p>
        <w:p w:rsidR="0057234D" w:rsidRPr="00013B56" w:rsidRDefault="00D713F3" w:rsidP="0057234D">
          <w:pPr>
            <w:pStyle w:val="33"/>
            <w:spacing w:after="0"/>
            <w:rPr>
              <w:rFonts w:eastAsiaTheme="minorEastAsia" w:cs="Times New Roman"/>
              <w:lang w:eastAsia="ru-RU"/>
            </w:rPr>
          </w:pPr>
          <w:hyperlink w:anchor="_Toc65686029" w:history="1">
            <w:r w:rsidR="00C92ADE" w:rsidRPr="00013B56">
              <w:rPr>
                <w:rStyle w:val="aa"/>
                <w:rFonts w:eastAsia="Arial Unicode MS"/>
                <w:i/>
                <w:color w:val="auto"/>
              </w:rPr>
              <w:t>2.10</w:t>
            </w:r>
            <w:r w:rsidR="0057234D" w:rsidRPr="00013B56">
              <w:rPr>
                <w:rStyle w:val="aa"/>
                <w:rFonts w:eastAsia="Arial Unicode MS"/>
                <w:i/>
                <w:color w:val="auto"/>
              </w:rPr>
              <w:t>.3.</w:t>
            </w:r>
            <w:r w:rsidR="0057234D" w:rsidRPr="00013B56">
              <w:rPr>
                <w:rFonts w:eastAsiaTheme="minorEastAsia" w:cs="Times New Roman"/>
                <w:lang w:eastAsia="ru-RU"/>
              </w:rPr>
              <w:tab/>
            </w:r>
            <w:r w:rsidR="0057234D" w:rsidRPr="00013B56">
              <w:rPr>
                <w:rStyle w:val="aa"/>
                <w:rFonts w:eastAsia="Arial Unicode MS"/>
                <w:i/>
                <w:color w:val="auto"/>
              </w:rPr>
              <w:t>Объекты жилищного строительства</w:t>
            </w:r>
            <w:r w:rsidR="0057234D" w:rsidRPr="00013B56">
              <w:rPr>
                <w:rFonts w:cs="Times New Roman"/>
                <w:webHidden/>
              </w:rPr>
              <w:tab/>
            </w:r>
            <w:r w:rsidRPr="00013B56">
              <w:rPr>
                <w:rFonts w:cs="Times New Roman"/>
                <w:webHidden/>
              </w:rPr>
              <w:fldChar w:fldCharType="begin"/>
            </w:r>
            <w:r w:rsidR="0057234D" w:rsidRPr="00013B56">
              <w:rPr>
                <w:rFonts w:cs="Times New Roman"/>
                <w:webHidden/>
              </w:rPr>
              <w:instrText xml:space="preserve"> PAGEREF _Toc65686029 \h </w:instrText>
            </w:r>
            <w:r w:rsidRPr="00013B56">
              <w:rPr>
                <w:rFonts w:cs="Times New Roman"/>
                <w:webHidden/>
              </w:rPr>
            </w:r>
            <w:r w:rsidRPr="00013B56">
              <w:rPr>
                <w:rFonts w:cs="Times New Roman"/>
                <w:webHidden/>
              </w:rPr>
              <w:fldChar w:fldCharType="separate"/>
            </w:r>
            <w:r w:rsidR="0057234D" w:rsidRPr="00013B56">
              <w:rPr>
                <w:rFonts w:cs="Times New Roman"/>
                <w:webHidden/>
              </w:rPr>
              <w:t>108</w:t>
            </w:r>
            <w:r w:rsidRPr="00013B56">
              <w:rPr>
                <w:rFonts w:cs="Times New Roman"/>
                <w:webHidden/>
              </w:rPr>
              <w:fldChar w:fldCharType="end"/>
            </w:r>
          </w:hyperlink>
        </w:p>
        <w:p w:rsidR="0057234D" w:rsidRPr="00013B56" w:rsidRDefault="00D713F3" w:rsidP="0057234D">
          <w:pPr>
            <w:pStyle w:val="33"/>
            <w:spacing w:after="0"/>
            <w:rPr>
              <w:rFonts w:eastAsiaTheme="minorEastAsia" w:cs="Times New Roman"/>
              <w:lang w:eastAsia="ru-RU"/>
            </w:rPr>
          </w:pPr>
          <w:hyperlink w:anchor="_Toc65686030" w:history="1">
            <w:r w:rsidR="00C92ADE" w:rsidRPr="00013B56">
              <w:rPr>
                <w:rStyle w:val="aa"/>
                <w:i/>
                <w:color w:val="auto"/>
              </w:rPr>
              <w:t>2.10</w:t>
            </w:r>
            <w:r w:rsidR="0057234D" w:rsidRPr="00013B56">
              <w:rPr>
                <w:rStyle w:val="aa"/>
                <w:i/>
                <w:color w:val="auto"/>
              </w:rPr>
              <w:t>.4.Объекты социальной инфраструктуры городского поселения – город Семилуки</w:t>
            </w:r>
            <w:r w:rsidR="0057234D" w:rsidRPr="00013B56">
              <w:rPr>
                <w:rFonts w:cs="Times New Roman"/>
                <w:webHidden/>
              </w:rPr>
              <w:tab/>
            </w:r>
            <w:r w:rsidRPr="00013B56">
              <w:rPr>
                <w:rFonts w:cs="Times New Roman"/>
                <w:webHidden/>
              </w:rPr>
              <w:fldChar w:fldCharType="begin"/>
            </w:r>
            <w:r w:rsidR="0057234D" w:rsidRPr="00013B56">
              <w:rPr>
                <w:rFonts w:cs="Times New Roman"/>
                <w:webHidden/>
              </w:rPr>
              <w:instrText xml:space="preserve"> PAGEREF _Toc65686030 \h </w:instrText>
            </w:r>
            <w:r w:rsidRPr="00013B56">
              <w:rPr>
                <w:rFonts w:cs="Times New Roman"/>
                <w:webHidden/>
              </w:rPr>
            </w:r>
            <w:r w:rsidRPr="00013B56">
              <w:rPr>
                <w:rFonts w:cs="Times New Roman"/>
                <w:webHidden/>
              </w:rPr>
              <w:fldChar w:fldCharType="separate"/>
            </w:r>
            <w:r w:rsidR="0057234D" w:rsidRPr="00013B56">
              <w:rPr>
                <w:rFonts w:cs="Times New Roman"/>
                <w:webHidden/>
              </w:rPr>
              <w:t>110</w:t>
            </w:r>
            <w:r w:rsidRPr="00013B56">
              <w:rPr>
                <w:rFonts w:cs="Times New Roman"/>
                <w:webHidden/>
              </w:rPr>
              <w:fldChar w:fldCharType="end"/>
            </w:r>
          </w:hyperlink>
        </w:p>
        <w:p w:rsidR="0057234D" w:rsidRPr="00013B56" w:rsidRDefault="00D713F3" w:rsidP="0057234D">
          <w:pPr>
            <w:pStyle w:val="18"/>
            <w:tabs>
              <w:tab w:val="left" w:pos="1100"/>
            </w:tabs>
            <w:spacing w:after="0"/>
            <w:rPr>
              <w:rFonts w:eastAsiaTheme="minorEastAsia" w:cs="Times New Roman"/>
              <w:b w:val="0"/>
              <w:lang w:eastAsia="ru-RU"/>
            </w:rPr>
          </w:pPr>
          <w:hyperlink w:anchor="_Toc65686042" w:history="1">
            <w:r w:rsidR="00C92ADE" w:rsidRPr="00013B56">
              <w:rPr>
                <w:rStyle w:val="aa"/>
                <w:b w:val="0"/>
                <w:i/>
                <w:color w:val="auto"/>
              </w:rPr>
              <w:t>2.10</w:t>
            </w:r>
            <w:r w:rsidR="0057234D" w:rsidRPr="00013B56">
              <w:rPr>
                <w:rStyle w:val="aa"/>
                <w:b w:val="0"/>
                <w:i/>
                <w:color w:val="auto"/>
              </w:rPr>
              <w:t>.5.</w:t>
            </w:r>
            <w:r w:rsidR="0057234D" w:rsidRPr="00013B56">
              <w:rPr>
                <w:rFonts w:eastAsiaTheme="minorEastAsia" w:cs="Times New Roman"/>
                <w:b w:val="0"/>
                <w:lang w:eastAsia="ru-RU"/>
              </w:rPr>
              <w:tab/>
            </w:r>
            <w:r w:rsidR="0057234D" w:rsidRPr="00013B56">
              <w:rPr>
                <w:rStyle w:val="aa"/>
                <w:b w:val="0"/>
                <w:i/>
                <w:color w:val="auto"/>
              </w:rPr>
              <w:t>Объекты массового отдыха жителей поселения, благоустройство и озеленение территории поселения</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_Toc65686042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124</w:t>
            </w:r>
            <w:r w:rsidRPr="00013B56">
              <w:rPr>
                <w:rFonts w:cs="Times New Roman"/>
                <w:b w:val="0"/>
                <w:webHidden/>
              </w:rPr>
              <w:fldChar w:fldCharType="end"/>
            </w:r>
          </w:hyperlink>
        </w:p>
        <w:p w:rsidR="0057234D" w:rsidRPr="00013B56" w:rsidRDefault="00D713F3" w:rsidP="0057234D">
          <w:pPr>
            <w:pStyle w:val="18"/>
            <w:tabs>
              <w:tab w:val="left" w:pos="1100"/>
            </w:tabs>
            <w:spacing w:after="0"/>
            <w:rPr>
              <w:rFonts w:eastAsiaTheme="minorEastAsia" w:cs="Times New Roman"/>
              <w:b w:val="0"/>
              <w:lang w:eastAsia="ru-RU"/>
            </w:rPr>
          </w:pPr>
          <w:hyperlink w:anchor="_Toc65686043" w:history="1">
            <w:r w:rsidR="00C92ADE" w:rsidRPr="00013B56">
              <w:rPr>
                <w:rStyle w:val="aa"/>
                <w:b w:val="0"/>
                <w:i/>
                <w:color w:val="auto"/>
              </w:rPr>
              <w:t>2.10</w:t>
            </w:r>
            <w:r w:rsidR="0057234D" w:rsidRPr="00013B56">
              <w:rPr>
                <w:rStyle w:val="aa"/>
                <w:b w:val="0"/>
                <w:i/>
                <w:color w:val="auto"/>
              </w:rPr>
              <w:t>.6.</w:t>
            </w:r>
            <w:r w:rsidR="0057234D" w:rsidRPr="00013B56">
              <w:rPr>
                <w:rFonts w:eastAsiaTheme="minorEastAsia" w:cs="Times New Roman"/>
                <w:b w:val="0"/>
                <w:lang w:eastAsia="ru-RU"/>
              </w:rPr>
              <w:tab/>
            </w:r>
            <w:r w:rsidR="0057234D" w:rsidRPr="00013B56">
              <w:rPr>
                <w:rStyle w:val="aa"/>
                <w:b w:val="0"/>
                <w:i/>
                <w:color w:val="auto"/>
              </w:rPr>
              <w:t>Объекты специального назначения. Обеспечение территории городского поселения местами сбора мусора бытовых отходов и местами захоронения</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_Toc65686043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126</w:t>
            </w:r>
            <w:r w:rsidRPr="00013B56">
              <w:rPr>
                <w:rFonts w:cs="Times New Roman"/>
                <w:b w:val="0"/>
                <w:webHidden/>
              </w:rPr>
              <w:fldChar w:fldCharType="end"/>
            </w:r>
          </w:hyperlink>
        </w:p>
        <w:p w:rsidR="0057234D" w:rsidRPr="00013B56" w:rsidRDefault="00D713F3" w:rsidP="0057234D">
          <w:pPr>
            <w:pStyle w:val="18"/>
            <w:spacing w:after="0"/>
            <w:rPr>
              <w:rFonts w:eastAsiaTheme="minorEastAsia" w:cs="Times New Roman"/>
              <w:b w:val="0"/>
              <w:lang w:eastAsia="ru-RU"/>
            </w:rPr>
          </w:pPr>
          <w:hyperlink w:anchor="_Toc65686044" w:history="1">
            <w:r w:rsidR="00214F7A" w:rsidRPr="00013B56">
              <w:rPr>
                <w:rStyle w:val="aa"/>
                <w:rFonts w:eastAsia="Calibri"/>
                <w:b w:val="0"/>
                <w:bCs/>
                <w:color w:val="auto"/>
                <w:lang w:val="en-US" w:eastAsia="ru-RU"/>
              </w:rPr>
              <w:t>3</w:t>
            </w:r>
            <w:r w:rsidR="0057234D" w:rsidRPr="00013B56">
              <w:rPr>
                <w:rStyle w:val="aa"/>
                <w:rFonts w:eastAsia="Calibri"/>
                <w:b w:val="0"/>
                <w:bCs/>
                <w:color w:val="auto"/>
                <w:lang w:eastAsia="ru-RU"/>
              </w:rPr>
              <w:t>.</w:t>
            </w:r>
            <w:r w:rsidR="0057234D" w:rsidRPr="00013B56">
              <w:rPr>
                <w:rFonts w:eastAsiaTheme="minorEastAsia" w:cs="Times New Roman"/>
                <w:b w:val="0"/>
                <w:lang w:eastAsia="ru-RU"/>
              </w:rPr>
              <w:tab/>
            </w:r>
            <w:r w:rsidR="004B1939" w:rsidRPr="00013B56">
              <w:rPr>
                <w:rStyle w:val="aa"/>
                <w:b w:val="0"/>
                <w:color w:val="auto"/>
              </w:rPr>
              <w:t>ОЦЕНКА ВОЗМОЖНОГО ВЛИЯНИЯ ПЛАНИРУЕМЫХ ДЛЯ РАЗМЕЩЕНИЯ ОБЪЕКТОВ МЕСТНОГО ЗНАЧЕНИЯ ПОСЕЛЕНИЯ НА КОМПЛЕКСНОЕ РАЗВИТИЕ ТЕРРИТОРИЙ</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_Toc65686044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128</w:t>
            </w:r>
            <w:r w:rsidRPr="00013B56">
              <w:rPr>
                <w:rFonts w:cs="Times New Roman"/>
                <w:b w:val="0"/>
                <w:webHidden/>
              </w:rPr>
              <w:fldChar w:fldCharType="end"/>
            </w:r>
          </w:hyperlink>
        </w:p>
        <w:p w:rsidR="0057234D" w:rsidRPr="00013B56" w:rsidRDefault="00D713F3" w:rsidP="004B1939">
          <w:pPr>
            <w:pStyle w:val="23"/>
            <w:tabs>
              <w:tab w:val="left" w:pos="880"/>
            </w:tabs>
            <w:spacing w:after="0"/>
            <w:rPr>
              <w:rFonts w:eastAsiaTheme="minorEastAsia" w:cs="Times New Roman"/>
              <w:b w:val="0"/>
              <w:lang w:eastAsia="ru-RU"/>
            </w:rPr>
          </w:pPr>
          <w:hyperlink w:anchor="_Toc65686045" w:history="1">
            <w:r w:rsidR="004B1939" w:rsidRPr="00013B56">
              <w:rPr>
                <w:rStyle w:val="aa"/>
                <w:b w:val="0"/>
                <w:color w:val="auto"/>
              </w:rPr>
              <w:t>3</w:t>
            </w:r>
            <w:r w:rsidR="0057234D" w:rsidRPr="00013B56">
              <w:rPr>
                <w:rStyle w:val="aa"/>
                <w:b w:val="0"/>
                <w:color w:val="auto"/>
              </w:rPr>
              <w:t>.1.</w:t>
            </w:r>
            <w:r w:rsidR="0057234D" w:rsidRPr="00013B56">
              <w:rPr>
                <w:rFonts w:eastAsiaTheme="minorEastAsia" w:cs="Times New Roman"/>
                <w:b w:val="0"/>
                <w:lang w:eastAsia="ru-RU"/>
              </w:rPr>
              <w:tab/>
            </w:r>
            <w:r w:rsidR="0057234D" w:rsidRPr="00013B56">
              <w:rPr>
                <w:rStyle w:val="aa"/>
                <w:b w:val="0"/>
                <w:color w:val="auto"/>
              </w:rPr>
              <w:t>Базовый прогноз численности населения городского поселения – город Семилуки.</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_Toc65686045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128</w:t>
            </w:r>
            <w:r w:rsidRPr="00013B56">
              <w:rPr>
                <w:rFonts w:cs="Times New Roman"/>
                <w:b w:val="0"/>
                <w:webHidden/>
              </w:rPr>
              <w:fldChar w:fldCharType="end"/>
            </w:r>
          </w:hyperlink>
        </w:p>
        <w:p w:rsidR="0057234D" w:rsidRPr="00013B56" w:rsidRDefault="00D713F3" w:rsidP="0057234D">
          <w:pPr>
            <w:pStyle w:val="23"/>
            <w:tabs>
              <w:tab w:val="left" w:pos="880"/>
            </w:tabs>
            <w:spacing w:after="0"/>
            <w:rPr>
              <w:rFonts w:eastAsiaTheme="minorEastAsia" w:cs="Times New Roman"/>
              <w:b w:val="0"/>
              <w:iCs w:val="0"/>
              <w:lang w:eastAsia="ru-RU"/>
            </w:rPr>
          </w:pPr>
          <w:hyperlink w:anchor="_Toc65686046" w:history="1">
            <w:r w:rsidR="004B1939" w:rsidRPr="00013B56">
              <w:rPr>
                <w:rStyle w:val="aa"/>
                <w:rFonts w:eastAsia="Times New Roman"/>
                <w:b w:val="0"/>
                <w:color w:val="auto"/>
              </w:rPr>
              <w:t>3</w:t>
            </w:r>
            <w:r w:rsidR="0057234D" w:rsidRPr="00013B56">
              <w:rPr>
                <w:rStyle w:val="aa"/>
                <w:rFonts w:eastAsia="Times New Roman"/>
                <w:b w:val="0"/>
                <w:color w:val="auto"/>
              </w:rPr>
              <w:t>.2.</w:t>
            </w:r>
            <w:r w:rsidR="0057234D" w:rsidRPr="00013B56">
              <w:rPr>
                <w:rFonts w:eastAsiaTheme="minorEastAsia" w:cs="Times New Roman"/>
                <w:b w:val="0"/>
                <w:iCs w:val="0"/>
                <w:lang w:eastAsia="ru-RU"/>
              </w:rPr>
              <w:tab/>
            </w:r>
            <w:r w:rsidR="0057234D" w:rsidRPr="00013B56">
              <w:rPr>
                <w:rStyle w:val="aa"/>
                <w:rFonts w:eastAsia="Calibri"/>
                <w:b w:val="0"/>
                <w:color w:val="auto"/>
              </w:rPr>
              <w:t>Предложения по оптимизации административно-территориального устройства городского поселения – город Семилуки и по включению земельных участков в границы населенных пунктов</w:t>
            </w:r>
            <w:r w:rsidR="0057234D" w:rsidRPr="00013B56">
              <w:rPr>
                <w:rStyle w:val="aa"/>
                <w:b w:val="0"/>
                <w:color w:val="auto"/>
              </w:rPr>
              <w:t>.</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_Toc65686046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131</w:t>
            </w:r>
            <w:r w:rsidRPr="00013B56">
              <w:rPr>
                <w:rFonts w:cs="Times New Roman"/>
                <w:b w:val="0"/>
                <w:webHidden/>
              </w:rPr>
              <w:fldChar w:fldCharType="end"/>
            </w:r>
          </w:hyperlink>
        </w:p>
        <w:p w:rsidR="0057234D" w:rsidRPr="00013B56" w:rsidRDefault="00D713F3" w:rsidP="0057234D">
          <w:pPr>
            <w:pStyle w:val="23"/>
            <w:tabs>
              <w:tab w:val="left" w:pos="880"/>
            </w:tabs>
            <w:spacing w:after="0"/>
            <w:rPr>
              <w:rFonts w:eastAsiaTheme="minorEastAsia" w:cs="Times New Roman"/>
              <w:b w:val="0"/>
              <w:iCs w:val="0"/>
              <w:lang w:eastAsia="ru-RU"/>
            </w:rPr>
          </w:pPr>
          <w:hyperlink w:anchor="_Toc65686047" w:history="1">
            <w:r w:rsidR="004B1939" w:rsidRPr="00013B56">
              <w:rPr>
                <w:rStyle w:val="aa"/>
                <w:rFonts w:eastAsia="Times New Roman"/>
                <w:b w:val="0"/>
                <w:color w:val="auto"/>
              </w:rPr>
              <w:t>3</w:t>
            </w:r>
            <w:r w:rsidR="0057234D" w:rsidRPr="00013B56">
              <w:rPr>
                <w:rStyle w:val="aa"/>
                <w:rFonts w:eastAsia="Times New Roman"/>
                <w:b w:val="0"/>
                <w:color w:val="auto"/>
              </w:rPr>
              <w:t>.3.</w:t>
            </w:r>
            <w:r w:rsidR="0057234D" w:rsidRPr="00013B56">
              <w:rPr>
                <w:rFonts w:eastAsiaTheme="minorEastAsia" w:cs="Times New Roman"/>
                <w:b w:val="0"/>
                <w:iCs w:val="0"/>
                <w:lang w:eastAsia="ru-RU"/>
              </w:rPr>
              <w:tab/>
            </w:r>
            <w:r w:rsidR="0057234D" w:rsidRPr="00013B56">
              <w:rPr>
                <w:rStyle w:val="aa"/>
                <w:b w:val="0"/>
                <w:color w:val="auto"/>
              </w:rPr>
              <w:t>Предложения по совершенствованию и развитию функционального зонирования.</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_Toc65686047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132</w:t>
            </w:r>
            <w:r w:rsidRPr="00013B56">
              <w:rPr>
                <w:rFonts w:cs="Times New Roman"/>
                <w:b w:val="0"/>
                <w:webHidden/>
              </w:rPr>
              <w:fldChar w:fldCharType="end"/>
            </w:r>
          </w:hyperlink>
        </w:p>
        <w:p w:rsidR="0057234D" w:rsidRPr="00013B56" w:rsidRDefault="00D713F3" w:rsidP="004B1939">
          <w:pPr>
            <w:pStyle w:val="23"/>
            <w:tabs>
              <w:tab w:val="left" w:pos="880"/>
            </w:tabs>
            <w:spacing w:after="0"/>
            <w:rPr>
              <w:rFonts w:eastAsiaTheme="minorEastAsia" w:cs="Times New Roman"/>
              <w:b w:val="0"/>
              <w:lang w:eastAsia="ru-RU"/>
            </w:rPr>
          </w:pPr>
          <w:hyperlink w:anchor="_Toc65686048" w:history="1">
            <w:r w:rsidR="004B1939" w:rsidRPr="00013B56">
              <w:rPr>
                <w:rStyle w:val="aa"/>
                <w:b w:val="0"/>
                <w:color w:val="auto"/>
              </w:rPr>
              <w:t>3</w:t>
            </w:r>
            <w:r w:rsidR="0057234D" w:rsidRPr="00013B56">
              <w:rPr>
                <w:rStyle w:val="aa"/>
                <w:b w:val="0"/>
                <w:color w:val="auto"/>
              </w:rPr>
              <w:t>.4.</w:t>
            </w:r>
            <w:r w:rsidR="0057234D" w:rsidRPr="00013B56">
              <w:rPr>
                <w:rFonts w:eastAsiaTheme="minorEastAsia" w:cs="Times New Roman"/>
                <w:b w:val="0"/>
                <w:lang w:eastAsia="ru-RU"/>
              </w:rPr>
              <w:tab/>
            </w:r>
            <w:r w:rsidR="0057234D" w:rsidRPr="00013B56">
              <w:rPr>
                <w:rStyle w:val="aa"/>
                <w:b w:val="0"/>
                <w:color w:val="auto"/>
              </w:rPr>
              <w:t>Предложения по сохранению, использованию и популяризации объектов культурного наследия на территории городского поселения – город Семилуки</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_Toc65686048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137</w:t>
            </w:r>
            <w:r w:rsidRPr="00013B56">
              <w:rPr>
                <w:rFonts w:cs="Times New Roman"/>
                <w:b w:val="0"/>
                <w:webHidden/>
              </w:rPr>
              <w:fldChar w:fldCharType="end"/>
            </w:r>
          </w:hyperlink>
        </w:p>
        <w:p w:rsidR="0057234D" w:rsidRPr="00013B56" w:rsidRDefault="00D713F3" w:rsidP="0057234D">
          <w:pPr>
            <w:pStyle w:val="23"/>
            <w:tabs>
              <w:tab w:val="left" w:pos="880"/>
            </w:tabs>
            <w:spacing w:after="0"/>
            <w:rPr>
              <w:rFonts w:eastAsiaTheme="minorEastAsia" w:cs="Times New Roman"/>
              <w:b w:val="0"/>
              <w:iCs w:val="0"/>
              <w:lang w:eastAsia="ru-RU"/>
            </w:rPr>
          </w:pPr>
          <w:hyperlink w:anchor="_Toc65686049" w:history="1">
            <w:r w:rsidR="004B1939" w:rsidRPr="00013B56">
              <w:rPr>
                <w:rStyle w:val="aa"/>
                <w:b w:val="0"/>
                <w:color w:val="auto"/>
              </w:rPr>
              <w:t>3</w:t>
            </w:r>
            <w:r w:rsidR="0057234D" w:rsidRPr="00013B56">
              <w:rPr>
                <w:rStyle w:val="aa"/>
                <w:b w:val="0"/>
                <w:color w:val="auto"/>
              </w:rPr>
              <w:t>.5.</w:t>
            </w:r>
            <w:r w:rsidR="0057234D" w:rsidRPr="00013B56">
              <w:rPr>
                <w:rFonts w:eastAsiaTheme="minorEastAsia" w:cs="Times New Roman"/>
                <w:b w:val="0"/>
                <w:iCs w:val="0"/>
                <w:lang w:eastAsia="ru-RU"/>
              </w:rPr>
              <w:tab/>
            </w:r>
            <w:r w:rsidR="0057234D" w:rsidRPr="00013B56">
              <w:rPr>
                <w:rStyle w:val="aa"/>
                <w:b w:val="0"/>
                <w:color w:val="auto"/>
              </w:rPr>
              <w:t>Предложения по размещению на территории городского поселения – город Семилуки объектов капитального строительства местного значения.</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_Toc65686049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140</w:t>
            </w:r>
            <w:r w:rsidRPr="00013B56">
              <w:rPr>
                <w:rFonts w:cs="Times New Roman"/>
                <w:b w:val="0"/>
                <w:webHidden/>
              </w:rPr>
              <w:fldChar w:fldCharType="end"/>
            </w:r>
          </w:hyperlink>
        </w:p>
        <w:p w:rsidR="0057234D" w:rsidRPr="00013B56" w:rsidRDefault="00D713F3" w:rsidP="0057234D">
          <w:pPr>
            <w:pStyle w:val="33"/>
            <w:spacing w:after="0"/>
            <w:rPr>
              <w:rFonts w:eastAsiaTheme="minorEastAsia" w:cs="Times New Roman"/>
              <w:lang w:eastAsia="ru-RU"/>
            </w:rPr>
          </w:pPr>
          <w:hyperlink w:anchor="_Toc65686050" w:history="1">
            <w:r w:rsidR="004B1939" w:rsidRPr="00013B56">
              <w:rPr>
                <w:rStyle w:val="aa"/>
                <w:i/>
                <w:color w:val="auto"/>
              </w:rPr>
              <w:t>3</w:t>
            </w:r>
            <w:r w:rsidR="0057234D" w:rsidRPr="00013B56">
              <w:rPr>
                <w:rStyle w:val="aa"/>
                <w:i/>
                <w:color w:val="auto"/>
              </w:rPr>
              <w:t>.5.1.</w:t>
            </w:r>
            <w:r w:rsidR="0057234D" w:rsidRPr="00013B56">
              <w:rPr>
                <w:rFonts w:eastAsiaTheme="minorEastAsia" w:cs="Times New Roman"/>
                <w:lang w:eastAsia="ru-RU"/>
              </w:rPr>
              <w:tab/>
            </w:r>
            <w:r w:rsidR="0057234D" w:rsidRPr="00013B56">
              <w:rPr>
                <w:rStyle w:val="aa"/>
                <w:i/>
                <w:color w:val="auto"/>
              </w:rPr>
              <w:t>Предложения по обеспечению территории городского поселения объектами транспортной инфраструктуры.</w:t>
            </w:r>
            <w:r w:rsidR="0057234D" w:rsidRPr="00013B56">
              <w:rPr>
                <w:rFonts w:cs="Times New Roman"/>
                <w:webHidden/>
              </w:rPr>
              <w:tab/>
            </w:r>
            <w:r w:rsidRPr="00013B56">
              <w:rPr>
                <w:rFonts w:cs="Times New Roman"/>
                <w:webHidden/>
              </w:rPr>
              <w:fldChar w:fldCharType="begin"/>
            </w:r>
            <w:r w:rsidR="0057234D" w:rsidRPr="00013B56">
              <w:rPr>
                <w:rFonts w:cs="Times New Roman"/>
                <w:webHidden/>
              </w:rPr>
              <w:instrText xml:space="preserve"> PAGEREF _Toc65686050 \h </w:instrText>
            </w:r>
            <w:r w:rsidRPr="00013B56">
              <w:rPr>
                <w:rFonts w:cs="Times New Roman"/>
                <w:webHidden/>
              </w:rPr>
            </w:r>
            <w:r w:rsidRPr="00013B56">
              <w:rPr>
                <w:rFonts w:cs="Times New Roman"/>
                <w:webHidden/>
              </w:rPr>
              <w:fldChar w:fldCharType="separate"/>
            </w:r>
            <w:r w:rsidR="0057234D" w:rsidRPr="00013B56">
              <w:rPr>
                <w:rFonts w:cs="Times New Roman"/>
                <w:webHidden/>
              </w:rPr>
              <w:t>140</w:t>
            </w:r>
            <w:r w:rsidRPr="00013B56">
              <w:rPr>
                <w:rFonts w:cs="Times New Roman"/>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6051" w:history="1">
            <w:r w:rsidR="004B1939" w:rsidRPr="00013B56">
              <w:rPr>
                <w:rStyle w:val="aa"/>
                <w:b w:val="0"/>
                <w:i/>
                <w:color w:val="auto"/>
              </w:rPr>
              <w:t>3</w:t>
            </w:r>
            <w:r w:rsidR="0057234D" w:rsidRPr="00013B56">
              <w:rPr>
                <w:rStyle w:val="aa"/>
                <w:b w:val="0"/>
                <w:i/>
                <w:color w:val="auto"/>
              </w:rPr>
              <w:t>.5.2.</w:t>
            </w:r>
            <w:r w:rsidR="0057234D" w:rsidRPr="00013B56">
              <w:rPr>
                <w:rFonts w:eastAsiaTheme="minorEastAsia" w:cs="Times New Roman"/>
                <w:b w:val="0"/>
                <w:lang w:eastAsia="ru-RU"/>
              </w:rPr>
              <w:tab/>
            </w:r>
            <w:r w:rsidR="0057234D" w:rsidRPr="00013B56">
              <w:rPr>
                <w:rStyle w:val="aa"/>
                <w:b w:val="0"/>
                <w:i/>
                <w:color w:val="auto"/>
              </w:rPr>
              <w:t xml:space="preserve">Предложения по обеспечению территории </w:t>
            </w:r>
            <w:r w:rsidR="002458B6">
              <w:rPr>
                <w:rStyle w:val="aa"/>
                <w:b w:val="0"/>
                <w:i/>
                <w:color w:val="auto"/>
              </w:rPr>
              <w:t>городского</w:t>
            </w:r>
            <w:r w:rsidR="0057234D" w:rsidRPr="00013B56">
              <w:rPr>
                <w:rStyle w:val="aa"/>
                <w:b w:val="0"/>
                <w:i/>
                <w:color w:val="auto"/>
              </w:rPr>
              <w:t xml:space="preserve"> поселения объектами инженерной инфраструктуры</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_Toc65686051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141</w:t>
            </w:r>
            <w:r w:rsidRPr="00013B56">
              <w:rPr>
                <w:rFonts w:cs="Times New Roman"/>
                <w:b w:val="0"/>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6052" w:history="1">
            <w:r w:rsidR="004B1939" w:rsidRPr="00013B56">
              <w:rPr>
                <w:rStyle w:val="aa"/>
                <w:b w:val="0"/>
                <w:i/>
                <w:color w:val="auto"/>
              </w:rPr>
              <w:t>3</w:t>
            </w:r>
            <w:r w:rsidR="0057234D" w:rsidRPr="00013B56">
              <w:rPr>
                <w:rStyle w:val="aa"/>
                <w:b w:val="0"/>
                <w:i/>
                <w:color w:val="auto"/>
              </w:rPr>
              <w:t>.5.3.</w:t>
            </w:r>
            <w:r w:rsidR="0057234D" w:rsidRPr="00013B56">
              <w:rPr>
                <w:rFonts w:eastAsiaTheme="minorEastAsia" w:cs="Times New Roman"/>
                <w:b w:val="0"/>
                <w:lang w:eastAsia="ru-RU"/>
              </w:rPr>
              <w:tab/>
            </w:r>
            <w:r w:rsidR="0057234D" w:rsidRPr="00013B56">
              <w:rPr>
                <w:rStyle w:val="aa"/>
                <w:b w:val="0"/>
                <w:i/>
                <w:color w:val="auto"/>
              </w:rPr>
              <w:t>Предложения по обеспечению территории городского поселения – город Семилуки объектами жилой инфраструктуры.</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_Toc65686052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153</w:t>
            </w:r>
            <w:r w:rsidRPr="00013B56">
              <w:rPr>
                <w:rFonts w:cs="Times New Roman"/>
                <w:b w:val="0"/>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6053" w:history="1">
            <w:r w:rsidR="004B1939" w:rsidRPr="00013B56">
              <w:rPr>
                <w:rStyle w:val="aa"/>
                <w:b w:val="0"/>
                <w:i/>
                <w:color w:val="auto"/>
              </w:rPr>
              <w:t>3</w:t>
            </w:r>
            <w:r w:rsidR="0057234D" w:rsidRPr="00013B56">
              <w:rPr>
                <w:rStyle w:val="aa"/>
                <w:b w:val="0"/>
                <w:i/>
                <w:color w:val="auto"/>
              </w:rPr>
              <w:t>.5.4.</w:t>
            </w:r>
            <w:r w:rsidR="0057234D" w:rsidRPr="00013B56">
              <w:rPr>
                <w:rFonts w:eastAsiaTheme="minorEastAsia" w:cs="Times New Roman"/>
                <w:b w:val="0"/>
                <w:lang w:eastAsia="ru-RU"/>
              </w:rPr>
              <w:tab/>
            </w:r>
            <w:r w:rsidR="0057234D" w:rsidRPr="00013B56">
              <w:rPr>
                <w:rStyle w:val="aa"/>
                <w:b w:val="0"/>
                <w:i/>
                <w:color w:val="auto"/>
              </w:rPr>
              <w:t>Предложения по обеспечению территории городского поселения – город Семилуки объектами социальной инфраструктуры.</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_Toc65686053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161</w:t>
            </w:r>
            <w:r w:rsidRPr="00013B56">
              <w:rPr>
                <w:rFonts w:cs="Times New Roman"/>
                <w:b w:val="0"/>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6054" w:history="1">
            <w:r w:rsidR="004B1939" w:rsidRPr="00013B56">
              <w:rPr>
                <w:rStyle w:val="aa"/>
                <w:b w:val="0"/>
                <w:i/>
                <w:color w:val="auto"/>
              </w:rPr>
              <w:t>3</w:t>
            </w:r>
            <w:r w:rsidR="0057234D" w:rsidRPr="00013B56">
              <w:rPr>
                <w:rStyle w:val="aa"/>
                <w:b w:val="0"/>
                <w:i/>
                <w:color w:val="auto"/>
              </w:rPr>
              <w:t>.5.5.</w:t>
            </w:r>
            <w:r w:rsidR="0057234D" w:rsidRPr="00013B56">
              <w:rPr>
                <w:rFonts w:eastAsiaTheme="minorEastAsia" w:cs="Times New Roman"/>
                <w:b w:val="0"/>
                <w:lang w:eastAsia="ru-RU"/>
              </w:rPr>
              <w:tab/>
            </w:r>
            <w:r w:rsidR="0057234D" w:rsidRPr="00013B56">
              <w:rPr>
                <w:rStyle w:val="aa"/>
                <w:b w:val="0"/>
                <w:i/>
                <w:color w:val="auto"/>
              </w:rPr>
              <w:t>Предложения по обеспечению территории городского поселения – город Семилуки объектами массового отдыха жителей поселения, благоустройства и озеленения.</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_Toc65686054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164</w:t>
            </w:r>
            <w:r w:rsidRPr="00013B56">
              <w:rPr>
                <w:rFonts w:cs="Times New Roman"/>
                <w:b w:val="0"/>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6056" w:history="1">
            <w:r w:rsidR="004B1939" w:rsidRPr="00013B56">
              <w:rPr>
                <w:rStyle w:val="aa"/>
                <w:b w:val="0"/>
                <w:i/>
                <w:color w:val="auto"/>
              </w:rPr>
              <w:t>3</w:t>
            </w:r>
            <w:r w:rsidR="0057234D" w:rsidRPr="00013B56">
              <w:rPr>
                <w:rStyle w:val="aa"/>
                <w:b w:val="0"/>
                <w:i/>
                <w:color w:val="auto"/>
              </w:rPr>
              <w:t>.5.6.</w:t>
            </w:r>
            <w:r w:rsidR="0057234D" w:rsidRPr="00013B56">
              <w:rPr>
                <w:rFonts w:eastAsiaTheme="minorEastAsia" w:cs="Times New Roman"/>
                <w:b w:val="0"/>
                <w:lang w:eastAsia="ru-RU"/>
              </w:rPr>
              <w:tab/>
            </w:r>
            <w:r w:rsidR="0057234D" w:rsidRPr="00013B56">
              <w:rPr>
                <w:rStyle w:val="aa"/>
                <w:b w:val="0"/>
                <w:i/>
                <w:color w:val="auto"/>
              </w:rPr>
              <w:t>Предложения по обеспечению территории городского поселения – город Семилуки объектами специального назначения – местами сбора бытовых отходов и местами захоронений.</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_Toc65686056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165</w:t>
            </w:r>
            <w:r w:rsidRPr="00013B56">
              <w:rPr>
                <w:rFonts w:cs="Times New Roman"/>
                <w:b w:val="0"/>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6058" w:history="1">
            <w:r w:rsidR="004B1939" w:rsidRPr="00013B56">
              <w:rPr>
                <w:rStyle w:val="aa"/>
                <w:rFonts w:eastAsia="Calibri"/>
                <w:b w:val="0"/>
                <w:i/>
                <w:color w:val="auto"/>
              </w:rPr>
              <w:t>3</w:t>
            </w:r>
            <w:r w:rsidR="0057234D" w:rsidRPr="00013B56">
              <w:rPr>
                <w:rStyle w:val="aa"/>
                <w:rFonts w:eastAsia="Calibri"/>
                <w:b w:val="0"/>
                <w:i/>
                <w:color w:val="auto"/>
              </w:rPr>
              <w:t>.5.7.</w:t>
            </w:r>
            <w:r w:rsidR="0057234D" w:rsidRPr="00013B56">
              <w:rPr>
                <w:rFonts w:eastAsiaTheme="minorEastAsia" w:cs="Times New Roman"/>
                <w:b w:val="0"/>
                <w:lang w:eastAsia="ru-RU"/>
              </w:rPr>
              <w:tab/>
            </w:r>
            <w:r w:rsidR="0057234D" w:rsidRPr="00013B56">
              <w:rPr>
                <w:rStyle w:val="aa"/>
                <w:rFonts w:eastAsia="Calibri"/>
                <w:b w:val="0"/>
                <w:i/>
                <w:color w:val="auto"/>
              </w:rPr>
              <w:t>Предложения по развитию сельскохозяйственного и промышленного производства, созданию условий для развития малого и среднего предпринимательства.</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_Toc65686058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165</w:t>
            </w:r>
            <w:r w:rsidRPr="00013B56">
              <w:rPr>
                <w:rFonts w:cs="Times New Roman"/>
                <w:b w:val="0"/>
                <w:webHidden/>
              </w:rPr>
              <w:fldChar w:fldCharType="end"/>
            </w:r>
          </w:hyperlink>
        </w:p>
        <w:p w:rsidR="0057234D" w:rsidRPr="00013B56" w:rsidRDefault="00D713F3" w:rsidP="0057234D">
          <w:pPr>
            <w:pStyle w:val="18"/>
            <w:tabs>
              <w:tab w:val="left" w:pos="880"/>
            </w:tabs>
            <w:spacing w:after="0"/>
            <w:rPr>
              <w:rFonts w:eastAsiaTheme="minorEastAsia" w:cs="Times New Roman"/>
              <w:b w:val="0"/>
              <w:lang w:eastAsia="ru-RU"/>
            </w:rPr>
          </w:pPr>
          <w:hyperlink w:anchor="_Toc65686059" w:history="1">
            <w:r w:rsidR="004B1939" w:rsidRPr="00013B56">
              <w:rPr>
                <w:rStyle w:val="aa"/>
                <w:b w:val="0"/>
                <w:i/>
                <w:color w:val="auto"/>
              </w:rPr>
              <w:t>3</w:t>
            </w:r>
            <w:r w:rsidR="0057234D" w:rsidRPr="00013B56">
              <w:rPr>
                <w:rStyle w:val="aa"/>
                <w:b w:val="0"/>
                <w:i/>
                <w:color w:val="auto"/>
              </w:rPr>
              <w:t>.5.8.</w:t>
            </w:r>
            <w:r w:rsidR="0057234D" w:rsidRPr="00013B56">
              <w:rPr>
                <w:rFonts w:eastAsiaTheme="minorEastAsia" w:cs="Times New Roman"/>
                <w:b w:val="0"/>
                <w:lang w:eastAsia="ru-RU"/>
              </w:rPr>
              <w:tab/>
            </w:r>
            <w:r w:rsidR="0057234D" w:rsidRPr="00013B56">
              <w:rPr>
                <w:rStyle w:val="aa"/>
                <w:b w:val="0"/>
                <w:i/>
                <w:color w:val="auto"/>
              </w:rPr>
              <w:t>Предложения по участию в предупреждении и ликвидации последствий чрезвычайных ситуаций в границах поселения и по обеспечению первичных мер пожарной безопасности в границах населенного пункта поселения.</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_Toc65686059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166</w:t>
            </w:r>
            <w:r w:rsidRPr="00013B56">
              <w:rPr>
                <w:rFonts w:cs="Times New Roman"/>
                <w:b w:val="0"/>
                <w:webHidden/>
              </w:rPr>
              <w:fldChar w:fldCharType="end"/>
            </w:r>
          </w:hyperlink>
        </w:p>
        <w:p w:rsidR="008D65AF" w:rsidRPr="00013B56" w:rsidRDefault="00D713F3" w:rsidP="008D65AF">
          <w:pPr>
            <w:pStyle w:val="18"/>
            <w:rPr>
              <w:rFonts w:asciiTheme="minorHAnsi" w:eastAsiaTheme="minorEastAsia" w:hAnsiTheme="minorHAnsi"/>
              <w:b w:val="0"/>
              <w:sz w:val="22"/>
              <w:szCs w:val="22"/>
              <w:lang w:eastAsia="ru-RU"/>
            </w:rPr>
          </w:pPr>
          <w:hyperlink w:anchor="_Toc161062634" w:history="1">
            <w:r w:rsidR="008D65AF" w:rsidRPr="00013B56">
              <w:rPr>
                <w:rStyle w:val="aa"/>
                <w:b w:val="0"/>
                <w:color w:val="auto"/>
              </w:rPr>
              <w:t>4.</w:t>
            </w:r>
            <w:r w:rsidR="008D65AF" w:rsidRPr="00013B56">
              <w:rPr>
                <w:rFonts w:asciiTheme="minorHAnsi" w:eastAsiaTheme="minorEastAsia" w:hAnsiTheme="minorHAnsi"/>
                <w:b w:val="0"/>
                <w:sz w:val="22"/>
                <w:szCs w:val="22"/>
                <w:lang w:eastAsia="ru-RU"/>
              </w:rPr>
              <w:tab/>
            </w:r>
            <w:r w:rsidR="00CD556B" w:rsidRPr="00013B56">
              <w:rPr>
                <w:rFonts w:cs="Times New Roman"/>
                <w:b w:val="0"/>
              </w:rPr>
              <w:t>ЭКОЛОГИЧЕСКИЕ ПРОБЛЕМЫ И ПУТИ ИХ РЕШЕНИЯ. ПРИРОДООХРАННЫЕ МЕРОПРИЯТИЯ</w:t>
            </w:r>
            <w:r w:rsidR="008D65AF" w:rsidRPr="00013B56">
              <w:rPr>
                <w:b w:val="0"/>
                <w:webHidden/>
              </w:rPr>
              <w:tab/>
            </w:r>
            <w:r w:rsidRPr="00013B56">
              <w:rPr>
                <w:b w:val="0"/>
                <w:webHidden/>
              </w:rPr>
              <w:fldChar w:fldCharType="begin"/>
            </w:r>
            <w:r w:rsidR="008D65AF" w:rsidRPr="00013B56">
              <w:rPr>
                <w:b w:val="0"/>
                <w:webHidden/>
              </w:rPr>
              <w:instrText xml:space="preserve"> PAGEREF _Toc161062634 \h </w:instrText>
            </w:r>
            <w:r w:rsidRPr="00013B56">
              <w:rPr>
                <w:b w:val="0"/>
                <w:webHidden/>
              </w:rPr>
            </w:r>
            <w:r w:rsidRPr="00013B56">
              <w:rPr>
                <w:b w:val="0"/>
                <w:webHidden/>
              </w:rPr>
              <w:fldChar w:fldCharType="separate"/>
            </w:r>
            <w:r w:rsidR="008D65AF" w:rsidRPr="00013B56">
              <w:rPr>
                <w:b w:val="0"/>
                <w:webHidden/>
              </w:rPr>
              <w:t>109</w:t>
            </w:r>
            <w:r w:rsidRPr="00013B56">
              <w:rPr>
                <w:b w:val="0"/>
                <w:webHidden/>
              </w:rPr>
              <w:fldChar w:fldCharType="end"/>
            </w:r>
          </w:hyperlink>
        </w:p>
        <w:p w:rsidR="008D65AF" w:rsidRPr="00013B56" w:rsidRDefault="00D713F3" w:rsidP="008D65AF">
          <w:pPr>
            <w:pStyle w:val="18"/>
            <w:rPr>
              <w:rFonts w:asciiTheme="minorHAnsi" w:eastAsiaTheme="minorEastAsia" w:hAnsiTheme="minorHAnsi"/>
              <w:b w:val="0"/>
              <w:sz w:val="22"/>
              <w:szCs w:val="22"/>
              <w:lang w:eastAsia="ru-RU"/>
            </w:rPr>
          </w:pPr>
          <w:hyperlink w:anchor="_Toc161062635" w:history="1">
            <w:r w:rsidR="008D65AF" w:rsidRPr="00013B56">
              <w:rPr>
                <w:rStyle w:val="aa"/>
                <w:b w:val="0"/>
                <w:color w:val="auto"/>
              </w:rPr>
              <w:t>5.</w:t>
            </w:r>
            <w:r w:rsidR="008D65AF" w:rsidRPr="00013B56">
              <w:rPr>
                <w:rFonts w:asciiTheme="minorHAnsi" w:eastAsiaTheme="minorEastAsia" w:hAnsiTheme="minorHAnsi"/>
                <w:b w:val="0"/>
                <w:sz w:val="22"/>
                <w:szCs w:val="22"/>
                <w:lang w:eastAsia="ru-RU"/>
              </w:rPr>
              <w:tab/>
            </w:r>
            <w:r w:rsidR="0084702E" w:rsidRPr="00013B56">
              <w:rPr>
                <w:rFonts w:cs="Times New Roman"/>
                <w:b w:val="0"/>
              </w:rPr>
              <w:t>ПЕРЕЧЕНЬ ОСНОВНЫХ ФАКТОРОВ РИСКА ВОЗНИКНОВЕНИЯ ЧРЕЗВЫЧАЙНЫХ СИТУАЦИЙ ПРИРОДНОГО И ТЕХНОГЕННОГО ХАРАКТЕРА</w:t>
            </w:r>
            <w:r w:rsidR="008D65AF" w:rsidRPr="00013B56">
              <w:rPr>
                <w:b w:val="0"/>
                <w:webHidden/>
              </w:rPr>
              <w:tab/>
            </w:r>
            <w:r w:rsidRPr="00013B56">
              <w:rPr>
                <w:b w:val="0"/>
                <w:webHidden/>
              </w:rPr>
              <w:fldChar w:fldCharType="begin"/>
            </w:r>
            <w:r w:rsidR="008D65AF" w:rsidRPr="00013B56">
              <w:rPr>
                <w:b w:val="0"/>
                <w:webHidden/>
              </w:rPr>
              <w:instrText xml:space="preserve"> PAGEREF _Toc161062635 \h </w:instrText>
            </w:r>
            <w:r w:rsidRPr="00013B56">
              <w:rPr>
                <w:b w:val="0"/>
                <w:webHidden/>
              </w:rPr>
            </w:r>
            <w:r w:rsidRPr="00013B56">
              <w:rPr>
                <w:b w:val="0"/>
                <w:webHidden/>
              </w:rPr>
              <w:fldChar w:fldCharType="separate"/>
            </w:r>
            <w:r w:rsidR="008D65AF" w:rsidRPr="00013B56">
              <w:rPr>
                <w:b w:val="0"/>
                <w:webHidden/>
              </w:rPr>
              <w:t>111</w:t>
            </w:r>
            <w:r w:rsidRPr="00013B56">
              <w:rPr>
                <w:b w:val="0"/>
                <w:webHidden/>
              </w:rPr>
              <w:fldChar w:fldCharType="end"/>
            </w:r>
          </w:hyperlink>
        </w:p>
        <w:p w:rsidR="008D65AF" w:rsidRPr="00013B56" w:rsidRDefault="00D713F3" w:rsidP="008D65AF">
          <w:pPr>
            <w:pStyle w:val="18"/>
            <w:rPr>
              <w:rFonts w:asciiTheme="minorHAnsi" w:eastAsiaTheme="minorEastAsia" w:hAnsiTheme="minorHAnsi"/>
              <w:b w:val="0"/>
              <w:sz w:val="22"/>
              <w:szCs w:val="22"/>
              <w:lang w:eastAsia="ru-RU"/>
            </w:rPr>
          </w:pPr>
          <w:hyperlink w:anchor="_Toc161062636" w:history="1">
            <w:r w:rsidR="008D65AF" w:rsidRPr="00013B56">
              <w:rPr>
                <w:rStyle w:val="aa"/>
                <w:b w:val="0"/>
                <w:color w:val="auto"/>
              </w:rPr>
              <w:t>6.</w:t>
            </w:r>
            <w:r w:rsidR="008D65AF" w:rsidRPr="00013B56">
              <w:rPr>
                <w:rFonts w:asciiTheme="minorHAnsi" w:eastAsiaTheme="minorEastAsia" w:hAnsiTheme="minorHAnsi"/>
                <w:b w:val="0"/>
                <w:sz w:val="22"/>
                <w:szCs w:val="22"/>
                <w:lang w:eastAsia="ru-RU"/>
              </w:rPr>
              <w:tab/>
            </w:r>
            <w:r w:rsidR="008D65AF" w:rsidRPr="00013B56">
              <w:rPr>
                <w:rStyle w:val="aa"/>
                <w:b w:val="0"/>
                <w:color w:val="auto"/>
              </w:rPr>
              <w:t>ЭКОЛОГИЧЕСКИЕ ПРОБЛЕМЫ И ПУТИ ИХ РЕШЕНИЯ. ПРИРОДООХРАННЫЕ МЕРОПРИЯТИЯ</w:t>
            </w:r>
            <w:r w:rsidR="008D65AF" w:rsidRPr="00013B56">
              <w:rPr>
                <w:b w:val="0"/>
                <w:webHidden/>
              </w:rPr>
              <w:tab/>
            </w:r>
            <w:r w:rsidRPr="00013B56">
              <w:rPr>
                <w:b w:val="0"/>
                <w:webHidden/>
              </w:rPr>
              <w:fldChar w:fldCharType="begin"/>
            </w:r>
            <w:r w:rsidR="008D65AF" w:rsidRPr="00013B56">
              <w:rPr>
                <w:b w:val="0"/>
                <w:webHidden/>
              </w:rPr>
              <w:instrText xml:space="preserve"> PAGEREF _Toc161062636 \h </w:instrText>
            </w:r>
            <w:r w:rsidRPr="00013B56">
              <w:rPr>
                <w:b w:val="0"/>
                <w:webHidden/>
              </w:rPr>
            </w:r>
            <w:r w:rsidRPr="00013B56">
              <w:rPr>
                <w:b w:val="0"/>
                <w:webHidden/>
              </w:rPr>
              <w:fldChar w:fldCharType="separate"/>
            </w:r>
            <w:r w:rsidR="008D65AF" w:rsidRPr="00013B56">
              <w:rPr>
                <w:b w:val="0"/>
                <w:webHidden/>
              </w:rPr>
              <w:t>112</w:t>
            </w:r>
            <w:r w:rsidRPr="00013B56">
              <w:rPr>
                <w:b w:val="0"/>
                <w:webHidden/>
              </w:rPr>
              <w:fldChar w:fldCharType="end"/>
            </w:r>
          </w:hyperlink>
        </w:p>
        <w:p w:rsidR="008D65AF" w:rsidRPr="00013B56" w:rsidRDefault="00D713F3" w:rsidP="008D65AF">
          <w:pPr>
            <w:pStyle w:val="18"/>
            <w:rPr>
              <w:rFonts w:asciiTheme="minorHAnsi" w:eastAsiaTheme="minorEastAsia" w:hAnsiTheme="minorHAnsi"/>
              <w:b w:val="0"/>
              <w:sz w:val="22"/>
              <w:szCs w:val="22"/>
              <w:lang w:eastAsia="ru-RU"/>
            </w:rPr>
          </w:pPr>
          <w:hyperlink w:anchor="_Toc161062637" w:history="1">
            <w:r w:rsidR="008D65AF" w:rsidRPr="00013B56">
              <w:rPr>
                <w:rStyle w:val="aa"/>
                <w:b w:val="0"/>
                <w:color w:val="auto"/>
              </w:rPr>
              <w:t>7.</w:t>
            </w:r>
            <w:r w:rsidR="008D65AF" w:rsidRPr="00013B56">
              <w:rPr>
                <w:rFonts w:asciiTheme="minorHAnsi" w:eastAsiaTheme="minorEastAsia" w:hAnsiTheme="minorHAnsi"/>
                <w:b w:val="0"/>
                <w:sz w:val="22"/>
                <w:szCs w:val="22"/>
                <w:lang w:eastAsia="ru-RU"/>
              </w:rPr>
              <w:tab/>
            </w:r>
            <w:r w:rsidR="008D65AF" w:rsidRPr="00013B56">
              <w:rPr>
                <w:rStyle w:val="aa"/>
                <w:b w:val="0"/>
                <w:color w:val="auto"/>
              </w:rPr>
              <w:t>ПЕРЕЧЕНЬ ОСНОВНЫХ ФАКТОРОВ РИСКА ВОЗНИКНОВЕНИЯ ЧРЕЗВЫЧАЙНЫХ СИТУАЦИЙ ПРИРОДНОГО И ТЕХНОГЕННОГО ХАРАКТЕРА</w:t>
            </w:r>
            <w:r w:rsidR="008D65AF" w:rsidRPr="00013B56">
              <w:rPr>
                <w:b w:val="0"/>
                <w:webHidden/>
              </w:rPr>
              <w:tab/>
            </w:r>
            <w:r w:rsidRPr="00013B56">
              <w:rPr>
                <w:b w:val="0"/>
                <w:webHidden/>
              </w:rPr>
              <w:fldChar w:fldCharType="begin"/>
            </w:r>
            <w:r w:rsidR="008D65AF" w:rsidRPr="00013B56">
              <w:rPr>
                <w:b w:val="0"/>
                <w:webHidden/>
              </w:rPr>
              <w:instrText xml:space="preserve"> PAGEREF _Toc161062637 \h </w:instrText>
            </w:r>
            <w:r w:rsidRPr="00013B56">
              <w:rPr>
                <w:b w:val="0"/>
                <w:webHidden/>
              </w:rPr>
            </w:r>
            <w:r w:rsidRPr="00013B56">
              <w:rPr>
                <w:b w:val="0"/>
                <w:webHidden/>
              </w:rPr>
              <w:fldChar w:fldCharType="separate"/>
            </w:r>
            <w:r w:rsidR="008D65AF" w:rsidRPr="00013B56">
              <w:rPr>
                <w:b w:val="0"/>
                <w:webHidden/>
              </w:rPr>
              <w:t>119</w:t>
            </w:r>
            <w:r w:rsidRPr="00013B56">
              <w:rPr>
                <w:b w:val="0"/>
                <w:webHidden/>
              </w:rPr>
              <w:fldChar w:fldCharType="end"/>
            </w:r>
          </w:hyperlink>
        </w:p>
        <w:p w:rsidR="008D65AF" w:rsidRPr="00013B56" w:rsidRDefault="00D713F3" w:rsidP="008D65AF">
          <w:pPr>
            <w:pStyle w:val="23"/>
            <w:rPr>
              <w:rFonts w:asciiTheme="minorHAnsi" w:eastAsiaTheme="minorEastAsia" w:hAnsiTheme="minorHAnsi"/>
              <w:b w:val="0"/>
              <w:iCs w:val="0"/>
              <w:sz w:val="22"/>
              <w:szCs w:val="22"/>
              <w:lang w:eastAsia="ru-RU"/>
            </w:rPr>
          </w:pPr>
          <w:hyperlink w:anchor="_Toc161062638" w:history="1">
            <w:r w:rsidR="008D65AF" w:rsidRPr="00013B56">
              <w:rPr>
                <w:rStyle w:val="aa"/>
                <w:b w:val="0"/>
                <w:color w:val="auto"/>
              </w:rPr>
              <w:t>7.1. Перечень возможных источников чрезвычайных ситуаций техногенного характера</w:t>
            </w:r>
            <w:r w:rsidR="008D65AF" w:rsidRPr="00013B56">
              <w:rPr>
                <w:b w:val="0"/>
                <w:webHidden/>
              </w:rPr>
              <w:tab/>
            </w:r>
            <w:r w:rsidRPr="00013B56">
              <w:rPr>
                <w:b w:val="0"/>
                <w:webHidden/>
              </w:rPr>
              <w:fldChar w:fldCharType="begin"/>
            </w:r>
            <w:r w:rsidR="008D65AF" w:rsidRPr="00013B56">
              <w:rPr>
                <w:b w:val="0"/>
                <w:webHidden/>
              </w:rPr>
              <w:instrText xml:space="preserve"> PAGEREF _Toc161062638 \h </w:instrText>
            </w:r>
            <w:r w:rsidRPr="00013B56">
              <w:rPr>
                <w:b w:val="0"/>
                <w:webHidden/>
              </w:rPr>
            </w:r>
            <w:r w:rsidRPr="00013B56">
              <w:rPr>
                <w:b w:val="0"/>
                <w:webHidden/>
              </w:rPr>
              <w:fldChar w:fldCharType="separate"/>
            </w:r>
            <w:r w:rsidR="008D65AF" w:rsidRPr="00013B56">
              <w:rPr>
                <w:b w:val="0"/>
                <w:webHidden/>
              </w:rPr>
              <w:t>120</w:t>
            </w:r>
            <w:r w:rsidRPr="00013B56">
              <w:rPr>
                <w:b w:val="0"/>
                <w:webHidden/>
              </w:rPr>
              <w:fldChar w:fldCharType="end"/>
            </w:r>
          </w:hyperlink>
        </w:p>
        <w:p w:rsidR="008D65AF" w:rsidRPr="00013B56" w:rsidRDefault="00D713F3" w:rsidP="008D65AF">
          <w:pPr>
            <w:pStyle w:val="23"/>
            <w:rPr>
              <w:rFonts w:asciiTheme="minorHAnsi" w:eastAsiaTheme="minorEastAsia" w:hAnsiTheme="minorHAnsi"/>
              <w:b w:val="0"/>
              <w:iCs w:val="0"/>
              <w:sz w:val="22"/>
              <w:szCs w:val="22"/>
              <w:lang w:eastAsia="ru-RU"/>
            </w:rPr>
          </w:pPr>
          <w:hyperlink w:anchor="_Toc161062639" w:history="1">
            <w:r w:rsidR="008D65AF" w:rsidRPr="00013B56">
              <w:rPr>
                <w:rStyle w:val="aa"/>
                <w:b w:val="0"/>
                <w:color w:val="auto"/>
              </w:rPr>
              <w:t>7.2. Перечень возможных источников чрезвычайных ситуаций природного характера</w:t>
            </w:r>
            <w:r w:rsidR="008D65AF" w:rsidRPr="00013B56">
              <w:rPr>
                <w:b w:val="0"/>
                <w:webHidden/>
              </w:rPr>
              <w:tab/>
            </w:r>
            <w:r w:rsidRPr="00013B56">
              <w:rPr>
                <w:b w:val="0"/>
                <w:webHidden/>
              </w:rPr>
              <w:fldChar w:fldCharType="begin"/>
            </w:r>
            <w:r w:rsidR="008D65AF" w:rsidRPr="00013B56">
              <w:rPr>
                <w:b w:val="0"/>
                <w:webHidden/>
              </w:rPr>
              <w:instrText xml:space="preserve"> PAGEREF _Toc161062639 \h </w:instrText>
            </w:r>
            <w:r w:rsidRPr="00013B56">
              <w:rPr>
                <w:b w:val="0"/>
                <w:webHidden/>
              </w:rPr>
            </w:r>
            <w:r w:rsidRPr="00013B56">
              <w:rPr>
                <w:b w:val="0"/>
                <w:webHidden/>
              </w:rPr>
              <w:fldChar w:fldCharType="separate"/>
            </w:r>
            <w:r w:rsidR="008D65AF" w:rsidRPr="00013B56">
              <w:rPr>
                <w:b w:val="0"/>
                <w:webHidden/>
              </w:rPr>
              <w:t>125</w:t>
            </w:r>
            <w:r w:rsidRPr="00013B56">
              <w:rPr>
                <w:b w:val="0"/>
                <w:webHidden/>
              </w:rPr>
              <w:fldChar w:fldCharType="end"/>
            </w:r>
          </w:hyperlink>
        </w:p>
        <w:p w:rsidR="008D65AF" w:rsidRPr="00013B56" w:rsidRDefault="00D713F3" w:rsidP="008D65AF">
          <w:pPr>
            <w:pStyle w:val="23"/>
            <w:rPr>
              <w:rFonts w:asciiTheme="minorHAnsi" w:eastAsiaTheme="minorEastAsia" w:hAnsiTheme="minorHAnsi"/>
              <w:b w:val="0"/>
              <w:iCs w:val="0"/>
              <w:sz w:val="22"/>
              <w:szCs w:val="22"/>
              <w:lang w:eastAsia="ru-RU"/>
            </w:rPr>
          </w:pPr>
          <w:hyperlink w:anchor="_Toc161062640" w:history="1">
            <w:r w:rsidR="008D65AF" w:rsidRPr="00013B56">
              <w:rPr>
                <w:rStyle w:val="aa"/>
                <w:b w:val="0"/>
                <w:color w:val="auto"/>
              </w:rPr>
              <w:t>7.3. Классификация ЧС по масштабу последствий</w:t>
            </w:r>
            <w:r w:rsidR="008D65AF" w:rsidRPr="00013B56">
              <w:rPr>
                <w:b w:val="0"/>
                <w:webHidden/>
              </w:rPr>
              <w:tab/>
            </w:r>
            <w:r w:rsidRPr="00013B56">
              <w:rPr>
                <w:b w:val="0"/>
                <w:webHidden/>
              </w:rPr>
              <w:fldChar w:fldCharType="begin"/>
            </w:r>
            <w:r w:rsidR="008D65AF" w:rsidRPr="00013B56">
              <w:rPr>
                <w:b w:val="0"/>
                <w:webHidden/>
              </w:rPr>
              <w:instrText xml:space="preserve"> PAGEREF _Toc161062640 \h </w:instrText>
            </w:r>
            <w:r w:rsidRPr="00013B56">
              <w:rPr>
                <w:b w:val="0"/>
                <w:webHidden/>
              </w:rPr>
            </w:r>
            <w:r w:rsidRPr="00013B56">
              <w:rPr>
                <w:b w:val="0"/>
                <w:webHidden/>
              </w:rPr>
              <w:fldChar w:fldCharType="separate"/>
            </w:r>
            <w:r w:rsidR="008D65AF" w:rsidRPr="00013B56">
              <w:rPr>
                <w:b w:val="0"/>
                <w:webHidden/>
              </w:rPr>
              <w:t>130</w:t>
            </w:r>
            <w:r w:rsidRPr="00013B56">
              <w:rPr>
                <w:b w:val="0"/>
                <w:webHidden/>
              </w:rPr>
              <w:fldChar w:fldCharType="end"/>
            </w:r>
          </w:hyperlink>
        </w:p>
        <w:p w:rsidR="008D65AF" w:rsidRPr="00013B56" w:rsidRDefault="00D713F3" w:rsidP="008D65AF">
          <w:pPr>
            <w:pStyle w:val="23"/>
            <w:rPr>
              <w:rFonts w:asciiTheme="minorHAnsi" w:eastAsiaTheme="minorEastAsia" w:hAnsiTheme="minorHAnsi"/>
              <w:b w:val="0"/>
              <w:iCs w:val="0"/>
              <w:sz w:val="22"/>
              <w:szCs w:val="22"/>
              <w:lang w:eastAsia="ru-RU"/>
            </w:rPr>
          </w:pPr>
          <w:hyperlink w:anchor="_Toc161062641" w:history="1">
            <w:r w:rsidR="008D65AF" w:rsidRPr="00013B56">
              <w:rPr>
                <w:rStyle w:val="aa"/>
                <w:b w:val="0"/>
                <w:color w:val="auto"/>
              </w:rPr>
              <w:t>7.4. Предложения по участию в предупреждении и ликвидации последствий чрезвычайных ситуаций в границах поселения и по обеспечению первичных мер пожарной безопасности в границах населенного пункта поселения.</w:t>
            </w:r>
            <w:r w:rsidR="008D65AF" w:rsidRPr="00013B56">
              <w:rPr>
                <w:b w:val="0"/>
                <w:webHidden/>
              </w:rPr>
              <w:tab/>
            </w:r>
            <w:r w:rsidRPr="00013B56">
              <w:rPr>
                <w:b w:val="0"/>
                <w:webHidden/>
              </w:rPr>
              <w:fldChar w:fldCharType="begin"/>
            </w:r>
            <w:r w:rsidR="008D65AF" w:rsidRPr="00013B56">
              <w:rPr>
                <w:b w:val="0"/>
                <w:webHidden/>
              </w:rPr>
              <w:instrText xml:space="preserve"> PAGEREF _Toc161062641 \h </w:instrText>
            </w:r>
            <w:r w:rsidRPr="00013B56">
              <w:rPr>
                <w:b w:val="0"/>
                <w:webHidden/>
              </w:rPr>
            </w:r>
            <w:r w:rsidRPr="00013B56">
              <w:rPr>
                <w:b w:val="0"/>
                <w:webHidden/>
              </w:rPr>
              <w:fldChar w:fldCharType="separate"/>
            </w:r>
            <w:r w:rsidR="008D65AF" w:rsidRPr="00013B56">
              <w:rPr>
                <w:b w:val="0"/>
                <w:webHidden/>
              </w:rPr>
              <w:t>132</w:t>
            </w:r>
            <w:r w:rsidRPr="00013B56">
              <w:rPr>
                <w:b w:val="0"/>
                <w:webHidden/>
              </w:rPr>
              <w:fldChar w:fldCharType="end"/>
            </w:r>
          </w:hyperlink>
        </w:p>
        <w:p w:rsidR="008D65AF" w:rsidRPr="00013B56" w:rsidRDefault="00D713F3" w:rsidP="008D65AF">
          <w:pPr>
            <w:pStyle w:val="18"/>
            <w:rPr>
              <w:rFonts w:asciiTheme="minorHAnsi" w:eastAsiaTheme="minorEastAsia" w:hAnsiTheme="minorHAnsi"/>
              <w:b w:val="0"/>
              <w:sz w:val="22"/>
              <w:szCs w:val="22"/>
              <w:lang w:eastAsia="ru-RU"/>
            </w:rPr>
          </w:pPr>
          <w:hyperlink w:anchor="_Toc161062642" w:history="1">
            <w:r w:rsidR="008D65AF" w:rsidRPr="00013B56">
              <w:rPr>
                <w:rStyle w:val="aa"/>
                <w:b w:val="0"/>
                <w:color w:val="auto"/>
              </w:rPr>
              <w:t>8.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8D65AF" w:rsidRPr="00013B56">
              <w:rPr>
                <w:b w:val="0"/>
                <w:webHidden/>
              </w:rPr>
              <w:tab/>
            </w:r>
            <w:r w:rsidRPr="00013B56">
              <w:rPr>
                <w:b w:val="0"/>
                <w:webHidden/>
              </w:rPr>
              <w:fldChar w:fldCharType="begin"/>
            </w:r>
            <w:r w:rsidR="008D65AF" w:rsidRPr="00013B56">
              <w:rPr>
                <w:b w:val="0"/>
                <w:webHidden/>
              </w:rPr>
              <w:instrText xml:space="preserve"> PAGEREF _Toc161062642 \h </w:instrText>
            </w:r>
            <w:r w:rsidRPr="00013B56">
              <w:rPr>
                <w:b w:val="0"/>
                <w:webHidden/>
              </w:rPr>
            </w:r>
            <w:r w:rsidRPr="00013B56">
              <w:rPr>
                <w:b w:val="0"/>
                <w:webHidden/>
              </w:rPr>
              <w:fldChar w:fldCharType="separate"/>
            </w:r>
            <w:r w:rsidR="008D65AF" w:rsidRPr="00013B56">
              <w:rPr>
                <w:b w:val="0"/>
                <w:webHidden/>
              </w:rPr>
              <w:t>134</w:t>
            </w:r>
            <w:r w:rsidRPr="00013B56">
              <w:rPr>
                <w:b w:val="0"/>
                <w:webHidden/>
              </w:rPr>
              <w:fldChar w:fldCharType="end"/>
            </w:r>
          </w:hyperlink>
        </w:p>
        <w:p w:rsidR="0057234D" w:rsidRPr="00013B56" w:rsidRDefault="00D713F3" w:rsidP="008D65AF">
          <w:pPr>
            <w:pStyle w:val="18"/>
            <w:rPr>
              <w:rFonts w:asciiTheme="minorHAnsi" w:eastAsiaTheme="minorEastAsia" w:hAnsiTheme="minorHAnsi"/>
              <w:b w:val="0"/>
              <w:sz w:val="22"/>
              <w:szCs w:val="22"/>
              <w:lang w:eastAsia="ru-RU"/>
            </w:rPr>
          </w:pPr>
          <w:hyperlink w:anchor="_Toc161062643" w:history="1">
            <w:r w:rsidR="008D65AF" w:rsidRPr="00013B56">
              <w:rPr>
                <w:rStyle w:val="aa"/>
                <w:rFonts w:eastAsia="Calibri"/>
                <w:b w:val="0"/>
                <w:color w:val="auto"/>
              </w:rPr>
              <w:t>9.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8D65AF" w:rsidRPr="00013B56">
              <w:rPr>
                <w:b w:val="0"/>
                <w:webHidden/>
              </w:rPr>
              <w:tab/>
            </w:r>
            <w:r w:rsidRPr="00013B56">
              <w:rPr>
                <w:b w:val="0"/>
                <w:webHidden/>
              </w:rPr>
              <w:fldChar w:fldCharType="begin"/>
            </w:r>
            <w:r w:rsidR="008D65AF" w:rsidRPr="00013B56">
              <w:rPr>
                <w:b w:val="0"/>
                <w:webHidden/>
              </w:rPr>
              <w:instrText xml:space="preserve"> PAGEREF _Toc161062643 \h </w:instrText>
            </w:r>
            <w:r w:rsidRPr="00013B56">
              <w:rPr>
                <w:b w:val="0"/>
                <w:webHidden/>
              </w:rPr>
            </w:r>
            <w:r w:rsidRPr="00013B56">
              <w:rPr>
                <w:b w:val="0"/>
                <w:webHidden/>
              </w:rPr>
              <w:fldChar w:fldCharType="separate"/>
            </w:r>
            <w:r w:rsidR="008D65AF" w:rsidRPr="00013B56">
              <w:rPr>
                <w:b w:val="0"/>
                <w:webHidden/>
              </w:rPr>
              <w:t>136</w:t>
            </w:r>
            <w:r w:rsidRPr="00013B56">
              <w:rPr>
                <w:b w:val="0"/>
                <w:webHidden/>
              </w:rPr>
              <w:fldChar w:fldCharType="end"/>
            </w:r>
          </w:hyperlink>
        </w:p>
        <w:p w:rsidR="0057234D" w:rsidRPr="00013B56" w:rsidRDefault="00D713F3" w:rsidP="008D65AF">
          <w:pPr>
            <w:pStyle w:val="18"/>
            <w:rPr>
              <w:rFonts w:eastAsiaTheme="minorEastAsia" w:cs="Times New Roman"/>
              <w:b w:val="0"/>
              <w:iCs/>
              <w:lang w:eastAsia="ru-RU"/>
            </w:rPr>
          </w:pPr>
          <w:hyperlink w:anchor="_Toc65686063" w:history="1">
            <w:r w:rsidR="008D65AF" w:rsidRPr="00013B56">
              <w:rPr>
                <w:rStyle w:val="aa"/>
                <w:b w:val="0"/>
                <w:color w:val="auto"/>
              </w:rPr>
              <w:t xml:space="preserve">10. </w:t>
            </w:r>
            <w:r w:rsidR="0057234D" w:rsidRPr="00013B56">
              <w:rPr>
                <w:rStyle w:val="aa"/>
                <w:b w:val="0"/>
                <w:color w:val="auto"/>
              </w:rPr>
              <w:t>ТЕХНИКО-ЭКОНОМИЧЕСКИЕ ПОКАЗАТЕЛИ</w:t>
            </w:r>
            <w:r w:rsidR="0057234D" w:rsidRPr="00013B56">
              <w:rPr>
                <w:rFonts w:cs="Times New Roman"/>
                <w:b w:val="0"/>
                <w:webHidden/>
              </w:rPr>
              <w:tab/>
            </w:r>
            <w:r w:rsidRPr="00013B56">
              <w:rPr>
                <w:rFonts w:cs="Times New Roman"/>
                <w:b w:val="0"/>
                <w:webHidden/>
              </w:rPr>
              <w:fldChar w:fldCharType="begin"/>
            </w:r>
            <w:r w:rsidR="0057234D" w:rsidRPr="00013B56">
              <w:rPr>
                <w:rFonts w:cs="Times New Roman"/>
                <w:b w:val="0"/>
                <w:webHidden/>
              </w:rPr>
              <w:instrText xml:space="preserve"> PAGEREF _Toc65686063 \h </w:instrText>
            </w:r>
            <w:r w:rsidRPr="00013B56">
              <w:rPr>
                <w:rFonts w:cs="Times New Roman"/>
                <w:b w:val="0"/>
                <w:webHidden/>
              </w:rPr>
            </w:r>
            <w:r w:rsidRPr="00013B56">
              <w:rPr>
                <w:rFonts w:cs="Times New Roman"/>
                <w:b w:val="0"/>
                <w:webHidden/>
              </w:rPr>
              <w:fldChar w:fldCharType="separate"/>
            </w:r>
            <w:r w:rsidR="0057234D" w:rsidRPr="00013B56">
              <w:rPr>
                <w:rFonts w:cs="Times New Roman"/>
                <w:b w:val="0"/>
                <w:webHidden/>
              </w:rPr>
              <w:t>181</w:t>
            </w:r>
            <w:r w:rsidRPr="00013B56">
              <w:rPr>
                <w:rFonts w:cs="Times New Roman"/>
                <w:b w:val="0"/>
                <w:webHidden/>
              </w:rPr>
              <w:fldChar w:fldCharType="end"/>
            </w:r>
          </w:hyperlink>
        </w:p>
        <w:p w:rsidR="00442526" w:rsidRPr="00013B56" w:rsidRDefault="00D713F3" w:rsidP="00442526">
          <w:pPr>
            <w:spacing w:after="0" w:line="240" w:lineRule="auto"/>
          </w:pPr>
          <w:r w:rsidRPr="00013B56">
            <w:rPr>
              <w:rFonts w:ascii="Times New Roman" w:hAnsi="Times New Roman" w:cs="Times New Roman"/>
              <w:bCs/>
              <w:sz w:val="24"/>
              <w:szCs w:val="24"/>
            </w:rPr>
            <w:fldChar w:fldCharType="end"/>
          </w:r>
        </w:p>
      </w:sdtContent>
    </w:sdt>
    <w:p w:rsidR="008776A1" w:rsidRPr="00013B56" w:rsidRDefault="008776A1" w:rsidP="00B05CE1">
      <w:pPr>
        <w:pStyle w:val="a3"/>
        <w:outlineLvl w:val="9"/>
      </w:pPr>
    </w:p>
    <w:p w:rsidR="008776A1" w:rsidRPr="00013B56" w:rsidRDefault="008776A1">
      <w:pPr>
        <w:rPr>
          <w:rFonts w:ascii="Times New Roman" w:eastAsia="Times New Roman" w:hAnsi="Times New Roman" w:cs="Times New Roman"/>
          <w:sz w:val="28"/>
          <w:szCs w:val="28"/>
          <w:lang w:eastAsia="ru-RU"/>
        </w:rPr>
      </w:pPr>
      <w:r w:rsidRPr="00013B56">
        <w:rPr>
          <w:sz w:val="28"/>
          <w:szCs w:val="28"/>
        </w:rPr>
        <w:br w:type="page"/>
      </w:r>
    </w:p>
    <w:p w:rsidR="00207F24" w:rsidRPr="00013B56" w:rsidRDefault="00207F24" w:rsidP="00207F24">
      <w:pPr>
        <w:pStyle w:val="a5"/>
        <w:jc w:val="center"/>
        <w:outlineLvl w:val="0"/>
        <w:rPr>
          <w:sz w:val="28"/>
          <w:szCs w:val="28"/>
        </w:rPr>
      </w:pPr>
      <w:bookmarkStart w:id="3" w:name="_Toc65685924"/>
      <w:r w:rsidRPr="00013B56">
        <w:rPr>
          <w:sz w:val="28"/>
          <w:szCs w:val="28"/>
        </w:rPr>
        <w:t>СОСТАВ ГЕНЕРАЛЬНОГО ПЛАНА</w:t>
      </w:r>
      <w:bookmarkEnd w:id="0"/>
      <w:bookmarkEnd w:id="1"/>
      <w:bookmarkEnd w:id="2"/>
      <w:r w:rsidRPr="00013B56">
        <w:rPr>
          <w:sz w:val="28"/>
          <w:szCs w:val="28"/>
        </w:rPr>
        <w:t xml:space="preserve"> </w:t>
      </w:r>
      <w:r w:rsidR="00467A57" w:rsidRPr="00013B56">
        <w:rPr>
          <w:sz w:val="28"/>
          <w:szCs w:val="28"/>
        </w:rPr>
        <w:t>ГОРОДСКОГО ПОСЕЛЕНИЯ – ГОРОД СЕМИЛУКИ</w:t>
      </w:r>
      <w:r w:rsidRPr="00013B56">
        <w:rPr>
          <w:sz w:val="28"/>
          <w:szCs w:val="28"/>
        </w:rPr>
        <w:t xml:space="preserve"> </w:t>
      </w:r>
      <w:r w:rsidR="00467A57" w:rsidRPr="00013B56">
        <w:rPr>
          <w:sz w:val="28"/>
          <w:szCs w:val="28"/>
        </w:rPr>
        <w:t>СЕМИЛУКСКОГО</w:t>
      </w:r>
      <w:r w:rsidRPr="00013B56">
        <w:rPr>
          <w:sz w:val="28"/>
          <w:szCs w:val="28"/>
        </w:rPr>
        <w:t xml:space="preserve"> МУНИЦИПАЛЬНОГО РАЙОНА </w:t>
      </w:r>
      <w:r w:rsidR="003D365C" w:rsidRPr="00013B56">
        <w:rPr>
          <w:sz w:val="28"/>
          <w:szCs w:val="28"/>
        </w:rPr>
        <w:t>ВОРОНЕЖСКОЙ</w:t>
      </w:r>
      <w:r w:rsidRPr="00013B56">
        <w:rPr>
          <w:sz w:val="28"/>
          <w:szCs w:val="28"/>
        </w:rPr>
        <w:t xml:space="preserve"> ОБЛАСТИ</w:t>
      </w:r>
      <w:bookmarkEnd w:id="3"/>
    </w:p>
    <w:p w:rsidR="00207F24" w:rsidRPr="00013B56" w:rsidRDefault="00207F24" w:rsidP="00207F24">
      <w:pPr>
        <w:pStyle w:val="a5"/>
        <w:jc w:val="center"/>
      </w:pPr>
    </w:p>
    <w:p w:rsidR="00455C33" w:rsidRPr="00013B56" w:rsidRDefault="00455C33" w:rsidP="0011056C">
      <w:pPr>
        <w:pStyle w:val="S"/>
        <w:rPr>
          <w:lang w:val="en-US"/>
        </w:rPr>
      </w:pPr>
      <w:r w:rsidRPr="00013B56">
        <w:t xml:space="preserve">ТОМ </w:t>
      </w:r>
      <w:r w:rsidRPr="00013B56">
        <w:rPr>
          <w:lang w:val="en-US"/>
        </w:rPr>
        <w:t>I</w:t>
      </w:r>
    </w:p>
    <w:tbl>
      <w:tblPr>
        <w:tblW w:w="9356" w:type="dxa"/>
        <w:tblLayout w:type="fixed"/>
        <w:tblCellMar>
          <w:left w:w="0" w:type="dxa"/>
          <w:right w:w="0" w:type="dxa"/>
        </w:tblCellMar>
        <w:tblLook w:val="04A0"/>
      </w:tblPr>
      <w:tblGrid>
        <w:gridCol w:w="709"/>
        <w:gridCol w:w="8647"/>
      </w:tblGrid>
      <w:tr w:rsidR="00E144F8" w:rsidRPr="00013B56" w:rsidTr="00B236B7">
        <w:trPr>
          <w:trHeight w:val="360"/>
        </w:trPr>
        <w:tc>
          <w:tcPr>
            <w:tcW w:w="709" w:type="dxa"/>
            <w:hideMark/>
          </w:tcPr>
          <w:p w:rsidR="00207F24" w:rsidRPr="00013B56" w:rsidRDefault="00207F24" w:rsidP="00396894">
            <w:pPr>
              <w:pStyle w:val="a7"/>
              <w:snapToGrid w:val="0"/>
              <w:spacing w:before="40" w:after="40" w:line="256" w:lineRule="auto"/>
              <w:jc w:val="both"/>
              <w:rPr>
                <w:b/>
              </w:rPr>
            </w:pPr>
            <w:r w:rsidRPr="00013B56">
              <w:rPr>
                <w:b/>
              </w:rPr>
              <w:t>1.</w:t>
            </w:r>
          </w:p>
        </w:tc>
        <w:tc>
          <w:tcPr>
            <w:tcW w:w="8647" w:type="dxa"/>
            <w:hideMark/>
          </w:tcPr>
          <w:p w:rsidR="00207F24" w:rsidRPr="00013B56" w:rsidRDefault="00207F24" w:rsidP="00396894">
            <w:pPr>
              <w:pStyle w:val="a7"/>
              <w:snapToGrid w:val="0"/>
              <w:spacing w:before="40" w:after="40" w:line="256" w:lineRule="auto"/>
              <w:jc w:val="both"/>
              <w:rPr>
                <w:b/>
              </w:rPr>
            </w:pPr>
            <w:r w:rsidRPr="00013B56">
              <w:rPr>
                <w:b/>
              </w:rPr>
              <w:t>УТВЕРЖДАЕМАЯ ЧАСТЬ</w:t>
            </w:r>
          </w:p>
        </w:tc>
      </w:tr>
      <w:tr w:rsidR="00E144F8" w:rsidRPr="00013B56" w:rsidTr="00B236B7">
        <w:tc>
          <w:tcPr>
            <w:tcW w:w="9356" w:type="dxa"/>
            <w:gridSpan w:val="2"/>
            <w:hideMark/>
          </w:tcPr>
          <w:p w:rsidR="00207F24" w:rsidRPr="00013B56" w:rsidRDefault="00207F24" w:rsidP="00396894">
            <w:pPr>
              <w:pStyle w:val="a7"/>
              <w:snapToGrid w:val="0"/>
              <w:spacing w:before="40" w:after="40" w:line="256" w:lineRule="auto"/>
              <w:jc w:val="center"/>
              <w:rPr>
                <w:i/>
              </w:rPr>
            </w:pPr>
            <w:r w:rsidRPr="00013B56">
              <w:rPr>
                <w:i/>
              </w:rPr>
              <w:t>Текстовая часть</w:t>
            </w:r>
          </w:p>
        </w:tc>
      </w:tr>
      <w:tr w:rsidR="00E144F8" w:rsidRPr="00013B56" w:rsidTr="00B236B7">
        <w:tc>
          <w:tcPr>
            <w:tcW w:w="709" w:type="dxa"/>
            <w:hideMark/>
          </w:tcPr>
          <w:p w:rsidR="00207F24" w:rsidRPr="00013B56" w:rsidRDefault="00207F24" w:rsidP="00396894">
            <w:pPr>
              <w:pStyle w:val="a7"/>
              <w:snapToGrid w:val="0"/>
              <w:spacing w:before="40" w:after="40" w:line="256" w:lineRule="auto"/>
              <w:jc w:val="both"/>
              <w:rPr>
                <w:b/>
              </w:rPr>
            </w:pPr>
            <w:r w:rsidRPr="00013B56">
              <w:rPr>
                <w:b/>
              </w:rPr>
              <w:t>1.1.</w:t>
            </w:r>
          </w:p>
        </w:tc>
        <w:tc>
          <w:tcPr>
            <w:tcW w:w="8647" w:type="dxa"/>
            <w:hideMark/>
          </w:tcPr>
          <w:p w:rsidR="00207F24" w:rsidRPr="00013B56" w:rsidRDefault="00E079B0" w:rsidP="00CF104B">
            <w:pPr>
              <w:pStyle w:val="a7"/>
              <w:snapToGrid w:val="0"/>
              <w:spacing w:before="40" w:after="40" w:line="256" w:lineRule="auto"/>
              <w:jc w:val="both"/>
            </w:pPr>
            <w:r w:rsidRPr="00013B56">
              <w:rPr>
                <w:b/>
              </w:rPr>
              <w:t xml:space="preserve">Том </w:t>
            </w:r>
            <w:r w:rsidRPr="00013B56">
              <w:rPr>
                <w:b/>
                <w:lang w:val="en-US"/>
              </w:rPr>
              <w:t>I</w:t>
            </w:r>
            <w:r w:rsidRPr="00013B56">
              <w:t xml:space="preserve"> «Положение о территориальном планировании городского поселения - город Семилуки Семилукского муниципального района Воронежской области</w:t>
            </w:r>
            <w:r w:rsidR="00207F24" w:rsidRPr="00013B56">
              <w:t>»</w:t>
            </w:r>
          </w:p>
        </w:tc>
      </w:tr>
      <w:tr w:rsidR="00E144F8" w:rsidRPr="00013B56" w:rsidTr="00B236B7">
        <w:tc>
          <w:tcPr>
            <w:tcW w:w="709" w:type="dxa"/>
            <w:hideMark/>
          </w:tcPr>
          <w:p w:rsidR="00207F24" w:rsidRPr="00013B56" w:rsidRDefault="00207F24" w:rsidP="00396894">
            <w:pPr>
              <w:pStyle w:val="a7"/>
              <w:snapToGrid w:val="0"/>
              <w:spacing w:before="40" w:after="40" w:line="256" w:lineRule="auto"/>
              <w:jc w:val="both"/>
              <w:rPr>
                <w:b/>
              </w:rPr>
            </w:pPr>
            <w:r w:rsidRPr="00013B56">
              <w:rPr>
                <w:b/>
              </w:rPr>
              <w:t>1.2.</w:t>
            </w:r>
          </w:p>
        </w:tc>
        <w:tc>
          <w:tcPr>
            <w:tcW w:w="8647" w:type="dxa"/>
            <w:hideMark/>
          </w:tcPr>
          <w:p w:rsidR="00207F24" w:rsidRPr="00013B56" w:rsidRDefault="00E079B0" w:rsidP="00E079B0">
            <w:pPr>
              <w:autoSpaceDE w:val="0"/>
              <w:autoSpaceDN w:val="0"/>
              <w:adjustRightInd w:val="0"/>
              <w:spacing w:after="0" w:line="240" w:lineRule="auto"/>
              <w:jc w:val="both"/>
              <w:rPr>
                <w:b/>
              </w:rPr>
            </w:pPr>
            <w:r w:rsidRPr="00013B56">
              <w:rPr>
                <w:rFonts w:ascii="Times New Roman" w:hAnsi="Times New Roman" w:cs="Times New Roman"/>
                <w:b/>
                <w:sz w:val="24"/>
                <w:szCs w:val="24"/>
              </w:rPr>
              <w:t xml:space="preserve">Приложение к Тому </w:t>
            </w:r>
            <w:r w:rsidRPr="00013B56">
              <w:rPr>
                <w:rFonts w:ascii="Times New Roman" w:hAnsi="Times New Roman" w:cs="Times New Roman"/>
                <w:b/>
                <w:sz w:val="24"/>
                <w:szCs w:val="24"/>
                <w:lang w:val="en-US"/>
              </w:rPr>
              <w:t>I</w:t>
            </w:r>
            <w:r w:rsidRPr="00013B56">
              <w:rPr>
                <w:rFonts w:ascii="Times New Roman" w:hAnsi="Times New Roman" w:cs="Times New Roman"/>
                <w:sz w:val="24"/>
                <w:szCs w:val="24"/>
              </w:rPr>
              <w:t xml:space="preserve"> «Сведения о границах населенного пункта город Семилуки» (текстовое, графическое описание местоположения границ населенных пунктов, перечень координат характерных точек границ населенных пунктов).</w:t>
            </w:r>
          </w:p>
        </w:tc>
      </w:tr>
      <w:tr w:rsidR="00E144F8" w:rsidRPr="00013B56" w:rsidTr="00B236B7">
        <w:tc>
          <w:tcPr>
            <w:tcW w:w="9356" w:type="dxa"/>
            <w:gridSpan w:val="2"/>
            <w:hideMark/>
          </w:tcPr>
          <w:p w:rsidR="00207F24" w:rsidRPr="00013B56" w:rsidRDefault="00207F24" w:rsidP="00CF104B">
            <w:pPr>
              <w:pStyle w:val="a7"/>
              <w:snapToGrid w:val="0"/>
              <w:spacing w:before="40" w:after="40" w:line="256" w:lineRule="auto"/>
              <w:jc w:val="center"/>
              <w:rPr>
                <w:i/>
                <w:strike/>
              </w:rPr>
            </w:pPr>
            <w:r w:rsidRPr="00013B56">
              <w:rPr>
                <w:i/>
              </w:rPr>
              <w:t>Графическ</w:t>
            </w:r>
            <w:r w:rsidR="00951108" w:rsidRPr="00013B56">
              <w:rPr>
                <w:i/>
              </w:rPr>
              <w:t>ая</w:t>
            </w:r>
            <w:r w:rsidRPr="00013B56">
              <w:rPr>
                <w:i/>
              </w:rPr>
              <w:t xml:space="preserve"> </w:t>
            </w:r>
            <w:r w:rsidR="00CF104B" w:rsidRPr="00013B56">
              <w:rPr>
                <w:i/>
              </w:rPr>
              <w:t>часть</w:t>
            </w:r>
          </w:p>
        </w:tc>
      </w:tr>
      <w:tr w:rsidR="00E144F8" w:rsidRPr="00013B56" w:rsidTr="00B236B7">
        <w:tc>
          <w:tcPr>
            <w:tcW w:w="709" w:type="dxa"/>
            <w:hideMark/>
          </w:tcPr>
          <w:p w:rsidR="00207F24" w:rsidRPr="00013B56" w:rsidRDefault="00207F24" w:rsidP="00396894">
            <w:pPr>
              <w:pStyle w:val="a5"/>
              <w:snapToGrid w:val="0"/>
              <w:spacing w:before="40" w:after="40" w:line="256" w:lineRule="auto"/>
              <w:jc w:val="both"/>
              <w:rPr>
                <w:b/>
                <w:sz w:val="24"/>
                <w:szCs w:val="24"/>
              </w:rPr>
            </w:pPr>
            <w:r w:rsidRPr="00013B56">
              <w:rPr>
                <w:b/>
                <w:sz w:val="24"/>
                <w:szCs w:val="24"/>
              </w:rPr>
              <w:t>1.3.</w:t>
            </w:r>
          </w:p>
        </w:tc>
        <w:tc>
          <w:tcPr>
            <w:tcW w:w="8647" w:type="dxa"/>
            <w:hideMark/>
          </w:tcPr>
          <w:p w:rsidR="00207F24" w:rsidRPr="00013B56" w:rsidRDefault="00207F24" w:rsidP="00396894">
            <w:pPr>
              <w:pStyle w:val="a5"/>
              <w:snapToGrid w:val="0"/>
              <w:spacing w:before="40" w:after="40" w:line="256" w:lineRule="auto"/>
              <w:jc w:val="both"/>
              <w:rPr>
                <w:sz w:val="24"/>
                <w:szCs w:val="24"/>
              </w:rPr>
            </w:pPr>
            <w:r w:rsidRPr="00013B56">
              <w:rPr>
                <w:rFonts w:eastAsia="Lucida Sans Unicode"/>
                <w:kern w:val="1"/>
                <w:sz w:val="24"/>
                <w:szCs w:val="24"/>
                <w:lang w:eastAsia="en-US"/>
              </w:rPr>
              <w:t>Карта границ населенных пунктов, входящих в состав поселения</w:t>
            </w:r>
          </w:p>
        </w:tc>
      </w:tr>
      <w:tr w:rsidR="00E144F8" w:rsidRPr="00013B56" w:rsidTr="00B236B7">
        <w:tc>
          <w:tcPr>
            <w:tcW w:w="709" w:type="dxa"/>
            <w:hideMark/>
          </w:tcPr>
          <w:p w:rsidR="00207F24" w:rsidRPr="00013B56" w:rsidRDefault="00207F24" w:rsidP="00396894">
            <w:pPr>
              <w:pStyle w:val="a5"/>
              <w:snapToGrid w:val="0"/>
              <w:spacing w:before="40" w:after="40" w:line="256" w:lineRule="auto"/>
              <w:jc w:val="both"/>
              <w:rPr>
                <w:b/>
                <w:sz w:val="24"/>
                <w:szCs w:val="24"/>
              </w:rPr>
            </w:pPr>
            <w:r w:rsidRPr="00013B56">
              <w:rPr>
                <w:b/>
                <w:sz w:val="24"/>
                <w:szCs w:val="24"/>
              </w:rPr>
              <w:t>1.4.</w:t>
            </w:r>
          </w:p>
        </w:tc>
        <w:tc>
          <w:tcPr>
            <w:tcW w:w="8647" w:type="dxa"/>
            <w:hideMark/>
          </w:tcPr>
          <w:p w:rsidR="00207F24" w:rsidRPr="00013B56" w:rsidRDefault="00207F24" w:rsidP="00396894">
            <w:pPr>
              <w:pStyle w:val="a5"/>
              <w:snapToGrid w:val="0"/>
              <w:spacing w:before="40" w:after="40" w:line="256" w:lineRule="auto"/>
              <w:jc w:val="both"/>
              <w:rPr>
                <w:sz w:val="24"/>
                <w:szCs w:val="24"/>
              </w:rPr>
            </w:pPr>
            <w:r w:rsidRPr="00013B56">
              <w:rPr>
                <w:sz w:val="24"/>
                <w:szCs w:val="24"/>
              </w:rPr>
              <w:t>Карта функциональных зон территории поселения</w:t>
            </w:r>
          </w:p>
        </w:tc>
      </w:tr>
      <w:tr w:rsidR="00E144F8" w:rsidRPr="00013B56" w:rsidTr="00B236B7">
        <w:tc>
          <w:tcPr>
            <w:tcW w:w="709" w:type="dxa"/>
            <w:hideMark/>
          </w:tcPr>
          <w:p w:rsidR="00207F24" w:rsidRPr="00013B56" w:rsidRDefault="00207F24" w:rsidP="00396894">
            <w:pPr>
              <w:pStyle w:val="a5"/>
              <w:snapToGrid w:val="0"/>
              <w:spacing w:before="40" w:after="40" w:line="256" w:lineRule="auto"/>
              <w:jc w:val="both"/>
              <w:rPr>
                <w:b/>
                <w:sz w:val="24"/>
                <w:szCs w:val="24"/>
              </w:rPr>
            </w:pPr>
            <w:r w:rsidRPr="00013B56">
              <w:rPr>
                <w:b/>
                <w:sz w:val="24"/>
                <w:szCs w:val="24"/>
              </w:rPr>
              <w:t>1.5.</w:t>
            </w:r>
          </w:p>
        </w:tc>
        <w:tc>
          <w:tcPr>
            <w:tcW w:w="8647" w:type="dxa"/>
            <w:hideMark/>
          </w:tcPr>
          <w:p w:rsidR="00207F24" w:rsidRPr="00013B56" w:rsidRDefault="00207F24" w:rsidP="00396894">
            <w:pPr>
              <w:pStyle w:val="a5"/>
              <w:snapToGrid w:val="0"/>
              <w:spacing w:before="40" w:after="40" w:line="256" w:lineRule="auto"/>
              <w:jc w:val="both"/>
              <w:rPr>
                <w:sz w:val="24"/>
                <w:szCs w:val="24"/>
              </w:rPr>
            </w:pPr>
            <w:r w:rsidRPr="00013B56">
              <w:rPr>
                <w:sz w:val="24"/>
                <w:szCs w:val="24"/>
              </w:rPr>
              <w:t>Карта планируемого размещения объектов капитального строительства местного значения</w:t>
            </w:r>
          </w:p>
        </w:tc>
      </w:tr>
      <w:tr w:rsidR="00E144F8" w:rsidRPr="00013B56" w:rsidTr="00B236B7">
        <w:tc>
          <w:tcPr>
            <w:tcW w:w="709" w:type="dxa"/>
            <w:hideMark/>
          </w:tcPr>
          <w:p w:rsidR="00207F24" w:rsidRPr="00013B56" w:rsidRDefault="00207F24" w:rsidP="00396894">
            <w:pPr>
              <w:pStyle w:val="a5"/>
              <w:snapToGrid w:val="0"/>
              <w:spacing w:before="40" w:after="40" w:line="256" w:lineRule="auto"/>
              <w:jc w:val="both"/>
              <w:rPr>
                <w:b/>
                <w:sz w:val="24"/>
                <w:szCs w:val="24"/>
              </w:rPr>
            </w:pPr>
            <w:r w:rsidRPr="00013B56">
              <w:rPr>
                <w:b/>
                <w:sz w:val="24"/>
                <w:szCs w:val="24"/>
              </w:rPr>
              <w:t>1.</w:t>
            </w:r>
            <w:r w:rsidRPr="00013B56">
              <w:rPr>
                <w:b/>
                <w:sz w:val="24"/>
                <w:szCs w:val="24"/>
                <w:lang w:val="en-US"/>
              </w:rPr>
              <w:t>6</w:t>
            </w:r>
            <w:r w:rsidRPr="00013B56">
              <w:rPr>
                <w:b/>
                <w:sz w:val="24"/>
                <w:szCs w:val="24"/>
              </w:rPr>
              <w:t>.</w:t>
            </w:r>
          </w:p>
        </w:tc>
        <w:tc>
          <w:tcPr>
            <w:tcW w:w="8647" w:type="dxa"/>
            <w:hideMark/>
          </w:tcPr>
          <w:p w:rsidR="00207F24" w:rsidRPr="00013B56" w:rsidRDefault="00207F24" w:rsidP="00396894">
            <w:pPr>
              <w:pStyle w:val="a5"/>
              <w:snapToGrid w:val="0"/>
              <w:spacing w:before="40" w:after="40" w:line="256" w:lineRule="auto"/>
              <w:jc w:val="both"/>
              <w:rPr>
                <w:sz w:val="24"/>
                <w:szCs w:val="24"/>
              </w:rPr>
            </w:pPr>
            <w:r w:rsidRPr="00013B56">
              <w:rPr>
                <w:sz w:val="24"/>
                <w:szCs w:val="24"/>
              </w:rPr>
              <w:t>Карта развития транспортной инфраструктуры</w:t>
            </w:r>
          </w:p>
        </w:tc>
      </w:tr>
      <w:tr w:rsidR="00E144F8" w:rsidRPr="00013B56" w:rsidTr="00B236B7">
        <w:tc>
          <w:tcPr>
            <w:tcW w:w="709" w:type="dxa"/>
            <w:hideMark/>
          </w:tcPr>
          <w:p w:rsidR="00207F24" w:rsidRPr="00013B56" w:rsidRDefault="00207F24" w:rsidP="00396894">
            <w:pPr>
              <w:pStyle w:val="a5"/>
              <w:snapToGrid w:val="0"/>
              <w:spacing w:before="40" w:after="40" w:line="256" w:lineRule="auto"/>
              <w:jc w:val="both"/>
              <w:rPr>
                <w:b/>
                <w:sz w:val="24"/>
                <w:szCs w:val="24"/>
              </w:rPr>
            </w:pPr>
            <w:r w:rsidRPr="00013B56">
              <w:rPr>
                <w:b/>
                <w:sz w:val="24"/>
                <w:szCs w:val="24"/>
              </w:rPr>
              <w:t>1.</w:t>
            </w:r>
            <w:r w:rsidRPr="00013B56">
              <w:rPr>
                <w:b/>
                <w:sz w:val="24"/>
                <w:szCs w:val="24"/>
                <w:lang w:val="en-US"/>
              </w:rPr>
              <w:t>7</w:t>
            </w:r>
            <w:r w:rsidRPr="00013B56">
              <w:rPr>
                <w:b/>
                <w:sz w:val="24"/>
                <w:szCs w:val="24"/>
              </w:rPr>
              <w:t>.</w:t>
            </w:r>
          </w:p>
        </w:tc>
        <w:tc>
          <w:tcPr>
            <w:tcW w:w="8647" w:type="dxa"/>
            <w:hideMark/>
          </w:tcPr>
          <w:p w:rsidR="00207F24" w:rsidRPr="00013B56" w:rsidRDefault="00207F24" w:rsidP="00396894">
            <w:pPr>
              <w:pStyle w:val="a5"/>
              <w:snapToGrid w:val="0"/>
              <w:spacing w:before="40" w:after="40" w:line="256" w:lineRule="auto"/>
              <w:jc w:val="both"/>
              <w:rPr>
                <w:sz w:val="24"/>
                <w:szCs w:val="24"/>
              </w:rPr>
            </w:pPr>
            <w:r w:rsidRPr="00013B56">
              <w:rPr>
                <w:sz w:val="24"/>
                <w:szCs w:val="24"/>
              </w:rPr>
              <w:t>Карта развития инженерной инфраструктуры</w:t>
            </w:r>
          </w:p>
        </w:tc>
      </w:tr>
      <w:tr w:rsidR="00E144F8" w:rsidRPr="00013B56" w:rsidTr="00B236B7">
        <w:tc>
          <w:tcPr>
            <w:tcW w:w="709" w:type="dxa"/>
          </w:tcPr>
          <w:p w:rsidR="00207F24" w:rsidRPr="00013B56" w:rsidRDefault="00207F24" w:rsidP="00396894">
            <w:pPr>
              <w:pStyle w:val="a5"/>
              <w:snapToGrid w:val="0"/>
              <w:spacing w:before="40" w:after="40" w:line="256" w:lineRule="auto"/>
              <w:jc w:val="both"/>
              <w:rPr>
                <w:b/>
                <w:sz w:val="24"/>
                <w:szCs w:val="24"/>
              </w:rPr>
            </w:pPr>
          </w:p>
        </w:tc>
        <w:tc>
          <w:tcPr>
            <w:tcW w:w="8647" w:type="dxa"/>
          </w:tcPr>
          <w:p w:rsidR="00207F24" w:rsidRPr="00013B56" w:rsidRDefault="00207F24" w:rsidP="00396894">
            <w:pPr>
              <w:pStyle w:val="a5"/>
              <w:snapToGrid w:val="0"/>
              <w:spacing w:before="40" w:after="40" w:line="256" w:lineRule="auto"/>
              <w:jc w:val="both"/>
              <w:rPr>
                <w:sz w:val="24"/>
                <w:szCs w:val="24"/>
              </w:rPr>
            </w:pPr>
          </w:p>
        </w:tc>
      </w:tr>
      <w:tr w:rsidR="00E144F8" w:rsidRPr="00013B56" w:rsidTr="00B236B7">
        <w:tc>
          <w:tcPr>
            <w:tcW w:w="709" w:type="dxa"/>
            <w:hideMark/>
          </w:tcPr>
          <w:p w:rsidR="00207F24" w:rsidRPr="00013B56" w:rsidRDefault="00207F24" w:rsidP="00396894">
            <w:pPr>
              <w:pStyle w:val="a5"/>
              <w:snapToGrid w:val="0"/>
              <w:spacing w:before="40" w:after="40" w:line="256" w:lineRule="auto"/>
              <w:jc w:val="both"/>
              <w:rPr>
                <w:b/>
                <w:sz w:val="24"/>
                <w:szCs w:val="24"/>
              </w:rPr>
            </w:pPr>
            <w:r w:rsidRPr="00013B56">
              <w:rPr>
                <w:b/>
                <w:sz w:val="24"/>
                <w:szCs w:val="24"/>
              </w:rPr>
              <w:t>2.</w:t>
            </w:r>
          </w:p>
        </w:tc>
        <w:tc>
          <w:tcPr>
            <w:tcW w:w="8647" w:type="dxa"/>
            <w:hideMark/>
          </w:tcPr>
          <w:p w:rsidR="00207F24" w:rsidRPr="00013B56" w:rsidRDefault="00207F24" w:rsidP="00396894">
            <w:pPr>
              <w:pStyle w:val="a5"/>
              <w:snapToGrid w:val="0"/>
              <w:spacing w:before="40" w:after="40" w:line="256" w:lineRule="auto"/>
              <w:jc w:val="both"/>
              <w:rPr>
                <w:b/>
                <w:sz w:val="24"/>
                <w:szCs w:val="24"/>
              </w:rPr>
            </w:pPr>
            <w:r w:rsidRPr="00013B56">
              <w:rPr>
                <w:b/>
                <w:sz w:val="24"/>
                <w:szCs w:val="24"/>
              </w:rPr>
              <w:t>МАТЕРИАЛЫ ПО ОБОСНОВАНИЮ</w:t>
            </w:r>
          </w:p>
        </w:tc>
      </w:tr>
      <w:tr w:rsidR="00E144F8" w:rsidRPr="00013B56" w:rsidTr="00B236B7">
        <w:tc>
          <w:tcPr>
            <w:tcW w:w="9356" w:type="dxa"/>
            <w:gridSpan w:val="2"/>
            <w:hideMark/>
          </w:tcPr>
          <w:p w:rsidR="00207F24" w:rsidRPr="00013B56" w:rsidRDefault="00CF104B" w:rsidP="00CF104B">
            <w:pPr>
              <w:pStyle w:val="a7"/>
              <w:snapToGrid w:val="0"/>
              <w:spacing w:before="40" w:after="40" w:line="256" w:lineRule="auto"/>
              <w:jc w:val="center"/>
            </w:pPr>
            <w:r w:rsidRPr="00013B56">
              <w:rPr>
                <w:i/>
              </w:rPr>
              <w:t>Текстовая часть</w:t>
            </w:r>
          </w:p>
        </w:tc>
      </w:tr>
      <w:tr w:rsidR="00E144F8" w:rsidRPr="00013B56" w:rsidTr="00B236B7">
        <w:tc>
          <w:tcPr>
            <w:tcW w:w="709" w:type="dxa"/>
            <w:hideMark/>
          </w:tcPr>
          <w:p w:rsidR="00207F24" w:rsidRPr="00013B56" w:rsidRDefault="00207F24" w:rsidP="00396894">
            <w:pPr>
              <w:pStyle w:val="a7"/>
              <w:snapToGrid w:val="0"/>
              <w:spacing w:before="40" w:after="40" w:line="256" w:lineRule="auto"/>
              <w:jc w:val="both"/>
              <w:rPr>
                <w:b/>
              </w:rPr>
            </w:pPr>
            <w:r w:rsidRPr="00013B56">
              <w:rPr>
                <w:b/>
              </w:rPr>
              <w:t>2.1.</w:t>
            </w:r>
          </w:p>
        </w:tc>
        <w:tc>
          <w:tcPr>
            <w:tcW w:w="8647" w:type="dxa"/>
            <w:hideMark/>
          </w:tcPr>
          <w:p w:rsidR="00631BD7" w:rsidRPr="00013B56" w:rsidRDefault="002F37C0" w:rsidP="005C23FF">
            <w:pPr>
              <w:pStyle w:val="a7"/>
              <w:snapToGrid w:val="0"/>
              <w:spacing w:before="40" w:after="40" w:line="256" w:lineRule="auto"/>
              <w:jc w:val="both"/>
            </w:pPr>
            <w:r w:rsidRPr="00013B56">
              <w:rPr>
                <w:b/>
              </w:rPr>
              <w:t xml:space="preserve">Том </w:t>
            </w:r>
            <w:r w:rsidRPr="00013B56">
              <w:rPr>
                <w:b/>
                <w:lang w:val="en-US"/>
              </w:rPr>
              <w:t>II</w:t>
            </w:r>
            <w:r w:rsidRPr="00013B56">
              <w:t xml:space="preserve"> «Материалы по обоснованию генерального плана городского поселения - город Семилуки Семилукского муниципального района Воронежской области»</w:t>
            </w:r>
          </w:p>
        </w:tc>
      </w:tr>
      <w:tr w:rsidR="00E144F8" w:rsidRPr="00013B56" w:rsidTr="00B236B7">
        <w:tc>
          <w:tcPr>
            <w:tcW w:w="9356" w:type="dxa"/>
            <w:gridSpan w:val="2"/>
            <w:hideMark/>
          </w:tcPr>
          <w:p w:rsidR="00207F24" w:rsidRPr="00013B56" w:rsidRDefault="00CF104B" w:rsidP="00CF104B">
            <w:pPr>
              <w:pStyle w:val="a5"/>
              <w:snapToGrid w:val="0"/>
              <w:spacing w:before="40" w:after="40" w:line="256" w:lineRule="auto"/>
              <w:jc w:val="center"/>
              <w:rPr>
                <w:i/>
                <w:sz w:val="24"/>
                <w:szCs w:val="24"/>
              </w:rPr>
            </w:pPr>
            <w:r w:rsidRPr="00013B56">
              <w:rPr>
                <w:i/>
                <w:sz w:val="24"/>
                <w:szCs w:val="24"/>
              </w:rPr>
              <w:t>Графическая часть</w:t>
            </w:r>
          </w:p>
        </w:tc>
      </w:tr>
      <w:tr w:rsidR="00E144F8" w:rsidRPr="00013B56" w:rsidTr="00B236B7">
        <w:trPr>
          <w:trHeight w:val="358"/>
        </w:trPr>
        <w:tc>
          <w:tcPr>
            <w:tcW w:w="709" w:type="dxa"/>
            <w:hideMark/>
          </w:tcPr>
          <w:p w:rsidR="008776A1" w:rsidRPr="00013B56" w:rsidRDefault="008776A1" w:rsidP="00631BD7">
            <w:pPr>
              <w:pStyle w:val="a5"/>
              <w:snapToGrid w:val="0"/>
              <w:spacing w:before="40" w:after="40" w:line="256" w:lineRule="auto"/>
              <w:jc w:val="both"/>
              <w:rPr>
                <w:b/>
                <w:sz w:val="24"/>
                <w:szCs w:val="24"/>
              </w:rPr>
            </w:pPr>
            <w:r w:rsidRPr="00013B56">
              <w:rPr>
                <w:b/>
                <w:sz w:val="24"/>
                <w:szCs w:val="24"/>
              </w:rPr>
              <w:t>2.</w:t>
            </w:r>
            <w:r w:rsidR="00631BD7" w:rsidRPr="00013B56">
              <w:rPr>
                <w:b/>
                <w:sz w:val="24"/>
                <w:szCs w:val="24"/>
              </w:rPr>
              <w:t>3</w:t>
            </w:r>
            <w:r w:rsidRPr="00013B56">
              <w:rPr>
                <w:b/>
                <w:sz w:val="24"/>
                <w:szCs w:val="24"/>
              </w:rPr>
              <w:t>.</w:t>
            </w:r>
          </w:p>
        </w:tc>
        <w:tc>
          <w:tcPr>
            <w:tcW w:w="8647" w:type="dxa"/>
            <w:hideMark/>
          </w:tcPr>
          <w:p w:rsidR="008776A1" w:rsidRPr="00013B56" w:rsidRDefault="008776A1" w:rsidP="00910807">
            <w:pPr>
              <w:pStyle w:val="a5"/>
              <w:snapToGrid w:val="0"/>
              <w:spacing w:before="40" w:after="40" w:line="256" w:lineRule="auto"/>
              <w:jc w:val="both"/>
              <w:rPr>
                <w:sz w:val="24"/>
                <w:szCs w:val="24"/>
              </w:rPr>
            </w:pPr>
            <w:r w:rsidRPr="00013B56">
              <w:rPr>
                <w:sz w:val="24"/>
                <w:szCs w:val="24"/>
              </w:rPr>
              <w:t>Карта современного состояния территории с отображением объектов федерального, ре</w:t>
            </w:r>
            <w:r w:rsidR="00910807" w:rsidRPr="00013B56">
              <w:rPr>
                <w:sz w:val="24"/>
                <w:szCs w:val="24"/>
              </w:rPr>
              <w:t>гионального и местного значения</w:t>
            </w:r>
          </w:p>
        </w:tc>
      </w:tr>
      <w:tr w:rsidR="00E144F8" w:rsidRPr="00013B56" w:rsidTr="00B236B7">
        <w:tc>
          <w:tcPr>
            <w:tcW w:w="709" w:type="dxa"/>
            <w:hideMark/>
          </w:tcPr>
          <w:p w:rsidR="008776A1" w:rsidRPr="00013B56" w:rsidRDefault="008776A1" w:rsidP="00631BD7">
            <w:pPr>
              <w:pStyle w:val="a5"/>
              <w:snapToGrid w:val="0"/>
              <w:spacing w:before="40" w:after="40" w:line="256" w:lineRule="auto"/>
              <w:jc w:val="both"/>
              <w:rPr>
                <w:b/>
                <w:sz w:val="24"/>
                <w:szCs w:val="24"/>
              </w:rPr>
            </w:pPr>
            <w:r w:rsidRPr="00013B56">
              <w:rPr>
                <w:b/>
                <w:sz w:val="24"/>
                <w:szCs w:val="24"/>
              </w:rPr>
              <w:t>2.</w:t>
            </w:r>
            <w:r w:rsidR="00631BD7" w:rsidRPr="00013B56">
              <w:rPr>
                <w:b/>
                <w:sz w:val="24"/>
                <w:szCs w:val="24"/>
              </w:rPr>
              <w:t>4</w:t>
            </w:r>
            <w:r w:rsidRPr="00013B56">
              <w:rPr>
                <w:b/>
                <w:sz w:val="24"/>
                <w:szCs w:val="24"/>
              </w:rPr>
              <w:t>.</w:t>
            </w:r>
          </w:p>
        </w:tc>
        <w:tc>
          <w:tcPr>
            <w:tcW w:w="8647" w:type="dxa"/>
            <w:hideMark/>
          </w:tcPr>
          <w:p w:rsidR="008776A1" w:rsidRPr="00013B56" w:rsidRDefault="008776A1" w:rsidP="00910807">
            <w:pPr>
              <w:pStyle w:val="a5"/>
              <w:snapToGrid w:val="0"/>
              <w:spacing w:before="40" w:after="40" w:line="256" w:lineRule="auto"/>
              <w:jc w:val="both"/>
              <w:rPr>
                <w:sz w:val="24"/>
                <w:szCs w:val="24"/>
              </w:rPr>
            </w:pPr>
            <w:r w:rsidRPr="00013B56">
              <w:rPr>
                <w:sz w:val="24"/>
                <w:szCs w:val="24"/>
              </w:rPr>
              <w:t>Карта комплексного анализа современного состояния территории с отображением зон с особыми условиями использования, территорий объектов культурного наследия, особо охраняемых природных территорий федерального, ре</w:t>
            </w:r>
            <w:r w:rsidR="00910807" w:rsidRPr="00013B56">
              <w:rPr>
                <w:sz w:val="24"/>
                <w:szCs w:val="24"/>
              </w:rPr>
              <w:t>гионального и местного значения</w:t>
            </w:r>
          </w:p>
        </w:tc>
      </w:tr>
      <w:tr w:rsidR="00E144F8" w:rsidRPr="00013B56" w:rsidTr="00B236B7">
        <w:tc>
          <w:tcPr>
            <w:tcW w:w="709" w:type="dxa"/>
          </w:tcPr>
          <w:p w:rsidR="00B236B7" w:rsidRPr="00013B56" w:rsidRDefault="00B236B7" w:rsidP="00631BD7">
            <w:pPr>
              <w:pStyle w:val="a5"/>
              <w:snapToGrid w:val="0"/>
              <w:spacing w:before="40" w:after="40" w:line="256" w:lineRule="auto"/>
              <w:jc w:val="both"/>
              <w:rPr>
                <w:b/>
                <w:sz w:val="24"/>
                <w:szCs w:val="24"/>
              </w:rPr>
            </w:pPr>
            <w:r w:rsidRPr="00013B56">
              <w:rPr>
                <w:b/>
                <w:sz w:val="24"/>
                <w:szCs w:val="24"/>
              </w:rPr>
              <w:t>2.5.</w:t>
            </w:r>
          </w:p>
        </w:tc>
        <w:tc>
          <w:tcPr>
            <w:tcW w:w="8647" w:type="dxa"/>
          </w:tcPr>
          <w:p w:rsidR="00B236B7" w:rsidRPr="00013B56" w:rsidRDefault="00B236B7" w:rsidP="00910807">
            <w:pPr>
              <w:pStyle w:val="a5"/>
              <w:snapToGrid w:val="0"/>
              <w:spacing w:before="40" w:after="40" w:line="256" w:lineRule="auto"/>
              <w:jc w:val="both"/>
              <w:rPr>
                <w:sz w:val="24"/>
                <w:szCs w:val="24"/>
              </w:rPr>
            </w:pPr>
            <w:r w:rsidRPr="00013B56">
              <w:rPr>
                <w:sz w:val="24"/>
                <w:szCs w:val="24"/>
              </w:rPr>
              <w:t>Карта границ территорий, подверженных риску возникновения чрезвычайных ситуаций прир</w:t>
            </w:r>
            <w:r w:rsidR="00910807" w:rsidRPr="00013B56">
              <w:rPr>
                <w:sz w:val="24"/>
                <w:szCs w:val="24"/>
              </w:rPr>
              <w:t>одного и техногенного характера</w:t>
            </w:r>
          </w:p>
        </w:tc>
      </w:tr>
      <w:tr w:rsidR="00D21790" w:rsidRPr="00013B56" w:rsidTr="00B236B7">
        <w:tc>
          <w:tcPr>
            <w:tcW w:w="709" w:type="dxa"/>
          </w:tcPr>
          <w:p w:rsidR="00D21790" w:rsidRPr="00013B56" w:rsidRDefault="00D21790" w:rsidP="00D21790">
            <w:pPr>
              <w:pStyle w:val="a5"/>
              <w:snapToGrid w:val="0"/>
              <w:spacing w:before="40" w:after="40" w:line="256" w:lineRule="auto"/>
              <w:jc w:val="both"/>
              <w:rPr>
                <w:b/>
                <w:sz w:val="24"/>
                <w:szCs w:val="24"/>
              </w:rPr>
            </w:pPr>
            <w:r>
              <w:rPr>
                <w:b/>
                <w:sz w:val="24"/>
                <w:szCs w:val="24"/>
              </w:rPr>
              <w:t>2.6</w:t>
            </w:r>
            <w:r w:rsidRPr="00013B56">
              <w:rPr>
                <w:b/>
                <w:sz w:val="24"/>
                <w:szCs w:val="24"/>
              </w:rPr>
              <w:t>.</w:t>
            </w:r>
          </w:p>
        </w:tc>
        <w:tc>
          <w:tcPr>
            <w:tcW w:w="8647" w:type="dxa"/>
          </w:tcPr>
          <w:p w:rsidR="00D21790" w:rsidRPr="00013B56" w:rsidRDefault="00D21790" w:rsidP="00D21790">
            <w:pPr>
              <w:pStyle w:val="a5"/>
              <w:snapToGrid w:val="0"/>
              <w:spacing w:before="40" w:after="40" w:line="256" w:lineRule="auto"/>
              <w:jc w:val="both"/>
              <w:rPr>
                <w:sz w:val="24"/>
                <w:szCs w:val="24"/>
              </w:rPr>
            </w:pPr>
            <w:r>
              <w:rPr>
                <w:sz w:val="24"/>
                <w:szCs w:val="24"/>
              </w:rPr>
              <w:t>Фрагмент карты границ населенных пунктов. Границы города Семилуки.</w:t>
            </w:r>
          </w:p>
        </w:tc>
      </w:tr>
      <w:tr w:rsidR="00D21790" w:rsidRPr="00013B56" w:rsidTr="00074F22">
        <w:tc>
          <w:tcPr>
            <w:tcW w:w="709" w:type="dxa"/>
          </w:tcPr>
          <w:p w:rsidR="00D21790" w:rsidRPr="00013B56" w:rsidRDefault="00D21790" w:rsidP="00B236B7">
            <w:pPr>
              <w:pStyle w:val="a5"/>
              <w:snapToGrid w:val="0"/>
              <w:spacing w:before="40" w:after="40" w:line="256" w:lineRule="auto"/>
              <w:jc w:val="both"/>
              <w:rPr>
                <w:b/>
                <w:sz w:val="24"/>
                <w:szCs w:val="24"/>
              </w:rPr>
            </w:pPr>
          </w:p>
        </w:tc>
        <w:tc>
          <w:tcPr>
            <w:tcW w:w="8647" w:type="dxa"/>
          </w:tcPr>
          <w:p w:rsidR="00D21790" w:rsidRPr="00013B56" w:rsidRDefault="00D21790" w:rsidP="00910807">
            <w:pPr>
              <w:pStyle w:val="a5"/>
              <w:snapToGrid w:val="0"/>
              <w:spacing w:before="40" w:after="40" w:line="256" w:lineRule="auto"/>
              <w:jc w:val="both"/>
              <w:rPr>
                <w:sz w:val="24"/>
                <w:szCs w:val="24"/>
              </w:rPr>
            </w:pPr>
          </w:p>
        </w:tc>
      </w:tr>
    </w:tbl>
    <w:p w:rsidR="008776A1" w:rsidRPr="00013B56" w:rsidRDefault="008776A1">
      <w:pPr>
        <w:rPr>
          <w:rFonts w:ascii="Times New Roman" w:eastAsiaTheme="majorEastAsia" w:hAnsi="Times New Roman" w:cstheme="majorBidi"/>
          <w:sz w:val="28"/>
          <w:szCs w:val="32"/>
        </w:rPr>
      </w:pPr>
      <w:r w:rsidRPr="00013B56">
        <w:br w:type="page"/>
      </w:r>
    </w:p>
    <w:p w:rsidR="008776A1" w:rsidRPr="00013B56" w:rsidRDefault="008776A1" w:rsidP="00214F7A">
      <w:pPr>
        <w:pStyle w:val="1"/>
        <w:pageBreakBefore/>
        <w:spacing w:before="0"/>
        <w:jc w:val="center"/>
        <w:rPr>
          <w:rFonts w:ascii="Times New Roman" w:hAnsi="Times New Roman" w:cs="Times New Roman"/>
          <w:b/>
          <w:color w:val="auto"/>
          <w:sz w:val="24"/>
          <w:szCs w:val="24"/>
        </w:rPr>
      </w:pPr>
      <w:bookmarkStart w:id="4" w:name="_Toc495916854"/>
      <w:bookmarkStart w:id="5" w:name="_Toc65685925"/>
      <w:r w:rsidRPr="00013B56">
        <w:rPr>
          <w:rFonts w:ascii="Times New Roman" w:hAnsi="Times New Roman" w:cs="Times New Roman"/>
          <w:b/>
          <w:color w:val="auto"/>
          <w:sz w:val="24"/>
          <w:szCs w:val="24"/>
        </w:rPr>
        <w:t>ВВЕДЕНИЕ</w:t>
      </w:r>
      <w:bookmarkEnd w:id="4"/>
      <w:bookmarkEnd w:id="5"/>
    </w:p>
    <w:p w:rsidR="008776A1" w:rsidRPr="00013B56" w:rsidRDefault="008776A1" w:rsidP="00AE746C">
      <w:pPr>
        <w:spacing w:after="0" w:line="240" w:lineRule="auto"/>
        <w:ind w:firstLine="567"/>
        <w:jc w:val="both"/>
        <w:rPr>
          <w:rFonts w:ascii="Times New Roman" w:hAnsi="Times New Roman" w:cs="Times New Roman"/>
          <w:b/>
          <w:iCs/>
          <w:sz w:val="24"/>
          <w:szCs w:val="24"/>
        </w:rPr>
      </w:pPr>
    </w:p>
    <w:p w:rsidR="008776A1" w:rsidRPr="00013B56" w:rsidRDefault="005D1520" w:rsidP="00AE746C">
      <w:pPr>
        <w:pStyle w:val="ConsPlusTitle"/>
        <w:ind w:firstLine="567"/>
        <w:jc w:val="both"/>
        <w:rPr>
          <w:rFonts w:ascii="Times New Roman" w:hAnsi="Times New Roman" w:cs="Times New Roman"/>
          <w:b w:val="0"/>
          <w:sz w:val="24"/>
          <w:szCs w:val="24"/>
        </w:rPr>
      </w:pPr>
      <w:r w:rsidRPr="00013B56">
        <w:rPr>
          <w:rFonts w:ascii="Times New Roman" w:hAnsi="Times New Roman" w:cs="Times New Roman"/>
          <w:b w:val="0"/>
          <w:sz w:val="24"/>
          <w:szCs w:val="24"/>
        </w:rPr>
        <w:t xml:space="preserve">Генеральный план городского поселения </w:t>
      </w:r>
      <w:r w:rsidR="008616DD" w:rsidRPr="00013B56">
        <w:rPr>
          <w:rFonts w:ascii="Times New Roman" w:hAnsi="Times New Roman" w:cs="Times New Roman"/>
          <w:b w:val="0"/>
          <w:sz w:val="24"/>
          <w:szCs w:val="24"/>
        </w:rPr>
        <w:t>–</w:t>
      </w:r>
      <w:r w:rsidRPr="00013B56">
        <w:rPr>
          <w:rFonts w:ascii="Times New Roman" w:hAnsi="Times New Roman" w:cs="Times New Roman"/>
          <w:b w:val="0"/>
          <w:sz w:val="24"/>
          <w:szCs w:val="24"/>
        </w:rPr>
        <w:t xml:space="preserve"> город Семилуки Семилукского муниципального района Воронежской области </w:t>
      </w:r>
      <w:r w:rsidR="008D65AF" w:rsidRPr="00013B56">
        <w:rPr>
          <w:rFonts w:ascii="Times New Roman" w:hAnsi="Times New Roman" w:cs="Times New Roman"/>
          <w:b w:val="0"/>
          <w:sz w:val="24"/>
          <w:szCs w:val="24"/>
        </w:rPr>
        <w:t>разработан БУВО «Нормативно-проектный центр</w:t>
      </w:r>
      <w:r w:rsidRPr="00013B56">
        <w:rPr>
          <w:rFonts w:ascii="Times New Roman" w:hAnsi="Times New Roman" w:cs="Times New Roman"/>
          <w:b w:val="0"/>
          <w:sz w:val="24"/>
          <w:szCs w:val="24"/>
          <w:lang w:bidi="en-US"/>
        </w:rPr>
        <w:t xml:space="preserve"> </w:t>
      </w:r>
      <w:r w:rsidRPr="00013B56">
        <w:rPr>
          <w:rFonts w:ascii="Times New Roman" w:hAnsi="Times New Roman" w:cs="Times New Roman"/>
          <w:b w:val="0"/>
          <w:bCs/>
          <w:sz w:val="24"/>
          <w:szCs w:val="24"/>
        </w:rPr>
        <w:t xml:space="preserve">на основании постановлений администрации </w:t>
      </w:r>
      <w:r w:rsidR="001D02F8" w:rsidRPr="00013B56">
        <w:rPr>
          <w:rFonts w:ascii="Times New Roman" w:hAnsi="Times New Roman" w:cs="Times New Roman"/>
          <w:b w:val="0"/>
          <w:sz w:val="24"/>
          <w:szCs w:val="24"/>
        </w:rPr>
        <w:t>г</w:t>
      </w:r>
      <w:r w:rsidRPr="00013B56">
        <w:rPr>
          <w:rFonts w:ascii="Times New Roman" w:hAnsi="Times New Roman" w:cs="Times New Roman"/>
          <w:b w:val="0"/>
          <w:sz w:val="24"/>
          <w:szCs w:val="24"/>
        </w:rPr>
        <w:t xml:space="preserve">ородского поселения </w:t>
      </w:r>
      <w:r w:rsidR="00F43D90" w:rsidRPr="00013B56">
        <w:rPr>
          <w:rFonts w:ascii="Times New Roman" w:hAnsi="Times New Roman" w:cs="Times New Roman"/>
          <w:b w:val="0"/>
          <w:sz w:val="24"/>
          <w:szCs w:val="24"/>
        </w:rPr>
        <w:t>–</w:t>
      </w:r>
      <w:r w:rsidRPr="00013B56">
        <w:rPr>
          <w:rFonts w:ascii="Times New Roman" w:hAnsi="Times New Roman" w:cs="Times New Roman"/>
          <w:b w:val="0"/>
          <w:sz w:val="24"/>
          <w:szCs w:val="24"/>
        </w:rPr>
        <w:t xml:space="preserve"> город Семилуки</w:t>
      </w:r>
      <w:r w:rsidRPr="00013B56">
        <w:rPr>
          <w:rFonts w:ascii="Times New Roman" w:hAnsi="Times New Roman" w:cs="Times New Roman"/>
          <w:b w:val="0"/>
          <w:bCs/>
          <w:sz w:val="24"/>
          <w:szCs w:val="24"/>
        </w:rPr>
        <w:t xml:space="preserve"> от </w:t>
      </w:r>
      <w:r w:rsidR="00CA389A" w:rsidRPr="00013B56">
        <w:rPr>
          <w:rFonts w:ascii="Times New Roman" w:hAnsi="Times New Roman" w:cs="Times New Roman"/>
          <w:b w:val="0"/>
          <w:bCs/>
          <w:sz w:val="24"/>
          <w:szCs w:val="24"/>
        </w:rPr>
        <w:t>16.01.2024г.</w:t>
      </w:r>
      <w:r w:rsidRPr="00013B56">
        <w:rPr>
          <w:rFonts w:ascii="Times New Roman" w:hAnsi="Times New Roman" w:cs="Times New Roman"/>
          <w:b w:val="0"/>
          <w:bCs/>
          <w:sz w:val="24"/>
          <w:szCs w:val="24"/>
        </w:rPr>
        <w:t xml:space="preserve"> № </w:t>
      </w:r>
      <w:r w:rsidR="00CA389A" w:rsidRPr="00013B56">
        <w:rPr>
          <w:rFonts w:ascii="Times New Roman" w:hAnsi="Times New Roman" w:cs="Times New Roman"/>
          <w:b w:val="0"/>
          <w:bCs/>
          <w:sz w:val="24"/>
          <w:szCs w:val="24"/>
        </w:rPr>
        <w:t>15</w:t>
      </w:r>
      <w:r w:rsidRPr="00013B56">
        <w:rPr>
          <w:rFonts w:ascii="Times New Roman" w:hAnsi="Times New Roman" w:cs="Times New Roman"/>
          <w:b w:val="0"/>
          <w:sz w:val="24"/>
          <w:szCs w:val="24"/>
        </w:rPr>
        <w:t xml:space="preserve"> </w:t>
      </w:r>
      <w:r w:rsidR="00CA389A" w:rsidRPr="00013B56">
        <w:rPr>
          <w:rFonts w:ascii="Times New Roman" w:hAnsi="Times New Roman" w:cs="Times New Roman"/>
          <w:b w:val="0"/>
          <w:sz w:val="24"/>
          <w:szCs w:val="24"/>
        </w:rPr>
        <w:t xml:space="preserve">«О подготовке проекта </w:t>
      </w:r>
      <w:r w:rsidRPr="00013B56">
        <w:rPr>
          <w:rFonts w:ascii="Times New Roman" w:hAnsi="Times New Roman" w:cs="Times New Roman"/>
          <w:b w:val="0"/>
          <w:sz w:val="24"/>
          <w:szCs w:val="24"/>
        </w:rPr>
        <w:t>г</w:t>
      </w:r>
      <w:r w:rsidR="008776A1" w:rsidRPr="00013B56">
        <w:rPr>
          <w:rFonts w:ascii="Times New Roman" w:hAnsi="Times New Roman" w:cs="Times New Roman"/>
          <w:b w:val="0"/>
          <w:sz w:val="24"/>
          <w:szCs w:val="24"/>
        </w:rPr>
        <w:t>енеральн</w:t>
      </w:r>
      <w:r w:rsidRPr="00013B56">
        <w:rPr>
          <w:rFonts w:ascii="Times New Roman" w:hAnsi="Times New Roman" w:cs="Times New Roman"/>
          <w:b w:val="0"/>
          <w:sz w:val="24"/>
          <w:szCs w:val="24"/>
        </w:rPr>
        <w:t>ого</w:t>
      </w:r>
      <w:r w:rsidR="008776A1" w:rsidRPr="00013B56">
        <w:rPr>
          <w:rFonts w:ascii="Times New Roman" w:hAnsi="Times New Roman" w:cs="Times New Roman"/>
          <w:b w:val="0"/>
          <w:sz w:val="24"/>
          <w:szCs w:val="24"/>
        </w:rPr>
        <w:t xml:space="preserve"> план</w:t>
      </w:r>
      <w:r w:rsidRPr="00013B56">
        <w:rPr>
          <w:rFonts w:ascii="Times New Roman" w:hAnsi="Times New Roman" w:cs="Times New Roman"/>
          <w:b w:val="0"/>
          <w:sz w:val="24"/>
          <w:szCs w:val="24"/>
        </w:rPr>
        <w:t>а</w:t>
      </w:r>
      <w:r w:rsidR="008776A1" w:rsidRPr="00013B56">
        <w:rPr>
          <w:rFonts w:ascii="Times New Roman" w:hAnsi="Times New Roman" w:cs="Times New Roman"/>
          <w:b w:val="0"/>
          <w:sz w:val="24"/>
          <w:szCs w:val="24"/>
        </w:rPr>
        <w:t xml:space="preserve"> </w:t>
      </w:r>
      <w:r w:rsidR="00467A57" w:rsidRPr="00013B56">
        <w:rPr>
          <w:rFonts w:ascii="Times New Roman" w:hAnsi="Times New Roman" w:cs="Times New Roman"/>
          <w:b w:val="0"/>
          <w:sz w:val="24"/>
          <w:szCs w:val="24"/>
        </w:rPr>
        <w:t>городского поселения – город Семилуки</w:t>
      </w:r>
      <w:r w:rsidRPr="00013B56">
        <w:rPr>
          <w:rFonts w:ascii="Times New Roman" w:hAnsi="Times New Roman" w:cs="Times New Roman"/>
          <w:b w:val="0"/>
          <w:sz w:val="24"/>
          <w:szCs w:val="24"/>
        </w:rPr>
        <w:t xml:space="preserve"> Семилукского муниципального района Воронежской области</w:t>
      </w:r>
      <w:r w:rsidR="00F44BB4" w:rsidRPr="00013B56">
        <w:rPr>
          <w:rFonts w:ascii="Times New Roman" w:hAnsi="Times New Roman" w:cs="Times New Roman"/>
          <w:b w:val="0"/>
          <w:sz w:val="24"/>
          <w:szCs w:val="24"/>
        </w:rPr>
        <w:t>», в</w:t>
      </w:r>
      <w:r w:rsidR="008776A1" w:rsidRPr="00013B56">
        <w:rPr>
          <w:rFonts w:ascii="Times New Roman" w:hAnsi="Times New Roman" w:cs="Times New Roman"/>
          <w:b w:val="0"/>
          <w:sz w:val="24"/>
          <w:szCs w:val="24"/>
        </w:rPr>
        <w:t xml:space="preserve"> соответствии </w:t>
      </w:r>
      <w:r w:rsidR="008D65AF" w:rsidRPr="00013B56">
        <w:rPr>
          <w:rFonts w:ascii="Times New Roman" w:hAnsi="Times New Roman" w:cs="Times New Roman"/>
          <w:b w:val="0"/>
          <w:sz w:val="24"/>
          <w:szCs w:val="24"/>
        </w:rPr>
        <w:t>с требованиями Градостроительного кодекса Российской Федерации к составу, содержанию указанного документа территориального планирования, а также цифровому описанию местоположения границ населенных пунктов</w:t>
      </w:r>
    </w:p>
    <w:p w:rsidR="008D65AF" w:rsidRPr="00013B56" w:rsidRDefault="008D65AF" w:rsidP="00776CE1">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Генеральный план выполняется с целью обоснования и формирования решений, направленных на обеспечение комплексного социально-экономического и пространственного развития территории муниципального образования городского поселения – город Семилуки Семилукского муниципального района Воронежской области (далее также – МО, поселение), создание комфортных условий для проживания населения, развитие инженерной, транспортной и социальной инфраструктур, обеспечение экологического равновесия, санитарного благополучия, а также улучшение инвестиционного климата.</w:t>
      </w:r>
    </w:p>
    <w:p w:rsidR="00E56B89" w:rsidRPr="00013B56" w:rsidRDefault="00E56B89" w:rsidP="00E56B89">
      <w:pPr>
        <w:pStyle w:val="ConsPlusTitle"/>
        <w:ind w:firstLine="567"/>
        <w:jc w:val="both"/>
        <w:rPr>
          <w:rFonts w:ascii="Times New Roman" w:hAnsi="Times New Roman" w:cs="Times New Roman"/>
          <w:b w:val="0"/>
          <w:sz w:val="24"/>
          <w:szCs w:val="24"/>
        </w:rPr>
      </w:pPr>
      <w:r w:rsidRPr="00013B56">
        <w:rPr>
          <w:rFonts w:ascii="Times New Roman" w:hAnsi="Times New Roman" w:cs="Times New Roman"/>
          <w:b w:val="0"/>
          <w:sz w:val="24"/>
          <w:szCs w:val="24"/>
        </w:rPr>
        <w:t>Основными задачами Генерального плана являются:</w:t>
      </w:r>
    </w:p>
    <w:p w:rsidR="00E56B89" w:rsidRPr="00013B56" w:rsidRDefault="008D08AD" w:rsidP="00612426">
      <w:pPr>
        <w:pStyle w:val="ConsPlusTitle"/>
        <w:numPr>
          <w:ilvl w:val="0"/>
          <w:numId w:val="115"/>
        </w:numPr>
        <w:tabs>
          <w:tab w:val="left" w:pos="851"/>
        </w:tabs>
        <w:ind w:left="0" w:firstLine="567"/>
        <w:jc w:val="both"/>
        <w:rPr>
          <w:rFonts w:ascii="Times New Roman" w:hAnsi="Times New Roman" w:cs="Times New Roman"/>
          <w:b w:val="0"/>
          <w:sz w:val="24"/>
          <w:szCs w:val="24"/>
        </w:rPr>
      </w:pPr>
      <w:r w:rsidRPr="00013B56">
        <w:rPr>
          <w:rFonts w:ascii="Times New Roman" w:hAnsi="Times New Roman" w:cs="Times New Roman"/>
          <w:b w:val="0"/>
          <w:sz w:val="24"/>
          <w:szCs w:val="24"/>
        </w:rPr>
        <w:t>выявление природных, территориальных и экономических ресурсов и возможностей их рационального использования с целью создания здоровой среды обитания и комфортных условий жизни и деятельности населения</w:t>
      </w:r>
      <w:r w:rsidR="00E56B89" w:rsidRPr="00013B56">
        <w:rPr>
          <w:rFonts w:ascii="Times New Roman" w:hAnsi="Times New Roman" w:cs="Times New Roman"/>
          <w:b w:val="0"/>
          <w:sz w:val="24"/>
          <w:szCs w:val="24"/>
        </w:rPr>
        <w:t>;</w:t>
      </w:r>
    </w:p>
    <w:p w:rsidR="008D08AD" w:rsidRPr="00013B56" w:rsidRDefault="008D08AD" w:rsidP="00612426">
      <w:pPr>
        <w:pStyle w:val="ConsPlusTitle"/>
        <w:numPr>
          <w:ilvl w:val="0"/>
          <w:numId w:val="115"/>
        </w:numPr>
        <w:tabs>
          <w:tab w:val="left" w:pos="851"/>
        </w:tabs>
        <w:ind w:left="0" w:firstLine="567"/>
        <w:jc w:val="both"/>
        <w:rPr>
          <w:rFonts w:ascii="Times New Roman" w:hAnsi="Times New Roman" w:cs="Times New Roman"/>
          <w:b w:val="0"/>
          <w:sz w:val="24"/>
          <w:szCs w:val="24"/>
        </w:rPr>
      </w:pPr>
      <w:r w:rsidRPr="00013B56">
        <w:rPr>
          <w:rFonts w:ascii="Times New Roman" w:hAnsi="Times New Roman" w:cs="Times New Roman"/>
          <w:b w:val="0"/>
          <w:sz w:val="24"/>
          <w:szCs w:val="24"/>
        </w:rPr>
        <w:t>архитектурно-планировочное решение территории населённого пункта и всей территории поселения с учетом максимального сохранения сформировавшегося ландшафта;</w:t>
      </w:r>
    </w:p>
    <w:p w:rsidR="008D08AD" w:rsidRPr="00013B56" w:rsidRDefault="008D08AD" w:rsidP="00612426">
      <w:pPr>
        <w:pStyle w:val="ConsPlusTitle"/>
        <w:numPr>
          <w:ilvl w:val="0"/>
          <w:numId w:val="115"/>
        </w:numPr>
        <w:tabs>
          <w:tab w:val="left" w:pos="851"/>
        </w:tabs>
        <w:ind w:left="0" w:firstLine="567"/>
        <w:jc w:val="both"/>
        <w:rPr>
          <w:rFonts w:ascii="Times New Roman" w:hAnsi="Times New Roman" w:cs="Times New Roman"/>
          <w:b w:val="0"/>
          <w:sz w:val="24"/>
          <w:szCs w:val="24"/>
        </w:rPr>
      </w:pPr>
      <w:r w:rsidRPr="00013B56">
        <w:rPr>
          <w:rFonts w:ascii="Times New Roman" w:hAnsi="Times New Roman" w:cs="Times New Roman"/>
          <w:b w:val="0"/>
          <w:sz w:val="24"/>
          <w:szCs w:val="24"/>
        </w:rPr>
        <w:t>определение первоочередных мероприятий по развитию социальной и инженерной инфраструктуры;</w:t>
      </w:r>
    </w:p>
    <w:p w:rsidR="008D08AD" w:rsidRPr="00013B56" w:rsidRDefault="008D08AD" w:rsidP="00612426">
      <w:pPr>
        <w:pStyle w:val="ConsPlusTitle"/>
        <w:numPr>
          <w:ilvl w:val="0"/>
          <w:numId w:val="115"/>
        </w:numPr>
        <w:tabs>
          <w:tab w:val="left" w:pos="851"/>
        </w:tabs>
        <w:ind w:left="0" w:firstLine="567"/>
        <w:jc w:val="both"/>
        <w:rPr>
          <w:rFonts w:ascii="Times New Roman" w:hAnsi="Times New Roman" w:cs="Times New Roman"/>
          <w:b w:val="0"/>
          <w:sz w:val="24"/>
          <w:szCs w:val="24"/>
        </w:rPr>
      </w:pPr>
      <w:r w:rsidRPr="00013B56">
        <w:rPr>
          <w:rFonts w:ascii="Times New Roman" w:hAnsi="Times New Roman" w:cs="Times New Roman"/>
          <w:b w:val="0"/>
          <w:sz w:val="24"/>
          <w:szCs w:val="24"/>
        </w:rPr>
        <w:t>учет положений утвержденных документов стратегического планирования, в том числе стратегий социально-экономического развития Воронежской области и Семилукского муниципального района, программ и решений, предусматривающих создание объектов федерального значения, объектов регионального значения, объектов местного значения, национальных проектов, инвестиционных программ субъектов естественных монополий, организаций коммунального комплекса;</w:t>
      </w:r>
    </w:p>
    <w:p w:rsidR="00E56B89" w:rsidRPr="00013B56" w:rsidRDefault="00E56B89" w:rsidP="00612426">
      <w:pPr>
        <w:pStyle w:val="ConsPlusTitle"/>
        <w:numPr>
          <w:ilvl w:val="0"/>
          <w:numId w:val="115"/>
        </w:numPr>
        <w:tabs>
          <w:tab w:val="left" w:pos="851"/>
        </w:tabs>
        <w:ind w:left="0" w:firstLine="567"/>
        <w:jc w:val="both"/>
        <w:rPr>
          <w:rFonts w:ascii="Times New Roman" w:hAnsi="Times New Roman" w:cs="Times New Roman"/>
          <w:b w:val="0"/>
          <w:sz w:val="24"/>
          <w:szCs w:val="24"/>
        </w:rPr>
      </w:pPr>
      <w:r w:rsidRPr="00013B56">
        <w:rPr>
          <w:rFonts w:ascii="Times New Roman" w:hAnsi="Times New Roman" w:cs="Times New Roman"/>
          <w:b w:val="0"/>
          <w:sz w:val="24"/>
          <w:szCs w:val="24"/>
        </w:rPr>
        <w:t>учет утвержденных документов территориального планирования Российской Федерации, Воронежской области, Семилукского муниципального района, в том числе планируемых для размещения объектов федерального значения, объектов регионального значения и объектов местного значения;</w:t>
      </w:r>
    </w:p>
    <w:p w:rsidR="00E56B89" w:rsidRPr="00013B56" w:rsidRDefault="00E56B89" w:rsidP="00612426">
      <w:pPr>
        <w:pStyle w:val="ConsPlusTitle"/>
        <w:numPr>
          <w:ilvl w:val="0"/>
          <w:numId w:val="115"/>
        </w:numPr>
        <w:tabs>
          <w:tab w:val="left" w:pos="851"/>
        </w:tabs>
        <w:ind w:left="0" w:firstLine="567"/>
        <w:jc w:val="both"/>
        <w:rPr>
          <w:rFonts w:ascii="Times New Roman" w:hAnsi="Times New Roman" w:cs="Times New Roman"/>
          <w:b w:val="0"/>
          <w:sz w:val="24"/>
          <w:szCs w:val="24"/>
        </w:rPr>
      </w:pPr>
      <w:r w:rsidRPr="00013B56">
        <w:rPr>
          <w:rFonts w:ascii="Times New Roman" w:hAnsi="Times New Roman" w:cs="Times New Roman"/>
          <w:b w:val="0"/>
          <w:sz w:val="24"/>
          <w:szCs w:val="24"/>
        </w:rPr>
        <w:t xml:space="preserve">обеспечение согласованности положений Генерального плана и Правил землепользования и застройки городского поселения - город Семилуки </w:t>
      </w:r>
      <w:r w:rsidRPr="00013B56">
        <w:rPr>
          <w:rFonts w:ascii="Times New Roman" w:hAnsi="Times New Roman" w:cs="Times New Roman"/>
          <w:b w:val="0"/>
          <w:spacing w:val="-4"/>
          <w:sz w:val="24"/>
          <w:szCs w:val="24"/>
        </w:rPr>
        <w:t>Семилукского муниципального района</w:t>
      </w:r>
      <w:r w:rsidRPr="00013B56">
        <w:rPr>
          <w:rFonts w:ascii="Times New Roman" w:hAnsi="Times New Roman" w:cs="Times New Roman"/>
          <w:b w:val="0"/>
          <w:sz w:val="24"/>
          <w:szCs w:val="24"/>
        </w:rPr>
        <w:t xml:space="preserve"> Воронежской области;</w:t>
      </w:r>
    </w:p>
    <w:p w:rsidR="00E56B89" w:rsidRPr="00013B56" w:rsidRDefault="00E56B89" w:rsidP="00612426">
      <w:pPr>
        <w:pStyle w:val="ConsPlusTitle"/>
        <w:numPr>
          <w:ilvl w:val="0"/>
          <w:numId w:val="115"/>
        </w:numPr>
        <w:tabs>
          <w:tab w:val="left" w:pos="851"/>
        </w:tabs>
        <w:ind w:left="0" w:firstLine="567"/>
        <w:jc w:val="both"/>
        <w:rPr>
          <w:rFonts w:ascii="Times New Roman" w:hAnsi="Times New Roman" w:cs="Times New Roman"/>
          <w:b w:val="0"/>
          <w:sz w:val="24"/>
          <w:szCs w:val="24"/>
        </w:rPr>
      </w:pPr>
      <w:r w:rsidRPr="00013B56">
        <w:rPr>
          <w:rFonts w:ascii="Times New Roman" w:hAnsi="Times New Roman" w:cs="Times New Roman"/>
          <w:b w:val="0"/>
          <w:sz w:val="24"/>
          <w:szCs w:val="24"/>
        </w:rPr>
        <w:t>учет градостроительных ограничений;</w:t>
      </w:r>
    </w:p>
    <w:p w:rsidR="00E56B89" w:rsidRPr="00013B56" w:rsidRDefault="00E56B89" w:rsidP="00612426">
      <w:pPr>
        <w:pStyle w:val="ConsPlusTitle"/>
        <w:numPr>
          <w:ilvl w:val="0"/>
          <w:numId w:val="115"/>
        </w:numPr>
        <w:tabs>
          <w:tab w:val="left" w:pos="851"/>
        </w:tabs>
        <w:ind w:left="0" w:firstLine="567"/>
        <w:jc w:val="both"/>
        <w:rPr>
          <w:rFonts w:ascii="Times New Roman" w:hAnsi="Times New Roman" w:cs="Times New Roman"/>
          <w:b w:val="0"/>
          <w:sz w:val="24"/>
          <w:szCs w:val="24"/>
        </w:rPr>
      </w:pPr>
      <w:r w:rsidRPr="00013B56">
        <w:rPr>
          <w:rFonts w:ascii="Times New Roman" w:hAnsi="Times New Roman" w:cs="Times New Roman"/>
          <w:b w:val="0"/>
          <w:sz w:val="24"/>
          <w:szCs w:val="24"/>
        </w:rPr>
        <w:t>уточнение и изменение функционального назначения территорий с учетом: сведений Единого государственного реестра недвижимости (далее – ЕГРН), планируемых к размещению объектов федерального значения, объектов регионального значения и объектов местного значения, предложений физических и юридических лиц, органов местного самоуправления, органов исполнительной власти Воронежской области;</w:t>
      </w:r>
    </w:p>
    <w:p w:rsidR="00E762D8" w:rsidRPr="00013B56" w:rsidRDefault="00E56B89" w:rsidP="00612426">
      <w:pPr>
        <w:pStyle w:val="ConsPlusTitle"/>
        <w:numPr>
          <w:ilvl w:val="0"/>
          <w:numId w:val="115"/>
        </w:numPr>
        <w:tabs>
          <w:tab w:val="left" w:pos="851"/>
        </w:tabs>
        <w:ind w:left="0" w:firstLine="567"/>
        <w:jc w:val="both"/>
        <w:rPr>
          <w:rFonts w:ascii="Times New Roman" w:hAnsi="Times New Roman" w:cs="Times New Roman"/>
          <w:b w:val="0"/>
          <w:sz w:val="24"/>
          <w:szCs w:val="24"/>
        </w:rPr>
      </w:pPr>
      <w:r w:rsidRPr="00013B56">
        <w:rPr>
          <w:rFonts w:ascii="Times New Roman" w:hAnsi="Times New Roman" w:cs="Times New Roman"/>
          <w:b w:val="0"/>
          <w:spacing w:val="-4"/>
          <w:sz w:val="24"/>
          <w:szCs w:val="24"/>
        </w:rPr>
        <w:t>корректировка ранее установленных границ города Семилуки. Устранение пересечений с границами земельных участков, сведения о которых содержатся в ЕГРН</w:t>
      </w:r>
      <w:r w:rsidR="008D08AD" w:rsidRPr="00013B56">
        <w:rPr>
          <w:rFonts w:ascii="Times New Roman" w:hAnsi="Times New Roman" w:cs="Times New Roman"/>
          <w:b w:val="0"/>
          <w:sz w:val="24"/>
          <w:szCs w:val="24"/>
        </w:rPr>
        <w:t>.</w:t>
      </w:r>
    </w:p>
    <w:p w:rsidR="00833C00" w:rsidRPr="00013B56" w:rsidRDefault="00833C00" w:rsidP="002112E7">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776CE1" w:rsidRPr="00013B56" w:rsidRDefault="008D08AD" w:rsidP="004B6EB7">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В настоящем томе представлены материалы по обоснованию Генерального плана в текстовой форме (пояснительная записка), в которых проведен комплексный анализ использования территорий поселения, возможных направлений развития этих территорий и прогнозируемых ограничений их использования с учетом ранее разработанной градостроительной документации.</w:t>
      </w:r>
    </w:p>
    <w:p w:rsidR="008D08AD" w:rsidRPr="00013B56" w:rsidRDefault="008D08AD" w:rsidP="004B6EB7">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Специальный раздел включает инженерно-технические мероприятия по предупреждению чрезвычайных ситуаций техногенного и природного характера.</w:t>
      </w:r>
    </w:p>
    <w:p w:rsidR="005F629F" w:rsidRPr="00013B56" w:rsidRDefault="005F629F" w:rsidP="005F629F">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При разработке Генерального плана городского поселения - город Семилуки учтено размещение объектов федерального, регионального и районного значения.</w:t>
      </w:r>
    </w:p>
    <w:p w:rsidR="005F629F" w:rsidRPr="00013B56" w:rsidRDefault="005F629F" w:rsidP="005F629F">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Основные объекты федерального значения:</w:t>
      </w:r>
    </w:p>
    <w:p w:rsidR="005F629F" w:rsidRPr="00013B56" w:rsidRDefault="005F629F" w:rsidP="00612426">
      <w:pPr>
        <w:pStyle w:val="ab"/>
        <w:numPr>
          <w:ilvl w:val="0"/>
          <w:numId w:val="109"/>
        </w:numPr>
        <w:tabs>
          <w:tab w:val="left" w:pos="993"/>
        </w:tabs>
        <w:ind w:left="0" w:firstLine="567"/>
        <w:jc w:val="both"/>
        <w:rPr>
          <w:i/>
          <w:lang w:bidi="en-US"/>
        </w:rPr>
      </w:pPr>
      <w:r w:rsidRPr="00013B56">
        <w:rPr>
          <w:i/>
          <w:lang w:bidi="en-US"/>
        </w:rPr>
        <w:t>Земли лесного фонда.</w:t>
      </w:r>
    </w:p>
    <w:p w:rsidR="005F629F" w:rsidRPr="00013B56" w:rsidRDefault="005F629F" w:rsidP="00612426">
      <w:pPr>
        <w:pStyle w:val="ab"/>
        <w:numPr>
          <w:ilvl w:val="0"/>
          <w:numId w:val="109"/>
        </w:numPr>
        <w:tabs>
          <w:tab w:val="left" w:pos="993"/>
        </w:tabs>
        <w:ind w:left="0" w:firstLine="567"/>
        <w:jc w:val="both"/>
        <w:rPr>
          <w:i/>
        </w:rPr>
      </w:pPr>
      <w:r w:rsidRPr="00013B56">
        <w:rPr>
          <w:bCs/>
          <w:i/>
        </w:rPr>
        <w:t xml:space="preserve">Транспортная инфраструктура: </w:t>
      </w:r>
      <w:r w:rsidRPr="00013B56">
        <w:rPr>
          <w:i/>
          <w:lang w:eastAsia="ru-RU"/>
        </w:rPr>
        <w:t xml:space="preserve">участок </w:t>
      </w:r>
      <w:r w:rsidRPr="00013B56">
        <w:rPr>
          <w:i/>
        </w:rPr>
        <w:t>однопутной железной дороги ОАО РЖД филиал ЮВЖД «Касторная - Воронеж».</w:t>
      </w:r>
    </w:p>
    <w:p w:rsidR="005F629F" w:rsidRPr="00013B56" w:rsidRDefault="005F629F" w:rsidP="00612426">
      <w:pPr>
        <w:pStyle w:val="ab"/>
        <w:numPr>
          <w:ilvl w:val="0"/>
          <w:numId w:val="109"/>
        </w:numPr>
        <w:tabs>
          <w:tab w:val="left" w:pos="993"/>
        </w:tabs>
        <w:ind w:left="0" w:firstLine="567"/>
        <w:jc w:val="both"/>
        <w:rPr>
          <w:i/>
        </w:rPr>
      </w:pPr>
      <w:r w:rsidRPr="00013B56">
        <w:rPr>
          <w:bCs/>
          <w:i/>
        </w:rPr>
        <w:t xml:space="preserve">Транспортная инфраструктура: </w:t>
      </w:r>
      <w:r w:rsidRPr="00013B56">
        <w:rPr>
          <w:i/>
          <w:lang w:eastAsia="ru-RU"/>
        </w:rPr>
        <w:t xml:space="preserve">участок </w:t>
      </w:r>
      <w:r w:rsidRPr="00013B56">
        <w:rPr>
          <w:i/>
        </w:rPr>
        <w:t>автомобильной дороги</w:t>
      </w:r>
      <w:r w:rsidRPr="00013B56">
        <w:rPr>
          <w:i/>
          <w:iCs/>
          <w:kern w:val="2"/>
          <w:shd w:val="clear" w:color="auto" w:fill="FFFFFF"/>
        </w:rPr>
        <w:t xml:space="preserve"> общего пользования федерального значения </w:t>
      </w:r>
      <w:r w:rsidRPr="00013B56">
        <w:rPr>
          <w:i/>
        </w:rPr>
        <w:t>Р-298 «Курск - Воронеж - автомобильная дорога Р-22 «Каспий».</w:t>
      </w:r>
    </w:p>
    <w:p w:rsidR="005F629F" w:rsidRPr="00013B56" w:rsidRDefault="005F629F" w:rsidP="00612426">
      <w:pPr>
        <w:pStyle w:val="ab"/>
        <w:numPr>
          <w:ilvl w:val="0"/>
          <w:numId w:val="109"/>
        </w:numPr>
        <w:tabs>
          <w:tab w:val="left" w:pos="993"/>
        </w:tabs>
        <w:ind w:left="0" w:firstLine="567"/>
        <w:jc w:val="both"/>
        <w:rPr>
          <w:i/>
        </w:rPr>
      </w:pPr>
      <w:r w:rsidRPr="00013B56">
        <w:rPr>
          <w:i/>
        </w:rPr>
        <w:t>Инженерная инфраструктура: магистральные газопроводы и объекты газоснабжения ООО «Газпромтрансгаз Москва».</w:t>
      </w:r>
    </w:p>
    <w:p w:rsidR="005F629F" w:rsidRPr="00013B56" w:rsidRDefault="005F629F" w:rsidP="00612426">
      <w:pPr>
        <w:pStyle w:val="ab"/>
        <w:numPr>
          <w:ilvl w:val="0"/>
          <w:numId w:val="109"/>
        </w:numPr>
        <w:tabs>
          <w:tab w:val="left" w:pos="993"/>
        </w:tabs>
        <w:ind w:left="0" w:firstLine="567"/>
        <w:jc w:val="both"/>
        <w:rPr>
          <w:i/>
        </w:rPr>
      </w:pPr>
      <w:r w:rsidRPr="00013B56">
        <w:rPr>
          <w:i/>
        </w:rPr>
        <w:t>Федеральное казенное учреждение «Исправительная колония №1 Управления Федеральной службы исполнения наказаний по Воронежской области».</w:t>
      </w:r>
    </w:p>
    <w:p w:rsidR="005F629F" w:rsidRPr="00013B56" w:rsidRDefault="005F629F" w:rsidP="00612426">
      <w:pPr>
        <w:pStyle w:val="ab"/>
        <w:numPr>
          <w:ilvl w:val="0"/>
          <w:numId w:val="109"/>
        </w:numPr>
        <w:tabs>
          <w:tab w:val="left" w:pos="993"/>
        </w:tabs>
        <w:ind w:left="0" w:firstLine="567"/>
        <w:jc w:val="both"/>
        <w:rPr>
          <w:i/>
        </w:rPr>
      </w:pPr>
      <w:r w:rsidRPr="00013B56">
        <w:rPr>
          <w:i/>
        </w:rPr>
        <w:t>Объект культурного наследия федерального значения «Семилукское(многослойное)городище.</w:t>
      </w:r>
    </w:p>
    <w:p w:rsidR="005F629F" w:rsidRPr="00013B56" w:rsidRDefault="005F629F" w:rsidP="00612426">
      <w:pPr>
        <w:pStyle w:val="ab"/>
        <w:numPr>
          <w:ilvl w:val="0"/>
          <w:numId w:val="109"/>
        </w:numPr>
        <w:tabs>
          <w:tab w:val="left" w:pos="993"/>
        </w:tabs>
        <w:ind w:left="0" w:firstLine="567"/>
        <w:jc w:val="both"/>
        <w:rPr>
          <w:i/>
        </w:rPr>
      </w:pPr>
      <w:r w:rsidRPr="00013B56">
        <w:rPr>
          <w:i/>
        </w:rPr>
        <w:t>Объект культурного наследия федерального значения «Семилукское поселение 1».</w:t>
      </w:r>
    </w:p>
    <w:p w:rsidR="005F629F" w:rsidRPr="00013B56" w:rsidRDefault="005F629F" w:rsidP="00612426">
      <w:pPr>
        <w:pStyle w:val="ab"/>
        <w:numPr>
          <w:ilvl w:val="0"/>
          <w:numId w:val="109"/>
        </w:numPr>
        <w:tabs>
          <w:tab w:val="left" w:pos="993"/>
        </w:tabs>
        <w:ind w:left="0" w:firstLine="567"/>
        <w:jc w:val="both"/>
        <w:rPr>
          <w:i/>
        </w:rPr>
      </w:pPr>
      <w:r w:rsidRPr="00013B56">
        <w:rPr>
          <w:i/>
        </w:rPr>
        <w:t xml:space="preserve">Объект культурного наследия федерального значения «Семилукское поселение 2». </w:t>
      </w:r>
    </w:p>
    <w:p w:rsidR="005F629F" w:rsidRPr="00013B56" w:rsidRDefault="005F629F" w:rsidP="005F629F">
      <w:pPr>
        <w:spacing w:after="0" w:line="240" w:lineRule="auto"/>
        <w:jc w:val="both"/>
        <w:rPr>
          <w:rFonts w:ascii="Times New Roman" w:hAnsi="Times New Roman" w:cs="Times New Roman"/>
          <w:i/>
          <w:sz w:val="24"/>
          <w:szCs w:val="24"/>
          <w:highlight w:val="yellow"/>
        </w:rPr>
      </w:pPr>
    </w:p>
    <w:p w:rsidR="005F629F" w:rsidRPr="00013B56" w:rsidRDefault="005F629F" w:rsidP="005F629F">
      <w:pPr>
        <w:spacing w:after="0" w:line="240" w:lineRule="auto"/>
        <w:ind w:firstLine="567"/>
        <w:jc w:val="both"/>
        <w:rPr>
          <w:rFonts w:ascii="Times New Roman" w:hAnsi="Times New Roman" w:cs="Times New Roman"/>
          <w:sz w:val="24"/>
          <w:szCs w:val="24"/>
          <w:lang w:bidi="en-US"/>
        </w:rPr>
      </w:pPr>
      <w:r w:rsidRPr="00013B56">
        <w:rPr>
          <w:rFonts w:ascii="Times New Roman" w:hAnsi="Times New Roman" w:cs="Times New Roman"/>
          <w:sz w:val="24"/>
          <w:szCs w:val="24"/>
          <w:lang w:bidi="en-US"/>
        </w:rPr>
        <w:t>Основные объекты регионального значения:</w:t>
      </w:r>
    </w:p>
    <w:p w:rsidR="005F629F" w:rsidRPr="00013B56" w:rsidRDefault="005F629F" w:rsidP="00612426">
      <w:pPr>
        <w:pStyle w:val="ab"/>
        <w:numPr>
          <w:ilvl w:val="0"/>
          <w:numId w:val="109"/>
        </w:numPr>
        <w:tabs>
          <w:tab w:val="left" w:pos="993"/>
        </w:tabs>
        <w:ind w:left="0" w:firstLine="567"/>
        <w:jc w:val="both"/>
        <w:rPr>
          <w:i/>
          <w:lang w:bidi="en-US"/>
        </w:rPr>
      </w:pPr>
      <w:r w:rsidRPr="00013B56">
        <w:rPr>
          <w:i/>
          <w:lang w:bidi="en-US"/>
        </w:rPr>
        <w:t>ЛЭП 110 кВ; ЛЭП 35кВ.</w:t>
      </w:r>
    </w:p>
    <w:p w:rsidR="005F629F" w:rsidRPr="00013B56" w:rsidRDefault="005F629F" w:rsidP="00612426">
      <w:pPr>
        <w:pStyle w:val="ab"/>
        <w:numPr>
          <w:ilvl w:val="0"/>
          <w:numId w:val="109"/>
        </w:numPr>
        <w:tabs>
          <w:tab w:val="left" w:pos="993"/>
        </w:tabs>
        <w:ind w:left="0" w:firstLine="567"/>
        <w:jc w:val="both"/>
        <w:rPr>
          <w:i/>
          <w:lang w:bidi="en-US"/>
        </w:rPr>
      </w:pPr>
      <w:r w:rsidRPr="00013B56">
        <w:rPr>
          <w:i/>
          <w:lang w:bidi="en-US"/>
        </w:rPr>
        <w:t>Транспортная инфраструктура:</w:t>
      </w:r>
    </w:p>
    <w:p w:rsidR="005F629F" w:rsidRPr="00013B56" w:rsidRDefault="005F629F" w:rsidP="00612426">
      <w:pPr>
        <w:pStyle w:val="14"/>
        <w:numPr>
          <w:ilvl w:val="0"/>
          <w:numId w:val="107"/>
        </w:numPr>
        <w:tabs>
          <w:tab w:val="left" w:pos="993"/>
        </w:tabs>
        <w:ind w:left="0" w:right="0" w:firstLine="709"/>
        <w:rPr>
          <w:b/>
          <w:bCs/>
          <w:sz w:val="24"/>
          <w:szCs w:val="24"/>
        </w:rPr>
      </w:pPr>
      <w:r w:rsidRPr="00013B56">
        <w:rPr>
          <w:sz w:val="24"/>
          <w:szCs w:val="24"/>
        </w:rPr>
        <w:t xml:space="preserve">20 ОП РЗ К В46-0 «Обход г. Воронежа»;  </w:t>
      </w:r>
    </w:p>
    <w:p w:rsidR="005F629F" w:rsidRPr="00013B56" w:rsidRDefault="005F629F" w:rsidP="00612426">
      <w:pPr>
        <w:pStyle w:val="14"/>
        <w:numPr>
          <w:ilvl w:val="0"/>
          <w:numId w:val="107"/>
        </w:numPr>
        <w:tabs>
          <w:tab w:val="left" w:pos="993"/>
        </w:tabs>
        <w:ind w:left="0" w:right="0" w:firstLine="709"/>
        <w:rPr>
          <w:b/>
          <w:bCs/>
          <w:sz w:val="24"/>
          <w:szCs w:val="24"/>
        </w:rPr>
      </w:pPr>
      <w:r w:rsidRPr="00013B56">
        <w:rPr>
          <w:sz w:val="24"/>
          <w:szCs w:val="24"/>
        </w:rPr>
        <w:t xml:space="preserve">20 ОП РЗ Н 36-28 «Подъезд к г. Семилуки от автомобильной дороги А-144 «Курск - Воронеж - Борисоглебск»;  </w:t>
      </w:r>
    </w:p>
    <w:p w:rsidR="005F629F" w:rsidRPr="00013B56" w:rsidRDefault="005F629F" w:rsidP="00612426">
      <w:pPr>
        <w:pStyle w:val="14"/>
        <w:numPr>
          <w:ilvl w:val="0"/>
          <w:numId w:val="107"/>
        </w:numPr>
        <w:tabs>
          <w:tab w:val="left" w:pos="993"/>
        </w:tabs>
        <w:ind w:left="0" w:right="0" w:firstLine="709"/>
        <w:rPr>
          <w:b/>
          <w:bCs/>
          <w:sz w:val="24"/>
          <w:szCs w:val="24"/>
        </w:rPr>
      </w:pPr>
      <w:r w:rsidRPr="00013B56">
        <w:rPr>
          <w:sz w:val="24"/>
          <w:szCs w:val="24"/>
        </w:rPr>
        <w:t xml:space="preserve">20 ОП РЗ Н 37-28 «г. Семилуки, ул. Курская - пер. Заводской»;  </w:t>
      </w:r>
    </w:p>
    <w:p w:rsidR="005F629F" w:rsidRPr="00013B56" w:rsidRDefault="005F629F" w:rsidP="00612426">
      <w:pPr>
        <w:pStyle w:val="14"/>
        <w:numPr>
          <w:ilvl w:val="0"/>
          <w:numId w:val="107"/>
        </w:numPr>
        <w:tabs>
          <w:tab w:val="left" w:pos="993"/>
        </w:tabs>
        <w:ind w:left="0" w:right="0" w:firstLine="709"/>
        <w:rPr>
          <w:b/>
          <w:bCs/>
          <w:sz w:val="24"/>
          <w:szCs w:val="24"/>
        </w:rPr>
      </w:pPr>
      <w:r w:rsidRPr="00013B56">
        <w:rPr>
          <w:sz w:val="24"/>
          <w:szCs w:val="24"/>
        </w:rPr>
        <w:t xml:space="preserve">20 ОП РЗ Н 29-28 «Курск – Борисоглебск» - с. Займище».  </w:t>
      </w:r>
    </w:p>
    <w:p w:rsidR="005F629F" w:rsidRPr="00013B56" w:rsidRDefault="005F629F" w:rsidP="00E60377">
      <w:pPr>
        <w:pStyle w:val="ab"/>
        <w:tabs>
          <w:tab w:val="left" w:pos="993"/>
        </w:tabs>
        <w:ind w:left="567"/>
        <w:jc w:val="both"/>
        <w:rPr>
          <w:i/>
          <w:lang w:bidi="en-US"/>
        </w:rPr>
      </w:pPr>
      <w:r w:rsidRPr="00013B56">
        <w:rPr>
          <w:i/>
          <w:lang w:bidi="en-US"/>
        </w:rPr>
        <w:t>Объект культурного наследия «Дача Башкирцевых».</w:t>
      </w:r>
    </w:p>
    <w:p w:rsidR="005F629F" w:rsidRPr="00013B56" w:rsidRDefault="005F629F" w:rsidP="00E60377">
      <w:pPr>
        <w:pStyle w:val="ab"/>
        <w:tabs>
          <w:tab w:val="left" w:pos="993"/>
        </w:tabs>
        <w:ind w:left="567"/>
        <w:jc w:val="both"/>
        <w:rPr>
          <w:i/>
          <w:lang w:bidi="en-US"/>
        </w:rPr>
      </w:pPr>
      <w:r w:rsidRPr="00013B56">
        <w:rPr>
          <w:i/>
          <w:lang w:bidi="en-US"/>
        </w:rPr>
        <w:t>Памятники природы:</w:t>
      </w:r>
    </w:p>
    <w:p w:rsidR="005F629F" w:rsidRPr="00013B56" w:rsidRDefault="005F629F" w:rsidP="00612426">
      <w:pPr>
        <w:pStyle w:val="ab"/>
        <w:numPr>
          <w:ilvl w:val="0"/>
          <w:numId w:val="108"/>
        </w:numPr>
        <w:tabs>
          <w:tab w:val="left" w:pos="993"/>
        </w:tabs>
        <w:ind w:left="0" w:firstLine="709"/>
        <w:jc w:val="both"/>
        <w:rPr>
          <w:i/>
        </w:rPr>
      </w:pPr>
      <w:r w:rsidRPr="00013B56">
        <w:rPr>
          <w:i/>
        </w:rPr>
        <w:t>памятник природы областного значения «Семилуки»;</w:t>
      </w:r>
    </w:p>
    <w:p w:rsidR="005F629F" w:rsidRPr="00013B56" w:rsidRDefault="005F629F" w:rsidP="00612426">
      <w:pPr>
        <w:pStyle w:val="ab"/>
        <w:numPr>
          <w:ilvl w:val="0"/>
          <w:numId w:val="108"/>
        </w:numPr>
        <w:tabs>
          <w:tab w:val="left" w:pos="993"/>
        </w:tabs>
        <w:ind w:left="0" w:firstLine="709"/>
        <w:jc w:val="both"/>
        <w:rPr>
          <w:i/>
          <w:lang w:bidi="en-US"/>
        </w:rPr>
      </w:pPr>
      <w:r w:rsidRPr="00013B56">
        <w:rPr>
          <w:i/>
        </w:rPr>
        <w:t>памятник природы област</w:t>
      </w:r>
      <w:r w:rsidR="00E60377" w:rsidRPr="00013B56">
        <w:rPr>
          <w:i/>
        </w:rPr>
        <w:t>ного значения «Дача Башкирцева»;</w:t>
      </w:r>
    </w:p>
    <w:p w:rsidR="00E60377" w:rsidRPr="00013B56" w:rsidRDefault="00E60377" w:rsidP="00612426">
      <w:pPr>
        <w:pStyle w:val="ab"/>
        <w:numPr>
          <w:ilvl w:val="0"/>
          <w:numId w:val="108"/>
        </w:numPr>
        <w:tabs>
          <w:tab w:val="left" w:pos="993"/>
        </w:tabs>
        <w:ind w:left="0" w:firstLine="709"/>
        <w:jc w:val="both"/>
        <w:rPr>
          <w:i/>
          <w:lang w:bidi="en-US"/>
        </w:rPr>
      </w:pPr>
      <w:r w:rsidRPr="00013B56">
        <w:rPr>
          <w:i/>
        </w:rPr>
        <w:t>памятник природы областного значения «Ендовище».</w:t>
      </w:r>
    </w:p>
    <w:p w:rsidR="005F629F" w:rsidRPr="00013B56" w:rsidRDefault="005F629F" w:rsidP="005F629F">
      <w:pPr>
        <w:spacing w:after="0" w:line="240" w:lineRule="auto"/>
        <w:ind w:firstLine="567"/>
        <w:jc w:val="both"/>
        <w:rPr>
          <w:rFonts w:ascii="Times New Roman" w:hAnsi="Times New Roman" w:cs="Times New Roman"/>
          <w:sz w:val="24"/>
          <w:szCs w:val="24"/>
          <w:highlight w:val="yellow"/>
          <w:lang w:bidi="en-US"/>
        </w:rPr>
      </w:pPr>
    </w:p>
    <w:p w:rsidR="005F629F" w:rsidRPr="00013B56" w:rsidRDefault="005F629F" w:rsidP="005F629F">
      <w:pPr>
        <w:spacing w:after="0" w:line="240" w:lineRule="auto"/>
        <w:ind w:firstLine="567"/>
        <w:jc w:val="both"/>
        <w:rPr>
          <w:rFonts w:ascii="Times New Roman" w:hAnsi="Times New Roman" w:cs="Times New Roman"/>
          <w:sz w:val="24"/>
          <w:szCs w:val="24"/>
          <w:lang w:bidi="en-US"/>
        </w:rPr>
      </w:pPr>
      <w:r w:rsidRPr="00013B56">
        <w:rPr>
          <w:rFonts w:ascii="Times New Roman" w:hAnsi="Times New Roman" w:cs="Times New Roman"/>
          <w:sz w:val="24"/>
          <w:szCs w:val="24"/>
          <w:lang w:bidi="en-US"/>
        </w:rPr>
        <w:t>Основные объекты капитального строительства районного значения:</w:t>
      </w:r>
    </w:p>
    <w:p w:rsidR="005F629F" w:rsidRPr="00013B56" w:rsidRDefault="005F629F" w:rsidP="00612426">
      <w:pPr>
        <w:pStyle w:val="ab"/>
        <w:numPr>
          <w:ilvl w:val="0"/>
          <w:numId w:val="109"/>
        </w:numPr>
        <w:tabs>
          <w:tab w:val="left" w:pos="993"/>
        </w:tabs>
        <w:ind w:left="0" w:firstLine="567"/>
        <w:jc w:val="both"/>
        <w:rPr>
          <w:i/>
          <w:lang w:bidi="en-US"/>
        </w:rPr>
      </w:pPr>
      <w:r w:rsidRPr="00013B56">
        <w:rPr>
          <w:i/>
          <w:lang w:bidi="en-US"/>
        </w:rPr>
        <w:t>Инженерная инфраструктура: газопроводные сети высокого давления, ЛЭП 10 кВ;</w:t>
      </w:r>
    </w:p>
    <w:p w:rsidR="005F629F" w:rsidRPr="00013B56" w:rsidRDefault="005F629F" w:rsidP="00612426">
      <w:pPr>
        <w:pStyle w:val="ab"/>
        <w:numPr>
          <w:ilvl w:val="0"/>
          <w:numId w:val="109"/>
        </w:numPr>
        <w:tabs>
          <w:tab w:val="left" w:pos="993"/>
        </w:tabs>
        <w:ind w:left="0" w:firstLine="567"/>
        <w:jc w:val="both"/>
        <w:rPr>
          <w:i/>
          <w:lang w:bidi="en-US"/>
        </w:rPr>
      </w:pPr>
      <w:r w:rsidRPr="00013B56">
        <w:rPr>
          <w:i/>
          <w:lang w:bidi="en-US"/>
        </w:rPr>
        <w:t>Здания школ, детских садов, БУЗ ВО «Семилукская РБ», ФАП и др.</w:t>
      </w:r>
    </w:p>
    <w:p w:rsidR="002112E7" w:rsidRPr="00013B56" w:rsidRDefault="002112E7" w:rsidP="002112E7">
      <w:pPr>
        <w:spacing w:after="0"/>
        <w:ind w:firstLine="567"/>
        <w:jc w:val="both"/>
        <w:rPr>
          <w:rFonts w:ascii="Times New Roman" w:hAnsi="Times New Roman" w:cs="Times New Roman"/>
          <w:sz w:val="24"/>
          <w:szCs w:val="24"/>
        </w:rPr>
      </w:pPr>
    </w:p>
    <w:p w:rsidR="00776CE1" w:rsidRPr="00013B56" w:rsidRDefault="00776CE1" w:rsidP="00005B93">
      <w:pPr>
        <w:spacing w:after="0"/>
        <w:jc w:val="center"/>
        <w:rPr>
          <w:rFonts w:ascii="Times New Roman" w:hAnsi="Times New Roman" w:cs="Times New Roman"/>
          <w:b/>
          <w:highlight w:val="yellow"/>
        </w:rPr>
      </w:pPr>
      <w:r w:rsidRPr="00013B56">
        <w:rPr>
          <w:rFonts w:ascii="Times New Roman" w:hAnsi="Times New Roman" w:cs="Times New Roman"/>
          <w:b/>
          <w:sz w:val="24"/>
        </w:rPr>
        <w:t>Нормативная база:</w:t>
      </w:r>
    </w:p>
    <w:p w:rsidR="00E60377" w:rsidRPr="00013B56" w:rsidRDefault="00E60377" w:rsidP="00E60377">
      <w:pPr>
        <w:widowControl w:val="0"/>
        <w:suppressAutoHyphens/>
        <w:spacing w:after="0" w:line="240" w:lineRule="auto"/>
        <w:ind w:firstLine="567"/>
        <w:jc w:val="both"/>
        <w:rPr>
          <w:rFonts w:ascii="Times New Roman" w:eastAsia="Times New Roman" w:hAnsi="Times New Roman" w:cs="Times New Roman"/>
          <w:kern w:val="2"/>
          <w:sz w:val="24"/>
          <w:szCs w:val="24"/>
        </w:rPr>
      </w:pPr>
      <w:bookmarkStart w:id="6" w:name="_Toc161062585"/>
      <w:r w:rsidRPr="00013B56">
        <w:rPr>
          <w:rFonts w:ascii="Times New Roman" w:eastAsia="Times New Roman" w:hAnsi="Times New Roman" w:cs="Times New Roman"/>
          <w:kern w:val="2"/>
          <w:sz w:val="24"/>
          <w:szCs w:val="24"/>
        </w:rPr>
        <w:t>Генеральный план выполнен в соответствии со следующими основными нормативными правовыми актами Российской Федерации и Воронежской области:</w:t>
      </w:r>
    </w:p>
    <w:p w:rsidR="00E60377" w:rsidRPr="00013B56" w:rsidRDefault="00E60377" w:rsidP="00612426">
      <w:pPr>
        <w:numPr>
          <w:ilvl w:val="0"/>
          <w:numId w:val="83"/>
        </w:numPr>
        <w:tabs>
          <w:tab w:val="clear" w:pos="720"/>
          <w:tab w:val="left"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Градостроительный кодекс Российской Федерации;  </w:t>
      </w:r>
    </w:p>
    <w:p w:rsidR="00E60377" w:rsidRPr="00013B56" w:rsidRDefault="00E60377" w:rsidP="00612426">
      <w:pPr>
        <w:numPr>
          <w:ilvl w:val="0"/>
          <w:numId w:val="83"/>
        </w:numPr>
        <w:tabs>
          <w:tab w:val="clear" w:pos="720"/>
          <w:tab w:val="left"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Земельный кодекс Российской Федерации;</w:t>
      </w:r>
    </w:p>
    <w:p w:rsidR="00E60377" w:rsidRPr="00013B56" w:rsidRDefault="00E60377" w:rsidP="00612426">
      <w:pPr>
        <w:numPr>
          <w:ilvl w:val="0"/>
          <w:numId w:val="83"/>
        </w:numPr>
        <w:tabs>
          <w:tab w:val="clear" w:pos="720"/>
          <w:tab w:val="left"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Лесной кодекс Российской Федерации; </w:t>
      </w:r>
    </w:p>
    <w:p w:rsidR="00E60377" w:rsidRPr="00013B56" w:rsidRDefault="00E60377" w:rsidP="00612426">
      <w:pPr>
        <w:numPr>
          <w:ilvl w:val="0"/>
          <w:numId w:val="83"/>
        </w:numPr>
        <w:tabs>
          <w:tab w:val="clear" w:pos="720"/>
          <w:tab w:val="left"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Водный кодекс Российской Федерации;</w:t>
      </w:r>
    </w:p>
    <w:p w:rsidR="00E60377" w:rsidRPr="00013B56" w:rsidRDefault="00E60377" w:rsidP="00612426">
      <w:pPr>
        <w:numPr>
          <w:ilvl w:val="0"/>
          <w:numId w:val="83"/>
        </w:numPr>
        <w:tabs>
          <w:tab w:val="clear" w:pos="720"/>
          <w:tab w:val="left"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Воздушный кодекс Российской Федерации;</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29.12.2004 года № 191 - ФЗ «О введении в действие Градостроительного кодекса Российской Федерации»;</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27.12.2019 года № 472-ФЗ «О внесении изменений в Градостроительный кодекс Российской Федерации и отдельные законодательные акты РФ»;</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21.12.2004 № 172-ФЗ «О переводе земель или земельных участков из одной категории в другую»;</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14.03.1995 № 33-ФЗ «Об особо охраняемых природных территориях»;</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30.03.1999 № 52-ФЗ «О санитарно-эпидемиологическом благополучии населения»;</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28.06.2014 № 172-ФЗ «О стратегическом планировании в Российской Федерации»;</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13.07.2015 № 218-ФЗ «О государственной регистрации недвижимости»;</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03.08.2018 года № 342-ФЗ «О внесении изменений в Градостроительный кодекс Российской Федерации и отдельные законодательные акты Российской Федерации»;</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06.10.2003 года № 131-ФЗ «Об общих принципах организации местного самоуправления в Российской Федерации»;</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25.06.2002 года № 73-ФЗ «Об объектах культурного наследия (памятниках истории и культуры) народов Российской Федерации»;</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18 октября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E60377" w:rsidRPr="00013B56" w:rsidRDefault="00E60377" w:rsidP="00612426">
      <w:pPr>
        <w:numPr>
          <w:ilvl w:val="0"/>
          <w:numId w:val="83"/>
        </w:numPr>
        <w:tabs>
          <w:tab w:val="clear" w:pos="720"/>
          <w:tab w:val="left" w:pos="-2127"/>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21.12.1994 г. № 68-ФЗ «О защите населения и территорий от чрезвычайных ситуаций природного и техногенного характера»;</w:t>
      </w:r>
    </w:p>
    <w:p w:rsidR="00E60377" w:rsidRPr="00013B56" w:rsidRDefault="00E60377" w:rsidP="00612426">
      <w:pPr>
        <w:numPr>
          <w:ilvl w:val="0"/>
          <w:numId w:val="83"/>
        </w:numPr>
        <w:tabs>
          <w:tab w:val="clear" w:pos="720"/>
          <w:tab w:val="left" w:pos="-2127"/>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21.07.1997 г. № 116-ФЗ «О промышленной безопасности опасных производственных объектов»;</w:t>
      </w:r>
    </w:p>
    <w:p w:rsidR="00E60377" w:rsidRPr="00013B56" w:rsidRDefault="00E60377" w:rsidP="00612426">
      <w:pPr>
        <w:numPr>
          <w:ilvl w:val="0"/>
          <w:numId w:val="83"/>
        </w:numPr>
        <w:tabs>
          <w:tab w:val="clear" w:pos="720"/>
          <w:tab w:val="left" w:pos="-2410"/>
          <w:tab w:val="left" w:pos="-2127"/>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21.12.1994 г. № 69-ФЗ «О пожарной безопасности»;</w:t>
      </w:r>
    </w:p>
    <w:p w:rsidR="00E60377" w:rsidRPr="00013B56" w:rsidRDefault="00E60377" w:rsidP="00612426">
      <w:pPr>
        <w:numPr>
          <w:ilvl w:val="0"/>
          <w:numId w:val="83"/>
        </w:numPr>
        <w:tabs>
          <w:tab w:val="clear" w:pos="720"/>
          <w:tab w:val="left" w:pos="-2410"/>
          <w:tab w:val="left" w:pos="-2127"/>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22.07.2008 № 123-ФЗ «Технический регламент о требованиях пожарной безопасности»;</w:t>
      </w:r>
    </w:p>
    <w:p w:rsidR="00E60377" w:rsidRPr="00013B56" w:rsidRDefault="00E60377" w:rsidP="00612426">
      <w:pPr>
        <w:numPr>
          <w:ilvl w:val="0"/>
          <w:numId w:val="83"/>
        </w:numPr>
        <w:tabs>
          <w:tab w:val="clear" w:pos="720"/>
          <w:tab w:val="left" w:pos="-2410"/>
          <w:tab w:val="left" w:pos="-2127"/>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30.12.2009 № 384-ФЗ «Технический регламент о безопасности зданий и сооружений»;</w:t>
      </w:r>
    </w:p>
    <w:p w:rsidR="00E60377" w:rsidRPr="00013B56" w:rsidRDefault="00E60377" w:rsidP="00612426">
      <w:pPr>
        <w:numPr>
          <w:ilvl w:val="0"/>
          <w:numId w:val="83"/>
        </w:numPr>
        <w:tabs>
          <w:tab w:val="clear" w:pos="720"/>
          <w:tab w:val="left" w:pos="-2410"/>
          <w:tab w:val="left" w:pos="-2127"/>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10.01.2002 № 7-ФЗ «Об охране окружающей среды»;</w:t>
      </w:r>
    </w:p>
    <w:p w:rsidR="00E60377" w:rsidRPr="00013B56" w:rsidRDefault="00E60377" w:rsidP="00612426">
      <w:pPr>
        <w:numPr>
          <w:ilvl w:val="0"/>
          <w:numId w:val="83"/>
        </w:numPr>
        <w:tabs>
          <w:tab w:val="clear" w:pos="720"/>
          <w:tab w:val="left" w:pos="-2410"/>
          <w:tab w:val="left" w:pos="-2127"/>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Федерального закона от 24.06.1998 №89-ФЗ «Об отходах производства и потребления»;</w:t>
      </w:r>
    </w:p>
    <w:p w:rsidR="00E60377" w:rsidRPr="00013B56" w:rsidRDefault="00E60377" w:rsidP="00612426">
      <w:pPr>
        <w:numPr>
          <w:ilvl w:val="0"/>
          <w:numId w:val="83"/>
        </w:numPr>
        <w:tabs>
          <w:tab w:val="clear" w:pos="720"/>
          <w:tab w:val="left" w:pos="-2410"/>
          <w:tab w:val="left" w:pos="-2127"/>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10.01.2003 № 17-ФЗ «О железнодорожном транспорте в Российской Федерации»;</w:t>
      </w:r>
    </w:p>
    <w:p w:rsidR="00E60377" w:rsidRPr="00013B56" w:rsidRDefault="00E60377" w:rsidP="00612426">
      <w:pPr>
        <w:numPr>
          <w:ilvl w:val="0"/>
          <w:numId w:val="83"/>
        </w:numPr>
        <w:tabs>
          <w:tab w:val="clear" w:pos="720"/>
          <w:tab w:val="left" w:pos="-2410"/>
          <w:tab w:val="left" w:pos="-2127"/>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Федеральный закон от 31.03.1999 № 69-ФЗ «О газоснабжении в Российской Федерации»;</w:t>
      </w:r>
    </w:p>
    <w:p w:rsidR="00E60377" w:rsidRPr="00013B56" w:rsidRDefault="00E60377" w:rsidP="00612426">
      <w:pPr>
        <w:numPr>
          <w:ilvl w:val="0"/>
          <w:numId w:val="83"/>
        </w:numPr>
        <w:tabs>
          <w:tab w:val="clear" w:pos="720"/>
          <w:tab w:val="left" w:pos="-2410"/>
          <w:tab w:val="left" w:pos="-2127"/>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Указ Президента Российской Федерации от 09.10.2007 № 1351 «Об утверждении Концепции демографической политики Российской Федерации на период до 2025 года»;</w:t>
      </w:r>
    </w:p>
    <w:p w:rsidR="00E60377" w:rsidRPr="00013B56" w:rsidRDefault="00E60377" w:rsidP="00E60377">
      <w:pPr>
        <w:numPr>
          <w:ilvl w:val="0"/>
          <w:numId w:val="3"/>
        </w:numPr>
        <w:tabs>
          <w:tab w:val="clear" w:pos="720"/>
          <w:tab w:val="num" w:pos="851"/>
        </w:tabs>
        <w:spacing w:after="0" w:line="240" w:lineRule="auto"/>
        <w:ind w:left="0" w:firstLine="567"/>
        <w:jc w:val="both"/>
        <w:rPr>
          <w:rFonts w:ascii="Times New Roman" w:hAnsi="Times New Roman" w:cs="Times New Roman"/>
          <w:sz w:val="24"/>
          <w:szCs w:val="24"/>
        </w:rPr>
      </w:pPr>
      <w:r w:rsidRPr="00013B56">
        <w:rPr>
          <w:rFonts w:ascii="Times New Roman" w:eastAsia="Calibri" w:hAnsi="Times New Roman" w:cs="Times New Roman"/>
          <w:sz w:val="24"/>
          <w:szCs w:val="24"/>
        </w:rPr>
        <w:t>Закон Воронежской области от 07.07.2006 года № 61-ОЗ «О регулировании градостроительной деятельности в Воронежской области»;</w:t>
      </w:r>
      <w:r w:rsidRPr="00013B56">
        <w:rPr>
          <w:rFonts w:ascii="Times New Roman" w:hAnsi="Times New Roman" w:cs="Times New Roman"/>
          <w:sz w:val="24"/>
          <w:szCs w:val="24"/>
        </w:rPr>
        <w:t xml:space="preserve"> </w:t>
      </w:r>
    </w:p>
    <w:p w:rsidR="00E60377" w:rsidRPr="00013B56" w:rsidRDefault="00E60377" w:rsidP="00E60377">
      <w:pPr>
        <w:numPr>
          <w:ilvl w:val="0"/>
          <w:numId w:val="3"/>
        </w:numPr>
        <w:tabs>
          <w:tab w:val="clear" w:pos="720"/>
          <w:tab w:val="num"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Закон Воронежской области от 14.12.2021 г. № 150-ОЗ «О внесении изменений в отдельные законодательные акты Воронежской области»;</w:t>
      </w:r>
    </w:p>
    <w:p w:rsidR="00E60377" w:rsidRPr="00013B56" w:rsidRDefault="00E60377" w:rsidP="00E60377">
      <w:pPr>
        <w:numPr>
          <w:ilvl w:val="0"/>
          <w:numId w:val="3"/>
        </w:numPr>
        <w:tabs>
          <w:tab w:val="clear" w:pos="720"/>
          <w:tab w:val="num"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Закон Воронежской области от 15.10.2004 № 63-ОЗ «Об установлении границ, наделении соответствующим статусом, определении административных центров отдельных муниципальных образований Воронежской области»;</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Закон Воронежской области от 05.05.2015 № 46-ОЗ «Об особенностях правового регулирования отношений, связанных с сохранением, использованием, популяризацией и государственной охраной объектов культурного наследия на территории Воронежской области»;</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Закон Воронежской области от 27.10.2006 № 87-ОЗ «Об административно-территориальном устройстве Воронежской области и порядке его изменения»;</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Закон Воронежской области от 20.12.2018 № 168-ОЗ «О Стратегии социально-экономического развития Воронежской области на период до 2035 года»;</w:t>
      </w:r>
    </w:p>
    <w:p w:rsidR="00E60377" w:rsidRPr="00013B56" w:rsidRDefault="00E60377" w:rsidP="00612426">
      <w:pPr>
        <w:widowControl w:val="0"/>
        <w:numPr>
          <w:ilvl w:val="0"/>
          <w:numId w:val="83"/>
        </w:numPr>
        <w:tabs>
          <w:tab w:val="num" w:pos="360"/>
        </w:tabs>
        <w:suppressAutoHyphens/>
        <w:spacing w:after="0" w:line="240" w:lineRule="auto"/>
        <w:ind w:left="0" w:firstLine="360"/>
        <w:contextualSpacing/>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Постановление Правительства РФ от 28.05.2021 № 815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и о признании утратившим силу постановления Правительства Российской Федерации от 4 июля 2020 г. № 985»;</w:t>
      </w:r>
    </w:p>
    <w:p w:rsidR="00E60377" w:rsidRPr="00013B56" w:rsidRDefault="00E60377" w:rsidP="00612426">
      <w:pPr>
        <w:numPr>
          <w:ilvl w:val="0"/>
          <w:numId w:val="83"/>
        </w:numPr>
        <w:tabs>
          <w:tab w:val="clear" w:pos="720"/>
          <w:tab w:val="num"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Постановление Правительства Российской Федерации от 12.04.2012 № 289 «О федеральной государственной информационной системе территориального планирования»;</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Распоряжение Правительства Российской Федерации от 13.02.2019 № 207-р «Об утверждении Стратегии пространственного развития Российской Федерации на период до 2025 года»;</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Постановление Правительства Российской Федерации от 18.09.2020 № 1485 «Об утверждении Положения о подготовке граждан Российской Федерации, иностранных граждан и лиц без гражданства в области защиты от чрезвычайных ситуаций природного и техногенного характера»;</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Постановление Правительства Российской Федерации от 30.12.2003 № 794 «О единой государственной системе предупреждения и ликвидации чрезвычайных ситуаций»;</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Постановление Правительства Российской Федерации от 21.05.2007 № 304 «О классификации чрезвычайных ситуаций природного и техногенного характера»;</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Постановление Правительства Российской Федерации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Постановление Правительства Российской Федерации от 31.08.2018 № 1039 «Об утверждении правил обустройства мест (площадок) накопления твердых коммунальных отходов и ведения их реестра».</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Постановление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утративших силу отдельных положений нормативных правовых актов Правительства Российской Федерации»;</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Постановление Правительства Российской Федерации от 20.11.2000 № 878 «Об утверждении Правил охраны газораспределительных сетей»;</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Постановление Правительства Российской Федерации от 18.04.2014 № 360 «Положение о зонах затопления, подтопления»;</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Приказ Минсельхоза России от 26.10.2020 № 626 «Об утверждении Ветеринарных правил перемещения, хранения, переработки и утилизации биологических отходов»;</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Приказ Министерства экономического развития Российской Федерации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Приказа Росреестра от 26.07.2022 № П/0292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w:t>
      </w:r>
    </w:p>
    <w:p w:rsidR="00E60377" w:rsidRPr="00013B56" w:rsidRDefault="00E60377" w:rsidP="00E60377">
      <w:pPr>
        <w:widowControl w:val="0"/>
        <w:numPr>
          <w:ilvl w:val="0"/>
          <w:numId w:val="4"/>
        </w:numPr>
        <w:suppressAutoHyphen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Приказ Минэкономразвития России от 17.06.2021 № 349 «Об утверждении требований к структуре и форматам информации, предусмотренной частью 2 статьи 57.1 Градостроительного кодекса Российской Федерации, составляющей информационный ресурс федеральной государственной информационной системы территориального планирования»;</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Приказ Министерства спорта Российской Федерации от 21.03.2018 № 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p>
    <w:p w:rsidR="00E60377" w:rsidRPr="00013B56" w:rsidRDefault="00E60377" w:rsidP="00E60377">
      <w:pPr>
        <w:widowControl w:val="0"/>
        <w:numPr>
          <w:ilvl w:val="0"/>
          <w:numId w:val="4"/>
        </w:numPr>
        <w:suppressAutoHyphens/>
        <w:spacing w:after="0" w:line="240" w:lineRule="auto"/>
        <w:ind w:left="0" w:firstLine="567"/>
        <w:contextualSpacing/>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 xml:space="preserve">  Приказ Минспорта России от 19.08.2021 № 649 «О рекомендованных нормативах и нормах обеспеченности населения объектами спортивной инфраструктуры»;</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Приказ Министерства здравоохранения Российской Федерации от 20.04.2018 № 182 «Об утверждении методических рекомендаций о применении нормативов и норм ресурсной обеспеченности населения в сфере здравоохранения»;</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Приказ Министерства здравоохранения и социального развития Российской Федерации от 15.05.2012 № 543н «Об утверждении Положения об организации оказания первичной медико-санитарной помощи взрослому населению»;</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Распоряжение Министерства культуры Российской Федерации от 23.10.2023 № Р - 2879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Постановление Правительства Воронежской области от 22.08.2012 № 731 «Об утверждении перечня особо ценных продуктивных сельскохозяйственных угодий из состава земель сельскохозяйственного назначения, использование которых для других целей не допускается»;</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Постановление администрации Воронежской области от 30.12.2005 № 1239 «Об утверждении критериев отнесения автомобильных дорог к автомобильным дорогам общего пользования регионального или межмуниципального значения Воронежской области» (вместе с «Перечнем автомобильных дорог общего пользования регионального или межмуниципального значения Воронежской области»);</w:t>
      </w:r>
    </w:p>
    <w:p w:rsidR="00E60377" w:rsidRPr="00013B56" w:rsidRDefault="00E60377" w:rsidP="00E60377">
      <w:pPr>
        <w:numPr>
          <w:ilvl w:val="0"/>
          <w:numId w:val="4"/>
        </w:numPr>
        <w:tabs>
          <w:tab w:val="left" w:pos="-2268"/>
          <w:tab w:val="left"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РД 34.20.185-94 «Инструкция по проектированию городских электрических сетей» (утверждена: Министерством топлива и энергетики Российской Федерации 07.07.94, Российским акционерным обществом энергетики и электрификации «ЕЭС России» 31.05.94) (с изм. от 29.06.1999)</w:t>
      </w:r>
      <w:r w:rsidRPr="00013B56">
        <w:rPr>
          <w:rFonts w:ascii="Times New Roman" w:eastAsia="Calibri" w:hAnsi="Times New Roman" w:cs="Times New Roman"/>
          <w:iCs/>
          <w:sz w:val="24"/>
          <w:szCs w:val="24"/>
        </w:rPr>
        <w:t>;</w:t>
      </w:r>
    </w:p>
    <w:p w:rsidR="00E60377" w:rsidRPr="00013B56" w:rsidRDefault="00E60377" w:rsidP="00E60377">
      <w:pPr>
        <w:numPr>
          <w:ilvl w:val="0"/>
          <w:numId w:val="4"/>
        </w:numPr>
        <w:tabs>
          <w:tab w:val="left" w:pos="-2268"/>
          <w:tab w:val="left"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Приказ Управления архитектуры и градостроительства Воронежской области от 09.10.2017 № 45-01-04/115 «Об утверждении региональных нормативов градостроительного проектирования Воронежской области»;</w:t>
      </w:r>
    </w:p>
    <w:p w:rsidR="00E60377" w:rsidRPr="00013B56" w:rsidRDefault="00E60377" w:rsidP="00E60377">
      <w:pPr>
        <w:widowControl w:val="0"/>
        <w:suppressAutoHyphens/>
        <w:spacing w:after="0" w:line="240" w:lineRule="auto"/>
        <w:ind w:firstLine="567"/>
        <w:jc w:val="both"/>
        <w:rPr>
          <w:rFonts w:ascii="Times New Roman" w:eastAsia="Times New Roman" w:hAnsi="Times New Roman" w:cs="Times New Roman"/>
          <w:kern w:val="2"/>
          <w:sz w:val="24"/>
          <w:szCs w:val="24"/>
        </w:rPr>
      </w:pPr>
      <w:r w:rsidRPr="00013B56">
        <w:rPr>
          <w:rFonts w:ascii="Times New Roman" w:eastAsia="Times New Roman" w:hAnsi="Times New Roman" w:cs="Times New Roman"/>
          <w:kern w:val="2"/>
          <w:sz w:val="24"/>
          <w:szCs w:val="24"/>
        </w:rPr>
        <w:t>а также сводами правил,</w:t>
      </w:r>
      <w:r w:rsidRPr="00013B56">
        <w:rPr>
          <w:rFonts w:ascii="Times New Roman" w:eastAsia="Lucida Sans Unicode" w:hAnsi="Times New Roman" w:cs="Times New Roman"/>
          <w:kern w:val="2"/>
          <w:sz w:val="24"/>
          <w:szCs w:val="24"/>
        </w:rPr>
        <w:t xml:space="preserve"> </w:t>
      </w:r>
      <w:r w:rsidRPr="00013B56">
        <w:rPr>
          <w:rFonts w:ascii="Times New Roman" w:eastAsia="Times New Roman" w:hAnsi="Times New Roman" w:cs="Times New Roman"/>
          <w:kern w:val="2"/>
          <w:sz w:val="24"/>
          <w:szCs w:val="24"/>
        </w:rPr>
        <w:t>санитарными правилами и нормами:</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4.13130.2013. 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8.13130 «Системы противопожарной защиты. Наружное противопожарное водоснабжение. Требования пожарной безопасности»;</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19.13330.2019. Свод правил. Сельскохозяйственные предприятия. Планировочная организация земельного участка;</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30-102-99. Планировка и застройка территорий малоэтажного жилищного строительства;</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31.13330.2021. Свод правил. Водоснабжение. Наружные сети и сооружения. Актуализированная редакция СНиП 2.04.02-84*;</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31-110-2003. Свод правил по проектированию и строительству. Проектирование и монтаж электроустановок жилых и общественных зданий;</w:t>
      </w:r>
    </w:p>
    <w:p w:rsidR="00E60377" w:rsidRPr="00013B56" w:rsidRDefault="00D713F3"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hyperlink r:id="rId8" w:tooltip="Канализация. Наружные сети и сооружения" w:history="1">
        <w:r w:rsidR="00E60377" w:rsidRPr="00013B56">
          <w:rPr>
            <w:rFonts w:ascii="Times New Roman" w:eastAsia="Lucida Sans Unicode" w:hAnsi="Times New Roman" w:cs="Times New Roman"/>
            <w:kern w:val="2"/>
            <w:sz w:val="24"/>
            <w:szCs w:val="24"/>
          </w:rPr>
          <w:t>СП 32.13330.2018</w:t>
        </w:r>
      </w:hyperlink>
      <w:r w:rsidR="00E60377" w:rsidRPr="00013B56">
        <w:rPr>
          <w:rFonts w:ascii="Times New Roman" w:eastAsia="Lucida Sans Unicode" w:hAnsi="Times New Roman" w:cs="Times New Roman"/>
          <w:kern w:val="2"/>
          <w:sz w:val="24"/>
          <w:szCs w:val="24"/>
        </w:rPr>
        <w:t>. Свод правил. Канализация. Наружные сети и сооружения. Актуализированная редакция СНиП 2.04.03-85;</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 xml:space="preserve">СП 34.13330.2021. Свод правил. Автомобильные дороги; </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36.13330.2012. Свод правил. Магистральные трубопроводы;</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42.13330.2016 Свод правил. Градостроительство. Планировка и застройка городских и сельских поселений. Актуализированная редакция СНиП 2.07.01-89*;</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53.13330.2019. Свод правил. Планировка и застройка территории ведения гражданами садоводства. Здания и сооружения (СНиП 30-02-97*. Планировка и застройка территорий садоводческих (дачных) объединений граждан, здания и сооружения);</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58.13330.2019. Свод правил. Гидротехнические сооружения. Основные положения. СНиП 33-01-2003;</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59.13330.2020. Свод правил. Доступность зданий и сооружений для маломобильных групп населения. Актуализированная редакция СНиП 35-01-2001;</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104.13330.2016. Свод правил. Инженерная защита территории от затопления и подтопления. Актуализированная редакция СНиП 2.06.15-85;</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115.13330.2016. Свод правил. Геофизика опасных природных воздействий. Актуализированная редакция СНиП 22-01-95;</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116.13330.2012. Свод правил. Инженерная защита территорий, </w:t>
      </w:r>
      <w:r w:rsidRPr="00013B56">
        <w:rPr>
          <w:rFonts w:ascii="Times New Roman" w:eastAsia="Lucida Sans Unicode" w:hAnsi="Times New Roman" w:cs="Times New Roman"/>
          <w:kern w:val="2"/>
          <w:sz w:val="24"/>
          <w:szCs w:val="24"/>
        </w:rPr>
        <w:br/>
        <w:t>зданий и сооружений от опасных геологических процессов основные положения. Актуализированная редакция СНиП 22-02-2003;</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131.13330.2020. Свод правил. Строительная климатология. Актуализированная редакция СНиП 23-01-99*;</w:t>
      </w:r>
    </w:p>
    <w:p w:rsidR="00E60377" w:rsidRPr="00013B56" w:rsidRDefault="00E60377"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СП 396.1325800.2018. Свод правил. Улицы и дороги населенных пунктов. Правила градостроительного проектирования;</w:t>
      </w:r>
    </w:p>
    <w:p w:rsidR="00E60377" w:rsidRPr="00013B56" w:rsidRDefault="00E60377" w:rsidP="00E60377">
      <w:pPr>
        <w:numPr>
          <w:ilvl w:val="0"/>
          <w:numId w:val="5"/>
        </w:numPr>
        <w:tabs>
          <w:tab w:val="left"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СанПиН 2.2.1/2.1.1.1200-03 «Санитарно-защитные зоны и санитарная классификация предприятий, сооружений и иных объектов»;</w:t>
      </w:r>
    </w:p>
    <w:p w:rsidR="00E60377" w:rsidRPr="00013B56" w:rsidRDefault="00E60377" w:rsidP="00E60377">
      <w:pPr>
        <w:numPr>
          <w:ilvl w:val="0"/>
          <w:numId w:val="5"/>
        </w:numPr>
        <w:tabs>
          <w:tab w:val="left"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СанПиН 2.1.4.1110-02 «Зоны санитарной охраны источников водоснабжения и водопроводов питьевого назначения»;</w:t>
      </w:r>
    </w:p>
    <w:p w:rsidR="00E60377" w:rsidRPr="00013B56" w:rsidRDefault="00D713F3" w:rsidP="00E60377">
      <w:pPr>
        <w:numPr>
          <w:ilvl w:val="0"/>
          <w:numId w:val="4"/>
        </w:numPr>
        <w:tabs>
          <w:tab w:val="left" w:pos="851"/>
        </w:tabs>
        <w:spacing w:after="0" w:line="240" w:lineRule="auto"/>
        <w:ind w:left="0" w:firstLine="567"/>
        <w:contextualSpacing/>
        <w:jc w:val="both"/>
        <w:rPr>
          <w:rFonts w:ascii="Times New Roman" w:eastAsia="Lucida Sans Unicode" w:hAnsi="Times New Roman" w:cs="Times New Roman"/>
          <w:kern w:val="2"/>
          <w:sz w:val="24"/>
          <w:szCs w:val="24"/>
        </w:rPr>
      </w:pPr>
      <w:hyperlink r:id="rId9" w:anchor="7DI0K8" w:history="1">
        <w:r w:rsidR="00E60377" w:rsidRPr="00013B56">
          <w:rPr>
            <w:rFonts w:ascii="Times New Roman" w:eastAsia="Lucida Sans Unicode" w:hAnsi="Times New Roman" w:cs="Times New Roman"/>
            <w:kern w:val="2"/>
            <w:sz w:val="24"/>
            <w:szCs w:val="24"/>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hyperlink>
      <w:r w:rsidR="00E60377" w:rsidRPr="00013B56">
        <w:rPr>
          <w:rFonts w:ascii="Times New Roman" w:eastAsia="Lucida Sans Unicode" w:hAnsi="Times New Roman" w:cs="Times New Roman"/>
          <w:kern w:val="2"/>
          <w:sz w:val="24"/>
          <w:szCs w:val="24"/>
        </w:rPr>
        <w:t>.</w:t>
      </w:r>
    </w:p>
    <w:p w:rsidR="00E60377" w:rsidRPr="00013B56" w:rsidRDefault="00E60377" w:rsidP="00E60377">
      <w:pPr>
        <w:tabs>
          <w:tab w:val="num" w:pos="-2410"/>
        </w:tabs>
        <w:spacing w:after="0" w:line="240" w:lineRule="auto"/>
        <w:ind w:firstLine="567"/>
        <w:jc w:val="both"/>
        <w:rPr>
          <w:rFonts w:ascii="Times New Roman" w:eastAsia="Calibri" w:hAnsi="Times New Roman" w:cs="Times New Roman"/>
          <w:snapToGrid w:val="0"/>
          <w:sz w:val="24"/>
          <w:szCs w:val="24"/>
        </w:rPr>
      </w:pPr>
    </w:p>
    <w:p w:rsidR="00E60377" w:rsidRPr="00013B56" w:rsidRDefault="00E60377" w:rsidP="00E60377">
      <w:pPr>
        <w:tabs>
          <w:tab w:val="num" w:pos="-2410"/>
        </w:tabs>
        <w:spacing w:after="0" w:line="240" w:lineRule="auto"/>
        <w:ind w:firstLine="567"/>
        <w:jc w:val="both"/>
        <w:rPr>
          <w:rFonts w:ascii="Times New Roman" w:eastAsia="Calibri" w:hAnsi="Times New Roman" w:cs="Times New Roman"/>
          <w:snapToGrid w:val="0"/>
          <w:sz w:val="24"/>
          <w:szCs w:val="24"/>
        </w:rPr>
      </w:pPr>
      <w:r w:rsidRPr="00013B56">
        <w:rPr>
          <w:rFonts w:ascii="Times New Roman" w:eastAsia="Calibri" w:hAnsi="Times New Roman" w:cs="Times New Roman"/>
          <w:snapToGrid w:val="0"/>
          <w:sz w:val="24"/>
          <w:szCs w:val="24"/>
        </w:rPr>
        <w:t>Стандарты:</w:t>
      </w:r>
    </w:p>
    <w:p w:rsidR="00E60377" w:rsidRPr="00013B56" w:rsidRDefault="00E60377" w:rsidP="00612426">
      <w:pPr>
        <w:numPr>
          <w:ilvl w:val="0"/>
          <w:numId w:val="84"/>
        </w:numPr>
        <w:tabs>
          <w:tab w:val="num" w:pos="-6946"/>
          <w:tab w:val="left" w:pos="851"/>
        </w:tabs>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ГОСТ Р 22.0.02-2016. Национальный стандарт Российской Федерации. «Безопасность в чрезвычайных ситуациях. Термины и определения»;</w:t>
      </w:r>
    </w:p>
    <w:p w:rsidR="00E60377" w:rsidRPr="00013B56" w:rsidRDefault="00E60377" w:rsidP="00612426">
      <w:pPr>
        <w:widowControl w:val="0"/>
        <w:numPr>
          <w:ilvl w:val="0"/>
          <w:numId w:val="84"/>
        </w:numPr>
        <w:tabs>
          <w:tab w:val="left" w:pos="851"/>
        </w:tabs>
        <w:suppressAutoHyphens/>
        <w:autoSpaceDE w:val="0"/>
        <w:autoSpaceDN w:val="0"/>
        <w:adjustRightInd w:val="0"/>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kern w:val="2"/>
          <w:sz w:val="24"/>
          <w:szCs w:val="24"/>
        </w:rPr>
        <w:t>ГОСТ Р 22.0.03-2022 «Межгосударственный стандарт Безопасность в чрезвычайных ситуациях Природные чрезвычайные ситуации Термины и определения»;</w:t>
      </w:r>
    </w:p>
    <w:p w:rsidR="00E60377" w:rsidRPr="00013B56" w:rsidRDefault="00E60377" w:rsidP="00612426">
      <w:pPr>
        <w:widowControl w:val="0"/>
        <w:numPr>
          <w:ilvl w:val="0"/>
          <w:numId w:val="84"/>
        </w:numPr>
        <w:tabs>
          <w:tab w:val="left" w:pos="851"/>
        </w:tabs>
        <w:suppressAutoHyphens/>
        <w:autoSpaceDE w:val="0"/>
        <w:autoSpaceDN w:val="0"/>
        <w:adjustRightInd w:val="0"/>
        <w:spacing w:after="0" w:line="240" w:lineRule="auto"/>
        <w:ind w:left="0" w:firstLine="567"/>
        <w:contextualSpacing/>
        <w:jc w:val="both"/>
        <w:rPr>
          <w:rFonts w:ascii="Times New Roman" w:eastAsia="Lucida Sans Unicode" w:hAnsi="Times New Roman" w:cs="Times New Roman"/>
          <w:kern w:val="2"/>
          <w:sz w:val="24"/>
          <w:szCs w:val="24"/>
        </w:rPr>
      </w:pPr>
      <w:r w:rsidRPr="00013B56">
        <w:rPr>
          <w:rFonts w:ascii="Times New Roman" w:eastAsia="Lucida Sans Unicode" w:hAnsi="Times New Roman" w:cs="Times New Roman"/>
          <w:bCs/>
          <w:kern w:val="2"/>
          <w:sz w:val="24"/>
          <w:szCs w:val="24"/>
        </w:rPr>
        <w:t>ГОСТ</w:t>
      </w:r>
      <w:r w:rsidRPr="00013B56">
        <w:rPr>
          <w:rFonts w:ascii="Times New Roman" w:eastAsia="Lucida Sans Unicode" w:hAnsi="Times New Roman" w:cs="Times New Roman"/>
          <w:kern w:val="2"/>
          <w:sz w:val="24"/>
          <w:szCs w:val="24"/>
        </w:rPr>
        <w:t xml:space="preserve"> </w:t>
      </w:r>
      <w:r w:rsidRPr="00013B56">
        <w:rPr>
          <w:rFonts w:ascii="Times New Roman" w:eastAsia="Lucida Sans Unicode" w:hAnsi="Times New Roman" w:cs="Times New Roman"/>
          <w:bCs/>
          <w:kern w:val="2"/>
          <w:sz w:val="24"/>
          <w:szCs w:val="24"/>
        </w:rPr>
        <w:t>Р</w:t>
      </w:r>
      <w:r w:rsidRPr="00013B56">
        <w:rPr>
          <w:rFonts w:ascii="Times New Roman" w:eastAsia="Lucida Sans Unicode" w:hAnsi="Times New Roman" w:cs="Times New Roman"/>
          <w:kern w:val="2"/>
          <w:sz w:val="24"/>
          <w:szCs w:val="24"/>
        </w:rPr>
        <w:t xml:space="preserve"> </w:t>
      </w:r>
      <w:r w:rsidRPr="00013B56">
        <w:rPr>
          <w:rFonts w:ascii="Times New Roman" w:eastAsia="Lucida Sans Unicode" w:hAnsi="Times New Roman" w:cs="Times New Roman"/>
          <w:bCs/>
          <w:kern w:val="2"/>
          <w:sz w:val="24"/>
          <w:szCs w:val="24"/>
        </w:rPr>
        <w:t>22</w:t>
      </w:r>
      <w:r w:rsidRPr="00013B56">
        <w:rPr>
          <w:rFonts w:ascii="Times New Roman" w:eastAsia="Lucida Sans Unicode" w:hAnsi="Times New Roman" w:cs="Times New Roman"/>
          <w:kern w:val="2"/>
          <w:sz w:val="24"/>
          <w:szCs w:val="24"/>
        </w:rPr>
        <w:t>.</w:t>
      </w:r>
      <w:r w:rsidRPr="00013B56">
        <w:rPr>
          <w:rFonts w:ascii="Times New Roman" w:eastAsia="Lucida Sans Unicode" w:hAnsi="Times New Roman" w:cs="Times New Roman"/>
          <w:bCs/>
          <w:kern w:val="2"/>
          <w:sz w:val="24"/>
          <w:szCs w:val="24"/>
        </w:rPr>
        <w:t>0</w:t>
      </w:r>
      <w:r w:rsidRPr="00013B56">
        <w:rPr>
          <w:rFonts w:ascii="Times New Roman" w:eastAsia="Lucida Sans Unicode" w:hAnsi="Times New Roman" w:cs="Times New Roman"/>
          <w:kern w:val="2"/>
          <w:sz w:val="24"/>
          <w:szCs w:val="24"/>
        </w:rPr>
        <w:t>.</w:t>
      </w:r>
      <w:r w:rsidRPr="00013B56">
        <w:rPr>
          <w:rFonts w:ascii="Times New Roman" w:eastAsia="Lucida Sans Unicode" w:hAnsi="Times New Roman" w:cs="Times New Roman"/>
          <w:bCs/>
          <w:kern w:val="2"/>
          <w:sz w:val="24"/>
          <w:szCs w:val="24"/>
        </w:rPr>
        <w:t>05</w:t>
      </w:r>
      <w:r w:rsidRPr="00013B56">
        <w:rPr>
          <w:rFonts w:ascii="Times New Roman" w:eastAsia="Lucida Sans Unicode" w:hAnsi="Times New Roman" w:cs="Times New Roman"/>
          <w:kern w:val="2"/>
          <w:sz w:val="24"/>
          <w:szCs w:val="24"/>
        </w:rPr>
        <w:t>-</w:t>
      </w:r>
      <w:r w:rsidRPr="00013B56">
        <w:rPr>
          <w:rFonts w:ascii="Times New Roman" w:eastAsia="Lucida Sans Unicode" w:hAnsi="Times New Roman" w:cs="Times New Roman"/>
          <w:bCs/>
          <w:kern w:val="2"/>
          <w:sz w:val="24"/>
          <w:szCs w:val="24"/>
        </w:rPr>
        <w:t>2020</w:t>
      </w:r>
      <w:r w:rsidRPr="00013B56">
        <w:rPr>
          <w:rFonts w:ascii="Times New Roman" w:eastAsia="Lucida Sans Unicode" w:hAnsi="Times New Roman" w:cs="Times New Roman"/>
          <w:kern w:val="2"/>
          <w:sz w:val="24"/>
          <w:szCs w:val="24"/>
        </w:rPr>
        <w:t xml:space="preserve"> «Безопасность в чрезвычайных ситуациях. Техногенные чрезвычайные ситуации. Термины и определения».</w:t>
      </w:r>
    </w:p>
    <w:p w:rsidR="00E60377" w:rsidRPr="00013B56" w:rsidRDefault="00E60377" w:rsidP="00E60377">
      <w:pPr>
        <w:spacing w:after="0" w:line="240" w:lineRule="auto"/>
        <w:ind w:firstLine="567"/>
        <w:jc w:val="both"/>
        <w:rPr>
          <w:rFonts w:ascii="Times New Roman" w:hAnsi="Times New Roman" w:cs="Times New Roman"/>
          <w:b/>
          <w:sz w:val="24"/>
          <w:szCs w:val="24"/>
        </w:rPr>
      </w:pPr>
      <w:r w:rsidRPr="00013B56">
        <w:rPr>
          <w:rFonts w:ascii="Times New Roman" w:hAnsi="Times New Roman" w:cs="Times New Roman"/>
          <w:b/>
          <w:sz w:val="24"/>
          <w:szCs w:val="24"/>
        </w:rPr>
        <w:t>В основу проекта Генерального плана положены данные, предоставленные ведомствами и администрацией городского поселения – город Семилуки в 2024 г:</w:t>
      </w:r>
    </w:p>
    <w:p w:rsidR="00E60377" w:rsidRPr="00013B56" w:rsidRDefault="00E60377" w:rsidP="00E60377">
      <w:pPr>
        <w:pStyle w:val="ab"/>
        <w:numPr>
          <w:ilvl w:val="0"/>
          <w:numId w:val="2"/>
        </w:numPr>
        <w:tabs>
          <w:tab w:val="clear" w:pos="7023"/>
          <w:tab w:val="num" w:pos="851"/>
        </w:tabs>
        <w:ind w:left="0" w:firstLine="567"/>
        <w:jc w:val="both"/>
      </w:pPr>
      <w:r w:rsidRPr="00013B56">
        <w:t>Паспорт городского поселения – город Семилуки;</w:t>
      </w:r>
    </w:p>
    <w:p w:rsidR="00E60377" w:rsidRPr="00013B56" w:rsidRDefault="00E60377" w:rsidP="00E60377">
      <w:pPr>
        <w:pStyle w:val="ab"/>
        <w:numPr>
          <w:ilvl w:val="0"/>
          <w:numId w:val="2"/>
        </w:numPr>
        <w:tabs>
          <w:tab w:val="clear" w:pos="7023"/>
          <w:tab w:val="num" w:pos="-8080"/>
          <w:tab w:val="num" w:pos="851"/>
        </w:tabs>
        <w:ind w:left="0" w:firstLine="567"/>
        <w:jc w:val="both"/>
      </w:pPr>
      <w:r w:rsidRPr="00013B56">
        <w:t xml:space="preserve">Реестр (справочник) «Административно-территориальное устройство Воронежской области» (по состоянию на 1 января 2023 года), утвержденный </w:t>
      </w:r>
      <w:hyperlink r:id="rId10" w:history="1">
        <w:r w:rsidRPr="00013B56">
          <w:rPr>
            <w:rStyle w:val="aa"/>
            <w:color w:val="auto"/>
            <w:u w:val="none"/>
          </w:rPr>
          <w:t>Законом Воронежской области от 27.10.2006 г. № 87-ОЗ</w:t>
        </w:r>
      </w:hyperlink>
      <w:r w:rsidRPr="00013B56">
        <w:rPr>
          <w:rStyle w:val="aa"/>
          <w:color w:val="auto"/>
          <w:u w:val="none"/>
        </w:rPr>
        <w:t>;</w:t>
      </w:r>
    </w:p>
    <w:p w:rsidR="00E60377" w:rsidRPr="00013B56" w:rsidRDefault="00E60377" w:rsidP="00E60377">
      <w:pPr>
        <w:pStyle w:val="ab"/>
        <w:numPr>
          <w:ilvl w:val="0"/>
          <w:numId w:val="2"/>
        </w:numPr>
        <w:tabs>
          <w:tab w:val="clear" w:pos="7023"/>
          <w:tab w:val="num" w:pos="-8080"/>
          <w:tab w:val="num" w:pos="851"/>
        </w:tabs>
        <w:ind w:left="0" w:firstLine="567"/>
        <w:jc w:val="both"/>
      </w:pPr>
      <w:r w:rsidRPr="00013B56">
        <w:t>Картографические материалы городского поселения – город Семилуки;</w:t>
      </w:r>
    </w:p>
    <w:p w:rsidR="00E60377" w:rsidRPr="00013B56" w:rsidRDefault="00E60377" w:rsidP="00E60377">
      <w:pPr>
        <w:pStyle w:val="ab"/>
        <w:numPr>
          <w:ilvl w:val="0"/>
          <w:numId w:val="2"/>
        </w:numPr>
        <w:tabs>
          <w:tab w:val="clear" w:pos="7023"/>
          <w:tab w:val="num" w:pos="-8080"/>
          <w:tab w:val="num" w:pos="851"/>
        </w:tabs>
        <w:ind w:left="0" w:firstLine="567"/>
        <w:jc w:val="both"/>
      </w:pPr>
      <w:r w:rsidRPr="00013B56">
        <w:t>Данные анкетного обследования;</w:t>
      </w:r>
    </w:p>
    <w:p w:rsidR="00E60377" w:rsidRPr="00013B56" w:rsidRDefault="00E60377" w:rsidP="00E60377">
      <w:pPr>
        <w:pStyle w:val="ab"/>
        <w:numPr>
          <w:ilvl w:val="0"/>
          <w:numId w:val="2"/>
        </w:numPr>
        <w:tabs>
          <w:tab w:val="clear" w:pos="7023"/>
          <w:tab w:val="num" w:pos="-8080"/>
          <w:tab w:val="num" w:pos="851"/>
        </w:tabs>
        <w:ind w:left="0" w:firstLine="567"/>
        <w:jc w:val="both"/>
      </w:pPr>
      <w:r w:rsidRPr="00013B56">
        <w:t>Ответы на представленные запросы от соответствующих служб и организаций, ведущих хозяйственную деятельность на территории городского поселения – город Семилуки.</w:t>
      </w:r>
    </w:p>
    <w:p w:rsidR="00E60377" w:rsidRPr="00013B56" w:rsidRDefault="00E60377" w:rsidP="00E60377"/>
    <w:p w:rsidR="00B407E2" w:rsidRPr="00013B56" w:rsidRDefault="00B407E2">
      <w:pPr>
        <w:rPr>
          <w:rFonts w:ascii="Times New Roman" w:eastAsia="Times New Roman" w:hAnsi="Times New Roman" w:cs="Times New Roman"/>
          <w:b/>
          <w:bCs/>
          <w:kern w:val="1"/>
          <w:sz w:val="24"/>
          <w:szCs w:val="24"/>
        </w:rPr>
      </w:pPr>
      <w:r w:rsidRPr="00013B56">
        <w:rPr>
          <w:rFonts w:cs="Times New Roman"/>
        </w:rPr>
        <w:br w:type="page"/>
      </w:r>
    </w:p>
    <w:p w:rsidR="00174398" w:rsidRPr="00013B56" w:rsidRDefault="00174398" w:rsidP="00214F7A">
      <w:pPr>
        <w:pStyle w:val="1111"/>
        <w:rPr>
          <w:rFonts w:cs="Times New Roman"/>
        </w:rPr>
      </w:pPr>
      <w:r w:rsidRPr="00013B56">
        <w:rPr>
          <w:rFonts w:cs="Times New Roman"/>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6"/>
    </w:p>
    <w:p w:rsidR="00776CE1" w:rsidRPr="00013B56" w:rsidRDefault="00776CE1" w:rsidP="004B6EB7">
      <w:pPr>
        <w:pStyle w:val="ab"/>
        <w:ind w:left="0" w:firstLine="567"/>
        <w:jc w:val="both"/>
      </w:pPr>
    </w:p>
    <w:p w:rsidR="00776CE1" w:rsidRPr="00013B56" w:rsidRDefault="00776CE1" w:rsidP="004B6EB7">
      <w:pPr>
        <w:pStyle w:val="ab"/>
        <w:ind w:left="0" w:firstLine="567"/>
        <w:jc w:val="both"/>
        <w:rPr>
          <w:b/>
        </w:rPr>
      </w:pPr>
      <w:r w:rsidRPr="00013B56">
        <w:rPr>
          <w:b/>
        </w:rPr>
        <w:t>При разработке проекта были использованы также следующие документы и материалы:</w:t>
      </w:r>
    </w:p>
    <w:p w:rsidR="00776CE1" w:rsidRPr="009A4E4F" w:rsidRDefault="00776CE1" w:rsidP="00BF20ED">
      <w:pPr>
        <w:pStyle w:val="ab"/>
        <w:numPr>
          <w:ilvl w:val="0"/>
          <w:numId w:val="1"/>
        </w:numPr>
        <w:tabs>
          <w:tab w:val="clear" w:pos="720"/>
          <w:tab w:val="num" w:pos="360"/>
          <w:tab w:val="num" w:pos="851"/>
        </w:tabs>
        <w:ind w:left="0" w:firstLine="567"/>
        <w:jc w:val="both"/>
      </w:pPr>
      <w:r w:rsidRPr="009A4E4F">
        <w:t>Схема территориального планирования Российской федерации, утвержденная Распоряжением Правительства РФ от 19.03.2013 №</w:t>
      </w:r>
      <w:r w:rsidR="00FB67BB" w:rsidRPr="009A4E4F">
        <w:t xml:space="preserve"> </w:t>
      </w:r>
      <w:r w:rsidR="009A4E4F" w:rsidRPr="009A4E4F">
        <w:t>384-р;</w:t>
      </w:r>
    </w:p>
    <w:p w:rsidR="00776CE1" w:rsidRPr="00013B56" w:rsidRDefault="003C1665" w:rsidP="00BF20ED">
      <w:pPr>
        <w:pStyle w:val="ab"/>
        <w:numPr>
          <w:ilvl w:val="0"/>
          <w:numId w:val="1"/>
        </w:numPr>
        <w:tabs>
          <w:tab w:val="clear" w:pos="720"/>
          <w:tab w:val="num" w:pos="360"/>
          <w:tab w:val="num" w:pos="851"/>
        </w:tabs>
        <w:ind w:left="0" w:firstLine="567"/>
        <w:jc w:val="both"/>
      </w:pPr>
      <w:r w:rsidRPr="009A4E4F">
        <w:t>Схема территориального планирования Воронежской области, утвержденная постановлением Правительства Воронежской области от 05.03.2009 №158</w:t>
      </w:r>
      <w:r w:rsidR="009A4E4F" w:rsidRPr="009A4E4F">
        <w:t>;</w:t>
      </w:r>
    </w:p>
    <w:p w:rsidR="003C1665" w:rsidRPr="00013B56" w:rsidRDefault="003C1665" w:rsidP="00BF20ED">
      <w:pPr>
        <w:pStyle w:val="ab"/>
        <w:numPr>
          <w:ilvl w:val="0"/>
          <w:numId w:val="1"/>
        </w:numPr>
        <w:tabs>
          <w:tab w:val="clear" w:pos="720"/>
          <w:tab w:val="num" w:pos="360"/>
          <w:tab w:val="num" w:pos="851"/>
        </w:tabs>
        <w:ind w:left="0" w:firstLine="567"/>
        <w:jc w:val="both"/>
      </w:pPr>
      <w:r w:rsidRPr="00013B56">
        <w:t>Схема территориального планирования Семилукского муниципального района Воронежской области, утвержденная решением Совета народных депутатов Семилукского муниципального района от 23.11.2015 № 143;</w:t>
      </w:r>
    </w:p>
    <w:p w:rsidR="00B718B1" w:rsidRPr="00013B56" w:rsidRDefault="00B718B1" w:rsidP="00BF20ED">
      <w:pPr>
        <w:pStyle w:val="ab"/>
        <w:numPr>
          <w:ilvl w:val="0"/>
          <w:numId w:val="1"/>
        </w:numPr>
        <w:tabs>
          <w:tab w:val="clear" w:pos="720"/>
          <w:tab w:val="num" w:pos="360"/>
          <w:tab w:val="num" w:pos="851"/>
        </w:tabs>
        <w:ind w:left="0" w:firstLine="567"/>
        <w:jc w:val="both"/>
      </w:pPr>
      <w:r w:rsidRPr="00013B56">
        <w:t xml:space="preserve">Генеральный план городского поселения - город Семилуки, утвержденный решением </w:t>
      </w:r>
      <w:r w:rsidR="00A60F86" w:rsidRPr="00013B56">
        <w:t>С</w:t>
      </w:r>
      <w:r w:rsidRPr="00013B56">
        <w:t>овета народных депутатов городского поселения - город Семилуки от 13.05.2010 №8 (ред. решения от 02.06.2017 №102, от 10.07.2017 №120, от 12.03.2019 № 212</w:t>
      </w:r>
      <w:r w:rsidR="002B5CA9" w:rsidRPr="00013B56">
        <w:t>, от 30.09.2022 № 106</w:t>
      </w:r>
      <w:r w:rsidRPr="00013B56">
        <w:t>)</w:t>
      </w:r>
      <w:r w:rsidR="009A1047" w:rsidRPr="00013B56">
        <w:t>;</w:t>
      </w:r>
    </w:p>
    <w:p w:rsidR="00776CE1" w:rsidRPr="00013B56" w:rsidRDefault="00776CE1" w:rsidP="00BF20ED">
      <w:pPr>
        <w:pStyle w:val="ab"/>
        <w:widowControl/>
        <w:numPr>
          <w:ilvl w:val="0"/>
          <w:numId w:val="1"/>
        </w:numPr>
        <w:tabs>
          <w:tab w:val="clear" w:pos="720"/>
          <w:tab w:val="num" w:pos="360"/>
          <w:tab w:val="num" w:pos="851"/>
        </w:tabs>
        <w:suppressAutoHyphens w:val="0"/>
        <w:autoSpaceDE w:val="0"/>
        <w:autoSpaceDN w:val="0"/>
        <w:adjustRightInd w:val="0"/>
        <w:ind w:left="0" w:firstLine="567"/>
        <w:jc w:val="both"/>
        <w:rPr>
          <w:rFonts w:eastAsia="Calibri"/>
          <w:bCs/>
          <w:kern w:val="0"/>
        </w:rPr>
      </w:pPr>
      <w:r w:rsidRPr="00013B56">
        <w:t>Сведения, содержащиеся в Едином государственном реестре недвижимости</w:t>
      </w:r>
      <w:r w:rsidRPr="00013B56">
        <w:rPr>
          <w:rFonts w:eastAsia="Calibri"/>
          <w:bCs/>
          <w:kern w:val="0"/>
        </w:rPr>
        <w:t xml:space="preserve"> (ЕГРН).</w:t>
      </w:r>
    </w:p>
    <w:p w:rsidR="00776CE1" w:rsidRPr="00013B56" w:rsidRDefault="00776CE1" w:rsidP="006B650F">
      <w:pPr>
        <w:pStyle w:val="ab"/>
        <w:widowControl/>
        <w:tabs>
          <w:tab w:val="num" w:pos="1134"/>
        </w:tabs>
        <w:suppressAutoHyphens w:val="0"/>
        <w:autoSpaceDE w:val="0"/>
        <w:autoSpaceDN w:val="0"/>
        <w:adjustRightInd w:val="0"/>
        <w:ind w:left="0" w:firstLine="567"/>
        <w:jc w:val="both"/>
      </w:pPr>
    </w:p>
    <w:p w:rsidR="00776CE1" w:rsidRPr="00013B56" w:rsidRDefault="00776CE1" w:rsidP="0011056C">
      <w:pPr>
        <w:pStyle w:val="S"/>
        <w:rPr>
          <w:snapToGrid w:val="0"/>
        </w:rPr>
      </w:pPr>
      <w:r w:rsidRPr="00013B56">
        <w:rPr>
          <w:snapToGrid w:val="0"/>
        </w:rPr>
        <w:t>Прочие документы:</w:t>
      </w:r>
    </w:p>
    <w:p w:rsidR="00776CE1" w:rsidRPr="00013B56" w:rsidRDefault="00776CE1" w:rsidP="003A33EE">
      <w:pPr>
        <w:numPr>
          <w:ilvl w:val="0"/>
          <w:numId w:val="6"/>
        </w:numPr>
        <w:tabs>
          <w:tab w:val="clear" w:pos="720"/>
          <w:tab w:val="left" w:pos="-2268"/>
          <w:tab w:val="num"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Концепция демографической политики Российской Федерации до 2025 года, утвержденная Указом Президента Российской Федерации от 09.10.2007 № 1351</w:t>
      </w:r>
      <w:r w:rsidR="008F546A" w:rsidRPr="00013B56">
        <w:rPr>
          <w:rFonts w:ascii="Times New Roman" w:hAnsi="Times New Roman" w:cs="Times New Roman"/>
          <w:sz w:val="24"/>
          <w:szCs w:val="24"/>
        </w:rPr>
        <w:t xml:space="preserve"> (в ред. </w:t>
      </w:r>
      <w:hyperlink r:id="rId11" w:history="1">
        <w:r w:rsidR="008F546A" w:rsidRPr="00013B56">
          <w:rPr>
            <w:rStyle w:val="aa"/>
            <w:rFonts w:ascii="Times New Roman" w:hAnsi="Times New Roman"/>
            <w:color w:val="auto"/>
            <w:sz w:val="24"/>
            <w:szCs w:val="24"/>
            <w:u w:val="none"/>
          </w:rPr>
          <w:t>Указа</w:t>
        </w:r>
      </w:hyperlink>
      <w:r w:rsidR="008F546A" w:rsidRPr="00013B56">
        <w:rPr>
          <w:rFonts w:ascii="Times New Roman" w:hAnsi="Times New Roman" w:cs="Times New Roman"/>
          <w:sz w:val="24"/>
          <w:szCs w:val="24"/>
        </w:rPr>
        <w:t xml:space="preserve"> Президента РФ от 01.07.2014 № 483)</w:t>
      </w:r>
      <w:r w:rsidRPr="00013B56">
        <w:rPr>
          <w:rFonts w:ascii="Times New Roman" w:hAnsi="Times New Roman" w:cs="Times New Roman"/>
          <w:sz w:val="24"/>
          <w:szCs w:val="24"/>
        </w:rPr>
        <w:t>;</w:t>
      </w:r>
    </w:p>
    <w:p w:rsidR="00776CE1" w:rsidRPr="00013B56" w:rsidRDefault="00776CE1" w:rsidP="003A33EE">
      <w:pPr>
        <w:numPr>
          <w:ilvl w:val="0"/>
          <w:numId w:val="6"/>
        </w:numPr>
        <w:tabs>
          <w:tab w:val="clear" w:pos="720"/>
          <w:tab w:val="left" w:pos="-2268"/>
          <w:tab w:val="num"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«Правила охраны газораспределительных сетей», утвержденные Постановлением Правительства РФ № 878 от 20.11.2000</w:t>
      </w:r>
      <w:r w:rsidR="008F546A" w:rsidRPr="00013B56">
        <w:rPr>
          <w:rFonts w:ascii="Times New Roman" w:hAnsi="Times New Roman" w:cs="Times New Roman"/>
          <w:sz w:val="24"/>
          <w:szCs w:val="24"/>
        </w:rPr>
        <w:t xml:space="preserve"> (в ред. Постановлений Правительства РФ от 17.05.2016 № 444)</w:t>
      </w:r>
      <w:r w:rsidRPr="00013B56">
        <w:rPr>
          <w:rFonts w:ascii="Times New Roman" w:hAnsi="Times New Roman" w:cs="Times New Roman"/>
          <w:sz w:val="24"/>
          <w:szCs w:val="24"/>
        </w:rPr>
        <w:t>;</w:t>
      </w:r>
    </w:p>
    <w:p w:rsidR="00776CE1" w:rsidRPr="00013B56" w:rsidRDefault="00776CE1" w:rsidP="003A33EE">
      <w:pPr>
        <w:numPr>
          <w:ilvl w:val="0"/>
          <w:numId w:val="6"/>
        </w:numPr>
        <w:tabs>
          <w:tab w:val="clear" w:pos="720"/>
          <w:tab w:val="left" w:pos="-2268"/>
          <w:tab w:val="num"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«Правила охраны магистральных трубопроводов», утвержденные Постановлением Гостехнадзора России №9 от 22.04.1992;</w:t>
      </w:r>
    </w:p>
    <w:p w:rsidR="007D1534" w:rsidRPr="00013B56" w:rsidRDefault="00776CE1" w:rsidP="003A33EE">
      <w:pPr>
        <w:numPr>
          <w:ilvl w:val="0"/>
          <w:numId w:val="6"/>
        </w:numPr>
        <w:tabs>
          <w:tab w:val="clear" w:pos="720"/>
          <w:tab w:val="left" w:pos="-2268"/>
          <w:tab w:val="num"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РД 34.20.185-94 «Инструкция по проектированию городских электрических сетей» (в</w:t>
      </w:r>
      <w:r w:rsidRPr="00013B56">
        <w:rPr>
          <w:rFonts w:ascii="Times New Roman" w:hAnsi="Times New Roman" w:cs="Times New Roman"/>
          <w:iCs/>
          <w:sz w:val="24"/>
          <w:szCs w:val="24"/>
        </w:rPr>
        <w:t xml:space="preserve">замен: </w:t>
      </w:r>
      <w:hyperlink r:id="rId12" w:history="1">
        <w:r w:rsidRPr="00013B56">
          <w:rPr>
            <w:rStyle w:val="aa"/>
            <w:rFonts w:ascii="Times New Roman" w:hAnsi="Times New Roman"/>
            <w:color w:val="auto"/>
            <w:sz w:val="24"/>
            <w:szCs w:val="24"/>
            <w:u w:val="none"/>
          </w:rPr>
          <w:t>ВСН 97-83 Инструкция по проектированию городских и поселковых электрических сетей</w:t>
        </w:r>
      </w:hyperlink>
      <w:r w:rsidRPr="00013B56">
        <w:rPr>
          <w:rFonts w:ascii="Times New Roman" w:hAnsi="Times New Roman" w:cs="Times New Roman"/>
          <w:sz w:val="24"/>
          <w:szCs w:val="24"/>
        </w:rPr>
        <w:t>) (утверждена: Министерством топлива и энергетики Российской Федерации 07.07.94, Российским акционерным обществом энергетики и электрификации «ЕЭС России» 31.05.94)</w:t>
      </w:r>
      <w:r w:rsidRPr="00013B56">
        <w:rPr>
          <w:rFonts w:ascii="Times New Roman" w:hAnsi="Times New Roman" w:cs="Times New Roman"/>
          <w:iCs/>
          <w:sz w:val="24"/>
          <w:szCs w:val="24"/>
        </w:rPr>
        <w:t>;</w:t>
      </w:r>
    </w:p>
    <w:p w:rsidR="00E61FCC" w:rsidRPr="00013B56" w:rsidRDefault="008D221E" w:rsidP="003A33EE">
      <w:pPr>
        <w:numPr>
          <w:ilvl w:val="0"/>
          <w:numId w:val="6"/>
        </w:numPr>
        <w:tabs>
          <w:tab w:val="clear" w:pos="720"/>
          <w:tab w:val="left" w:pos="-2268"/>
          <w:tab w:val="num"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Приказ Минсельхоза России от 26.10.2020 № 626 «Об утверждении Ветеринарных правил перемещения, хранения, переработки и утилизации биологических отходов»</w:t>
      </w:r>
      <w:r w:rsidR="00776CE1" w:rsidRPr="00013B56">
        <w:rPr>
          <w:rFonts w:ascii="Times New Roman" w:hAnsi="Times New Roman" w:cs="Times New Roman"/>
          <w:sz w:val="24"/>
          <w:szCs w:val="24"/>
        </w:rPr>
        <w:t>;</w:t>
      </w:r>
    </w:p>
    <w:p w:rsidR="00E61FCC" w:rsidRPr="00013B56" w:rsidRDefault="00DE4CCF" w:rsidP="003A33EE">
      <w:pPr>
        <w:numPr>
          <w:ilvl w:val="0"/>
          <w:numId w:val="6"/>
        </w:numPr>
        <w:tabs>
          <w:tab w:val="clear" w:pos="720"/>
          <w:tab w:val="left" w:pos="-2268"/>
          <w:tab w:val="num"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Приказ Управления АиГ Воронежской обл. от 09.10.2017 № 45-01-04/115 (в ред. </w:t>
      </w:r>
      <w:hyperlink r:id="rId13" w:history="1">
        <w:r w:rsidRPr="00013B56">
          <w:rPr>
            <w:rFonts w:ascii="Times New Roman" w:hAnsi="Times New Roman" w:cs="Times New Roman"/>
            <w:sz w:val="24"/>
            <w:szCs w:val="24"/>
          </w:rPr>
          <w:t>приказа</w:t>
        </w:r>
      </w:hyperlink>
      <w:r w:rsidRPr="00013B56">
        <w:rPr>
          <w:rFonts w:ascii="Times New Roman" w:hAnsi="Times New Roman" w:cs="Times New Roman"/>
          <w:sz w:val="24"/>
          <w:szCs w:val="24"/>
        </w:rPr>
        <w:t xml:space="preserve"> ДАиГ Воронежской области от 19.10.2020 № 45-01-04/756) «Об утверждении региональных нормативов градостроительного проектирования Воронежской области»</w:t>
      </w:r>
      <w:r w:rsidR="00E61FCC" w:rsidRPr="00013B56">
        <w:rPr>
          <w:rFonts w:ascii="Times New Roman" w:hAnsi="Times New Roman" w:cs="Times New Roman"/>
          <w:sz w:val="24"/>
          <w:szCs w:val="24"/>
        </w:rPr>
        <w:t>;</w:t>
      </w:r>
    </w:p>
    <w:p w:rsidR="00F61BC2" w:rsidRPr="00013B56" w:rsidRDefault="008826F9" w:rsidP="003A33EE">
      <w:pPr>
        <w:numPr>
          <w:ilvl w:val="0"/>
          <w:numId w:val="6"/>
        </w:numPr>
        <w:tabs>
          <w:tab w:val="clear" w:pos="720"/>
          <w:tab w:val="left" w:pos="-2268"/>
          <w:tab w:val="left"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 Постановление Администрации Воронежской области от 30.12.2005 № 1239 «Об утверждении критериев отнесения автомобильных дорог к автомобильным дорогам общего пользования регионального или межмуниципального значения Воронежской области» (вместе с «Перечнем автомобильных дорог общего пользования регионального или межмуниципального значения Воронежской области»)</w:t>
      </w:r>
      <w:r w:rsidR="009A1047" w:rsidRPr="00013B56">
        <w:rPr>
          <w:rFonts w:ascii="Times New Roman" w:hAnsi="Times New Roman" w:cs="Times New Roman"/>
          <w:sz w:val="24"/>
          <w:szCs w:val="24"/>
        </w:rPr>
        <w:t>.</w:t>
      </w:r>
    </w:p>
    <w:p w:rsidR="00F61BC2" w:rsidRPr="00013B56" w:rsidRDefault="00F61BC2" w:rsidP="00F61BC2">
      <w:pPr>
        <w:spacing w:after="0" w:line="240" w:lineRule="auto"/>
        <w:ind w:firstLine="567"/>
        <w:jc w:val="both"/>
        <w:rPr>
          <w:rFonts w:ascii="Times New Roman" w:eastAsia="Times New Roman" w:hAnsi="Times New Roman" w:cs="Times New Roman"/>
          <w:iCs/>
          <w:sz w:val="24"/>
          <w:szCs w:val="24"/>
        </w:rPr>
      </w:pPr>
    </w:p>
    <w:p w:rsidR="00776CE1" w:rsidRPr="00013B56" w:rsidRDefault="00E54899" w:rsidP="00F61BC2">
      <w:pPr>
        <w:spacing w:after="0" w:line="240" w:lineRule="auto"/>
        <w:ind w:firstLine="567"/>
        <w:jc w:val="both"/>
        <w:rPr>
          <w:rFonts w:ascii="Times New Roman" w:eastAsia="Times New Roman" w:hAnsi="Times New Roman" w:cs="Times New Roman"/>
          <w:iCs/>
          <w:sz w:val="24"/>
          <w:szCs w:val="24"/>
        </w:rPr>
      </w:pPr>
      <w:r w:rsidRPr="00013B56">
        <w:rPr>
          <w:rFonts w:ascii="Times New Roman" w:eastAsia="Times New Roman" w:hAnsi="Times New Roman" w:cs="Times New Roman"/>
          <w:iCs/>
          <w:sz w:val="24"/>
          <w:szCs w:val="24"/>
        </w:rPr>
        <w:t>Содержанием настоящего тома являются</w:t>
      </w:r>
      <w:r w:rsidR="00776CE1" w:rsidRPr="00013B56">
        <w:rPr>
          <w:rFonts w:ascii="Times New Roman" w:eastAsia="Times New Roman" w:hAnsi="Times New Roman" w:cs="Times New Roman"/>
          <w:iCs/>
          <w:sz w:val="24"/>
          <w:szCs w:val="24"/>
        </w:rPr>
        <w:t xml:space="preserve"> материалы по обоснованию проекта генерального плана в текстовой форме (пояснительная записка).</w:t>
      </w:r>
    </w:p>
    <w:p w:rsidR="00776CE1" w:rsidRPr="00013B56" w:rsidRDefault="00776CE1" w:rsidP="00F61BC2">
      <w:pPr>
        <w:spacing w:after="0" w:line="240" w:lineRule="auto"/>
        <w:ind w:firstLine="567"/>
        <w:jc w:val="both"/>
        <w:rPr>
          <w:rFonts w:ascii="Times New Roman" w:eastAsia="Times New Roman" w:hAnsi="Times New Roman" w:cs="Times New Roman"/>
          <w:iCs/>
          <w:sz w:val="24"/>
          <w:szCs w:val="24"/>
        </w:rPr>
      </w:pPr>
      <w:r w:rsidRPr="00013B56">
        <w:rPr>
          <w:rFonts w:ascii="Times New Roman" w:eastAsia="Times New Roman" w:hAnsi="Times New Roman" w:cs="Times New Roman"/>
          <w:iCs/>
          <w:sz w:val="24"/>
          <w:szCs w:val="24"/>
        </w:rPr>
        <w:t>Графические материалы представлены на основных чертежах генерального плана, содержащих границы зон планируемого размещения объектов капитального строительства местного значения.</w:t>
      </w:r>
    </w:p>
    <w:p w:rsidR="00776CE1" w:rsidRPr="00013B56" w:rsidRDefault="00776CE1" w:rsidP="00F61BC2">
      <w:pPr>
        <w:spacing w:after="0" w:line="240" w:lineRule="auto"/>
        <w:ind w:firstLine="567"/>
        <w:jc w:val="both"/>
        <w:rPr>
          <w:rFonts w:ascii="Times New Roman" w:eastAsia="Times New Roman" w:hAnsi="Times New Roman" w:cs="Times New Roman"/>
          <w:iCs/>
          <w:sz w:val="24"/>
          <w:szCs w:val="24"/>
        </w:rPr>
      </w:pPr>
      <w:r w:rsidRPr="00013B56">
        <w:rPr>
          <w:rFonts w:ascii="Times New Roman" w:eastAsia="Times New Roman" w:hAnsi="Times New Roman" w:cs="Times New Roman"/>
          <w:iCs/>
          <w:sz w:val="24"/>
          <w:szCs w:val="24"/>
        </w:rPr>
        <w:t xml:space="preserve">Материалы по территориям, подверженным риску возникновения чрезвычайных ситуаций природного и техногенного характера, а также о возможных направлениях снижения рисков в использовании территорий, приведены в </w:t>
      </w:r>
      <w:r w:rsidR="00F61BC2" w:rsidRPr="00013B56">
        <w:rPr>
          <w:rFonts w:ascii="Times New Roman" w:eastAsia="Times New Roman" w:hAnsi="Times New Roman" w:cs="Times New Roman"/>
          <w:iCs/>
          <w:sz w:val="24"/>
          <w:szCs w:val="24"/>
        </w:rPr>
        <w:t>том</w:t>
      </w:r>
      <w:r w:rsidR="006935CB" w:rsidRPr="00013B56">
        <w:rPr>
          <w:rFonts w:ascii="Times New Roman" w:eastAsia="Times New Roman" w:hAnsi="Times New Roman" w:cs="Times New Roman"/>
          <w:iCs/>
          <w:sz w:val="24"/>
          <w:szCs w:val="24"/>
        </w:rPr>
        <w:t>е</w:t>
      </w:r>
      <w:r w:rsidRPr="00013B56">
        <w:rPr>
          <w:rFonts w:ascii="Times New Roman" w:eastAsia="Times New Roman" w:hAnsi="Times New Roman" w:cs="Times New Roman"/>
          <w:iCs/>
          <w:sz w:val="24"/>
          <w:szCs w:val="24"/>
        </w:rPr>
        <w:t xml:space="preserve"> I</w:t>
      </w:r>
      <w:r w:rsidR="006935CB" w:rsidRPr="00013B56">
        <w:rPr>
          <w:rFonts w:ascii="Times New Roman" w:eastAsia="Times New Roman" w:hAnsi="Times New Roman" w:cs="Times New Roman"/>
          <w:iCs/>
          <w:sz w:val="24"/>
          <w:szCs w:val="24"/>
        </w:rPr>
        <w:t>II</w:t>
      </w:r>
      <w:r w:rsidRPr="00013B56">
        <w:rPr>
          <w:rFonts w:ascii="Times New Roman" w:eastAsia="Times New Roman" w:hAnsi="Times New Roman" w:cs="Times New Roman"/>
          <w:iCs/>
          <w:sz w:val="24"/>
          <w:szCs w:val="24"/>
        </w:rPr>
        <w:t xml:space="preserve"> – </w:t>
      </w:r>
      <w:r w:rsidR="00F61BC2" w:rsidRPr="00013B56">
        <w:rPr>
          <w:rFonts w:ascii="Times New Roman" w:eastAsia="Times New Roman" w:hAnsi="Times New Roman" w:cs="Times New Roman"/>
          <w:iCs/>
          <w:sz w:val="24"/>
          <w:szCs w:val="24"/>
        </w:rPr>
        <w:t>«</w:t>
      </w:r>
      <w:r w:rsidR="006935CB" w:rsidRPr="00013B56">
        <w:rPr>
          <w:rFonts w:ascii="Times New Roman" w:hAnsi="Times New Roman" w:cs="Times New Roman"/>
          <w:sz w:val="24"/>
          <w:szCs w:val="24"/>
        </w:rPr>
        <w:t>Перечень основных факторов риска возникновения чрезвычайных ситуаций природного и техногенного характера</w:t>
      </w:r>
      <w:r w:rsidR="00F61BC2" w:rsidRPr="00013B56">
        <w:rPr>
          <w:rFonts w:ascii="Times New Roman" w:eastAsia="Times New Roman" w:hAnsi="Times New Roman" w:cs="Times New Roman"/>
          <w:iCs/>
          <w:sz w:val="24"/>
          <w:szCs w:val="24"/>
        </w:rPr>
        <w:t>»</w:t>
      </w:r>
      <w:r w:rsidRPr="00013B56">
        <w:rPr>
          <w:rFonts w:ascii="Times New Roman" w:eastAsia="Times New Roman" w:hAnsi="Times New Roman" w:cs="Times New Roman"/>
          <w:iCs/>
          <w:sz w:val="24"/>
          <w:szCs w:val="24"/>
        </w:rPr>
        <w:t>.</w:t>
      </w:r>
    </w:p>
    <w:p w:rsidR="00FF5C3C" w:rsidRPr="00013B56" w:rsidRDefault="00FF5C3C" w:rsidP="00F61BC2">
      <w:pPr>
        <w:spacing w:after="0" w:line="240" w:lineRule="auto"/>
        <w:ind w:firstLine="567"/>
        <w:jc w:val="both"/>
        <w:rPr>
          <w:rFonts w:ascii="Times New Roman" w:eastAsia="Times New Roman" w:hAnsi="Times New Roman" w:cs="Times New Roman"/>
          <w:iCs/>
          <w:sz w:val="24"/>
          <w:szCs w:val="24"/>
        </w:rPr>
      </w:pPr>
      <w:r w:rsidRPr="00013B56">
        <w:rPr>
          <w:rFonts w:ascii="Times New Roman" w:eastAsia="TimesNewRoman" w:hAnsi="Times New Roman" w:cs="Times New Roman"/>
          <w:sz w:val="24"/>
          <w:szCs w:val="24"/>
        </w:rPr>
        <w:t xml:space="preserve">В соответствии с </w:t>
      </w:r>
      <w:r w:rsidR="0057674C" w:rsidRPr="00013B56">
        <w:rPr>
          <w:rFonts w:ascii="Times New Roman" w:hAnsi="Times New Roman" w:cs="Times New Roman"/>
          <w:sz w:val="24"/>
          <w:szCs w:val="24"/>
        </w:rPr>
        <w:t xml:space="preserve">СП 42.13330.2016 «Свод правил. Градостроительство. Планировка и застройка городских и сельских поселений. Актуализированная редакция СНиП 2.07.01-89*» (далее по тексту </w:t>
      </w:r>
      <w:r w:rsidRPr="00013B56">
        <w:rPr>
          <w:rFonts w:ascii="Times New Roman" w:hAnsi="Times New Roman" w:cs="Times New Roman"/>
          <w:sz w:val="24"/>
          <w:szCs w:val="24"/>
        </w:rPr>
        <w:t>СП 42.13330.2016</w:t>
      </w:r>
      <w:r w:rsidRPr="00013B56">
        <w:rPr>
          <w:rFonts w:ascii="Times New Roman" w:hAnsi="Times New Roman" w:cs="Times New Roman"/>
          <w:spacing w:val="-3"/>
          <w:sz w:val="24"/>
          <w:szCs w:val="24"/>
        </w:rPr>
        <w:t xml:space="preserve"> «Градостроительство…»</w:t>
      </w:r>
      <w:r w:rsidR="0057674C" w:rsidRPr="00013B56">
        <w:rPr>
          <w:rFonts w:ascii="Times New Roman" w:hAnsi="Times New Roman" w:cs="Times New Roman"/>
          <w:spacing w:val="-3"/>
          <w:sz w:val="24"/>
          <w:szCs w:val="24"/>
        </w:rPr>
        <w:t>)</w:t>
      </w:r>
      <w:r w:rsidRPr="00013B56">
        <w:rPr>
          <w:rFonts w:ascii="Times New Roman" w:hAnsi="Times New Roman" w:cs="Times New Roman"/>
          <w:spacing w:val="-3"/>
          <w:sz w:val="24"/>
          <w:szCs w:val="24"/>
        </w:rPr>
        <w:t>, в</w:t>
      </w:r>
      <w:r w:rsidRPr="00013B56">
        <w:rPr>
          <w:rFonts w:ascii="Times New Roman" w:hAnsi="Times New Roman" w:cs="Times New Roman"/>
          <w:sz w:val="24"/>
          <w:szCs w:val="24"/>
        </w:rPr>
        <w:t xml:space="preserve"> документах территориального планирования муниципальных образований необходимо предусматривать рациональную очередность их развития. При этом необходимо определять перспективы развития поселений за пределами расчетного срока, включая принципиальные решения по территориальному развитию, функциональному зонированию, планировочной структуре, инженерно-транспортной инфраструктуре, рациональному использованию природных ресурсов и охране окружающей среды. </w:t>
      </w:r>
      <w:r w:rsidRPr="00013B56">
        <w:rPr>
          <w:rFonts w:ascii="Times New Roman" w:hAnsi="Times New Roman" w:cs="Times New Roman"/>
          <w:b/>
          <w:sz w:val="24"/>
          <w:szCs w:val="24"/>
        </w:rPr>
        <w:t>Расчетный срок должен быть до 20 лет, а градостроительный прогноз может охватывать 30 - 40 лет.</w:t>
      </w:r>
    </w:p>
    <w:p w:rsidR="009F0E6E" w:rsidRPr="00013B56" w:rsidRDefault="00851073" w:rsidP="009F0E6E">
      <w:pPr>
        <w:spacing w:after="0" w:line="240" w:lineRule="auto"/>
        <w:ind w:firstLine="567"/>
        <w:jc w:val="both"/>
        <w:rPr>
          <w:rFonts w:ascii="Times New Roman" w:eastAsia="Times New Roman" w:hAnsi="Times New Roman" w:cs="Times New Roman"/>
          <w:iCs/>
          <w:sz w:val="24"/>
          <w:szCs w:val="24"/>
        </w:rPr>
      </w:pPr>
      <w:r w:rsidRPr="00013B56">
        <w:rPr>
          <w:rFonts w:ascii="Times New Roman" w:eastAsia="Times New Roman" w:hAnsi="Times New Roman" w:cs="Times New Roman"/>
          <w:iCs/>
          <w:sz w:val="24"/>
          <w:szCs w:val="24"/>
        </w:rPr>
        <w:t xml:space="preserve">Сроки реализации проектных решений, указанные в действующей редакции генерального плана </w:t>
      </w:r>
      <w:r w:rsidR="00467A57" w:rsidRPr="00013B56">
        <w:rPr>
          <w:rFonts w:ascii="Times New Roman" w:eastAsia="Times New Roman" w:hAnsi="Times New Roman" w:cs="Times New Roman"/>
          <w:iCs/>
          <w:sz w:val="24"/>
          <w:szCs w:val="24"/>
        </w:rPr>
        <w:t>городского поселения – город Семилуки</w:t>
      </w:r>
      <w:r w:rsidRPr="00013B56">
        <w:rPr>
          <w:rFonts w:ascii="Times New Roman" w:eastAsia="Times New Roman" w:hAnsi="Times New Roman" w:cs="Times New Roman"/>
          <w:iCs/>
          <w:sz w:val="24"/>
          <w:szCs w:val="24"/>
        </w:rPr>
        <w:t xml:space="preserve">: </w:t>
      </w:r>
    </w:p>
    <w:p w:rsidR="009F0E6E" w:rsidRPr="00013B56" w:rsidRDefault="009F0E6E" w:rsidP="00612426">
      <w:pPr>
        <w:pStyle w:val="ab"/>
        <w:numPr>
          <w:ilvl w:val="0"/>
          <w:numId w:val="28"/>
        </w:numPr>
        <w:tabs>
          <w:tab w:val="left" w:pos="993"/>
        </w:tabs>
        <w:ind w:left="0" w:firstLine="567"/>
        <w:jc w:val="both"/>
        <w:rPr>
          <w:rFonts w:eastAsia="Times New Roman"/>
          <w:iCs/>
        </w:rPr>
      </w:pPr>
      <w:r w:rsidRPr="00013B56">
        <w:rPr>
          <w:rFonts w:eastAsia="Times New Roman"/>
          <w:iCs/>
        </w:rPr>
        <w:t>I очередь – 20</w:t>
      </w:r>
      <w:r w:rsidR="00296B51" w:rsidRPr="00013B56">
        <w:rPr>
          <w:rFonts w:eastAsia="Times New Roman"/>
          <w:iCs/>
        </w:rPr>
        <w:t>34</w:t>
      </w:r>
      <w:r w:rsidRPr="00013B56">
        <w:rPr>
          <w:rFonts w:eastAsia="Times New Roman"/>
          <w:iCs/>
        </w:rPr>
        <w:t xml:space="preserve"> г.</w:t>
      </w:r>
    </w:p>
    <w:p w:rsidR="009F0E6E" w:rsidRPr="00013B56" w:rsidRDefault="00630BA2" w:rsidP="00612426">
      <w:pPr>
        <w:pStyle w:val="ab"/>
        <w:numPr>
          <w:ilvl w:val="0"/>
          <w:numId w:val="28"/>
        </w:numPr>
        <w:tabs>
          <w:tab w:val="left" w:pos="993"/>
        </w:tabs>
        <w:ind w:left="0" w:firstLine="567"/>
        <w:jc w:val="both"/>
        <w:rPr>
          <w:rFonts w:eastAsia="Times New Roman"/>
          <w:iCs/>
        </w:rPr>
      </w:pPr>
      <w:r w:rsidRPr="00013B56">
        <w:rPr>
          <w:rFonts w:eastAsia="Times New Roman"/>
          <w:iCs/>
          <w:lang w:val="en-US"/>
        </w:rPr>
        <w:t xml:space="preserve">II </w:t>
      </w:r>
      <w:r w:rsidRPr="00013B56">
        <w:rPr>
          <w:rFonts w:eastAsia="Times New Roman"/>
          <w:iCs/>
        </w:rPr>
        <w:t>очередь</w:t>
      </w:r>
      <w:r w:rsidR="009F0E6E" w:rsidRPr="00013B56">
        <w:rPr>
          <w:rFonts w:eastAsia="Times New Roman"/>
          <w:iCs/>
        </w:rPr>
        <w:t xml:space="preserve"> – 20</w:t>
      </w:r>
      <w:r w:rsidR="00296B51" w:rsidRPr="00013B56">
        <w:rPr>
          <w:rFonts w:eastAsia="Times New Roman"/>
          <w:iCs/>
        </w:rPr>
        <w:t>44</w:t>
      </w:r>
      <w:r w:rsidR="009F0E6E" w:rsidRPr="00013B56">
        <w:rPr>
          <w:rFonts w:eastAsia="Times New Roman"/>
          <w:iCs/>
        </w:rPr>
        <w:t xml:space="preserve"> г.</w:t>
      </w:r>
    </w:p>
    <w:p w:rsidR="00BB41B1" w:rsidRPr="00013B56" w:rsidRDefault="00BB41B1" w:rsidP="005271B4">
      <w:pPr>
        <w:autoSpaceDE w:val="0"/>
        <w:autoSpaceDN w:val="0"/>
        <w:adjustRightInd w:val="0"/>
        <w:spacing w:after="0" w:line="240" w:lineRule="auto"/>
        <w:ind w:firstLine="567"/>
        <w:jc w:val="both"/>
        <w:rPr>
          <w:rFonts w:ascii="Times New Roman" w:hAnsi="Times New Roman" w:cs="Times New Roman"/>
          <w:sz w:val="24"/>
          <w:szCs w:val="24"/>
        </w:rPr>
      </w:pPr>
    </w:p>
    <w:p w:rsidR="004B6EB7" w:rsidRPr="00013B56" w:rsidRDefault="004B6EB7">
      <w:r w:rsidRPr="00013B56">
        <w:br w:type="page"/>
      </w:r>
    </w:p>
    <w:p w:rsidR="008E6272" w:rsidRPr="00013B56" w:rsidRDefault="008E6272" w:rsidP="008E6272">
      <w:pPr>
        <w:pStyle w:val="1111"/>
        <w:rPr>
          <w:b w:val="0"/>
        </w:rPr>
      </w:pPr>
      <w:bookmarkStart w:id="7" w:name="_Toc469398934"/>
      <w:bookmarkStart w:id="8" w:name="_Toc32498595"/>
      <w:bookmarkStart w:id="9" w:name="_Toc65685927"/>
      <w:r w:rsidRPr="009A4E4F">
        <w:t>2.</w:t>
      </w:r>
      <w:r w:rsidRPr="00013B56">
        <w:t>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p>
    <w:p w:rsidR="003C2BBD" w:rsidRPr="00013B56" w:rsidRDefault="00282966" w:rsidP="009A4E4F">
      <w:pPr>
        <w:pStyle w:val="ab"/>
        <w:numPr>
          <w:ilvl w:val="1"/>
          <w:numId w:val="85"/>
        </w:numPr>
        <w:tabs>
          <w:tab w:val="left" w:pos="-4536"/>
        </w:tabs>
        <w:autoSpaceDE w:val="0"/>
        <w:autoSpaceDN w:val="0"/>
        <w:adjustRightInd w:val="0"/>
        <w:ind w:left="0" w:firstLine="0"/>
        <w:jc w:val="center"/>
        <w:outlineLvl w:val="1"/>
        <w:rPr>
          <w:b/>
        </w:rPr>
      </w:pPr>
      <w:r w:rsidRPr="00013B56">
        <w:rPr>
          <w:b/>
        </w:rPr>
        <w:t>Экономико-географическое положение.</w:t>
      </w:r>
      <w:bookmarkEnd w:id="7"/>
      <w:bookmarkEnd w:id="8"/>
      <w:bookmarkEnd w:id="9"/>
    </w:p>
    <w:p w:rsidR="00FF11D6" w:rsidRPr="00013B56" w:rsidRDefault="00CE2C34" w:rsidP="00FF11D6">
      <w:pPr>
        <w:pStyle w:val="ab"/>
        <w:tabs>
          <w:tab w:val="left" w:pos="0"/>
        </w:tabs>
        <w:autoSpaceDE w:val="0"/>
        <w:autoSpaceDN w:val="0"/>
        <w:adjustRightInd w:val="0"/>
        <w:ind w:left="0" w:firstLine="567"/>
        <w:jc w:val="both"/>
      </w:pPr>
      <w:r w:rsidRPr="00013B56">
        <w:t>Городское</w:t>
      </w:r>
      <w:r w:rsidR="00554B87" w:rsidRPr="00013B56">
        <w:t xml:space="preserve"> </w:t>
      </w:r>
      <w:r w:rsidRPr="00013B56">
        <w:t>поселение – город Семилуки</w:t>
      </w:r>
      <w:r w:rsidR="00554B87" w:rsidRPr="00013B56">
        <w:t xml:space="preserve"> является </w:t>
      </w:r>
      <w:r w:rsidR="00FF11D6" w:rsidRPr="00013B56">
        <w:t>административным центром</w:t>
      </w:r>
      <w:r w:rsidR="00554B87" w:rsidRPr="00013B56">
        <w:t xml:space="preserve"> </w:t>
      </w:r>
      <w:r w:rsidR="00467A57" w:rsidRPr="00013B56">
        <w:t>Семилукского</w:t>
      </w:r>
      <w:r w:rsidR="00554B87" w:rsidRPr="00013B56">
        <w:t xml:space="preserve"> муниципального района </w:t>
      </w:r>
      <w:r w:rsidR="003D365C" w:rsidRPr="00013B56">
        <w:t>Воронежской</w:t>
      </w:r>
      <w:r w:rsidR="00FF11D6" w:rsidRPr="00013B56">
        <w:t xml:space="preserve"> области. Город расположен на правом берегу р. Дон в непосредственной близости от областного центра </w:t>
      </w:r>
      <w:r w:rsidR="00D304BF" w:rsidRPr="00013B56">
        <w:t xml:space="preserve">– г. </w:t>
      </w:r>
      <w:r w:rsidR="00FF11D6" w:rsidRPr="00013B56">
        <w:t>Воронеж.</w:t>
      </w:r>
    </w:p>
    <w:p w:rsidR="00FF11D6" w:rsidRPr="00013B56" w:rsidRDefault="00FF11D6" w:rsidP="00FF11D6">
      <w:pPr>
        <w:pStyle w:val="100"/>
        <w:ind w:firstLine="567"/>
        <w:rPr>
          <w:color w:val="auto"/>
        </w:rPr>
      </w:pPr>
      <w:r w:rsidRPr="00013B56">
        <w:rPr>
          <w:color w:val="auto"/>
        </w:rPr>
        <w:t xml:space="preserve">По южной границе городского поселения проходит автомагистраль федерального значения </w:t>
      </w:r>
      <w:r w:rsidR="00E24C7F" w:rsidRPr="00013B56">
        <w:rPr>
          <w:color w:val="auto"/>
        </w:rPr>
        <w:t>Р-298 «Курск - Воронеж - автомобильная дорога Р-22 «Каспий»</w:t>
      </w:r>
      <w:r w:rsidRPr="00013B56">
        <w:rPr>
          <w:color w:val="auto"/>
        </w:rPr>
        <w:t xml:space="preserve">. По территории города с востока на запад проходит железная дорога </w:t>
      </w:r>
      <w:r w:rsidR="00347895" w:rsidRPr="00013B56">
        <w:rPr>
          <w:color w:val="auto"/>
        </w:rPr>
        <w:t>«Касторная - Воронеж» (</w:t>
      </w:r>
      <w:r w:rsidR="00552883" w:rsidRPr="00013B56">
        <w:rPr>
          <w:color w:val="auto"/>
        </w:rPr>
        <w:t>«Курск – Воронеж»</w:t>
      </w:r>
      <w:r w:rsidR="00347895" w:rsidRPr="00013B56">
        <w:rPr>
          <w:color w:val="auto"/>
        </w:rPr>
        <w:t>)</w:t>
      </w:r>
      <w:r w:rsidRPr="00013B56">
        <w:rPr>
          <w:color w:val="auto"/>
        </w:rPr>
        <w:t xml:space="preserve">. </w:t>
      </w:r>
      <w:r w:rsidR="00AF1C59" w:rsidRPr="00013B56">
        <w:rPr>
          <w:color w:val="auto"/>
        </w:rPr>
        <w:t>Вдоль</w:t>
      </w:r>
      <w:r w:rsidRPr="00013B56">
        <w:rPr>
          <w:color w:val="auto"/>
        </w:rPr>
        <w:t xml:space="preserve"> восточной границ</w:t>
      </w:r>
      <w:r w:rsidR="00AF1C59" w:rsidRPr="00013B56">
        <w:rPr>
          <w:color w:val="auto"/>
        </w:rPr>
        <w:t>ы</w:t>
      </w:r>
      <w:r w:rsidRPr="00013B56">
        <w:rPr>
          <w:color w:val="auto"/>
        </w:rPr>
        <w:t xml:space="preserve"> городского поселения с севера на юг протекает р.</w:t>
      </w:r>
      <w:r w:rsidR="00AF1C59" w:rsidRPr="00013B56">
        <w:rPr>
          <w:color w:val="auto"/>
        </w:rPr>
        <w:t> </w:t>
      </w:r>
      <w:r w:rsidRPr="00013B56">
        <w:rPr>
          <w:color w:val="auto"/>
        </w:rPr>
        <w:t>Дон.</w:t>
      </w:r>
    </w:p>
    <w:p w:rsidR="00FF11D6" w:rsidRPr="00013B56" w:rsidRDefault="00FF11D6" w:rsidP="00FF11D6">
      <w:pPr>
        <w:pStyle w:val="100"/>
        <w:ind w:firstLine="567"/>
        <w:rPr>
          <w:color w:val="auto"/>
        </w:rPr>
      </w:pPr>
      <w:r w:rsidRPr="00013B56">
        <w:rPr>
          <w:color w:val="auto"/>
        </w:rPr>
        <w:t xml:space="preserve">Образование поселения относится к 20-м годам прошлого столетия, когда на базе залежей высококачественных огнеупорных глин был построен огнеупорный завод с жилым поселком при нем. В 1954 году рабочему поселку был определен статус – города Семилуки районного подчинения. </w:t>
      </w:r>
    </w:p>
    <w:p w:rsidR="00FF11D6" w:rsidRPr="00013B56" w:rsidRDefault="00FF11D6" w:rsidP="00FF11D6">
      <w:pPr>
        <w:pStyle w:val="100"/>
        <w:ind w:firstLine="567"/>
        <w:rPr>
          <w:color w:val="auto"/>
        </w:rPr>
      </w:pPr>
      <w:r w:rsidRPr="00013B56">
        <w:rPr>
          <w:color w:val="auto"/>
        </w:rPr>
        <w:t>Выгодное экономико-географическое положение, накопленный экономико-производственный потенциал, оптимальное сочетание природно-климатических и ландшафтных факторов – создают благоприятные возможности для дальнейшего градостроительного развития поселения.</w:t>
      </w:r>
    </w:p>
    <w:p w:rsidR="00FF11D6" w:rsidRPr="00013B56" w:rsidRDefault="00FF11D6" w:rsidP="00FF11D6">
      <w:pPr>
        <w:pStyle w:val="ab"/>
        <w:tabs>
          <w:tab w:val="left" w:pos="0"/>
        </w:tabs>
        <w:autoSpaceDE w:val="0"/>
        <w:autoSpaceDN w:val="0"/>
        <w:adjustRightInd w:val="0"/>
        <w:ind w:left="0" w:firstLine="567"/>
        <w:jc w:val="both"/>
      </w:pPr>
      <w:r w:rsidRPr="00013B56">
        <w:t>Общая площадь территории в границах городского поселения – 1599,23 га</w:t>
      </w:r>
      <w:r w:rsidR="008E3DBA" w:rsidRPr="00013B56">
        <w:t>.</w:t>
      </w:r>
    </w:p>
    <w:p w:rsidR="00AC70F6" w:rsidRPr="00013B56" w:rsidRDefault="00FF11D6" w:rsidP="00C20B78">
      <w:pPr>
        <w:pStyle w:val="ab"/>
        <w:tabs>
          <w:tab w:val="left" w:pos="0"/>
        </w:tabs>
        <w:autoSpaceDE w:val="0"/>
        <w:autoSpaceDN w:val="0"/>
        <w:adjustRightInd w:val="0"/>
        <w:ind w:left="0" w:firstLine="567"/>
        <w:jc w:val="both"/>
      </w:pPr>
      <w:r w:rsidRPr="00013B56">
        <w:t>В</w:t>
      </w:r>
      <w:r w:rsidR="008E739C" w:rsidRPr="00013B56">
        <w:t xml:space="preserve"> </w:t>
      </w:r>
      <w:r w:rsidR="00AC70F6" w:rsidRPr="00013B56">
        <w:t xml:space="preserve">состав </w:t>
      </w:r>
      <w:r w:rsidR="00467A57" w:rsidRPr="00013B56">
        <w:t>городского поселения – город Семилуки</w:t>
      </w:r>
      <w:r w:rsidR="00C20B78" w:rsidRPr="00013B56">
        <w:t xml:space="preserve"> вход</w:t>
      </w:r>
      <w:r w:rsidRPr="00013B56">
        <w:t>и</w:t>
      </w:r>
      <w:r w:rsidR="00C20B78" w:rsidRPr="00013B56">
        <w:t xml:space="preserve">т </w:t>
      </w:r>
      <w:r w:rsidRPr="00013B56">
        <w:t>один</w:t>
      </w:r>
      <w:r w:rsidR="00C20B78" w:rsidRPr="00013B56">
        <w:t xml:space="preserve"> населенны</w:t>
      </w:r>
      <w:r w:rsidRPr="00013B56">
        <w:t>й</w:t>
      </w:r>
      <w:r w:rsidR="00C20B78" w:rsidRPr="00013B56">
        <w:t xml:space="preserve"> пункт.</w:t>
      </w:r>
    </w:p>
    <w:p w:rsidR="00554B87" w:rsidRPr="00013B56" w:rsidRDefault="00CE2C34" w:rsidP="00C20B78">
      <w:pPr>
        <w:pStyle w:val="ab"/>
        <w:tabs>
          <w:tab w:val="left" w:pos="0"/>
        </w:tabs>
        <w:autoSpaceDE w:val="0"/>
        <w:autoSpaceDN w:val="0"/>
        <w:adjustRightInd w:val="0"/>
        <w:ind w:left="0" w:firstLine="567"/>
        <w:jc w:val="both"/>
      </w:pPr>
      <w:r w:rsidRPr="00013B56">
        <w:t>Городское поселение – город Семилуки</w:t>
      </w:r>
      <w:r w:rsidR="00554B87" w:rsidRPr="00013B56">
        <w:t xml:space="preserve"> располагается в </w:t>
      </w:r>
      <w:r w:rsidR="00974A6E" w:rsidRPr="00013B56">
        <w:t>юго-восточной</w:t>
      </w:r>
      <w:r w:rsidR="00AC70F6" w:rsidRPr="00013B56">
        <w:t xml:space="preserve"> части </w:t>
      </w:r>
      <w:r w:rsidR="00467A57" w:rsidRPr="00013B56">
        <w:t>Семилукского</w:t>
      </w:r>
      <w:r w:rsidR="00AC70F6" w:rsidRPr="00013B56">
        <w:t xml:space="preserve"> муниципального района. </w:t>
      </w:r>
      <w:r w:rsidR="00C20B78" w:rsidRPr="00013B56">
        <w:t xml:space="preserve">На севере </w:t>
      </w:r>
      <w:r w:rsidR="0043756F" w:rsidRPr="00013B56">
        <w:t>г</w:t>
      </w:r>
      <w:r w:rsidRPr="00013B56">
        <w:t>ородское поселение – город Семилуки</w:t>
      </w:r>
      <w:r w:rsidR="00C20B78" w:rsidRPr="00013B56">
        <w:t xml:space="preserve"> граничит </w:t>
      </w:r>
      <w:r w:rsidR="00974A6E" w:rsidRPr="00013B56">
        <w:t>с Семилукским сельским поселением</w:t>
      </w:r>
      <w:r w:rsidR="00C20B78" w:rsidRPr="00013B56">
        <w:t xml:space="preserve">, на востоке с </w:t>
      </w:r>
      <w:r w:rsidR="0043756F" w:rsidRPr="00013B56">
        <w:t>г</w:t>
      </w:r>
      <w:r w:rsidR="00026DE0" w:rsidRPr="00013B56">
        <w:t>ородским округом – город Воронеж</w:t>
      </w:r>
      <w:r w:rsidR="008E739C" w:rsidRPr="00013B56">
        <w:t xml:space="preserve">, </w:t>
      </w:r>
      <w:r w:rsidR="00026DE0" w:rsidRPr="00013B56">
        <w:t>на юге с Девицким сельским поселением</w:t>
      </w:r>
      <w:r w:rsidR="008E739C" w:rsidRPr="00013B56">
        <w:t>.</w:t>
      </w:r>
    </w:p>
    <w:p w:rsidR="008E739C" w:rsidRPr="00013B56" w:rsidRDefault="008E739C" w:rsidP="00C20B78">
      <w:pPr>
        <w:pStyle w:val="ab"/>
        <w:tabs>
          <w:tab w:val="left" w:pos="0"/>
        </w:tabs>
        <w:autoSpaceDE w:val="0"/>
        <w:autoSpaceDN w:val="0"/>
        <w:adjustRightInd w:val="0"/>
        <w:ind w:left="0" w:firstLine="567"/>
        <w:jc w:val="both"/>
      </w:pPr>
      <w:r w:rsidRPr="00013B56">
        <w:t xml:space="preserve">Въезд на территорию </w:t>
      </w:r>
      <w:r w:rsidR="00E367B6" w:rsidRPr="00013B56">
        <w:t>города</w:t>
      </w:r>
      <w:r w:rsidRPr="00013B56">
        <w:t xml:space="preserve"> с </w:t>
      </w:r>
      <w:r w:rsidR="00E367B6" w:rsidRPr="00013B56">
        <w:t>юга</w:t>
      </w:r>
      <w:r w:rsidRPr="00013B56">
        <w:t xml:space="preserve"> осуществляется по автомобильн</w:t>
      </w:r>
      <w:r w:rsidR="009C3CC3" w:rsidRPr="00013B56">
        <w:t>ой</w:t>
      </w:r>
      <w:r w:rsidRPr="00013B56">
        <w:t xml:space="preserve"> дорог</w:t>
      </w:r>
      <w:r w:rsidR="009C3CC3" w:rsidRPr="00013B56">
        <w:t>е</w:t>
      </w:r>
      <w:r w:rsidRPr="00013B56">
        <w:t xml:space="preserve"> регионального значения</w:t>
      </w:r>
      <w:r w:rsidR="009B2F37" w:rsidRPr="00013B56">
        <w:t xml:space="preserve">: </w:t>
      </w:r>
      <w:r w:rsidR="00E367B6" w:rsidRPr="00013B56">
        <w:rPr>
          <w:bCs/>
        </w:rPr>
        <w:t>20 ОП РЗ Н 36-28</w:t>
      </w:r>
      <w:r w:rsidR="009B2F37" w:rsidRPr="00013B56">
        <w:t xml:space="preserve"> «</w:t>
      </w:r>
      <w:r w:rsidR="00E367B6" w:rsidRPr="00013B56">
        <w:rPr>
          <w:bCs/>
        </w:rPr>
        <w:t>Подъезд к г. Семилуки от автомобильной дороги А-144 «Курск - Воронеж - Борисоглебск</w:t>
      </w:r>
      <w:r w:rsidR="009B2F37" w:rsidRPr="00013B56">
        <w:t xml:space="preserve">». </w:t>
      </w:r>
      <w:r w:rsidRPr="00013B56">
        <w:t xml:space="preserve"> </w:t>
      </w:r>
      <w:r w:rsidR="009B2F37" w:rsidRPr="00013B56">
        <w:t xml:space="preserve">Въезд на территорию с </w:t>
      </w:r>
      <w:r w:rsidR="00E367B6" w:rsidRPr="00013B56">
        <w:t>запада</w:t>
      </w:r>
      <w:r w:rsidR="009B2F37" w:rsidRPr="00013B56">
        <w:t xml:space="preserve"> осуществляется по автомобильн</w:t>
      </w:r>
      <w:r w:rsidR="009C3CC3" w:rsidRPr="00013B56">
        <w:t>ой</w:t>
      </w:r>
      <w:r w:rsidR="009B2F37" w:rsidRPr="00013B56">
        <w:t xml:space="preserve"> дорог</w:t>
      </w:r>
      <w:r w:rsidR="009C3CC3" w:rsidRPr="00013B56">
        <w:t>е</w:t>
      </w:r>
      <w:r w:rsidR="009B2F37" w:rsidRPr="00013B56">
        <w:t xml:space="preserve"> регионального значения: </w:t>
      </w:r>
      <w:r w:rsidR="00E367B6" w:rsidRPr="00013B56">
        <w:rPr>
          <w:bCs/>
        </w:rPr>
        <w:t>20 ОП РЗ К В46-0</w:t>
      </w:r>
      <w:r w:rsidR="009B2F37" w:rsidRPr="00013B56">
        <w:t xml:space="preserve"> «</w:t>
      </w:r>
      <w:r w:rsidR="00E367B6" w:rsidRPr="00013B56">
        <w:rPr>
          <w:bCs/>
        </w:rPr>
        <w:t>Обход г. Воронежа</w:t>
      </w:r>
      <w:r w:rsidR="009B2F37" w:rsidRPr="00013B56">
        <w:t>».</w:t>
      </w:r>
    </w:p>
    <w:p w:rsidR="00B313E4" w:rsidRPr="00013B56" w:rsidRDefault="00D713F3" w:rsidP="00B313E4">
      <w:pPr>
        <w:spacing w:after="0" w:line="240" w:lineRule="auto"/>
        <w:ind w:firstLine="567"/>
        <w:jc w:val="both"/>
        <w:rPr>
          <w:rFonts w:ascii="Times New Roman" w:eastAsia="Lucida Sans Unicode" w:hAnsi="Times New Roman" w:cs="Times New Roman"/>
          <w:kern w:val="1"/>
          <w:sz w:val="24"/>
          <w:szCs w:val="24"/>
        </w:rPr>
      </w:pPr>
      <w:hyperlink r:id="rId14" w:tooltip="Рельеф" w:history="1">
        <w:r w:rsidR="00B313E4" w:rsidRPr="00013B56">
          <w:rPr>
            <w:rFonts w:ascii="Times New Roman" w:eastAsia="Lucida Sans Unicode" w:hAnsi="Times New Roman" w:cs="Times New Roman"/>
            <w:kern w:val="1"/>
            <w:sz w:val="24"/>
            <w:szCs w:val="24"/>
          </w:rPr>
          <w:t>Рельеф</w:t>
        </w:r>
      </w:hyperlink>
      <w:r w:rsidR="00B313E4" w:rsidRPr="00013B56">
        <w:rPr>
          <w:rFonts w:ascii="Times New Roman" w:eastAsia="Lucida Sans Unicode" w:hAnsi="Times New Roman" w:cs="Times New Roman"/>
          <w:kern w:val="1"/>
          <w:sz w:val="24"/>
          <w:szCs w:val="24"/>
        </w:rPr>
        <w:t xml:space="preserve"> местности представляет собой относительно ровную поверхность. </w:t>
      </w:r>
    </w:p>
    <w:p w:rsidR="00B313E4" w:rsidRPr="00013B56" w:rsidRDefault="0064392B" w:rsidP="00B313E4">
      <w:pPr>
        <w:spacing w:after="0" w:line="240" w:lineRule="auto"/>
        <w:ind w:firstLine="567"/>
        <w:jc w:val="both"/>
      </w:pPr>
      <w:r w:rsidRPr="00013B56">
        <w:rPr>
          <w:rFonts w:ascii="Times New Roman" w:eastAsia="Lucida Sans Unicode" w:hAnsi="Times New Roman" w:cs="Times New Roman"/>
          <w:kern w:val="1"/>
          <w:sz w:val="24"/>
          <w:szCs w:val="24"/>
        </w:rPr>
        <w:t xml:space="preserve">С </w:t>
      </w:r>
      <w:r w:rsidR="008D3B75" w:rsidRPr="00013B56">
        <w:rPr>
          <w:rFonts w:ascii="Times New Roman" w:eastAsia="Lucida Sans Unicode" w:hAnsi="Times New Roman" w:cs="Times New Roman"/>
          <w:kern w:val="1"/>
          <w:sz w:val="24"/>
          <w:szCs w:val="24"/>
        </w:rPr>
        <w:t>запада</w:t>
      </w:r>
      <w:r w:rsidRPr="00013B56">
        <w:rPr>
          <w:rFonts w:ascii="Times New Roman" w:eastAsia="Lucida Sans Unicode" w:hAnsi="Times New Roman" w:cs="Times New Roman"/>
          <w:kern w:val="1"/>
          <w:sz w:val="24"/>
          <w:szCs w:val="24"/>
        </w:rPr>
        <w:t xml:space="preserve"> на </w:t>
      </w:r>
      <w:r w:rsidR="008D3B75" w:rsidRPr="00013B56">
        <w:rPr>
          <w:rFonts w:ascii="Times New Roman" w:eastAsia="Lucida Sans Unicode" w:hAnsi="Times New Roman" w:cs="Times New Roman"/>
          <w:kern w:val="1"/>
          <w:sz w:val="24"/>
          <w:szCs w:val="24"/>
        </w:rPr>
        <w:t>восток</w:t>
      </w:r>
      <w:r w:rsidRPr="00013B56">
        <w:rPr>
          <w:rFonts w:ascii="Times New Roman" w:eastAsia="Lucida Sans Unicode" w:hAnsi="Times New Roman" w:cs="Times New Roman"/>
          <w:kern w:val="1"/>
          <w:sz w:val="24"/>
          <w:szCs w:val="24"/>
        </w:rPr>
        <w:t xml:space="preserve"> территорию </w:t>
      </w:r>
      <w:r w:rsidR="00467A57" w:rsidRPr="00013B56">
        <w:rPr>
          <w:rFonts w:ascii="Times New Roman" w:eastAsia="Lucida Sans Unicode" w:hAnsi="Times New Roman" w:cs="Times New Roman"/>
          <w:kern w:val="1"/>
          <w:sz w:val="24"/>
          <w:szCs w:val="24"/>
        </w:rPr>
        <w:t>городского поселения – город Семилуки</w:t>
      </w:r>
      <w:r w:rsidRPr="00013B56">
        <w:rPr>
          <w:rFonts w:ascii="Times New Roman" w:eastAsia="Lucida Sans Unicode" w:hAnsi="Times New Roman" w:cs="Times New Roman"/>
          <w:kern w:val="1"/>
          <w:sz w:val="24"/>
          <w:szCs w:val="24"/>
        </w:rPr>
        <w:t xml:space="preserve"> пересекает р</w:t>
      </w:r>
      <w:r w:rsidR="008D3B75" w:rsidRPr="00013B56">
        <w:rPr>
          <w:rFonts w:ascii="Times New Roman" w:eastAsia="Lucida Sans Unicode" w:hAnsi="Times New Roman" w:cs="Times New Roman"/>
          <w:kern w:val="1"/>
          <w:sz w:val="24"/>
          <w:szCs w:val="24"/>
        </w:rPr>
        <w:t>ека</w:t>
      </w:r>
      <w:r w:rsidRPr="00013B56">
        <w:rPr>
          <w:rFonts w:ascii="Times New Roman" w:eastAsia="Lucida Sans Unicode" w:hAnsi="Times New Roman" w:cs="Times New Roman"/>
          <w:kern w:val="1"/>
          <w:sz w:val="24"/>
          <w:szCs w:val="24"/>
        </w:rPr>
        <w:t xml:space="preserve"> </w:t>
      </w:r>
      <w:r w:rsidR="008D3B75" w:rsidRPr="00013B56">
        <w:rPr>
          <w:rFonts w:ascii="Times New Roman" w:eastAsia="Lucida Sans Unicode" w:hAnsi="Times New Roman" w:cs="Times New Roman"/>
          <w:kern w:val="1"/>
          <w:sz w:val="24"/>
          <w:szCs w:val="24"/>
        </w:rPr>
        <w:t>Девица.</w:t>
      </w:r>
    </w:p>
    <w:p w:rsidR="00554B87" w:rsidRPr="00013B56" w:rsidRDefault="00953216" w:rsidP="006256A8">
      <w:pPr>
        <w:pStyle w:val="ab"/>
        <w:tabs>
          <w:tab w:val="left" w:pos="0"/>
        </w:tabs>
        <w:autoSpaceDE w:val="0"/>
        <w:autoSpaceDN w:val="0"/>
        <w:adjustRightInd w:val="0"/>
        <w:ind w:left="0"/>
        <w:jc w:val="center"/>
      </w:pPr>
      <w:r w:rsidRPr="00013B56">
        <w:rPr>
          <w:noProof/>
          <w:lang w:eastAsia="ru-RU"/>
        </w:rPr>
        <w:drawing>
          <wp:inline distT="0" distB="0" distL="0" distR="0">
            <wp:extent cx="5313872" cy="5539378"/>
            <wp:effectExtent l="0" t="0" r="1270"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туационный план.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tretch>
                      <a:fillRect/>
                    </a:stretch>
                  </pic:blipFill>
                  <pic:spPr>
                    <a:xfrm>
                      <a:off x="0" y="0"/>
                      <a:ext cx="5318661" cy="5544371"/>
                    </a:xfrm>
                    <a:prstGeom prst="rect">
                      <a:avLst/>
                    </a:prstGeom>
                  </pic:spPr>
                </pic:pic>
              </a:graphicData>
            </a:graphic>
          </wp:inline>
        </w:drawing>
      </w:r>
    </w:p>
    <w:p w:rsidR="00396894" w:rsidRPr="00013B56" w:rsidRDefault="009B2F37" w:rsidP="0011056C">
      <w:pPr>
        <w:pStyle w:val="S"/>
      </w:pPr>
      <w:r w:rsidRPr="00013B56">
        <w:t xml:space="preserve">Ситуационный план </w:t>
      </w:r>
      <w:r w:rsidR="00467A57" w:rsidRPr="00013B56">
        <w:t>городского поселения – город Семилуки</w:t>
      </w:r>
      <w:r w:rsidRPr="00013B56">
        <w:t>.</w:t>
      </w:r>
    </w:p>
    <w:p w:rsidR="000E3804" w:rsidRPr="00013B56" w:rsidRDefault="000E3804" w:rsidP="002F76B0">
      <w:pPr>
        <w:pStyle w:val="ab"/>
        <w:tabs>
          <w:tab w:val="left" w:pos="851"/>
        </w:tabs>
        <w:autoSpaceDE w:val="0"/>
        <w:autoSpaceDN w:val="0"/>
        <w:adjustRightInd w:val="0"/>
        <w:ind w:left="0" w:firstLine="567"/>
        <w:jc w:val="both"/>
      </w:pPr>
    </w:p>
    <w:p w:rsidR="00BE661A" w:rsidRPr="00013B56" w:rsidRDefault="00BE661A" w:rsidP="00005B93">
      <w:pPr>
        <w:spacing w:after="0"/>
        <w:jc w:val="center"/>
        <w:rPr>
          <w:rFonts w:ascii="Times New Roman" w:hAnsi="Times New Roman" w:cs="Times New Roman"/>
          <w:b/>
          <w:i/>
        </w:rPr>
      </w:pPr>
      <w:r w:rsidRPr="00013B56">
        <w:rPr>
          <w:rFonts w:ascii="Times New Roman" w:hAnsi="Times New Roman" w:cs="Times New Roman"/>
          <w:b/>
          <w:i/>
          <w:sz w:val="24"/>
        </w:rPr>
        <w:t>Выписка из реестра административно-территориального устройства</w:t>
      </w:r>
    </w:p>
    <w:p w:rsidR="00BE661A" w:rsidRPr="00013B56" w:rsidRDefault="00BE661A" w:rsidP="00BE661A">
      <w:pPr>
        <w:spacing w:after="0"/>
        <w:jc w:val="center"/>
        <w:rPr>
          <w:rFonts w:ascii="Times New Roman" w:eastAsia="Times New Roman" w:hAnsi="Times New Roman" w:cs="Times New Roman"/>
          <w:b/>
          <w:bCs/>
          <w:i/>
          <w:iCs/>
          <w:sz w:val="24"/>
          <w:szCs w:val="24"/>
        </w:rPr>
      </w:pPr>
      <w:r w:rsidRPr="00013B56">
        <w:rPr>
          <w:rFonts w:ascii="Times New Roman" w:eastAsia="Times New Roman" w:hAnsi="Times New Roman" w:cs="Times New Roman"/>
          <w:b/>
          <w:bCs/>
          <w:i/>
          <w:iCs/>
          <w:sz w:val="24"/>
          <w:szCs w:val="24"/>
        </w:rPr>
        <w:t>Воронежской области (по состоянию на 1 декабря 2023 года)</w:t>
      </w:r>
    </w:p>
    <w:tbl>
      <w:tblPr>
        <w:tblW w:w="5000" w:type="pct"/>
        <w:jc w:val="center"/>
        <w:tblLayout w:type="fixed"/>
        <w:tblLook w:val="04A0"/>
      </w:tblPr>
      <w:tblGrid>
        <w:gridCol w:w="1837"/>
        <w:gridCol w:w="1754"/>
        <w:gridCol w:w="1048"/>
        <w:gridCol w:w="1131"/>
        <w:gridCol w:w="1037"/>
        <w:gridCol w:w="782"/>
        <w:gridCol w:w="782"/>
        <w:gridCol w:w="1200"/>
      </w:tblGrid>
      <w:tr w:rsidR="00BE661A" w:rsidRPr="00013B56" w:rsidTr="00BE661A">
        <w:trPr>
          <w:jc w:val="center"/>
        </w:trPr>
        <w:tc>
          <w:tcPr>
            <w:tcW w:w="1837" w:type="dxa"/>
            <w:vMerge w:val="restart"/>
            <w:tcBorders>
              <w:top w:val="single" w:sz="4" w:space="0" w:color="000000"/>
              <w:left w:val="single" w:sz="4" w:space="0" w:color="000000"/>
              <w:bottom w:val="single" w:sz="4" w:space="0" w:color="000000"/>
              <w:right w:val="nil"/>
            </w:tcBorders>
            <w:hideMark/>
          </w:tcPr>
          <w:p w:rsidR="00BE661A" w:rsidRPr="00013B56" w:rsidRDefault="00BE661A" w:rsidP="00263148">
            <w:pPr>
              <w:tabs>
                <w:tab w:val="left" w:pos="708"/>
                <w:tab w:val="center" w:pos="4677"/>
                <w:tab w:val="right" w:pos="9355"/>
              </w:tabs>
              <w:suppressAutoHyphens/>
              <w:snapToGrid w:val="0"/>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Административно –</w:t>
            </w:r>
          </w:p>
          <w:p w:rsidR="00BE661A" w:rsidRPr="00013B56" w:rsidRDefault="00BE661A" w:rsidP="00263148">
            <w:pPr>
              <w:suppressAutoHyphens/>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территориальные единицы</w:t>
            </w:r>
          </w:p>
        </w:tc>
        <w:tc>
          <w:tcPr>
            <w:tcW w:w="1754" w:type="dxa"/>
            <w:vMerge w:val="restart"/>
            <w:tcBorders>
              <w:top w:val="single" w:sz="4" w:space="0" w:color="000000"/>
              <w:left w:val="single" w:sz="4" w:space="0" w:color="000000"/>
              <w:bottom w:val="single" w:sz="4" w:space="0" w:color="000000"/>
              <w:right w:val="nil"/>
            </w:tcBorders>
            <w:hideMark/>
          </w:tcPr>
          <w:p w:rsidR="00BE661A" w:rsidRPr="00013B56" w:rsidRDefault="00BE661A" w:rsidP="00263148">
            <w:pPr>
              <w:suppressAutoHyphens/>
              <w:snapToGrid w:val="0"/>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Территориальные единицы       (населённые пункты)</w:t>
            </w:r>
          </w:p>
        </w:tc>
        <w:tc>
          <w:tcPr>
            <w:tcW w:w="1048" w:type="dxa"/>
            <w:vMerge w:val="restart"/>
            <w:tcBorders>
              <w:top w:val="single" w:sz="4" w:space="0" w:color="000000"/>
              <w:left w:val="single" w:sz="4" w:space="0" w:color="000000"/>
              <w:bottom w:val="single" w:sz="4" w:space="0" w:color="000000"/>
              <w:right w:val="single" w:sz="4" w:space="0" w:color="000000"/>
            </w:tcBorders>
            <w:hideMark/>
          </w:tcPr>
          <w:p w:rsidR="00BE661A" w:rsidRPr="00013B56" w:rsidRDefault="00BE661A" w:rsidP="00263148">
            <w:pPr>
              <w:suppressAutoHyphens/>
              <w:snapToGrid w:val="0"/>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Кол-во</w:t>
            </w:r>
          </w:p>
          <w:p w:rsidR="00BE661A" w:rsidRPr="00013B56" w:rsidRDefault="00BE661A" w:rsidP="00263148">
            <w:pPr>
              <w:suppressAutoHyphens/>
              <w:snapToGrid w:val="0"/>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жителей</w:t>
            </w:r>
          </w:p>
          <w:p w:rsidR="00BE661A" w:rsidRPr="00013B56" w:rsidRDefault="00BE661A" w:rsidP="00263148">
            <w:pPr>
              <w:suppressAutoHyphens/>
              <w:snapToGrid w:val="0"/>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на</w:t>
            </w:r>
          </w:p>
          <w:p w:rsidR="00BE661A" w:rsidRPr="00013B56" w:rsidRDefault="00BE661A" w:rsidP="00263148">
            <w:pPr>
              <w:suppressAutoHyphens/>
              <w:snapToGrid w:val="0"/>
              <w:spacing w:after="0" w:line="240" w:lineRule="auto"/>
              <w:ind w:left="-108" w:right="-108"/>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01.01.2023 года</w:t>
            </w:r>
          </w:p>
        </w:tc>
        <w:tc>
          <w:tcPr>
            <w:tcW w:w="1131" w:type="dxa"/>
            <w:vMerge w:val="restart"/>
            <w:tcBorders>
              <w:top w:val="single" w:sz="4" w:space="0" w:color="000000"/>
              <w:left w:val="single" w:sz="4" w:space="0" w:color="000000"/>
              <w:bottom w:val="single" w:sz="4" w:space="0" w:color="000000"/>
              <w:right w:val="single" w:sz="4" w:space="0" w:color="000000"/>
            </w:tcBorders>
            <w:hideMark/>
          </w:tcPr>
          <w:p w:rsidR="00BE661A" w:rsidRPr="00013B56" w:rsidRDefault="00BE661A" w:rsidP="00263148">
            <w:pPr>
              <w:suppressAutoHyphens/>
              <w:snapToGrid w:val="0"/>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Кол-во</w:t>
            </w:r>
          </w:p>
          <w:p w:rsidR="00BE661A" w:rsidRPr="00013B56" w:rsidRDefault="00BE661A" w:rsidP="00263148">
            <w:pPr>
              <w:suppressAutoHyphens/>
              <w:snapToGrid w:val="0"/>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жителей</w:t>
            </w:r>
          </w:p>
          <w:p w:rsidR="00BE661A" w:rsidRPr="00013B56" w:rsidRDefault="00BE661A" w:rsidP="00263148">
            <w:pPr>
              <w:suppressAutoHyphens/>
              <w:snapToGrid w:val="0"/>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на</w:t>
            </w:r>
          </w:p>
          <w:p w:rsidR="00BE661A" w:rsidRPr="00013B56" w:rsidRDefault="00BE661A" w:rsidP="00263148">
            <w:pPr>
              <w:suppressAutoHyphens/>
              <w:snapToGrid w:val="0"/>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01.10.2021 года</w:t>
            </w:r>
          </w:p>
        </w:tc>
        <w:tc>
          <w:tcPr>
            <w:tcW w:w="1037" w:type="dxa"/>
            <w:vMerge w:val="restart"/>
            <w:tcBorders>
              <w:top w:val="single" w:sz="4" w:space="0" w:color="000000"/>
              <w:left w:val="single" w:sz="4" w:space="0" w:color="000000"/>
              <w:bottom w:val="single" w:sz="4" w:space="0" w:color="000000"/>
              <w:right w:val="nil"/>
            </w:tcBorders>
            <w:hideMark/>
          </w:tcPr>
          <w:p w:rsidR="00BE661A" w:rsidRPr="00013B56" w:rsidRDefault="00BE661A" w:rsidP="00263148">
            <w:pPr>
              <w:suppressAutoHyphens/>
              <w:snapToGrid w:val="0"/>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Кол-во</w:t>
            </w:r>
          </w:p>
          <w:p w:rsidR="00BE661A" w:rsidRPr="00013B56" w:rsidRDefault="00BE661A" w:rsidP="00263148">
            <w:pPr>
              <w:tabs>
                <w:tab w:val="left" w:pos="708"/>
                <w:tab w:val="center" w:pos="4677"/>
                <w:tab w:val="right" w:pos="9355"/>
              </w:tabs>
              <w:suppressAutoHyphens/>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жителей</w:t>
            </w:r>
          </w:p>
          <w:p w:rsidR="00BE661A" w:rsidRPr="00013B56" w:rsidRDefault="00BE661A" w:rsidP="00263148">
            <w:pPr>
              <w:tabs>
                <w:tab w:val="left" w:pos="708"/>
                <w:tab w:val="center" w:pos="4677"/>
                <w:tab w:val="right" w:pos="9355"/>
              </w:tabs>
              <w:suppressAutoHyphens/>
              <w:spacing w:after="0" w:line="240" w:lineRule="auto"/>
              <w:ind w:left="-108" w:right="-108"/>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на 01.01.2011 года</w:t>
            </w:r>
          </w:p>
        </w:tc>
        <w:tc>
          <w:tcPr>
            <w:tcW w:w="1564" w:type="dxa"/>
            <w:gridSpan w:val="2"/>
            <w:tcBorders>
              <w:top w:val="single" w:sz="4" w:space="0" w:color="000000"/>
              <w:left w:val="single" w:sz="4" w:space="0" w:color="000000"/>
              <w:bottom w:val="single" w:sz="4" w:space="0" w:color="000000"/>
              <w:right w:val="single" w:sz="4" w:space="0" w:color="000000"/>
            </w:tcBorders>
            <w:hideMark/>
          </w:tcPr>
          <w:p w:rsidR="00BE661A" w:rsidRPr="00013B56" w:rsidRDefault="00BE661A" w:rsidP="00263148">
            <w:pPr>
              <w:suppressAutoHyphens/>
              <w:snapToGrid w:val="0"/>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Расстояние (км)</w:t>
            </w:r>
          </w:p>
        </w:tc>
        <w:tc>
          <w:tcPr>
            <w:tcW w:w="1200" w:type="dxa"/>
            <w:vMerge w:val="restart"/>
            <w:tcBorders>
              <w:top w:val="single" w:sz="4" w:space="0" w:color="000000"/>
              <w:left w:val="single" w:sz="4" w:space="0" w:color="000000"/>
              <w:bottom w:val="single" w:sz="4" w:space="0" w:color="000000"/>
              <w:right w:val="single" w:sz="4" w:space="0" w:color="000000"/>
            </w:tcBorders>
            <w:hideMark/>
          </w:tcPr>
          <w:p w:rsidR="00BE661A" w:rsidRPr="00013B56" w:rsidRDefault="00BE661A" w:rsidP="00263148">
            <w:pPr>
              <w:suppressAutoHyphens/>
              <w:snapToGrid w:val="0"/>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Площади админис-тративно-террито-риальных единиц (га)</w:t>
            </w:r>
          </w:p>
        </w:tc>
      </w:tr>
      <w:tr w:rsidR="00BE661A" w:rsidRPr="00013B56" w:rsidTr="00BE661A">
        <w:trPr>
          <w:jc w:val="center"/>
        </w:trPr>
        <w:tc>
          <w:tcPr>
            <w:tcW w:w="1837" w:type="dxa"/>
            <w:vMerge/>
            <w:tcBorders>
              <w:top w:val="single" w:sz="4" w:space="0" w:color="000000"/>
              <w:left w:val="single" w:sz="4" w:space="0" w:color="000000"/>
              <w:bottom w:val="single" w:sz="4" w:space="0" w:color="000000"/>
              <w:right w:val="nil"/>
            </w:tcBorders>
            <w:vAlign w:val="center"/>
            <w:hideMark/>
          </w:tcPr>
          <w:p w:rsidR="00BE661A" w:rsidRPr="00013B56" w:rsidRDefault="00BE661A" w:rsidP="00263148">
            <w:pPr>
              <w:spacing w:after="0" w:line="240" w:lineRule="auto"/>
              <w:jc w:val="center"/>
              <w:rPr>
                <w:rFonts w:ascii="Times New Roman" w:eastAsia="Times New Roman" w:hAnsi="Times New Roman" w:cs="Times New Roman"/>
                <w:b/>
                <w:sz w:val="20"/>
                <w:szCs w:val="20"/>
                <w:lang w:eastAsia="ar-SA"/>
              </w:rPr>
            </w:pPr>
          </w:p>
        </w:tc>
        <w:tc>
          <w:tcPr>
            <w:tcW w:w="1754" w:type="dxa"/>
            <w:vMerge/>
            <w:tcBorders>
              <w:top w:val="single" w:sz="4" w:space="0" w:color="000000"/>
              <w:left w:val="single" w:sz="4" w:space="0" w:color="000000"/>
              <w:bottom w:val="single" w:sz="4" w:space="0" w:color="000000"/>
              <w:right w:val="nil"/>
            </w:tcBorders>
            <w:vAlign w:val="center"/>
            <w:hideMark/>
          </w:tcPr>
          <w:p w:rsidR="00BE661A" w:rsidRPr="00013B56" w:rsidRDefault="00BE661A" w:rsidP="00263148">
            <w:pPr>
              <w:spacing w:after="0" w:line="240" w:lineRule="auto"/>
              <w:jc w:val="center"/>
              <w:rPr>
                <w:rFonts w:ascii="Times New Roman" w:eastAsia="Times New Roman" w:hAnsi="Times New Roman" w:cs="Times New Roman"/>
                <w:b/>
                <w:sz w:val="20"/>
                <w:szCs w:val="20"/>
                <w:lang w:eastAsia="ar-SA"/>
              </w:rPr>
            </w:pPr>
          </w:p>
        </w:tc>
        <w:tc>
          <w:tcPr>
            <w:tcW w:w="1048" w:type="dxa"/>
            <w:vMerge/>
            <w:tcBorders>
              <w:top w:val="single" w:sz="4" w:space="0" w:color="000000"/>
              <w:left w:val="single" w:sz="4" w:space="0" w:color="000000"/>
              <w:bottom w:val="single" w:sz="4" w:space="0" w:color="000000"/>
              <w:right w:val="single" w:sz="4" w:space="0" w:color="000000"/>
            </w:tcBorders>
            <w:vAlign w:val="center"/>
            <w:hideMark/>
          </w:tcPr>
          <w:p w:rsidR="00BE661A" w:rsidRPr="00013B56" w:rsidRDefault="00BE661A" w:rsidP="00263148">
            <w:pPr>
              <w:spacing w:after="0" w:line="240" w:lineRule="auto"/>
              <w:jc w:val="center"/>
              <w:rPr>
                <w:rFonts w:ascii="Times New Roman" w:eastAsia="Times New Roman" w:hAnsi="Times New Roman" w:cs="Times New Roman"/>
                <w:b/>
                <w:sz w:val="20"/>
                <w:szCs w:val="20"/>
                <w:lang w:eastAsia="ar-SA"/>
              </w:rPr>
            </w:pPr>
          </w:p>
        </w:tc>
        <w:tc>
          <w:tcPr>
            <w:tcW w:w="1131" w:type="dxa"/>
            <w:vMerge/>
            <w:tcBorders>
              <w:top w:val="single" w:sz="4" w:space="0" w:color="000000"/>
              <w:left w:val="single" w:sz="4" w:space="0" w:color="000000"/>
              <w:bottom w:val="single" w:sz="4" w:space="0" w:color="000000"/>
              <w:right w:val="single" w:sz="4" w:space="0" w:color="000000"/>
            </w:tcBorders>
            <w:vAlign w:val="center"/>
            <w:hideMark/>
          </w:tcPr>
          <w:p w:rsidR="00BE661A" w:rsidRPr="00013B56" w:rsidRDefault="00BE661A" w:rsidP="00263148">
            <w:pPr>
              <w:spacing w:after="0" w:line="240" w:lineRule="auto"/>
              <w:jc w:val="center"/>
              <w:rPr>
                <w:rFonts w:ascii="Times New Roman" w:eastAsia="Times New Roman" w:hAnsi="Times New Roman" w:cs="Times New Roman"/>
                <w:b/>
                <w:sz w:val="20"/>
                <w:szCs w:val="20"/>
                <w:lang w:eastAsia="ar-SA"/>
              </w:rPr>
            </w:pPr>
          </w:p>
        </w:tc>
        <w:tc>
          <w:tcPr>
            <w:tcW w:w="1037" w:type="dxa"/>
            <w:vMerge/>
            <w:tcBorders>
              <w:top w:val="single" w:sz="4" w:space="0" w:color="000000"/>
              <w:left w:val="single" w:sz="4" w:space="0" w:color="000000"/>
              <w:bottom w:val="single" w:sz="4" w:space="0" w:color="000000"/>
              <w:right w:val="nil"/>
            </w:tcBorders>
            <w:vAlign w:val="center"/>
            <w:hideMark/>
          </w:tcPr>
          <w:p w:rsidR="00BE661A" w:rsidRPr="00013B56" w:rsidRDefault="00BE661A" w:rsidP="00263148">
            <w:pPr>
              <w:spacing w:after="0" w:line="240" w:lineRule="auto"/>
              <w:jc w:val="center"/>
              <w:rPr>
                <w:rFonts w:ascii="Times New Roman" w:eastAsia="Times New Roman" w:hAnsi="Times New Roman" w:cs="Times New Roman"/>
                <w:b/>
                <w:sz w:val="20"/>
                <w:szCs w:val="20"/>
                <w:lang w:eastAsia="ar-SA"/>
              </w:rPr>
            </w:pPr>
          </w:p>
        </w:tc>
        <w:tc>
          <w:tcPr>
            <w:tcW w:w="782" w:type="dxa"/>
            <w:tcBorders>
              <w:top w:val="single" w:sz="4" w:space="0" w:color="000000"/>
              <w:left w:val="single" w:sz="4" w:space="0" w:color="000000"/>
              <w:bottom w:val="single" w:sz="4" w:space="0" w:color="000000"/>
              <w:right w:val="nil"/>
            </w:tcBorders>
            <w:hideMark/>
          </w:tcPr>
          <w:p w:rsidR="00BE661A" w:rsidRPr="00013B56" w:rsidRDefault="00BE661A" w:rsidP="00263148">
            <w:pPr>
              <w:suppressAutoHyphens/>
              <w:snapToGrid w:val="0"/>
              <w:spacing w:after="0" w:line="240" w:lineRule="auto"/>
              <w:ind w:left="-108" w:right="-107"/>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до адм.</w:t>
            </w:r>
          </w:p>
          <w:p w:rsidR="00BE661A" w:rsidRPr="00013B56" w:rsidRDefault="00BE661A" w:rsidP="00263148">
            <w:pPr>
              <w:suppressAutoHyphens/>
              <w:spacing w:after="0" w:line="240" w:lineRule="auto"/>
              <w:ind w:left="-108" w:right="-107"/>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центра</w:t>
            </w:r>
          </w:p>
          <w:p w:rsidR="00BE661A" w:rsidRPr="00013B56" w:rsidRDefault="00BE661A" w:rsidP="00263148">
            <w:pPr>
              <w:suppressAutoHyphens/>
              <w:spacing w:after="0" w:line="240" w:lineRule="auto"/>
              <w:ind w:left="-108" w:right="-107"/>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посе-ления</w:t>
            </w:r>
          </w:p>
        </w:tc>
        <w:tc>
          <w:tcPr>
            <w:tcW w:w="782" w:type="dxa"/>
            <w:tcBorders>
              <w:top w:val="single" w:sz="4" w:space="0" w:color="000000"/>
              <w:left w:val="single" w:sz="4" w:space="0" w:color="000000"/>
              <w:bottom w:val="single" w:sz="4" w:space="0" w:color="000000"/>
              <w:right w:val="single" w:sz="4" w:space="0" w:color="000000"/>
            </w:tcBorders>
            <w:hideMark/>
          </w:tcPr>
          <w:p w:rsidR="00BE661A" w:rsidRPr="00013B56" w:rsidRDefault="00BE661A" w:rsidP="00263148">
            <w:pPr>
              <w:suppressAutoHyphens/>
              <w:snapToGrid w:val="0"/>
              <w:spacing w:after="0" w:line="240" w:lineRule="auto"/>
              <w:ind w:left="-109" w:right="-107"/>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до адм.</w:t>
            </w:r>
          </w:p>
          <w:p w:rsidR="00BE661A" w:rsidRPr="00013B56" w:rsidRDefault="00BE661A" w:rsidP="00263148">
            <w:pPr>
              <w:suppressAutoHyphens/>
              <w:spacing w:after="0" w:line="240" w:lineRule="auto"/>
              <w:ind w:left="-109" w:right="-107"/>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центра</w:t>
            </w:r>
          </w:p>
          <w:p w:rsidR="00BE661A" w:rsidRPr="00013B56" w:rsidRDefault="00BE661A" w:rsidP="00263148">
            <w:pPr>
              <w:suppressAutoHyphens/>
              <w:spacing w:after="0" w:line="240" w:lineRule="auto"/>
              <w:ind w:left="-109" w:right="-107"/>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района</w:t>
            </w:r>
          </w:p>
        </w:tc>
        <w:tc>
          <w:tcPr>
            <w:tcW w:w="1200" w:type="dxa"/>
            <w:vMerge/>
            <w:tcBorders>
              <w:top w:val="single" w:sz="4" w:space="0" w:color="000000"/>
              <w:left w:val="single" w:sz="4" w:space="0" w:color="000000"/>
              <w:bottom w:val="single" w:sz="4" w:space="0" w:color="000000"/>
              <w:right w:val="single" w:sz="4" w:space="0" w:color="000000"/>
            </w:tcBorders>
            <w:vAlign w:val="center"/>
            <w:hideMark/>
          </w:tcPr>
          <w:p w:rsidR="00BE661A" w:rsidRPr="00013B56" w:rsidRDefault="00BE661A" w:rsidP="00263148">
            <w:pPr>
              <w:spacing w:after="0" w:line="240" w:lineRule="auto"/>
              <w:jc w:val="center"/>
              <w:rPr>
                <w:rFonts w:ascii="Times New Roman" w:eastAsia="Times New Roman" w:hAnsi="Times New Roman" w:cs="Times New Roman"/>
                <w:b/>
                <w:sz w:val="20"/>
                <w:szCs w:val="20"/>
                <w:lang w:eastAsia="ar-SA"/>
              </w:rPr>
            </w:pPr>
          </w:p>
        </w:tc>
      </w:tr>
      <w:tr w:rsidR="00BE661A" w:rsidRPr="00013B56" w:rsidTr="00BE661A">
        <w:trPr>
          <w:jc w:val="center"/>
        </w:trPr>
        <w:tc>
          <w:tcPr>
            <w:tcW w:w="1837" w:type="dxa"/>
            <w:tcBorders>
              <w:top w:val="single" w:sz="4" w:space="0" w:color="000000"/>
              <w:left w:val="single" w:sz="4" w:space="0" w:color="000000"/>
              <w:bottom w:val="single" w:sz="4" w:space="0" w:color="000000"/>
              <w:right w:val="nil"/>
            </w:tcBorders>
            <w:vAlign w:val="center"/>
          </w:tcPr>
          <w:p w:rsidR="00BE661A" w:rsidRPr="00013B56" w:rsidRDefault="00BE661A" w:rsidP="00263148">
            <w:pPr>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1</w:t>
            </w:r>
          </w:p>
        </w:tc>
        <w:tc>
          <w:tcPr>
            <w:tcW w:w="1754" w:type="dxa"/>
            <w:tcBorders>
              <w:top w:val="single" w:sz="4" w:space="0" w:color="000000"/>
              <w:left w:val="single" w:sz="4" w:space="0" w:color="000000"/>
              <w:bottom w:val="single" w:sz="4" w:space="0" w:color="000000"/>
              <w:right w:val="nil"/>
            </w:tcBorders>
            <w:vAlign w:val="center"/>
          </w:tcPr>
          <w:p w:rsidR="00BE661A" w:rsidRPr="00013B56" w:rsidRDefault="00BE661A" w:rsidP="00263148">
            <w:pPr>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2</w:t>
            </w:r>
          </w:p>
        </w:tc>
        <w:tc>
          <w:tcPr>
            <w:tcW w:w="1048" w:type="dxa"/>
            <w:tcBorders>
              <w:top w:val="single" w:sz="4" w:space="0" w:color="000000"/>
              <w:left w:val="single" w:sz="4" w:space="0" w:color="000000"/>
              <w:bottom w:val="single" w:sz="4" w:space="0" w:color="000000"/>
              <w:right w:val="single" w:sz="4" w:space="0" w:color="000000"/>
            </w:tcBorders>
            <w:vAlign w:val="center"/>
          </w:tcPr>
          <w:p w:rsidR="00BE661A" w:rsidRPr="00013B56" w:rsidRDefault="00BE661A" w:rsidP="00263148">
            <w:pPr>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3</w:t>
            </w:r>
          </w:p>
        </w:tc>
        <w:tc>
          <w:tcPr>
            <w:tcW w:w="1131" w:type="dxa"/>
            <w:tcBorders>
              <w:top w:val="single" w:sz="4" w:space="0" w:color="000000"/>
              <w:left w:val="single" w:sz="4" w:space="0" w:color="000000"/>
              <w:bottom w:val="single" w:sz="4" w:space="0" w:color="000000"/>
              <w:right w:val="single" w:sz="4" w:space="0" w:color="000000"/>
            </w:tcBorders>
            <w:vAlign w:val="center"/>
          </w:tcPr>
          <w:p w:rsidR="00BE661A" w:rsidRPr="00013B56" w:rsidRDefault="00BE661A" w:rsidP="00263148">
            <w:pPr>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4</w:t>
            </w:r>
          </w:p>
        </w:tc>
        <w:tc>
          <w:tcPr>
            <w:tcW w:w="1037" w:type="dxa"/>
            <w:tcBorders>
              <w:top w:val="single" w:sz="4" w:space="0" w:color="000000"/>
              <w:left w:val="single" w:sz="4" w:space="0" w:color="000000"/>
              <w:bottom w:val="single" w:sz="4" w:space="0" w:color="000000"/>
              <w:right w:val="nil"/>
            </w:tcBorders>
            <w:vAlign w:val="center"/>
          </w:tcPr>
          <w:p w:rsidR="00BE661A" w:rsidRPr="00013B56" w:rsidRDefault="00BE661A" w:rsidP="00263148">
            <w:pPr>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5</w:t>
            </w:r>
          </w:p>
        </w:tc>
        <w:tc>
          <w:tcPr>
            <w:tcW w:w="782" w:type="dxa"/>
            <w:tcBorders>
              <w:top w:val="single" w:sz="4" w:space="0" w:color="000000"/>
              <w:left w:val="single" w:sz="4" w:space="0" w:color="000000"/>
              <w:bottom w:val="single" w:sz="4" w:space="0" w:color="000000"/>
              <w:right w:val="nil"/>
            </w:tcBorders>
          </w:tcPr>
          <w:p w:rsidR="00BE661A" w:rsidRPr="00013B56" w:rsidRDefault="00BE661A" w:rsidP="00263148">
            <w:pPr>
              <w:suppressAutoHyphens/>
              <w:snapToGrid w:val="0"/>
              <w:spacing w:after="0" w:line="240" w:lineRule="auto"/>
              <w:ind w:left="-108" w:right="-107"/>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6</w:t>
            </w:r>
          </w:p>
        </w:tc>
        <w:tc>
          <w:tcPr>
            <w:tcW w:w="782" w:type="dxa"/>
            <w:tcBorders>
              <w:top w:val="single" w:sz="4" w:space="0" w:color="000000"/>
              <w:left w:val="single" w:sz="4" w:space="0" w:color="000000"/>
              <w:bottom w:val="single" w:sz="4" w:space="0" w:color="000000"/>
              <w:right w:val="single" w:sz="4" w:space="0" w:color="000000"/>
            </w:tcBorders>
          </w:tcPr>
          <w:p w:rsidR="00BE661A" w:rsidRPr="00013B56" w:rsidRDefault="00BE661A" w:rsidP="00263148">
            <w:pPr>
              <w:suppressAutoHyphens/>
              <w:snapToGrid w:val="0"/>
              <w:spacing w:after="0" w:line="240" w:lineRule="auto"/>
              <w:ind w:left="-109" w:right="-107"/>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7</w:t>
            </w:r>
          </w:p>
        </w:tc>
        <w:tc>
          <w:tcPr>
            <w:tcW w:w="1200" w:type="dxa"/>
            <w:tcBorders>
              <w:top w:val="single" w:sz="4" w:space="0" w:color="000000"/>
              <w:left w:val="single" w:sz="4" w:space="0" w:color="000000"/>
              <w:bottom w:val="single" w:sz="4" w:space="0" w:color="000000"/>
              <w:right w:val="single" w:sz="4" w:space="0" w:color="000000"/>
            </w:tcBorders>
            <w:vAlign w:val="center"/>
          </w:tcPr>
          <w:p w:rsidR="00BE661A" w:rsidRPr="00013B56" w:rsidRDefault="00BE661A" w:rsidP="00263148">
            <w:pPr>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8</w:t>
            </w:r>
          </w:p>
        </w:tc>
      </w:tr>
      <w:tr w:rsidR="00BE661A" w:rsidRPr="00013B56" w:rsidTr="00BE661A">
        <w:trPr>
          <w:jc w:val="center"/>
        </w:trPr>
        <w:tc>
          <w:tcPr>
            <w:tcW w:w="1837" w:type="dxa"/>
            <w:tcBorders>
              <w:top w:val="single" w:sz="4" w:space="0" w:color="000000"/>
              <w:left w:val="single" w:sz="4" w:space="0" w:color="000000"/>
              <w:bottom w:val="single" w:sz="4" w:space="0" w:color="000000"/>
              <w:right w:val="nil"/>
            </w:tcBorders>
            <w:vAlign w:val="center"/>
            <w:hideMark/>
          </w:tcPr>
          <w:p w:rsidR="00BE661A" w:rsidRPr="00013B56" w:rsidRDefault="00A07272" w:rsidP="00263148">
            <w:pPr>
              <w:suppressAutoHyphens/>
              <w:snapToGrid w:val="0"/>
              <w:spacing w:after="0" w:line="240" w:lineRule="auto"/>
              <w:rPr>
                <w:rFonts w:ascii="Times New Roman" w:eastAsia="Times New Roman" w:hAnsi="Times New Roman" w:cs="Times New Roman"/>
                <w:bCs/>
                <w:sz w:val="20"/>
                <w:szCs w:val="20"/>
                <w:lang w:eastAsia="ar-SA"/>
              </w:rPr>
            </w:pPr>
            <w:r w:rsidRPr="00013B56">
              <w:rPr>
                <w:rFonts w:ascii="Times New Roman" w:eastAsia="Times New Roman" w:hAnsi="Times New Roman" w:cs="Times New Roman"/>
                <w:bCs/>
                <w:sz w:val="20"/>
                <w:szCs w:val="20"/>
                <w:lang w:eastAsia="ar-SA"/>
              </w:rPr>
              <w:t>Городское поселение – город Семилуки</w:t>
            </w:r>
          </w:p>
        </w:tc>
        <w:tc>
          <w:tcPr>
            <w:tcW w:w="1754" w:type="dxa"/>
            <w:tcBorders>
              <w:top w:val="single" w:sz="4" w:space="0" w:color="000000"/>
              <w:left w:val="single" w:sz="4" w:space="0" w:color="000000"/>
              <w:bottom w:val="single" w:sz="4" w:space="0" w:color="000000"/>
              <w:right w:val="nil"/>
            </w:tcBorders>
            <w:vAlign w:val="center"/>
          </w:tcPr>
          <w:p w:rsidR="00BE661A" w:rsidRPr="00013B56" w:rsidRDefault="00BE661A" w:rsidP="00263148">
            <w:pPr>
              <w:suppressAutoHyphens/>
              <w:snapToGrid w:val="0"/>
              <w:spacing w:after="0" w:line="240" w:lineRule="auto"/>
              <w:rPr>
                <w:rFonts w:ascii="Times New Roman" w:eastAsia="Times New Roman" w:hAnsi="Times New Roman" w:cs="Times New Roman"/>
                <w:bCs/>
                <w:sz w:val="20"/>
                <w:szCs w:val="20"/>
                <w:lang w:eastAsia="ar-SA"/>
              </w:rPr>
            </w:pPr>
          </w:p>
        </w:tc>
        <w:tc>
          <w:tcPr>
            <w:tcW w:w="1048" w:type="dxa"/>
            <w:tcBorders>
              <w:top w:val="single" w:sz="4" w:space="0" w:color="000000"/>
              <w:left w:val="single" w:sz="4" w:space="0" w:color="000000"/>
              <w:bottom w:val="single" w:sz="4" w:space="0" w:color="000000"/>
              <w:right w:val="single" w:sz="4" w:space="0" w:color="000000"/>
            </w:tcBorders>
            <w:vAlign w:val="center"/>
            <w:hideMark/>
          </w:tcPr>
          <w:p w:rsidR="00BE661A" w:rsidRPr="00013B56" w:rsidRDefault="00A07272" w:rsidP="00263148">
            <w:pPr>
              <w:suppressAutoHyphens/>
              <w:snapToGrid w:val="0"/>
              <w:spacing w:after="0" w:line="240" w:lineRule="auto"/>
              <w:jc w:val="center"/>
              <w:rPr>
                <w:rFonts w:ascii="Times New Roman" w:eastAsia="Times New Roman" w:hAnsi="Times New Roman" w:cs="Times New Roman"/>
                <w:b/>
                <w:bCs/>
                <w:sz w:val="20"/>
                <w:szCs w:val="20"/>
                <w:lang w:eastAsia="ar-SA"/>
              </w:rPr>
            </w:pPr>
            <w:r w:rsidRPr="00013B56">
              <w:rPr>
                <w:rFonts w:ascii="Times New Roman" w:eastAsia="Times New Roman" w:hAnsi="Times New Roman" w:cs="Times New Roman"/>
                <w:b/>
                <w:bCs/>
                <w:sz w:val="20"/>
                <w:szCs w:val="20"/>
                <w:lang w:eastAsia="ar-SA"/>
              </w:rPr>
              <w:t>27948</w:t>
            </w:r>
          </w:p>
        </w:tc>
        <w:tc>
          <w:tcPr>
            <w:tcW w:w="1131" w:type="dxa"/>
            <w:tcBorders>
              <w:top w:val="single" w:sz="4" w:space="0" w:color="000000"/>
              <w:left w:val="single" w:sz="4" w:space="0" w:color="000000"/>
              <w:bottom w:val="single" w:sz="4" w:space="0" w:color="000000"/>
              <w:right w:val="single" w:sz="4" w:space="0" w:color="000000"/>
            </w:tcBorders>
            <w:vAlign w:val="center"/>
            <w:hideMark/>
          </w:tcPr>
          <w:p w:rsidR="00BE661A" w:rsidRPr="00013B56" w:rsidRDefault="00A07272" w:rsidP="00263148">
            <w:pPr>
              <w:suppressAutoHyphens/>
              <w:snapToGrid w:val="0"/>
              <w:spacing w:after="0" w:line="240" w:lineRule="auto"/>
              <w:jc w:val="center"/>
              <w:rPr>
                <w:rFonts w:ascii="Times New Roman" w:eastAsia="Times New Roman" w:hAnsi="Times New Roman" w:cs="Times New Roman"/>
                <w:b/>
                <w:bCs/>
                <w:sz w:val="20"/>
                <w:szCs w:val="20"/>
                <w:lang w:eastAsia="ar-SA"/>
              </w:rPr>
            </w:pPr>
            <w:r w:rsidRPr="00013B56">
              <w:rPr>
                <w:rFonts w:ascii="Times New Roman" w:eastAsia="Times New Roman" w:hAnsi="Times New Roman" w:cs="Times New Roman"/>
                <w:b/>
                <w:bCs/>
                <w:sz w:val="20"/>
                <w:szCs w:val="20"/>
                <w:lang w:eastAsia="ar-SA"/>
              </w:rPr>
              <w:t>27938</w:t>
            </w:r>
          </w:p>
        </w:tc>
        <w:tc>
          <w:tcPr>
            <w:tcW w:w="1037" w:type="dxa"/>
            <w:tcBorders>
              <w:top w:val="single" w:sz="4" w:space="0" w:color="000000"/>
              <w:left w:val="single" w:sz="4" w:space="0" w:color="000000"/>
              <w:bottom w:val="single" w:sz="4" w:space="0" w:color="000000"/>
              <w:right w:val="nil"/>
            </w:tcBorders>
            <w:vAlign w:val="center"/>
            <w:hideMark/>
          </w:tcPr>
          <w:p w:rsidR="00BE661A" w:rsidRPr="00013B56" w:rsidRDefault="00A07272" w:rsidP="00263148">
            <w:pPr>
              <w:suppressAutoHyphens/>
              <w:snapToGrid w:val="0"/>
              <w:spacing w:after="0" w:line="240" w:lineRule="auto"/>
              <w:jc w:val="center"/>
              <w:rPr>
                <w:rFonts w:ascii="Times New Roman" w:eastAsia="Times New Roman" w:hAnsi="Times New Roman" w:cs="Times New Roman"/>
                <w:b/>
                <w:bCs/>
                <w:sz w:val="20"/>
                <w:szCs w:val="20"/>
                <w:lang w:eastAsia="ar-SA"/>
              </w:rPr>
            </w:pPr>
            <w:r w:rsidRPr="00013B56">
              <w:rPr>
                <w:rFonts w:ascii="Times New Roman" w:eastAsia="Times New Roman" w:hAnsi="Times New Roman" w:cs="Times New Roman"/>
                <w:b/>
                <w:bCs/>
                <w:sz w:val="20"/>
                <w:szCs w:val="20"/>
                <w:lang w:eastAsia="ar-SA"/>
              </w:rPr>
              <w:t>25983</w:t>
            </w:r>
          </w:p>
        </w:tc>
        <w:tc>
          <w:tcPr>
            <w:tcW w:w="782" w:type="dxa"/>
            <w:tcBorders>
              <w:top w:val="single" w:sz="4" w:space="0" w:color="000000"/>
              <w:left w:val="single" w:sz="4" w:space="0" w:color="000000"/>
              <w:bottom w:val="single" w:sz="4" w:space="0" w:color="000000"/>
              <w:right w:val="nil"/>
            </w:tcBorders>
            <w:vAlign w:val="center"/>
          </w:tcPr>
          <w:p w:rsidR="00BE661A" w:rsidRPr="00013B56" w:rsidRDefault="00BE661A" w:rsidP="00263148">
            <w:pPr>
              <w:suppressAutoHyphens/>
              <w:snapToGrid w:val="0"/>
              <w:spacing w:after="0" w:line="240" w:lineRule="auto"/>
              <w:jc w:val="center"/>
              <w:rPr>
                <w:rFonts w:ascii="Times New Roman" w:eastAsia="Times New Roman" w:hAnsi="Times New Roman" w:cs="Times New Roman"/>
                <w:sz w:val="20"/>
                <w:szCs w:val="20"/>
                <w:lang w:eastAsia="ar-SA"/>
              </w:rPr>
            </w:pPr>
          </w:p>
        </w:tc>
        <w:tc>
          <w:tcPr>
            <w:tcW w:w="782" w:type="dxa"/>
            <w:tcBorders>
              <w:top w:val="single" w:sz="4" w:space="0" w:color="000000"/>
              <w:left w:val="single" w:sz="4" w:space="0" w:color="000000"/>
              <w:bottom w:val="single" w:sz="4" w:space="0" w:color="000000"/>
              <w:right w:val="single" w:sz="4" w:space="0" w:color="000000"/>
            </w:tcBorders>
            <w:vAlign w:val="center"/>
          </w:tcPr>
          <w:p w:rsidR="00BE661A" w:rsidRPr="00013B56" w:rsidRDefault="00BE661A" w:rsidP="00263148">
            <w:pPr>
              <w:suppressAutoHyphens/>
              <w:snapToGrid w:val="0"/>
              <w:spacing w:after="0" w:line="240" w:lineRule="auto"/>
              <w:jc w:val="center"/>
              <w:rPr>
                <w:rFonts w:ascii="Times New Roman" w:eastAsia="Times New Roman" w:hAnsi="Times New Roman" w:cs="Times New Roman"/>
                <w:sz w:val="20"/>
                <w:szCs w:val="20"/>
                <w:lang w:eastAsia="ar-SA"/>
              </w:rPr>
            </w:pPr>
          </w:p>
        </w:tc>
        <w:tc>
          <w:tcPr>
            <w:tcW w:w="1200" w:type="dxa"/>
            <w:tcBorders>
              <w:top w:val="single" w:sz="4" w:space="0" w:color="000000"/>
              <w:left w:val="single" w:sz="4" w:space="0" w:color="000000"/>
              <w:bottom w:val="single" w:sz="4" w:space="0" w:color="000000"/>
              <w:right w:val="single" w:sz="4" w:space="0" w:color="000000"/>
            </w:tcBorders>
            <w:vAlign w:val="center"/>
            <w:hideMark/>
          </w:tcPr>
          <w:p w:rsidR="00BE661A" w:rsidRPr="00013B56" w:rsidRDefault="00A07272" w:rsidP="00263148">
            <w:pPr>
              <w:suppressAutoHyphens/>
              <w:spacing w:after="0" w:line="240" w:lineRule="auto"/>
              <w:jc w:val="center"/>
              <w:rPr>
                <w:rFonts w:ascii="Times New Roman" w:eastAsia="Times New Roman" w:hAnsi="Times New Roman" w:cs="Times New Roman"/>
                <w:b/>
                <w:sz w:val="20"/>
                <w:szCs w:val="20"/>
                <w:lang w:eastAsia="ar-SA"/>
              </w:rPr>
            </w:pPr>
            <w:r w:rsidRPr="00013B56">
              <w:rPr>
                <w:rFonts w:ascii="Times New Roman" w:eastAsia="Times New Roman" w:hAnsi="Times New Roman" w:cs="Times New Roman"/>
                <w:b/>
                <w:sz w:val="20"/>
                <w:szCs w:val="20"/>
                <w:lang w:eastAsia="ar-SA"/>
              </w:rPr>
              <w:t>1599,23</w:t>
            </w:r>
          </w:p>
        </w:tc>
      </w:tr>
      <w:tr w:rsidR="00BE661A" w:rsidRPr="00013B56" w:rsidTr="00BE661A">
        <w:trPr>
          <w:jc w:val="center"/>
        </w:trPr>
        <w:tc>
          <w:tcPr>
            <w:tcW w:w="1837" w:type="dxa"/>
            <w:tcBorders>
              <w:top w:val="single" w:sz="4" w:space="0" w:color="000000"/>
              <w:left w:val="single" w:sz="4" w:space="0" w:color="000000"/>
              <w:bottom w:val="single" w:sz="4" w:space="0" w:color="000000"/>
              <w:right w:val="nil"/>
            </w:tcBorders>
            <w:vAlign w:val="center"/>
          </w:tcPr>
          <w:p w:rsidR="00BE661A" w:rsidRPr="00013B56" w:rsidRDefault="00BE661A" w:rsidP="00263148">
            <w:pPr>
              <w:suppressAutoHyphens/>
              <w:snapToGrid w:val="0"/>
              <w:spacing w:after="0" w:line="240" w:lineRule="auto"/>
              <w:rPr>
                <w:rFonts w:ascii="Times New Roman" w:eastAsia="Times New Roman" w:hAnsi="Times New Roman" w:cs="Times New Roman"/>
                <w:bCs/>
                <w:sz w:val="20"/>
                <w:szCs w:val="20"/>
                <w:lang w:eastAsia="ar-SA"/>
              </w:rPr>
            </w:pPr>
          </w:p>
        </w:tc>
        <w:tc>
          <w:tcPr>
            <w:tcW w:w="1754" w:type="dxa"/>
            <w:tcBorders>
              <w:top w:val="single" w:sz="4" w:space="0" w:color="000000"/>
              <w:left w:val="single" w:sz="4" w:space="0" w:color="000000"/>
              <w:bottom w:val="single" w:sz="4" w:space="0" w:color="000000"/>
              <w:right w:val="nil"/>
            </w:tcBorders>
            <w:vAlign w:val="center"/>
            <w:hideMark/>
          </w:tcPr>
          <w:p w:rsidR="00BE661A" w:rsidRPr="00013B56" w:rsidRDefault="00A07272" w:rsidP="00263148">
            <w:pPr>
              <w:suppressAutoHyphens/>
              <w:snapToGrid w:val="0"/>
              <w:spacing w:after="0" w:line="240" w:lineRule="auto"/>
              <w:rPr>
                <w:rFonts w:ascii="Times New Roman" w:eastAsia="Times New Roman" w:hAnsi="Times New Roman" w:cs="Times New Roman"/>
                <w:bCs/>
                <w:sz w:val="20"/>
                <w:szCs w:val="20"/>
                <w:lang w:eastAsia="ar-SA"/>
              </w:rPr>
            </w:pPr>
            <w:r w:rsidRPr="00013B56">
              <w:rPr>
                <w:rFonts w:ascii="Times New Roman" w:eastAsia="Times New Roman" w:hAnsi="Times New Roman" w:cs="Times New Roman"/>
                <w:bCs/>
                <w:sz w:val="20"/>
                <w:szCs w:val="20"/>
                <w:lang w:eastAsia="ar-SA"/>
              </w:rPr>
              <w:t>Город Семилуки (административный центр района)</w:t>
            </w:r>
          </w:p>
        </w:tc>
        <w:tc>
          <w:tcPr>
            <w:tcW w:w="1048" w:type="dxa"/>
            <w:tcBorders>
              <w:top w:val="single" w:sz="4" w:space="0" w:color="000000"/>
              <w:left w:val="single" w:sz="4" w:space="0" w:color="000000"/>
              <w:bottom w:val="single" w:sz="4" w:space="0" w:color="000000"/>
              <w:right w:val="single" w:sz="4" w:space="0" w:color="000000"/>
            </w:tcBorders>
            <w:vAlign w:val="center"/>
          </w:tcPr>
          <w:p w:rsidR="00BE661A" w:rsidRPr="00013B56" w:rsidRDefault="00A07272" w:rsidP="00263148">
            <w:pPr>
              <w:suppressAutoHyphens/>
              <w:snapToGrid w:val="0"/>
              <w:spacing w:after="0" w:line="240" w:lineRule="auto"/>
              <w:jc w:val="center"/>
              <w:rPr>
                <w:rFonts w:ascii="Times New Roman" w:eastAsia="Times New Roman" w:hAnsi="Times New Roman" w:cs="Times New Roman"/>
                <w:sz w:val="20"/>
                <w:szCs w:val="20"/>
                <w:lang w:eastAsia="ar-SA"/>
              </w:rPr>
            </w:pPr>
            <w:r w:rsidRPr="00013B56">
              <w:rPr>
                <w:rFonts w:ascii="Times New Roman" w:eastAsia="Times New Roman" w:hAnsi="Times New Roman" w:cs="Times New Roman"/>
                <w:sz w:val="20"/>
                <w:szCs w:val="20"/>
                <w:lang w:eastAsia="ar-SA"/>
              </w:rPr>
              <w:t>27948</w:t>
            </w:r>
          </w:p>
        </w:tc>
        <w:tc>
          <w:tcPr>
            <w:tcW w:w="1131" w:type="dxa"/>
            <w:tcBorders>
              <w:top w:val="single" w:sz="4" w:space="0" w:color="000000"/>
              <w:left w:val="single" w:sz="4" w:space="0" w:color="000000"/>
              <w:bottom w:val="single" w:sz="4" w:space="0" w:color="000000"/>
              <w:right w:val="single" w:sz="4" w:space="0" w:color="000000"/>
            </w:tcBorders>
            <w:vAlign w:val="center"/>
            <w:hideMark/>
          </w:tcPr>
          <w:p w:rsidR="00BE661A" w:rsidRPr="00013B56" w:rsidRDefault="00A07272" w:rsidP="00263148">
            <w:pPr>
              <w:suppressAutoHyphens/>
              <w:snapToGrid w:val="0"/>
              <w:spacing w:after="0" w:line="240" w:lineRule="auto"/>
              <w:jc w:val="center"/>
              <w:rPr>
                <w:rFonts w:ascii="Times New Roman" w:eastAsia="Times New Roman" w:hAnsi="Times New Roman" w:cs="Times New Roman"/>
                <w:sz w:val="20"/>
                <w:szCs w:val="20"/>
                <w:lang w:eastAsia="ar-SA"/>
              </w:rPr>
            </w:pPr>
            <w:r w:rsidRPr="00013B56">
              <w:rPr>
                <w:rFonts w:ascii="Times New Roman" w:eastAsia="Times New Roman" w:hAnsi="Times New Roman" w:cs="Times New Roman"/>
                <w:sz w:val="20"/>
                <w:szCs w:val="20"/>
                <w:lang w:eastAsia="ar-SA"/>
              </w:rPr>
              <w:t>27938</w:t>
            </w:r>
          </w:p>
        </w:tc>
        <w:tc>
          <w:tcPr>
            <w:tcW w:w="1037" w:type="dxa"/>
            <w:tcBorders>
              <w:top w:val="single" w:sz="4" w:space="0" w:color="000000"/>
              <w:left w:val="single" w:sz="4" w:space="0" w:color="000000"/>
              <w:bottom w:val="single" w:sz="4" w:space="0" w:color="000000"/>
              <w:right w:val="nil"/>
            </w:tcBorders>
            <w:vAlign w:val="center"/>
            <w:hideMark/>
          </w:tcPr>
          <w:p w:rsidR="00BE661A" w:rsidRPr="00013B56" w:rsidRDefault="00A07272" w:rsidP="00263148">
            <w:pPr>
              <w:suppressAutoHyphens/>
              <w:snapToGrid w:val="0"/>
              <w:spacing w:after="0" w:line="240" w:lineRule="auto"/>
              <w:jc w:val="center"/>
              <w:rPr>
                <w:rFonts w:ascii="Times New Roman" w:eastAsia="Times New Roman" w:hAnsi="Times New Roman" w:cs="Times New Roman"/>
                <w:sz w:val="20"/>
                <w:szCs w:val="20"/>
                <w:lang w:eastAsia="ar-SA"/>
              </w:rPr>
            </w:pPr>
            <w:r w:rsidRPr="00013B56">
              <w:rPr>
                <w:rFonts w:ascii="Times New Roman" w:eastAsia="Times New Roman" w:hAnsi="Times New Roman" w:cs="Times New Roman"/>
                <w:sz w:val="20"/>
                <w:szCs w:val="20"/>
                <w:lang w:eastAsia="ar-SA"/>
              </w:rPr>
              <w:t>25983</w:t>
            </w:r>
          </w:p>
        </w:tc>
        <w:tc>
          <w:tcPr>
            <w:tcW w:w="782" w:type="dxa"/>
            <w:tcBorders>
              <w:top w:val="single" w:sz="4" w:space="0" w:color="000000"/>
              <w:left w:val="single" w:sz="4" w:space="0" w:color="000000"/>
              <w:bottom w:val="single" w:sz="4" w:space="0" w:color="000000"/>
              <w:right w:val="nil"/>
            </w:tcBorders>
            <w:vAlign w:val="center"/>
            <w:hideMark/>
          </w:tcPr>
          <w:p w:rsidR="00BE661A" w:rsidRPr="00013B56" w:rsidRDefault="00BE661A" w:rsidP="00263148">
            <w:pPr>
              <w:suppressAutoHyphens/>
              <w:snapToGrid w:val="0"/>
              <w:spacing w:after="0" w:line="240" w:lineRule="auto"/>
              <w:jc w:val="center"/>
              <w:rPr>
                <w:rFonts w:ascii="Times New Roman" w:eastAsia="Times New Roman" w:hAnsi="Times New Roman" w:cs="Times New Roman"/>
                <w:sz w:val="20"/>
                <w:szCs w:val="20"/>
                <w:lang w:eastAsia="ar-SA"/>
              </w:rPr>
            </w:pPr>
            <w:r w:rsidRPr="00013B56">
              <w:rPr>
                <w:rFonts w:ascii="Times New Roman" w:eastAsia="Times New Roman" w:hAnsi="Times New Roman" w:cs="Times New Roman"/>
                <w:sz w:val="20"/>
                <w:szCs w:val="20"/>
                <w:lang w:eastAsia="ar-SA"/>
              </w:rPr>
              <w:t>Центр</w:t>
            </w:r>
          </w:p>
        </w:tc>
        <w:tc>
          <w:tcPr>
            <w:tcW w:w="782" w:type="dxa"/>
            <w:tcBorders>
              <w:top w:val="single" w:sz="4" w:space="0" w:color="000000"/>
              <w:left w:val="single" w:sz="4" w:space="0" w:color="000000"/>
              <w:bottom w:val="single" w:sz="4" w:space="0" w:color="000000"/>
              <w:right w:val="single" w:sz="4" w:space="0" w:color="000000"/>
            </w:tcBorders>
            <w:vAlign w:val="center"/>
            <w:hideMark/>
          </w:tcPr>
          <w:p w:rsidR="00BE661A" w:rsidRPr="00013B56" w:rsidRDefault="00BE661A" w:rsidP="00263148">
            <w:pPr>
              <w:suppressAutoHyphens/>
              <w:snapToGrid w:val="0"/>
              <w:spacing w:after="0" w:line="240" w:lineRule="auto"/>
              <w:jc w:val="center"/>
              <w:rPr>
                <w:rFonts w:ascii="Times New Roman" w:eastAsia="Times New Roman" w:hAnsi="Times New Roman" w:cs="Times New Roman"/>
                <w:sz w:val="20"/>
                <w:szCs w:val="20"/>
                <w:lang w:eastAsia="ar-SA"/>
              </w:rPr>
            </w:pPr>
            <w:r w:rsidRPr="00013B56">
              <w:rPr>
                <w:rFonts w:ascii="Times New Roman" w:eastAsia="Times New Roman" w:hAnsi="Times New Roman" w:cs="Times New Roman"/>
                <w:sz w:val="20"/>
                <w:szCs w:val="20"/>
                <w:lang w:eastAsia="ar-SA"/>
              </w:rPr>
              <w:t>15</w:t>
            </w:r>
          </w:p>
        </w:tc>
        <w:tc>
          <w:tcPr>
            <w:tcW w:w="1200" w:type="dxa"/>
            <w:tcBorders>
              <w:top w:val="single" w:sz="4" w:space="0" w:color="000000"/>
              <w:left w:val="single" w:sz="4" w:space="0" w:color="000000"/>
              <w:bottom w:val="single" w:sz="4" w:space="0" w:color="000000"/>
              <w:right w:val="single" w:sz="4" w:space="0" w:color="000000"/>
            </w:tcBorders>
            <w:vAlign w:val="center"/>
            <w:hideMark/>
          </w:tcPr>
          <w:p w:rsidR="00BE661A" w:rsidRPr="00013B56" w:rsidRDefault="00A07272" w:rsidP="00263148">
            <w:pPr>
              <w:suppressAutoHyphens/>
              <w:spacing w:after="0" w:line="240" w:lineRule="auto"/>
              <w:jc w:val="center"/>
              <w:rPr>
                <w:rFonts w:ascii="Times New Roman" w:eastAsia="Times New Roman" w:hAnsi="Times New Roman" w:cs="Times New Roman"/>
                <w:bCs/>
                <w:sz w:val="20"/>
                <w:szCs w:val="20"/>
                <w:lang w:eastAsia="ar-SA"/>
              </w:rPr>
            </w:pPr>
            <w:r w:rsidRPr="00013B56">
              <w:rPr>
                <w:rFonts w:ascii="Times New Roman" w:eastAsia="Times New Roman" w:hAnsi="Times New Roman" w:cs="Times New Roman"/>
                <w:bCs/>
                <w:sz w:val="20"/>
                <w:szCs w:val="20"/>
                <w:lang w:eastAsia="ar-SA"/>
              </w:rPr>
              <w:t>1519,71</w:t>
            </w:r>
          </w:p>
        </w:tc>
      </w:tr>
    </w:tbl>
    <w:p w:rsidR="00BE661A" w:rsidRPr="00013B56" w:rsidRDefault="00BE661A" w:rsidP="00BE661A">
      <w:pPr>
        <w:autoSpaceDN w:val="0"/>
        <w:adjustRightInd w:val="0"/>
        <w:spacing w:after="0" w:line="100" w:lineRule="atLeast"/>
        <w:jc w:val="both"/>
        <w:rPr>
          <w:rFonts w:ascii="Times New Roman" w:eastAsia="TimesNewRomanPSMT" w:hAnsi="Times New Roman" w:cs="Times New Roman"/>
          <w:sz w:val="20"/>
          <w:szCs w:val="24"/>
          <w:highlight w:val="yellow"/>
        </w:rPr>
      </w:pPr>
    </w:p>
    <w:p w:rsidR="00BE661A" w:rsidRPr="00013B56" w:rsidRDefault="00BE661A" w:rsidP="002F76B0">
      <w:pPr>
        <w:pStyle w:val="ab"/>
        <w:tabs>
          <w:tab w:val="left" w:pos="851"/>
        </w:tabs>
        <w:autoSpaceDE w:val="0"/>
        <w:autoSpaceDN w:val="0"/>
        <w:adjustRightInd w:val="0"/>
        <w:ind w:left="0" w:firstLine="567"/>
        <w:jc w:val="both"/>
      </w:pPr>
    </w:p>
    <w:p w:rsidR="002F76B0" w:rsidRPr="00013B56" w:rsidRDefault="002F76B0" w:rsidP="002F76B0">
      <w:pPr>
        <w:pStyle w:val="ab"/>
        <w:tabs>
          <w:tab w:val="left" w:pos="851"/>
        </w:tabs>
        <w:autoSpaceDE w:val="0"/>
        <w:autoSpaceDN w:val="0"/>
        <w:adjustRightInd w:val="0"/>
        <w:ind w:left="0" w:firstLine="567"/>
        <w:jc w:val="both"/>
      </w:pPr>
      <w:r w:rsidRPr="00013B56">
        <w:t>В соответствии с данными</w:t>
      </w:r>
      <w:r w:rsidR="000D3A9D" w:rsidRPr="00013B56">
        <w:t>,</w:t>
      </w:r>
      <w:r w:rsidRPr="00013B56">
        <w:t xml:space="preserve"> предоставленными администрацией </w:t>
      </w:r>
      <w:r w:rsidR="00467A57" w:rsidRPr="00013B56">
        <w:t>городского поселения – город Семилуки</w:t>
      </w:r>
      <w:r w:rsidR="000D3A9D" w:rsidRPr="00013B56">
        <w:t>,</w:t>
      </w:r>
      <w:r w:rsidRPr="00013B56">
        <w:t xml:space="preserve"> общая численность населения по состоянию на 01.</w:t>
      </w:r>
      <w:r w:rsidR="00563F67" w:rsidRPr="00013B56">
        <w:t>12</w:t>
      </w:r>
      <w:r w:rsidRPr="00013B56">
        <w:t>.202</w:t>
      </w:r>
      <w:r w:rsidR="00BE661A" w:rsidRPr="00013B56">
        <w:t>3</w:t>
      </w:r>
      <w:r w:rsidRPr="00013B56">
        <w:t xml:space="preserve"> составляет </w:t>
      </w:r>
      <w:r w:rsidR="000D3A9D" w:rsidRPr="00013B56">
        <w:t>2</w:t>
      </w:r>
      <w:r w:rsidR="00BE661A" w:rsidRPr="00013B56">
        <w:t>7948</w:t>
      </w:r>
      <w:r w:rsidRPr="00013B56">
        <w:t xml:space="preserve"> человек.</w:t>
      </w:r>
    </w:p>
    <w:p w:rsidR="002F76B0" w:rsidRPr="00013B56" w:rsidRDefault="002F76B0" w:rsidP="002F76B0">
      <w:pPr>
        <w:pStyle w:val="ab"/>
        <w:tabs>
          <w:tab w:val="left" w:pos="851"/>
        </w:tabs>
        <w:autoSpaceDE w:val="0"/>
        <w:autoSpaceDN w:val="0"/>
        <w:adjustRightInd w:val="0"/>
        <w:ind w:left="0" w:firstLine="567"/>
        <w:jc w:val="both"/>
      </w:pPr>
      <w:r w:rsidRPr="00013B56">
        <w:t xml:space="preserve">Плотность населения </w:t>
      </w:r>
      <w:r w:rsidR="00DC42C9" w:rsidRPr="00013B56">
        <w:t xml:space="preserve">составляет </w:t>
      </w:r>
      <w:r w:rsidR="00BE661A" w:rsidRPr="00013B56">
        <w:t>17,4</w:t>
      </w:r>
      <w:r w:rsidR="00DC42C9" w:rsidRPr="00013B56">
        <w:t xml:space="preserve"> чел./на га.</w:t>
      </w:r>
    </w:p>
    <w:p w:rsidR="00F22895" w:rsidRPr="00013B56" w:rsidRDefault="00F22895" w:rsidP="002F76B0">
      <w:pPr>
        <w:pStyle w:val="ab"/>
        <w:tabs>
          <w:tab w:val="left" w:pos="851"/>
        </w:tabs>
        <w:autoSpaceDE w:val="0"/>
        <w:autoSpaceDN w:val="0"/>
        <w:adjustRightInd w:val="0"/>
        <w:ind w:left="0" w:firstLine="567"/>
        <w:jc w:val="both"/>
      </w:pPr>
      <w:r w:rsidRPr="00013B56">
        <w:t>Исходя из численности населения</w:t>
      </w:r>
      <w:r w:rsidR="006C2E44" w:rsidRPr="00013B56">
        <w:t>,</w:t>
      </w:r>
      <w:r w:rsidRPr="00013B56">
        <w:t xml:space="preserve"> </w:t>
      </w:r>
      <w:r w:rsidR="006C2E44" w:rsidRPr="00013B56">
        <w:t xml:space="preserve">город </w:t>
      </w:r>
      <w:r w:rsidRPr="00013B56">
        <w:t xml:space="preserve">относится к числу </w:t>
      </w:r>
      <w:r w:rsidR="006C2E44" w:rsidRPr="00013B56">
        <w:t>малых</w:t>
      </w:r>
      <w:r w:rsidR="003154E8" w:rsidRPr="00013B56">
        <w:t xml:space="preserve"> </w:t>
      </w:r>
      <w:r w:rsidR="006C2E44" w:rsidRPr="00013B56">
        <w:t>городов</w:t>
      </w:r>
      <w:r w:rsidR="003154E8" w:rsidRPr="00013B56">
        <w:t xml:space="preserve"> (численность </w:t>
      </w:r>
      <w:r w:rsidR="006C2E44" w:rsidRPr="00013B56">
        <w:t>менее</w:t>
      </w:r>
      <w:r w:rsidR="003154E8" w:rsidRPr="00013B56">
        <w:t xml:space="preserve"> 5</w:t>
      </w:r>
      <w:r w:rsidR="006C2E44" w:rsidRPr="00013B56">
        <w:t>0</w:t>
      </w:r>
      <w:r w:rsidR="003154E8" w:rsidRPr="00013B56">
        <w:t xml:space="preserve"> тыс. чел.).</w:t>
      </w:r>
    </w:p>
    <w:p w:rsidR="002F76B0" w:rsidRPr="00013B56" w:rsidRDefault="002F76B0" w:rsidP="002F76B0">
      <w:pPr>
        <w:pStyle w:val="ab"/>
        <w:tabs>
          <w:tab w:val="left" w:pos="851"/>
        </w:tabs>
        <w:autoSpaceDE w:val="0"/>
        <w:autoSpaceDN w:val="0"/>
        <w:adjustRightInd w:val="0"/>
        <w:ind w:left="0" w:firstLine="567"/>
        <w:jc w:val="both"/>
      </w:pPr>
      <w:r w:rsidRPr="00013B56">
        <w:t>Вышеуказанная численность населения будет принята для расчетов технико-экономических показателей генерального плана.</w:t>
      </w:r>
    </w:p>
    <w:p w:rsidR="004E0369" w:rsidRPr="00013B56" w:rsidRDefault="004E0369" w:rsidP="009B2F37">
      <w:pPr>
        <w:pStyle w:val="ab"/>
        <w:tabs>
          <w:tab w:val="left" w:pos="851"/>
        </w:tabs>
        <w:autoSpaceDE w:val="0"/>
        <w:autoSpaceDN w:val="0"/>
        <w:adjustRightInd w:val="0"/>
        <w:ind w:left="567"/>
        <w:jc w:val="center"/>
        <w:rPr>
          <w:b/>
          <w:i/>
        </w:rPr>
      </w:pPr>
    </w:p>
    <w:p w:rsidR="009B2F37" w:rsidRPr="00013B56" w:rsidRDefault="004E0369" w:rsidP="009A4E4F">
      <w:pPr>
        <w:pStyle w:val="ab"/>
        <w:numPr>
          <w:ilvl w:val="1"/>
          <w:numId w:val="85"/>
        </w:numPr>
        <w:tabs>
          <w:tab w:val="left" w:pos="-4536"/>
        </w:tabs>
        <w:autoSpaceDE w:val="0"/>
        <w:autoSpaceDN w:val="0"/>
        <w:adjustRightInd w:val="0"/>
        <w:ind w:left="0" w:firstLine="0"/>
        <w:jc w:val="center"/>
        <w:outlineLvl w:val="1"/>
        <w:rPr>
          <w:b/>
        </w:rPr>
      </w:pPr>
      <w:bookmarkStart w:id="10" w:name="_Toc65685928"/>
      <w:r w:rsidRPr="00013B56">
        <w:rPr>
          <w:b/>
        </w:rPr>
        <w:t>Административно-территориальное устройство. Границы.</w:t>
      </w:r>
      <w:bookmarkEnd w:id="10"/>
    </w:p>
    <w:p w:rsidR="004E0369" w:rsidRPr="00013B56" w:rsidRDefault="004E0369" w:rsidP="00271E76">
      <w:pPr>
        <w:pStyle w:val="ab"/>
        <w:tabs>
          <w:tab w:val="left" w:pos="142"/>
        </w:tabs>
        <w:autoSpaceDE w:val="0"/>
        <w:autoSpaceDN w:val="0"/>
        <w:adjustRightInd w:val="0"/>
        <w:ind w:left="0" w:firstLine="567"/>
        <w:jc w:val="both"/>
        <w:rPr>
          <w:rFonts w:eastAsiaTheme="minorHAnsi"/>
          <w:kern w:val="0"/>
        </w:rPr>
      </w:pPr>
      <w:r w:rsidRPr="00013B56">
        <w:rPr>
          <w:rFonts w:eastAsiaTheme="minorHAnsi"/>
          <w:kern w:val="0"/>
        </w:rPr>
        <w:t xml:space="preserve">Границы </w:t>
      </w:r>
      <w:r w:rsidR="00C75912" w:rsidRPr="00013B56">
        <w:t>городского поселения – город Семилуки</w:t>
      </w:r>
      <w:r w:rsidRPr="00013B56">
        <w:rPr>
          <w:rFonts w:eastAsiaTheme="minorHAnsi"/>
          <w:kern w:val="0"/>
        </w:rPr>
        <w:t xml:space="preserve"> устанавливает закон </w:t>
      </w:r>
      <w:r w:rsidR="003D365C" w:rsidRPr="00013B56">
        <w:rPr>
          <w:rFonts w:eastAsiaTheme="minorHAnsi"/>
          <w:kern w:val="0"/>
        </w:rPr>
        <w:t>Воронежской</w:t>
      </w:r>
      <w:r w:rsidRPr="00013B56">
        <w:rPr>
          <w:rFonts w:eastAsiaTheme="minorHAnsi"/>
          <w:kern w:val="0"/>
        </w:rPr>
        <w:t xml:space="preserve"> области </w:t>
      </w:r>
      <w:r w:rsidR="00C75912" w:rsidRPr="00013B56">
        <w:rPr>
          <w:rFonts w:eastAsia="TimesNewRomanPSMT"/>
          <w:iCs/>
        </w:rPr>
        <w:t>от 02.12.2004 № 88-ОЗ «Об установлении границ, наделении соответствующим статусом, определении административных центров муниципальных образований Грибановского, Каширского, Острогожского, Семилукского, Таловского, Хохольского районов и города Нововоронеж»</w:t>
      </w:r>
      <w:r w:rsidRPr="00013B56">
        <w:rPr>
          <w:rFonts w:eastAsiaTheme="minorHAnsi"/>
          <w:kern w:val="0"/>
        </w:rPr>
        <w:t xml:space="preserve"> (в ред. от </w:t>
      </w:r>
      <w:r w:rsidR="00C75912" w:rsidRPr="00013B56">
        <w:rPr>
          <w:rFonts w:eastAsiaTheme="minorHAnsi"/>
          <w:kern w:val="0"/>
        </w:rPr>
        <w:t>04</w:t>
      </w:r>
      <w:r w:rsidRPr="00013B56">
        <w:rPr>
          <w:rFonts w:eastAsiaTheme="minorHAnsi"/>
          <w:kern w:val="0"/>
        </w:rPr>
        <w:t>.</w:t>
      </w:r>
      <w:r w:rsidR="00C75912" w:rsidRPr="00013B56">
        <w:rPr>
          <w:rFonts w:eastAsiaTheme="minorHAnsi"/>
          <w:kern w:val="0"/>
        </w:rPr>
        <w:t>12</w:t>
      </w:r>
      <w:r w:rsidRPr="00013B56">
        <w:rPr>
          <w:rFonts w:eastAsiaTheme="minorHAnsi"/>
          <w:kern w:val="0"/>
        </w:rPr>
        <w:t>.2019).</w:t>
      </w:r>
    </w:p>
    <w:p w:rsidR="0088710B" w:rsidRPr="00013B56" w:rsidRDefault="0088710B" w:rsidP="0088710B">
      <w:pPr>
        <w:autoSpaceDE w:val="0"/>
        <w:spacing w:after="0"/>
        <w:ind w:firstLine="567"/>
        <w:jc w:val="both"/>
        <w:rPr>
          <w:rFonts w:ascii="Times New Roman" w:eastAsia="TimesNewRomanPSMT" w:hAnsi="Times New Roman" w:cs="Times New Roman"/>
          <w:sz w:val="24"/>
          <w:szCs w:val="24"/>
        </w:rPr>
      </w:pPr>
      <w:r w:rsidRPr="00013B56">
        <w:rPr>
          <w:rFonts w:ascii="Times New Roman" w:eastAsia="TimesNewRomanPSMT" w:hAnsi="Times New Roman" w:cs="Times New Roman"/>
          <w:sz w:val="24"/>
          <w:szCs w:val="24"/>
        </w:rPr>
        <w:t xml:space="preserve">Общая площадь городского поселения </w:t>
      </w:r>
      <w:r w:rsidR="00EC4C07" w:rsidRPr="00013B56">
        <w:rPr>
          <w:rFonts w:ascii="Times New Roman" w:eastAsia="TimesNewRomanPSMT" w:hAnsi="Times New Roman" w:cs="Times New Roman"/>
          <w:sz w:val="24"/>
          <w:szCs w:val="24"/>
        </w:rPr>
        <w:t>(</w:t>
      </w:r>
      <w:r w:rsidRPr="00013B56">
        <w:rPr>
          <w:rFonts w:ascii="Times New Roman" w:eastAsia="TimesNewRomanPSMT" w:hAnsi="Times New Roman" w:cs="Times New Roman"/>
          <w:sz w:val="24"/>
          <w:szCs w:val="24"/>
        </w:rPr>
        <w:t>в соответствии с данными паспорта муниципального образования по состоянию на 01.01.202</w:t>
      </w:r>
      <w:r w:rsidR="0076481B" w:rsidRPr="00013B56">
        <w:rPr>
          <w:rFonts w:ascii="Times New Roman" w:eastAsia="TimesNewRomanPSMT" w:hAnsi="Times New Roman" w:cs="Times New Roman"/>
          <w:sz w:val="24"/>
          <w:szCs w:val="24"/>
        </w:rPr>
        <w:t xml:space="preserve">3 </w:t>
      </w:r>
      <w:r w:rsidRPr="00013B56">
        <w:rPr>
          <w:rFonts w:ascii="Times New Roman" w:eastAsia="TimesNewRomanPSMT" w:hAnsi="Times New Roman" w:cs="Times New Roman"/>
          <w:sz w:val="24"/>
          <w:szCs w:val="24"/>
        </w:rPr>
        <w:t>г.</w:t>
      </w:r>
      <w:r w:rsidR="00EC4C07" w:rsidRPr="00013B56">
        <w:rPr>
          <w:rFonts w:ascii="Times New Roman" w:eastAsia="TimesNewRomanPSMT" w:hAnsi="Times New Roman" w:cs="Times New Roman"/>
          <w:sz w:val="24"/>
          <w:szCs w:val="24"/>
        </w:rPr>
        <w:t>)</w:t>
      </w:r>
      <w:r w:rsidRPr="00013B56">
        <w:rPr>
          <w:rFonts w:ascii="Times New Roman" w:eastAsia="TimesNewRomanPSMT" w:hAnsi="Times New Roman" w:cs="Times New Roman"/>
          <w:sz w:val="24"/>
          <w:szCs w:val="24"/>
        </w:rPr>
        <w:t xml:space="preserve"> составляет </w:t>
      </w:r>
      <w:r w:rsidR="00EC4C07" w:rsidRPr="00013B56">
        <w:rPr>
          <w:rFonts w:ascii="Times New Roman" w:eastAsia="TimesNewRomanPSMT" w:hAnsi="Times New Roman" w:cs="Times New Roman"/>
          <w:sz w:val="24"/>
          <w:szCs w:val="24"/>
        </w:rPr>
        <w:t>1</w:t>
      </w:r>
      <w:r w:rsidR="0076481B" w:rsidRPr="00013B56">
        <w:rPr>
          <w:rFonts w:ascii="Times New Roman" w:eastAsia="TimesNewRomanPSMT" w:hAnsi="Times New Roman" w:cs="Times New Roman"/>
          <w:sz w:val="24"/>
          <w:szCs w:val="24"/>
        </w:rPr>
        <w:t>604</w:t>
      </w:r>
      <w:r w:rsidR="00EC4C07" w:rsidRPr="00013B56">
        <w:rPr>
          <w:rFonts w:ascii="Times New Roman" w:eastAsia="TimesNewRomanPSMT" w:hAnsi="Times New Roman" w:cs="Times New Roman"/>
          <w:sz w:val="24"/>
          <w:szCs w:val="24"/>
        </w:rPr>
        <w:t>га</w:t>
      </w:r>
      <w:r w:rsidRPr="00013B56">
        <w:rPr>
          <w:rFonts w:ascii="Times New Roman" w:eastAsia="TimesNewRomanPSMT" w:hAnsi="Times New Roman" w:cs="Times New Roman"/>
          <w:sz w:val="24"/>
          <w:szCs w:val="24"/>
        </w:rPr>
        <w:t>.</w:t>
      </w:r>
    </w:p>
    <w:p w:rsidR="0088710B" w:rsidRPr="00013B56" w:rsidRDefault="0088710B" w:rsidP="0088710B">
      <w:pPr>
        <w:pStyle w:val="ab"/>
        <w:tabs>
          <w:tab w:val="left" w:pos="851"/>
        </w:tabs>
        <w:autoSpaceDE w:val="0"/>
        <w:autoSpaceDN w:val="0"/>
        <w:adjustRightInd w:val="0"/>
        <w:ind w:left="0" w:firstLine="567"/>
        <w:jc w:val="both"/>
      </w:pPr>
      <w:r w:rsidRPr="00013B56">
        <w:rPr>
          <w:rFonts w:eastAsia="TimesNewRomanPSMT"/>
        </w:rPr>
        <w:t xml:space="preserve">Согласно описанию, представленному в действующей редакции Закона Воронежской области </w:t>
      </w:r>
      <w:r w:rsidRPr="00013B56">
        <w:rPr>
          <w:rFonts w:eastAsia="TimesNewRomanPSMT"/>
          <w:iCs/>
        </w:rPr>
        <w:t xml:space="preserve">от </w:t>
      </w:r>
      <w:r w:rsidRPr="00013B56">
        <w:rPr>
          <w:rFonts w:eastAsia="TimesNewRomanPSMT"/>
        </w:rPr>
        <w:t>02.12.2004 года № 88-ОЗ «Об установлении границ, наделении соответствующим статусом, определении административных центров муниципальных образований Грибановского, Каширского, Острогожского, Семилукского, Таловского, Хохольског</w:t>
      </w:r>
      <w:r w:rsidR="00EC4C07" w:rsidRPr="00013B56">
        <w:rPr>
          <w:rFonts w:eastAsia="TimesNewRomanPSMT"/>
        </w:rPr>
        <w:t>о районов и города Нововоронеж»</w:t>
      </w:r>
      <w:r w:rsidR="0076025A" w:rsidRPr="00013B56">
        <w:rPr>
          <w:rFonts w:eastAsia="TimesNewRomanPSMT"/>
        </w:rPr>
        <w:t>,</w:t>
      </w:r>
      <w:r w:rsidRPr="00013B56">
        <w:rPr>
          <w:rFonts w:eastAsia="TimesNewRomanPSMT"/>
        </w:rPr>
        <w:t xml:space="preserve"> </w:t>
      </w:r>
      <w:r w:rsidR="00EC4C07" w:rsidRPr="00013B56">
        <w:rPr>
          <w:rFonts w:eastAsia="TimesNewRomanPSMT"/>
        </w:rPr>
        <w:t>о</w:t>
      </w:r>
      <w:r w:rsidRPr="00013B56">
        <w:rPr>
          <w:rFonts w:eastAsia="TimesNewRomanPSMT"/>
        </w:rPr>
        <w:t xml:space="preserve">бщая площадь в границах </w:t>
      </w:r>
      <w:r w:rsidR="00EC4C07" w:rsidRPr="00013B56">
        <w:t>городского поселения – город Семилуки</w:t>
      </w:r>
      <w:r w:rsidRPr="00013B56">
        <w:rPr>
          <w:rFonts w:eastAsia="TimesNewRomanPSMT"/>
        </w:rPr>
        <w:t xml:space="preserve"> составляет </w:t>
      </w:r>
      <w:r w:rsidR="00EC4C07" w:rsidRPr="00013B56">
        <w:t>1599,119</w:t>
      </w:r>
      <w:r w:rsidRPr="00013B56">
        <w:rPr>
          <w:rFonts w:eastAsia="TimesNewRomanPSMT"/>
        </w:rPr>
        <w:t xml:space="preserve"> га. В настоящем проекте для расчетов приняты площади и границы поселения, утвержденные законом Воронежской области.</w:t>
      </w:r>
    </w:p>
    <w:p w:rsidR="00CA1628" w:rsidRPr="00013B56" w:rsidRDefault="00CA1628" w:rsidP="00271E76">
      <w:pPr>
        <w:spacing w:after="0"/>
        <w:jc w:val="center"/>
        <w:rPr>
          <w:rFonts w:ascii="Times New Roman" w:hAnsi="Times New Roman" w:cs="Times New Roman"/>
          <w:sz w:val="24"/>
          <w:szCs w:val="24"/>
        </w:rPr>
      </w:pPr>
    </w:p>
    <w:p w:rsidR="004E0369" w:rsidRPr="00013B56" w:rsidRDefault="004E0369" w:rsidP="00271E76">
      <w:pPr>
        <w:spacing w:after="0"/>
        <w:jc w:val="center"/>
        <w:rPr>
          <w:rFonts w:ascii="Times New Roman" w:hAnsi="Times New Roman" w:cs="Times New Roman"/>
          <w:b/>
          <w:sz w:val="24"/>
          <w:szCs w:val="24"/>
        </w:rPr>
      </w:pPr>
      <w:r w:rsidRPr="00013B56">
        <w:rPr>
          <w:rFonts w:ascii="Times New Roman" w:hAnsi="Times New Roman" w:cs="Times New Roman"/>
          <w:b/>
          <w:sz w:val="24"/>
          <w:szCs w:val="24"/>
        </w:rPr>
        <w:t xml:space="preserve">Описание границы </w:t>
      </w:r>
      <w:r w:rsidR="00467A57" w:rsidRPr="00013B56">
        <w:rPr>
          <w:rFonts w:ascii="Times New Roman" w:hAnsi="Times New Roman" w:cs="Times New Roman"/>
          <w:b/>
          <w:sz w:val="24"/>
          <w:szCs w:val="24"/>
        </w:rPr>
        <w:t>городского поселения – город Семилуки</w:t>
      </w:r>
      <w:r w:rsidRPr="00013B56">
        <w:rPr>
          <w:rFonts w:ascii="Times New Roman" w:hAnsi="Times New Roman" w:cs="Times New Roman"/>
          <w:b/>
          <w:sz w:val="24"/>
          <w:szCs w:val="24"/>
        </w:rPr>
        <w:t xml:space="preserve"> </w:t>
      </w:r>
      <w:r w:rsidR="00467A57" w:rsidRPr="00013B56">
        <w:rPr>
          <w:rFonts w:ascii="Times New Roman" w:hAnsi="Times New Roman" w:cs="Times New Roman"/>
          <w:b/>
          <w:sz w:val="24"/>
          <w:szCs w:val="24"/>
        </w:rPr>
        <w:t>Семилукского</w:t>
      </w:r>
      <w:r w:rsidRPr="00013B56">
        <w:rPr>
          <w:rFonts w:ascii="Times New Roman" w:hAnsi="Times New Roman" w:cs="Times New Roman"/>
          <w:b/>
          <w:sz w:val="24"/>
          <w:szCs w:val="24"/>
        </w:rPr>
        <w:t xml:space="preserve"> района </w:t>
      </w:r>
      <w:r w:rsidR="003D365C" w:rsidRPr="00013B56">
        <w:rPr>
          <w:rFonts w:ascii="Times New Roman" w:hAnsi="Times New Roman" w:cs="Times New Roman"/>
          <w:b/>
          <w:sz w:val="24"/>
          <w:szCs w:val="24"/>
        </w:rPr>
        <w:t>Воронежской</w:t>
      </w:r>
      <w:r w:rsidRPr="00013B56">
        <w:rPr>
          <w:rFonts w:ascii="Times New Roman" w:hAnsi="Times New Roman" w:cs="Times New Roman"/>
          <w:b/>
          <w:sz w:val="24"/>
          <w:szCs w:val="24"/>
        </w:rPr>
        <w:t xml:space="preserve"> области</w:t>
      </w:r>
      <w:r w:rsidR="00CA1628" w:rsidRPr="00013B56">
        <w:rPr>
          <w:rFonts w:ascii="Times New Roman" w:hAnsi="Times New Roman" w:cs="Times New Roman"/>
          <w:b/>
          <w:sz w:val="24"/>
          <w:szCs w:val="24"/>
        </w:rPr>
        <w:t xml:space="preserve"> в соответствии с приложением № </w:t>
      </w:r>
      <w:r w:rsidR="00C75912" w:rsidRPr="00013B56">
        <w:rPr>
          <w:rFonts w:ascii="Times New Roman" w:hAnsi="Times New Roman" w:cs="Times New Roman"/>
          <w:b/>
          <w:sz w:val="24"/>
          <w:szCs w:val="24"/>
        </w:rPr>
        <w:t>4.3</w:t>
      </w:r>
      <w:r w:rsidR="00CA1628" w:rsidRPr="00013B56">
        <w:rPr>
          <w:rFonts w:ascii="Times New Roman" w:hAnsi="Times New Roman" w:cs="Times New Roman"/>
          <w:b/>
          <w:sz w:val="24"/>
          <w:szCs w:val="24"/>
        </w:rPr>
        <w:t xml:space="preserve"> к Закону </w:t>
      </w:r>
      <w:r w:rsidR="003D365C" w:rsidRPr="00013B56">
        <w:rPr>
          <w:rFonts w:ascii="Times New Roman" w:hAnsi="Times New Roman" w:cs="Times New Roman"/>
          <w:b/>
          <w:sz w:val="24"/>
          <w:szCs w:val="24"/>
        </w:rPr>
        <w:t>Воронежской</w:t>
      </w:r>
      <w:r w:rsidR="00CA1628" w:rsidRPr="00013B56">
        <w:rPr>
          <w:rFonts w:ascii="Times New Roman" w:hAnsi="Times New Roman" w:cs="Times New Roman"/>
          <w:b/>
          <w:sz w:val="24"/>
          <w:szCs w:val="24"/>
        </w:rPr>
        <w:t xml:space="preserve"> области от </w:t>
      </w:r>
      <w:r w:rsidR="00C75912" w:rsidRPr="00013B56">
        <w:rPr>
          <w:rFonts w:ascii="Times New Roman" w:hAnsi="Times New Roman" w:cs="Times New Roman"/>
          <w:b/>
          <w:sz w:val="24"/>
          <w:szCs w:val="24"/>
        </w:rPr>
        <w:t>02</w:t>
      </w:r>
      <w:r w:rsidR="00CA1628" w:rsidRPr="00013B56">
        <w:rPr>
          <w:rFonts w:ascii="Times New Roman" w:hAnsi="Times New Roman" w:cs="Times New Roman"/>
          <w:b/>
          <w:sz w:val="24"/>
          <w:szCs w:val="24"/>
        </w:rPr>
        <w:t>.</w:t>
      </w:r>
      <w:r w:rsidR="00C75912" w:rsidRPr="00013B56">
        <w:rPr>
          <w:rFonts w:ascii="Times New Roman" w:hAnsi="Times New Roman" w:cs="Times New Roman"/>
          <w:b/>
          <w:sz w:val="24"/>
          <w:szCs w:val="24"/>
        </w:rPr>
        <w:t>12</w:t>
      </w:r>
      <w:r w:rsidR="00CA1628" w:rsidRPr="00013B56">
        <w:rPr>
          <w:rFonts w:ascii="Times New Roman" w:hAnsi="Times New Roman" w:cs="Times New Roman"/>
          <w:b/>
          <w:sz w:val="24"/>
          <w:szCs w:val="24"/>
        </w:rPr>
        <w:t xml:space="preserve">.2004 № </w:t>
      </w:r>
      <w:r w:rsidR="00C75912" w:rsidRPr="00013B56">
        <w:rPr>
          <w:rFonts w:ascii="Times New Roman" w:eastAsia="TimesNewRomanPSMT" w:hAnsi="Times New Roman" w:cs="Times New Roman"/>
          <w:b/>
          <w:iCs/>
          <w:sz w:val="24"/>
          <w:szCs w:val="24"/>
        </w:rPr>
        <w:t>88-ОЗ</w:t>
      </w:r>
      <w:r w:rsidR="00CA1628" w:rsidRPr="00013B56">
        <w:rPr>
          <w:rFonts w:ascii="Times New Roman" w:hAnsi="Times New Roman" w:cs="Times New Roman"/>
          <w:b/>
          <w:sz w:val="24"/>
          <w:szCs w:val="24"/>
        </w:rPr>
        <w:t>.</w:t>
      </w:r>
    </w:p>
    <w:p w:rsidR="00C75912" w:rsidRPr="00013B56" w:rsidRDefault="00C75912" w:rsidP="00C32585">
      <w:pPr>
        <w:spacing w:after="0" w:line="240" w:lineRule="auto"/>
        <w:ind w:firstLine="567"/>
        <w:rPr>
          <w:rFonts w:ascii="Times New Roman" w:hAnsi="Times New Roman" w:cs="Times New Roman"/>
          <w:b/>
          <w:bCs/>
          <w:sz w:val="24"/>
          <w:szCs w:val="24"/>
        </w:rPr>
      </w:pPr>
    </w:p>
    <w:p w:rsidR="00C75912" w:rsidRPr="00013B56" w:rsidRDefault="00C75912" w:rsidP="00005B93">
      <w:pPr>
        <w:spacing w:after="0"/>
        <w:jc w:val="both"/>
        <w:rPr>
          <w:rFonts w:ascii="Times New Roman" w:hAnsi="Times New Roman" w:cs="Times New Roman"/>
          <w:b/>
        </w:rPr>
      </w:pPr>
      <w:r w:rsidRPr="00013B56">
        <w:rPr>
          <w:rFonts w:ascii="Times New Roman" w:hAnsi="Times New Roman" w:cs="Times New Roman"/>
          <w:b/>
          <w:sz w:val="24"/>
        </w:rPr>
        <w:t>I. Линия прохождения границы городского поселения - город Семилуки по смежеству с Семилукским сельским поселением</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стыка 28289077033 границ городского поселения - город Семилуки и Семилукского, Девицкого сельских поселения линия границы в северо-восточном направлении пересекает автомобильную дорогу "Обход г. Воронежа" - Латное, далее идет по северной стороне автомобильной дороги "Обход г. Воронежа", затем пересекает грунтовую дорогу до точки 28262000001.</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28262000001 линия границы идет в северо-западном направлении по западной стороне промышленной площадки до точки 28262000006.</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28262000006 линия границы идет в общем северо-восточном направлении по северной стороне промышленной площадки до точки 28262000017.</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28262000017 линия границы идет в юго-восточном направлении по северной стороне промышленной площадки до точки 28262000019.</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28262000019 линия границы идет в северо-восточном направлении по северной стороне промышленной площадки, затем по южной стороне садоводческого товарищества "Ветеран", пересекает грунтовую дорогу до точки 28262019.</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28262019 линия границы идет в юго-восточном направлении по южной стороне садоводческого товарищества "Аромат" до точки 28262020.</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28262020 линия границы идет в северо-восточном направлении по южной стороне садоводческого товарищества "Аромат", пересекает грунтовую дорогу, затем по древесно-кустарниковой растительности, далее по южной стороне оврага до точки 28262023.</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28262023 линия границы идет в юго-восточном направлении по южной стороне оврага, затем по древесно-кустарниковой растительности до точки 2826202301.</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2826202301 линия границы идет в северо-восточном направлении по северной стороне территории автосервиса до точки 2826202302.</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2826202302 линия границы идет в северо-западном направлении по древесно-кустарниковой растительности, затем по восточной стороне оврага до точки 2826202028.</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2826202028 линия границы идет в северо-восточном направлении по территории садоводческого товарищества "Бытовик" до точки 282620202802.</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282620202802 линия границы идет в юго-восточном направлении по территории садоводческого товарищества "Бытовик", затем по южной стороне садоводческого товарищества "Бытовик" до точки 2826203901.</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2826203901 линия границы идет в северо-восточном направлении по южной стороне садоводческого товарищества "Бытовик" до точки 28262041.</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28262041 линия границы идет в северо-западном направлении по восточной стороне садоводческого товарищества "Бытовик", затем по западной стороне гаражного кооператива до точки 28262043.</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28262043 линия границы идет в северо-восточном направлении по северной стороне гаражного кооператива до точки 28262045.</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28262045 линия границы идет в юго-восточном направлении по западной и южной сторонам оврага до точки 28262048.</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28262048 линия границы идет в северо-восточном направлении по южной стороне оврага до точки 28262049.</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28262049 линия границы идет в северо-западном направлении по южной стороне оврага до точки 28262051.</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28262051 линия границы идет в общем северо-восточном направлении по южной стороне оврага до точки 28262063.</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28262063 линия границы идет в северо-западном направлении по оврагу, пересекает грунтовую дорогу до точки 28262064.</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28262064 линия границы идет в северо-восточном направлении по западной стороне кладбища до точки 28262066.</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28262066 линия границы идет в юго-восточном направлении по северной стороне кладбища до точки 28262067.</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28262067 линия границы идет в северо-восточном направлении по северной стороне кладбища, затем по древесно-кустарниковой растительности до точки 28262069.</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28262069 линия границы идет в северо-западном направлении по древесно-кустарниковой растительности, по южной и западной сторонам кладбища до точки 28262073.</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28262073 линия границы идет в северо-западном направлении по западной стороне кладбища, затем пересекает грунтовую дорогу до точки 28262076.</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28262076 линия границы идет в юго-восточном направлении по южной стороне садоводческого товарищества "Содружество" до точки 28262079.</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28262079 линия границы идет в северо-восточном направлении по восточной стороне садоводческого товарищества "Содружество" вдоль автомобильной дороги, пересекает грунтовую дорогу, затем по восточной стороне оврага вдоль автомобильной дороги, пересекает автомобильную дорогу до точки 28262081.</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28262081 линия границы идет в западном направлении по южной стороне садоводческого товарищества "Ведуга" до точки 28262082.</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28262082 линия границы идет в северо-восточном направлении по восточной стороне садоводческого товарищества "Ведуга", пересекает грунтовую дорогу, затем по южной стороне приусадебных земельных участков по улице Олега Кошевого села Ендовище до точки 28262092.</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28262092 линия границы идет в юго-восточном направлении по западной стороне приусадебных земельных участков по улице Олега Кошевого села Ендовище, пересекает грунтовую дорогу, затем по южной стороне садоводческого товарищества "Медик", далее по северной стороне приусадебных земельных участков по улице Красноармейская и улице Звездная города Семилуки до точки 2826209701.</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2826209701 линия границы в северо-восточном направлении пересекает грунтовую дорогу, далее идет по древесно-кустарниковой растительности до точки 28262099.</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28262099 линия границы идет в северо-западном направлении по древесно-кустарниковой растительности, затем пересекает грунтовую дорогу до точки 28262100.</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28262100 линия границы идет в северо-восточном направлении по восточной стороне садоводческого товарищества "Медик" до точки 28262105.</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28262105 линия границы идет в юго-восточном направлении по грунтовой дороге, затем пересекает автомобильную дорогу "Обход г. Воронежа" до точки 28262107.</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28262107 линия границы идет в юго-западном направлении по древесно-кустарниковой растительности вдоль автомобильной дороги "Обход г. Воронежа", пересекает автомобильную дорогу, затем по древесно-кустарниковой растительности вдоль автомобильной дороги "Обход г. Воронежа" до точки 28262108.</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28262108 линия границы идет в юго-восточном направлении по южной стороне приусадебных земельных участков по улице Огнеупорщиков села Семилуки, пересекает автомобильную дорогу, затем по южной стороне приусадебных земельных участков по улице Огнеупорщиков села Семилуки до точки 28262109.</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28262109 линия границы идет в юго-западном направлении по западной стороне приусадебных земельных участков по улице Комсомольская села Семилуки до точки 2826210901.</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2826210901 линия границы идет в юго-западном направлении по южной границе приусадебного земельного участка по улице Комсомольская села Семилуки до точки 2826210906.</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2826210906 линия границы в северо-восточном направлении пересекает грунтовую дорогу, далее идет по древесно-кустарниковой растительности до точки 28262113.</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28262113 линия границы идет в юго-восточном направлении по древесно-кустарниковой растительности, затем по склону балки до точки 28262115.</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28262115 линия границы идет в юго-западном направлении по склону балки до точки 28262116.</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28262116 линия границы идет в юго-восточном направлении по южной стороне приусадебного земельного участка по улице Донская села Семилуки до точки 28262117.</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28262117 линия границы в северо-восточном направлении пересекает грунтовую дорогу, далее идет по южной стороне приусадебных земельных участков по улице Донская села Семилуки, затем по древесно-кустарниковой растительности до точки 28262120.</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28262120 линия границы идет в юго-восточном направлении по древесно-кустарниковой растительности до точки 28262121.</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28262121 линия границы идет в юго-западном направлении по древесно-кустарниковой растительности, затем по пойме реки Дон до точки 28262126.</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28262126 линия границы идет в северо-западном направлении по пойме реки Дон до точки 28262127.</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28262127 линия границы идет в юго-западном направлении по пойме реки Дон, затем по древесно-кустарниковой растительности вдоль правого берега реки Дон до точки 28262130.</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28262130 линия границы идет в юго-восточном направлении по древесно-кустарниковой растительности, затем по правому берегу реки Дон до точки стыка 28262134 границ городского поселения - город Семилуки и Семилукского, Девицкого сельских поселений.</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Протяженность границы городского поселения - город Семилуки по смежеству с Семилукским сельским поселением составляет 13850,9 м.</w:t>
      </w:r>
    </w:p>
    <w:p w:rsidR="00C75912" w:rsidRPr="00013B56" w:rsidRDefault="00C75912" w:rsidP="00C75912">
      <w:pPr>
        <w:autoSpaceDE w:val="0"/>
        <w:autoSpaceDN w:val="0"/>
        <w:adjustRightInd w:val="0"/>
        <w:spacing w:after="0" w:line="240" w:lineRule="auto"/>
        <w:ind w:firstLine="567"/>
        <w:jc w:val="both"/>
        <w:rPr>
          <w:rFonts w:ascii="Times New Roman" w:hAnsi="Times New Roman" w:cs="Times New Roman"/>
          <w:sz w:val="24"/>
          <w:szCs w:val="24"/>
        </w:rPr>
      </w:pPr>
    </w:p>
    <w:p w:rsidR="00C75912" w:rsidRPr="00013B56" w:rsidRDefault="00C75912" w:rsidP="00005B93">
      <w:pPr>
        <w:spacing w:after="0"/>
        <w:jc w:val="both"/>
        <w:rPr>
          <w:rFonts w:ascii="Times New Roman" w:hAnsi="Times New Roman" w:cs="Times New Roman"/>
          <w:b/>
        </w:rPr>
      </w:pPr>
      <w:r w:rsidRPr="00013B56">
        <w:rPr>
          <w:rFonts w:ascii="Times New Roman" w:hAnsi="Times New Roman" w:cs="Times New Roman"/>
          <w:b/>
          <w:sz w:val="24"/>
        </w:rPr>
        <w:t>II. Линия прохождения границы городского поселения - город Семилуки по смежеству с Девицким сельским поселением</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стыка 28262134 границ городского поселения - город Семилуки и Девицкого, Семилукского сельских поселений линия границы идет в юго-восточном направлении по правому берегу реки Дон, пересекает Юго-Восточную железную дорогу, затем по правому берегу реки Дон, далее по грунтовой дороге вдоль правого берега реки Дон, пересекает устье реки Девица, затем по правому берегу реки Дон, по грунтовой дороге вдоль правого берега реки Дон, далее по древесно-кустарниковой растительности вдоль правого берега реки Дон до точки 28288011.</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28288011 линия границы идет в юго-западном направлении по древесно-кустарниковой растительности вдоль правого берега реки Дон, затем по грунтовой дороге вдоль правого берега реки Дон до точки 28288018.</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28288018 линия границы идет в северо-западном направлении по северной стороне транспортной развязки автомобильной дороги Курск - Воронеж - Борисоглебск до магистрали "Каспий" и автомобильной дороги "Курск - Борисоглебск" - с. Займище, затем пересекает автомобильную дорогу "Курск - Борисоглебск" - с. Займище до точки 28288019.</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28288019 линия границы идет в юго-западном направлении по западной стороне автомобильной дороги "Курск - Борисоглебск" - с. Займище до точки 2828801902.</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2828801902 линия границы идет в северо-западном направлении по северной стороне полосы отвода автомобильной дороги Курск - Воронеж - Борисоглебск до магистрали "Каспий", затем по южной и западной сторонам территории автозаправочной станции, далее по сельскохозяйственным угодьям вдоль восточной стороны автомобильной дороги Подъезд к г. Семилуки от автомобильной дороги "Курск - Воронеж - Борисоглебск" до точки 28288024011.</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28288024011 линия границы в юго-западном направлении пересекает автомобильную дорогу Подъезд к г. Семилуки от автомобильной дороги "Курск - Воронеж - Борисоглебск" до точки 28288024013.</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28288024013 линия границы идет в северо-западном направлении по западной стороне полосы отвода автомобильной дороги Подъезд к г. Семилуки от автомобильной дороги "Курск - Воронеж - Борисоглебск", затем по западной стороне полосы отвода автомобильной дороги Подъезд к г. Семилуки от автомобильной дороги "Курск - Воронеж - Борисоглебск" вдоль восточной стороны земель лесного фонда Подгоренского участкового лесничества Семилукского лесничества, далее по северной стороне земель лесного фонда Подгоренского участкового лесничества Семилукского лесничества, затем по восточной стороне садоводческого товарищества "Алюминий" вдоль жилой застройки города Семилуки до точки 28289008.</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28289008 линия границы идет в юго-западном направлении по восточной стороне садоводческого товарищества "Алюминий" вдоль жилой застройки города Семилуки до точки 28289011.</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28289011 линия границы идет в северо-западном направлении по восточной стороне садоводческого товарищества "Алюминий" до точки 28289016.</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28289016 линия границы идет в северо-восточном направлении по восточной стороне садоводческого товарищества "Алюминий" вдоль жилой застройки города Семилуки до точки 28289020004.</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28289020004 линия границы идет в северо-западном направлении по восточной стороне садоводческого товарищества "Алюминий", затем по грунтовой дороге до точки 28289020012.</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28289020012 линия границы идет в северо-восточном направлении по южной стороне садоводческого товарищества "Южное", затем по грунтовой дороге до точки 28289032.</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28289032 линия границы идет в северо-западном направлении по древесно-кустарниковой растительности, затем по автомобильной дороге Подъезд к г. Семилуки от автомобильной дороги "Курск - Воронеж - Борисоглебск" до точки 2828903502.</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2828903502 линия границы в юго-западном направлении пересекает автомобильную дорогу Подъезд к городу Семилуки от автомобильной дороги "Курск - Воронеж - Борисоглебск", далее идет по древесно-кустарниковой растительности вдоль реки Девица, пересекает автомобильную дорогу "Курск - Борисоглебск" - г. Семилуки точки 28289047001.</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28289047001 линия границы идет в северо-восточном направлении по западной стороне автомобильной дороги "Курск - Борисоглебск" - г. Семилуки до точки 28289047006.</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28289047006 линия границы идет в северо-западном направлении по грунтовой дороге до точки 28289047011.</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28289047011 линия границы идет в юго-западном направлении по южной стороне приусадебного земельного участка по улице Щеголевой города Семилуки, затем по южной стороне приусадебных земельных участков по улице Щеголевой города Семилуки вдоль грунтовой дороги, далее по грунтовой дороге до точки 2828905306.</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2828905306 линия границы в общем северном направлении пересекает грунтовую дорогу, далее идет по грунтовой дороге, затем по сельскохозяйственным угодьям, далее по древесно-кустарниковой растительности вдоль левого берега реки Девица, затем по западной стороне садоводческого товарищества "Ивушка", пересекает грунтовую дорогу, далее по западной стороне садоводческого товарищества "Ландыш", затем по южной стороне садоводческого товарищества "Опыт", далее по восточной стороне садоводческого товарищества "Ромашка" и западной стороне садоводческого товарищества "Опыт" до точки 28289077001.</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28289077001 линия границы идет в северо-западном направлении по южной стороне полосы отвода Юго-Восточной железной дороги до точки 28289077009.</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28289077009 линия границы идет в юго-западном направлении по южной стороне полосы отвода Юго-Восточной железной дороги до точки 28289077030.</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28289077030 линия границы идет в северо-западном направлении по южной стороне полосы отвода Юго-Восточной железной дороги до точки 28289077032.</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 точки 28289077032 линия границы в северо-восточном направлении пересекает автомобильную дорогу "Обход г. Воронежа", далее пересекает Юго-Восточную железную дорогу до точки стыка 28289077033 границ городского поселения - город Семилуки и Девицкого, Семилукского сельских поселений.</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Протяженность границы городского поселения - город Семилуки по смежеству с Девицким сельским поселением составляет 16964 м.</w:t>
      </w:r>
    </w:p>
    <w:p w:rsidR="00C75912" w:rsidRPr="00013B56" w:rsidRDefault="00C75912" w:rsidP="00C325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Общая протяженность границ городского поселения - город Семилуки составляет 30814,9 м.</w:t>
      </w:r>
    </w:p>
    <w:p w:rsidR="004E0369" w:rsidRPr="00013B56" w:rsidRDefault="004E0369" w:rsidP="00C32585">
      <w:pPr>
        <w:pStyle w:val="ab"/>
        <w:tabs>
          <w:tab w:val="left" w:pos="142"/>
        </w:tabs>
        <w:autoSpaceDE w:val="0"/>
        <w:autoSpaceDN w:val="0"/>
        <w:adjustRightInd w:val="0"/>
        <w:ind w:left="0" w:firstLine="567"/>
        <w:jc w:val="both"/>
        <w:rPr>
          <w:rFonts w:eastAsiaTheme="minorHAnsi"/>
          <w:kern w:val="0"/>
        </w:rPr>
      </w:pPr>
    </w:p>
    <w:p w:rsidR="001C5302" w:rsidRPr="00013B56" w:rsidRDefault="001C5302" w:rsidP="001C5302">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Границы </w:t>
      </w:r>
      <w:r w:rsidR="00D819F1" w:rsidRPr="00013B56">
        <w:rPr>
          <w:rFonts w:ascii="Times New Roman" w:hAnsi="Times New Roman" w:cs="Times New Roman"/>
          <w:sz w:val="24"/>
          <w:szCs w:val="24"/>
        </w:rPr>
        <w:t>города</w:t>
      </w:r>
      <w:r w:rsidRPr="00013B56">
        <w:rPr>
          <w:rFonts w:ascii="Times New Roman" w:hAnsi="Times New Roman" w:cs="Times New Roman"/>
          <w:sz w:val="24"/>
          <w:szCs w:val="24"/>
        </w:rPr>
        <w:t xml:space="preserve"> установлены</w:t>
      </w:r>
      <w:r w:rsidR="00CE6E2A" w:rsidRPr="00013B56">
        <w:rPr>
          <w:rFonts w:ascii="Times New Roman" w:hAnsi="Times New Roman" w:cs="Times New Roman"/>
          <w:sz w:val="24"/>
          <w:szCs w:val="24"/>
        </w:rPr>
        <w:t xml:space="preserve"> и утверждены решением Совета народных депутатов городского поселения - город Семилуки </w:t>
      </w:r>
      <w:r w:rsidR="0062491C" w:rsidRPr="00013B56">
        <w:rPr>
          <w:rFonts w:ascii="Times New Roman" w:hAnsi="Times New Roman" w:cs="Times New Roman"/>
          <w:sz w:val="24"/>
          <w:szCs w:val="24"/>
        </w:rPr>
        <w:t xml:space="preserve">Семилукского муниципального района </w:t>
      </w:r>
      <w:r w:rsidR="00CE6E2A" w:rsidRPr="00013B56">
        <w:rPr>
          <w:rFonts w:ascii="Times New Roman" w:hAnsi="Times New Roman" w:cs="Times New Roman"/>
          <w:sz w:val="24"/>
          <w:szCs w:val="24"/>
        </w:rPr>
        <w:t>от 13.05.2010 №8 (</w:t>
      </w:r>
      <w:r w:rsidR="00CE6E2A" w:rsidRPr="00013B56">
        <w:rPr>
          <w:rFonts w:ascii="Times New Roman" w:hAnsi="Times New Roman" w:cs="Times New Roman"/>
          <w:b/>
          <w:sz w:val="24"/>
          <w:szCs w:val="24"/>
        </w:rPr>
        <w:t xml:space="preserve">в ред. решения от </w:t>
      </w:r>
      <w:r w:rsidR="00F76135" w:rsidRPr="00013B56">
        <w:rPr>
          <w:rFonts w:ascii="Times New Roman" w:hAnsi="Times New Roman" w:cs="Times New Roman"/>
          <w:b/>
          <w:sz w:val="24"/>
          <w:szCs w:val="24"/>
        </w:rPr>
        <w:t>30.09</w:t>
      </w:r>
      <w:r w:rsidR="00CE6E2A" w:rsidRPr="00013B56">
        <w:rPr>
          <w:rFonts w:ascii="Times New Roman" w:hAnsi="Times New Roman" w:cs="Times New Roman"/>
          <w:b/>
          <w:sz w:val="24"/>
          <w:szCs w:val="24"/>
        </w:rPr>
        <w:t>.20</w:t>
      </w:r>
      <w:r w:rsidR="00F76135" w:rsidRPr="00013B56">
        <w:rPr>
          <w:rFonts w:ascii="Times New Roman" w:hAnsi="Times New Roman" w:cs="Times New Roman"/>
          <w:b/>
          <w:sz w:val="24"/>
          <w:szCs w:val="24"/>
        </w:rPr>
        <w:t>22</w:t>
      </w:r>
      <w:r w:rsidR="00CE6E2A" w:rsidRPr="00013B56">
        <w:rPr>
          <w:rFonts w:ascii="Times New Roman" w:hAnsi="Times New Roman" w:cs="Times New Roman"/>
          <w:b/>
          <w:sz w:val="24"/>
          <w:szCs w:val="24"/>
        </w:rPr>
        <w:t xml:space="preserve"> № </w:t>
      </w:r>
      <w:r w:rsidR="00F76135" w:rsidRPr="00013B56">
        <w:rPr>
          <w:rFonts w:ascii="Times New Roman" w:hAnsi="Times New Roman" w:cs="Times New Roman"/>
          <w:b/>
          <w:sz w:val="24"/>
          <w:szCs w:val="24"/>
        </w:rPr>
        <w:t>106</w:t>
      </w:r>
      <w:r w:rsidR="00CE6E2A" w:rsidRPr="00013B56">
        <w:rPr>
          <w:rFonts w:ascii="Times New Roman" w:hAnsi="Times New Roman" w:cs="Times New Roman"/>
          <w:sz w:val="24"/>
          <w:szCs w:val="24"/>
        </w:rPr>
        <w:t xml:space="preserve">), </w:t>
      </w:r>
      <w:r w:rsidRPr="00013B56">
        <w:rPr>
          <w:rFonts w:ascii="Times New Roman" w:hAnsi="Times New Roman" w:cs="Times New Roman"/>
          <w:sz w:val="24"/>
          <w:szCs w:val="24"/>
        </w:rPr>
        <w:t>св</w:t>
      </w:r>
      <w:r w:rsidR="00D819F1" w:rsidRPr="00013B56">
        <w:rPr>
          <w:rFonts w:ascii="Times New Roman" w:hAnsi="Times New Roman" w:cs="Times New Roman"/>
          <w:sz w:val="24"/>
          <w:szCs w:val="24"/>
        </w:rPr>
        <w:t>едения о них внесены в ЕГРН.</w:t>
      </w:r>
    </w:p>
    <w:p w:rsidR="00F76135" w:rsidRPr="00013B56" w:rsidRDefault="00F76135" w:rsidP="00F7613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eastAsia="Calibri" w:hAnsi="Times New Roman" w:cs="Times New Roman"/>
          <w:sz w:val="24"/>
          <w:szCs w:val="24"/>
        </w:rPr>
        <w:t>Для отображения в графических материалах существующие (опорные) границы населенного пункта определены границами, сведения о которых содержаться в ЕГРН</w:t>
      </w:r>
      <w:r w:rsidRPr="00013B56">
        <w:rPr>
          <w:rFonts w:ascii="Times New Roman" w:hAnsi="Times New Roman" w:cs="Times New Roman"/>
          <w:sz w:val="24"/>
          <w:szCs w:val="24"/>
        </w:rPr>
        <w:t>.</w:t>
      </w:r>
    </w:p>
    <w:p w:rsidR="00674B92" w:rsidRPr="004E5C6D" w:rsidRDefault="00B408DF" w:rsidP="00B408DF">
      <w:pPr>
        <w:autoSpaceDE w:val="0"/>
        <w:autoSpaceDN w:val="0"/>
        <w:adjustRightInd w:val="0"/>
        <w:spacing w:after="0" w:line="240" w:lineRule="auto"/>
        <w:ind w:firstLine="567"/>
        <w:jc w:val="both"/>
        <w:rPr>
          <w:rFonts w:ascii="Times New Roman" w:hAnsi="Times New Roman" w:cs="Times New Roman"/>
          <w:b/>
          <w:i/>
          <w:sz w:val="24"/>
          <w:szCs w:val="24"/>
          <w:highlight w:val="yellow"/>
        </w:rPr>
      </w:pPr>
      <w:r w:rsidRPr="0001088D">
        <w:rPr>
          <w:rFonts w:ascii="Times New Roman" w:hAnsi="Times New Roman" w:cs="Times New Roman"/>
          <w:sz w:val="24"/>
          <w:szCs w:val="24"/>
        </w:rPr>
        <w:t>Общая площадь в существующих границах н</w:t>
      </w:r>
      <w:r w:rsidR="0001088D" w:rsidRPr="0001088D">
        <w:rPr>
          <w:rFonts w:ascii="Times New Roman" w:hAnsi="Times New Roman" w:cs="Times New Roman"/>
          <w:sz w:val="24"/>
          <w:szCs w:val="24"/>
        </w:rPr>
        <w:t>аселенного пункта составляет 1519,71</w:t>
      </w:r>
      <w:r w:rsidR="0013042B" w:rsidRPr="0001088D">
        <w:rPr>
          <w:rFonts w:ascii="Times New Roman" w:hAnsi="Times New Roman" w:cs="Times New Roman"/>
          <w:sz w:val="24"/>
          <w:szCs w:val="24"/>
        </w:rPr>
        <w:t> </w:t>
      </w:r>
      <w:r w:rsidRPr="0001088D">
        <w:rPr>
          <w:rFonts w:ascii="Times New Roman" w:hAnsi="Times New Roman" w:cs="Times New Roman"/>
          <w:sz w:val="24"/>
          <w:szCs w:val="24"/>
        </w:rPr>
        <w:t>га.</w:t>
      </w:r>
    </w:p>
    <w:p w:rsidR="00877737" w:rsidRPr="00013B56" w:rsidRDefault="002F76B0" w:rsidP="00CA1628">
      <w:pPr>
        <w:autoSpaceDE w:val="0"/>
        <w:autoSpaceDN w:val="0"/>
        <w:adjustRightInd w:val="0"/>
        <w:spacing w:after="0" w:line="240" w:lineRule="auto"/>
        <w:ind w:firstLine="567"/>
        <w:jc w:val="both"/>
        <w:rPr>
          <w:rFonts w:ascii="Times New Roman" w:hAnsi="Times New Roman" w:cs="Times New Roman"/>
          <w:sz w:val="24"/>
          <w:szCs w:val="24"/>
        </w:rPr>
      </w:pPr>
      <w:r w:rsidRPr="00E434CB">
        <w:rPr>
          <w:rFonts w:ascii="Times New Roman" w:hAnsi="Times New Roman" w:cs="Times New Roman"/>
          <w:sz w:val="24"/>
          <w:szCs w:val="24"/>
        </w:rPr>
        <w:t>Указанн</w:t>
      </w:r>
      <w:r w:rsidR="00EE379E" w:rsidRPr="00E434CB">
        <w:rPr>
          <w:rFonts w:ascii="Times New Roman" w:hAnsi="Times New Roman" w:cs="Times New Roman"/>
          <w:sz w:val="24"/>
          <w:szCs w:val="24"/>
        </w:rPr>
        <w:t>ая</w:t>
      </w:r>
      <w:r w:rsidRPr="00E434CB">
        <w:rPr>
          <w:rFonts w:ascii="Times New Roman" w:hAnsi="Times New Roman" w:cs="Times New Roman"/>
          <w:sz w:val="24"/>
          <w:szCs w:val="24"/>
        </w:rPr>
        <w:t xml:space="preserve"> площад</w:t>
      </w:r>
      <w:r w:rsidR="00EE379E" w:rsidRPr="00E434CB">
        <w:rPr>
          <w:rFonts w:ascii="Times New Roman" w:hAnsi="Times New Roman" w:cs="Times New Roman"/>
          <w:sz w:val="24"/>
          <w:szCs w:val="24"/>
        </w:rPr>
        <w:t>ь</w:t>
      </w:r>
      <w:r w:rsidRPr="00E434CB">
        <w:rPr>
          <w:rFonts w:ascii="Times New Roman" w:hAnsi="Times New Roman" w:cs="Times New Roman"/>
          <w:sz w:val="24"/>
          <w:szCs w:val="24"/>
        </w:rPr>
        <w:t xml:space="preserve"> буд</w:t>
      </w:r>
      <w:r w:rsidR="00EE379E" w:rsidRPr="00E434CB">
        <w:rPr>
          <w:rFonts w:ascii="Times New Roman" w:hAnsi="Times New Roman" w:cs="Times New Roman"/>
          <w:sz w:val="24"/>
          <w:szCs w:val="24"/>
        </w:rPr>
        <w:t>е</w:t>
      </w:r>
      <w:r w:rsidRPr="00E434CB">
        <w:rPr>
          <w:rFonts w:ascii="Times New Roman" w:hAnsi="Times New Roman" w:cs="Times New Roman"/>
          <w:sz w:val="24"/>
          <w:szCs w:val="24"/>
        </w:rPr>
        <w:t>т взят</w:t>
      </w:r>
      <w:r w:rsidR="00EE379E" w:rsidRPr="00E434CB">
        <w:rPr>
          <w:rFonts w:ascii="Times New Roman" w:hAnsi="Times New Roman" w:cs="Times New Roman"/>
          <w:sz w:val="24"/>
          <w:szCs w:val="24"/>
        </w:rPr>
        <w:t>а</w:t>
      </w:r>
      <w:r w:rsidRPr="00E434CB">
        <w:rPr>
          <w:rFonts w:ascii="Times New Roman" w:hAnsi="Times New Roman" w:cs="Times New Roman"/>
          <w:sz w:val="24"/>
          <w:szCs w:val="24"/>
        </w:rPr>
        <w:t xml:space="preserve"> за основу при расчете технико-экономических показателей генерального плана.</w:t>
      </w:r>
      <w:r w:rsidR="00877737" w:rsidRPr="00013B56">
        <w:rPr>
          <w:rFonts w:ascii="Times New Roman" w:hAnsi="Times New Roman" w:cs="Times New Roman"/>
          <w:sz w:val="24"/>
          <w:szCs w:val="24"/>
        </w:rPr>
        <w:t xml:space="preserve"> </w:t>
      </w:r>
    </w:p>
    <w:p w:rsidR="00CA1628" w:rsidRPr="00013B56" w:rsidRDefault="0013042B" w:rsidP="00CA1628">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В соответствии с п. 5.1. ст. 23 Градостроительного кодекса Российской Федерации (далее – ГрК РФ), обязательным приложением к генеральному плану являются сведения о границах населенных пунктов (в том числе границах образуемых населенных пунктов),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w:t>
      </w:r>
      <w:r w:rsidR="00CA1628" w:rsidRPr="00013B56">
        <w:rPr>
          <w:rFonts w:ascii="Times New Roman" w:hAnsi="Times New Roman" w:cs="Times New Roman"/>
          <w:sz w:val="24"/>
          <w:szCs w:val="24"/>
        </w:rPr>
        <w:t>.</w:t>
      </w:r>
    </w:p>
    <w:p w:rsidR="00CA1628" w:rsidRPr="00013B56" w:rsidRDefault="00CA1628" w:rsidP="00CA1628">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В составе настоящего генерального плана разработано приложение, содержащее сведения о граница</w:t>
      </w:r>
      <w:r w:rsidR="00D37990" w:rsidRPr="00013B56">
        <w:rPr>
          <w:rFonts w:ascii="Times New Roman" w:hAnsi="Times New Roman" w:cs="Times New Roman"/>
          <w:sz w:val="24"/>
          <w:szCs w:val="24"/>
        </w:rPr>
        <w:t>х населенн</w:t>
      </w:r>
      <w:r w:rsidR="00EE379E" w:rsidRPr="00013B56">
        <w:rPr>
          <w:rFonts w:ascii="Times New Roman" w:hAnsi="Times New Roman" w:cs="Times New Roman"/>
          <w:sz w:val="24"/>
          <w:szCs w:val="24"/>
        </w:rPr>
        <w:t>ого</w:t>
      </w:r>
      <w:r w:rsidR="00D37990" w:rsidRPr="00013B56">
        <w:rPr>
          <w:rFonts w:ascii="Times New Roman" w:hAnsi="Times New Roman" w:cs="Times New Roman"/>
          <w:sz w:val="24"/>
          <w:szCs w:val="24"/>
        </w:rPr>
        <w:t xml:space="preserve"> пункт</w:t>
      </w:r>
      <w:r w:rsidR="00EE379E" w:rsidRPr="00013B56">
        <w:rPr>
          <w:rFonts w:ascii="Times New Roman" w:hAnsi="Times New Roman" w:cs="Times New Roman"/>
          <w:sz w:val="24"/>
          <w:szCs w:val="24"/>
        </w:rPr>
        <w:t>а</w:t>
      </w:r>
      <w:r w:rsidR="00D37990" w:rsidRPr="00013B56">
        <w:rPr>
          <w:rFonts w:ascii="Times New Roman" w:hAnsi="Times New Roman" w:cs="Times New Roman"/>
          <w:sz w:val="24"/>
          <w:szCs w:val="24"/>
        </w:rPr>
        <w:t>.</w:t>
      </w:r>
    </w:p>
    <w:p w:rsidR="001B1A39" w:rsidRPr="00013B56" w:rsidRDefault="001B1A39" w:rsidP="00CA1628">
      <w:pPr>
        <w:autoSpaceDE w:val="0"/>
        <w:autoSpaceDN w:val="0"/>
        <w:adjustRightInd w:val="0"/>
        <w:spacing w:after="0" w:line="240" w:lineRule="auto"/>
        <w:ind w:firstLine="567"/>
        <w:jc w:val="both"/>
        <w:rPr>
          <w:rFonts w:ascii="Times New Roman" w:hAnsi="Times New Roman" w:cs="Times New Roman"/>
          <w:sz w:val="24"/>
          <w:szCs w:val="24"/>
        </w:rPr>
      </w:pPr>
    </w:p>
    <w:p w:rsidR="00271E76" w:rsidRPr="00013B56" w:rsidRDefault="0076481B" w:rsidP="003278EC">
      <w:pPr>
        <w:pStyle w:val="ab"/>
        <w:numPr>
          <w:ilvl w:val="1"/>
          <w:numId w:val="85"/>
        </w:numPr>
        <w:tabs>
          <w:tab w:val="left" w:pos="-4536"/>
        </w:tabs>
        <w:autoSpaceDE w:val="0"/>
        <w:autoSpaceDN w:val="0"/>
        <w:adjustRightInd w:val="0"/>
        <w:ind w:left="0" w:firstLine="0"/>
        <w:jc w:val="center"/>
        <w:outlineLvl w:val="1"/>
        <w:rPr>
          <w:b/>
        </w:rPr>
      </w:pPr>
      <w:bookmarkStart w:id="11" w:name="_Toc65685929"/>
      <w:r w:rsidRPr="00013B56">
        <w:rPr>
          <w:b/>
        </w:rPr>
        <w:t>Историко-градостроительный анализ территории</w:t>
      </w:r>
      <w:r w:rsidR="001E4879" w:rsidRPr="00013B56">
        <w:rPr>
          <w:b/>
        </w:rPr>
        <w:t>.</w:t>
      </w:r>
      <w:bookmarkEnd w:id="11"/>
    </w:p>
    <w:p w:rsidR="001E5117" w:rsidRPr="00013B56" w:rsidRDefault="001E5117" w:rsidP="003278EC">
      <w:pPr>
        <w:spacing w:after="0"/>
        <w:jc w:val="center"/>
        <w:rPr>
          <w:rFonts w:ascii="Times New Roman" w:hAnsi="Times New Roman" w:cs="Times New Roman"/>
          <w:b/>
        </w:rPr>
      </w:pPr>
      <w:r w:rsidRPr="00013B56">
        <w:rPr>
          <w:rFonts w:ascii="Times New Roman" w:hAnsi="Times New Roman" w:cs="Times New Roman"/>
          <w:b/>
          <w:sz w:val="24"/>
        </w:rPr>
        <w:t>Городское поселение — город Семилуки.</w:t>
      </w:r>
    </w:p>
    <w:p w:rsidR="001E5117" w:rsidRPr="00013B56" w:rsidRDefault="001E5117" w:rsidP="00DB42AD">
      <w:pPr>
        <w:pStyle w:val="100"/>
        <w:ind w:firstLine="567"/>
        <w:rPr>
          <w:color w:val="auto"/>
        </w:rPr>
      </w:pPr>
      <w:r w:rsidRPr="00013B56">
        <w:rPr>
          <w:color w:val="auto"/>
        </w:rPr>
        <w:t xml:space="preserve">Поселение расположено на правом берегу р. Дон, в юго-восточной части района. Территорию поселения в южной части пересекает р. Девица, впадающая в Дон. За этой рекой располагались ныне упраздненные села - Дача, Займище. </w:t>
      </w:r>
    </w:p>
    <w:p w:rsidR="001E5117" w:rsidRPr="00013B56" w:rsidRDefault="001E5117" w:rsidP="00DB42AD">
      <w:pPr>
        <w:pStyle w:val="100"/>
        <w:ind w:firstLine="567"/>
        <w:rPr>
          <w:color w:val="auto"/>
        </w:rPr>
      </w:pPr>
    </w:p>
    <w:p w:rsidR="001E5117" w:rsidRPr="00013B56" w:rsidRDefault="001E5117" w:rsidP="0011056C">
      <w:pPr>
        <w:pStyle w:val="S"/>
      </w:pPr>
      <w:r w:rsidRPr="00013B56">
        <w:t>Город Семилуки.</w:t>
      </w:r>
    </w:p>
    <w:p w:rsidR="001E5117" w:rsidRPr="00013B56" w:rsidRDefault="001E5117" w:rsidP="00DB42AD">
      <w:pPr>
        <w:pStyle w:val="100"/>
        <w:ind w:firstLine="567"/>
        <w:rPr>
          <w:color w:val="auto"/>
          <w:spacing w:val="-4"/>
          <w:w w:val="101"/>
        </w:rPr>
      </w:pPr>
      <w:r w:rsidRPr="00013B56">
        <w:rPr>
          <w:color w:val="auto"/>
          <w:spacing w:val="-4"/>
          <w:w w:val="101"/>
        </w:rPr>
        <w:t>Районный центр Воронежской области, расположен западнее Воронежа на правом высоком берегу р. Дон.</w:t>
      </w:r>
    </w:p>
    <w:p w:rsidR="001E5117" w:rsidRPr="00013B56" w:rsidRDefault="001E5117" w:rsidP="00DB42AD">
      <w:pPr>
        <w:pStyle w:val="100"/>
        <w:ind w:firstLine="567"/>
        <w:rPr>
          <w:color w:val="auto"/>
          <w:spacing w:val="-4"/>
          <w:w w:val="101"/>
        </w:rPr>
      </w:pPr>
      <w:r w:rsidRPr="00013B56">
        <w:rPr>
          <w:color w:val="auto"/>
          <w:w w:val="101"/>
        </w:rPr>
        <w:t xml:space="preserve">В1894 г. при прокладке железной </w:t>
      </w:r>
      <w:r w:rsidRPr="00013B56">
        <w:rPr>
          <w:color w:val="auto"/>
          <w:spacing w:val="-2"/>
          <w:w w:val="101"/>
        </w:rPr>
        <w:t xml:space="preserve">дороги Воронеж-Курск возникла станция Семилуки. В </w:t>
      </w:r>
      <w:smartTag w:uri="urn:schemas-microsoft-com:office:smarttags" w:element="metricconverter">
        <w:smartTagPr>
          <w:attr w:name="ProductID" w:val="1926 г"/>
        </w:smartTagPr>
        <w:r w:rsidRPr="00013B56">
          <w:rPr>
            <w:color w:val="auto"/>
            <w:spacing w:val="-2"/>
            <w:w w:val="101"/>
          </w:rPr>
          <w:t>1926 г</w:t>
        </w:r>
      </w:smartTag>
      <w:r w:rsidRPr="00013B56">
        <w:rPr>
          <w:color w:val="auto"/>
          <w:spacing w:val="-2"/>
          <w:w w:val="101"/>
        </w:rPr>
        <w:t>. возле</w:t>
      </w:r>
      <w:r w:rsidRPr="00013B56">
        <w:rPr>
          <w:color w:val="auto"/>
          <w:spacing w:val="-4"/>
          <w:w w:val="101"/>
        </w:rPr>
        <w:t xml:space="preserve"> нее начинается строительство огне</w:t>
      </w:r>
      <w:r w:rsidRPr="00013B56">
        <w:rPr>
          <w:color w:val="auto"/>
          <w:spacing w:val="-2"/>
          <w:w w:val="101"/>
        </w:rPr>
        <w:t>упорного завода с рабочим посел</w:t>
      </w:r>
      <w:r w:rsidRPr="00013B56">
        <w:rPr>
          <w:color w:val="auto"/>
          <w:spacing w:val="-1"/>
          <w:w w:val="101"/>
        </w:rPr>
        <w:t xml:space="preserve">ком. Поселок при заводе в </w:t>
      </w:r>
      <w:smartTag w:uri="urn:schemas-microsoft-com:office:smarttags" w:element="metricconverter">
        <w:smartTagPr>
          <w:attr w:name="ProductID" w:val="1929 г"/>
        </w:smartTagPr>
        <w:r w:rsidRPr="00013B56">
          <w:rPr>
            <w:color w:val="auto"/>
            <w:spacing w:val="-1"/>
            <w:w w:val="101"/>
          </w:rPr>
          <w:t>1929 г</w:t>
        </w:r>
      </w:smartTag>
      <w:r w:rsidRPr="00013B56">
        <w:rPr>
          <w:color w:val="auto"/>
          <w:spacing w:val="-1"/>
          <w:w w:val="101"/>
        </w:rPr>
        <w:t xml:space="preserve">. </w:t>
      </w:r>
      <w:r w:rsidRPr="00013B56">
        <w:rPr>
          <w:color w:val="auto"/>
          <w:w w:val="101"/>
        </w:rPr>
        <w:t xml:space="preserve">преобразован в рабочий поселок. В </w:t>
      </w:r>
      <w:smartTag w:uri="urn:schemas-microsoft-com:office:smarttags" w:element="metricconverter">
        <w:smartTagPr>
          <w:attr w:name="ProductID" w:val="1931 г"/>
        </w:smartTagPr>
        <w:r w:rsidRPr="00013B56">
          <w:rPr>
            <w:color w:val="auto"/>
            <w:w w:val="101"/>
          </w:rPr>
          <w:t>1931 г</w:t>
        </w:r>
      </w:smartTag>
      <w:r w:rsidRPr="00013B56">
        <w:rPr>
          <w:color w:val="auto"/>
          <w:w w:val="101"/>
        </w:rPr>
        <w:t>. поселок Семилуки стал ад</w:t>
      </w:r>
      <w:r w:rsidRPr="00013B56">
        <w:rPr>
          <w:color w:val="auto"/>
          <w:spacing w:val="-2"/>
          <w:w w:val="101"/>
        </w:rPr>
        <w:t xml:space="preserve">министративным центром одноименного района. В довоенные и </w:t>
      </w:r>
      <w:r w:rsidRPr="00013B56">
        <w:rPr>
          <w:color w:val="auto"/>
          <w:w w:val="101"/>
        </w:rPr>
        <w:t xml:space="preserve">послевоенные годы развивался как </w:t>
      </w:r>
      <w:r w:rsidRPr="00013B56">
        <w:rPr>
          <w:color w:val="auto"/>
          <w:spacing w:val="-2"/>
          <w:w w:val="101"/>
        </w:rPr>
        <w:t xml:space="preserve">индустриальный центр. Помимо </w:t>
      </w:r>
      <w:r w:rsidRPr="00013B56">
        <w:rPr>
          <w:color w:val="auto"/>
          <w:w w:val="101"/>
        </w:rPr>
        <w:t>завода огнеупоров, здесь в середи</w:t>
      </w:r>
      <w:r w:rsidRPr="00013B56">
        <w:rPr>
          <w:color w:val="auto"/>
          <w:spacing w:val="-4"/>
          <w:w w:val="101"/>
        </w:rPr>
        <w:t xml:space="preserve">не 1930-х гг. был построен кирпичный завод, а в послевоенные годы - </w:t>
      </w:r>
      <w:r w:rsidRPr="00013B56">
        <w:rPr>
          <w:color w:val="auto"/>
          <w:spacing w:val="-1"/>
          <w:w w:val="101"/>
        </w:rPr>
        <w:t xml:space="preserve">завод бытовой химии. В </w:t>
      </w:r>
      <w:smartTag w:uri="urn:schemas-microsoft-com:office:smarttags" w:element="metricconverter">
        <w:smartTagPr>
          <w:attr w:name="ProductID" w:val="1938 г"/>
        </w:smartTagPr>
        <w:r w:rsidRPr="00013B56">
          <w:rPr>
            <w:color w:val="auto"/>
            <w:spacing w:val="-1"/>
            <w:w w:val="101"/>
          </w:rPr>
          <w:t>1938 г</w:t>
        </w:r>
      </w:smartTag>
      <w:r w:rsidRPr="00013B56">
        <w:rPr>
          <w:color w:val="auto"/>
          <w:spacing w:val="-1"/>
          <w:w w:val="101"/>
        </w:rPr>
        <w:t xml:space="preserve">. в </w:t>
      </w:r>
      <w:r w:rsidRPr="00013B56">
        <w:rPr>
          <w:color w:val="auto"/>
          <w:w w:val="101"/>
        </w:rPr>
        <w:t xml:space="preserve">Семилуках насчитывалось 7,3 тыс. </w:t>
      </w:r>
      <w:r w:rsidRPr="00013B56">
        <w:rPr>
          <w:color w:val="auto"/>
          <w:spacing w:val="-4"/>
          <w:w w:val="101"/>
        </w:rPr>
        <w:t>жителей.</w:t>
      </w:r>
    </w:p>
    <w:p w:rsidR="001E5117" w:rsidRPr="00013B56" w:rsidRDefault="001E5117" w:rsidP="00DB42AD">
      <w:pPr>
        <w:pStyle w:val="100"/>
        <w:ind w:firstLine="567"/>
        <w:rPr>
          <w:color w:val="auto"/>
          <w:spacing w:val="-2"/>
        </w:rPr>
      </w:pPr>
      <w:r w:rsidRPr="00013B56">
        <w:rPr>
          <w:color w:val="auto"/>
          <w:spacing w:val="-4"/>
        </w:rPr>
        <w:t>В ходе военных действий 1942-43 гг., город Семилуки был сильно раз</w:t>
      </w:r>
      <w:r w:rsidRPr="00013B56">
        <w:rPr>
          <w:color w:val="auto"/>
          <w:spacing w:val="-2"/>
        </w:rPr>
        <w:t>рушен. С 04.07.1942 по 26.01.1943 го</w:t>
      </w:r>
      <w:r w:rsidRPr="00013B56">
        <w:rPr>
          <w:color w:val="auto"/>
        </w:rPr>
        <w:t xml:space="preserve">род был в оккупации. Основные </w:t>
      </w:r>
      <w:r w:rsidRPr="00013B56">
        <w:rPr>
          <w:color w:val="auto"/>
          <w:spacing w:val="-2"/>
        </w:rPr>
        <w:t xml:space="preserve">производства были восстановлены </w:t>
      </w:r>
      <w:r w:rsidRPr="00013B56">
        <w:rPr>
          <w:color w:val="auto"/>
        </w:rPr>
        <w:t>в 1944-45 гг. Рост поселка в послевоенные годы привел к тому, что 18.11.1954г. он был преобразован в</w:t>
      </w:r>
      <w:r w:rsidRPr="00013B56">
        <w:rPr>
          <w:i/>
          <w:iCs/>
          <w:color w:val="auto"/>
        </w:rPr>
        <w:t xml:space="preserve"> </w:t>
      </w:r>
      <w:r w:rsidRPr="00013B56">
        <w:rPr>
          <w:color w:val="auto"/>
          <w:spacing w:val="-4"/>
        </w:rPr>
        <w:t xml:space="preserve">город. В </w:t>
      </w:r>
      <w:smartTag w:uri="urn:schemas-microsoft-com:office:smarttags" w:element="metricconverter">
        <w:smartTagPr>
          <w:attr w:name="ProductID" w:val="1963 г"/>
        </w:smartTagPr>
        <w:r w:rsidRPr="00013B56">
          <w:rPr>
            <w:color w:val="auto"/>
            <w:spacing w:val="-4"/>
          </w:rPr>
          <w:t>1963 г</w:t>
        </w:r>
      </w:smartTag>
      <w:r w:rsidRPr="00013B56">
        <w:rPr>
          <w:color w:val="auto"/>
          <w:spacing w:val="-4"/>
        </w:rPr>
        <w:t>. построен завод бы</w:t>
      </w:r>
      <w:r w:rsidRPr="00013B56">
        <w:rPr>
          <w:color w:val="auto"/>
          <w:spacing w:val="-2"/>
        </w:rPr>
        <w:t>товой химии. В 1974-м открыт механико-керамический техникум.</w:t>
      </w:r>
    </w:p>
    <w:p w:rsidR="001E5117" w:rsidRPr="00013B56" w:rsidRDefault="001E5117" w:rsidP="00DB42AD">
      <w:pPr>
        <w:pStyle w:val="100"/>
        <w:ind w:firstLine="567"/>
        <w:rPr>
          <w:color w:val="auto"/>
        </w:rPr>
      </w:pPr>
      <w:r w:rsidRPr="00013B56">
        <w:rPr>
          <w:color w:val="auto"/>
        </w:rPr>
        <w:t xml:space="preserve">Как населенный пункт Семилуки </w:t>
      </w:r>
      <w:r w:rsidRPr="00013B56">
        <w:rPr>
          <w:color w:val="auto"/>
          <w:spacing w:val="-2"/>
        </w:rPr>
        <w:t>сложились вокруг основного про</w:t>
      </w:r>
      <w:r w:rsidRPr="00013B56">
        <w:rPr>
          <w:color w:val="auto"/>
          <w:spacing w:val="-1"/>
        </w:rPr>
        <w:t>изводственного комплекса - заво</w:t>
      </w:r>
      <w:r w:rsidRPr="00013B56">
        <w:rPr>
          <w:color w:val="auto"/>
          <w:spacing w:val="-5"/>
        </w:rPr>
        <w:t>да огнеупоров, занимающего протя</w:t>
      </w:r>
      <w:r w:rsidRPr="00013B56">
        <w:rPr>
          <w:color w:val="auto"/>
        </w:rPr>
        <w:t xml:space="preserve">женную неправильной формы трапециевидную площадку в центре </w:t>
      </w:r>
      <w:r w:rsidRPr="00013B56">
        <w:rPr>
          <w:color w:val="auto"/>
          <w:spacing w:val="-1"/>
        </w:rPr>
        <w:t xml:space="preserve">поселка, что было характерно для </w:t>
      </w:r>
      <w:r w:rsidRPr="00013B56">
        <w:rPr>
          <w:color w:val="auto"/>
        </w:rPr>
        <w:t>промышленных населенных пунктов того периода.</w:t>
      </w:r>
    </w:p>
    <w:p w:rsidR="001E5117" w:rsidRPr="00013B56" w:rsidRDefault="001E5117" w:rsidP="00DB42AD">
      <w:pPr>
        <w:pStyle w:val="100"/>
        <w:ind w:firstLine="567"/>
        <w:rPr>
          <w:color w:val="auto"/>
          <w:w w:val="101"/>
        </w:rPr>
      </w:pPr>
      <w:r w:rsidRPr="00013B56">
        <w:rPr>
          <w:color w:val="auto"/>
          <w:spacing w:val="-5"/>
        </w:rPr>
        <w:t>Развитие его территории происходило в пределах, ограниченных с се</w:t>
      </w:r>
      <w:r w:rsidRPr="00013B56">
        <w:rPr>
          <w:color w:val="auto"/>
          <w:spacing w:val="-1"/>
        </w:rPr>
        <w:t>вера автодорогой местного значения</w:t>
      </w:r>
      <w:r w:rsidRPr="00013B56">
        <w:rPr>
          <w:color w:val="auto"/>
          <w:spacing w:val="-5"/>
          <w:w w:val="101"/>
        </w:rPr>
        <w:t xml:space="preserve">, с востока - р. Дон, а с юга - ж. д. </w:t>
      </w:r>
      <w:r w:rsidRPr="00013B56">
        <w:rPr>
          <w:color w:val="auto"/>
          <w:w w:val="101"/>
        </w:rPr>
        <w:t>линией Воронеж-Курск, сближаю</w:t>
      </w:r>
      <w:r w:rsidRPr="00013B56">
        <w:rPr>
          <w:color w:val="auto"/>
          <w:spacing w:val="-4"/>
          <w:w w:val="101"/>
        </w:rPr>
        <w:t>щейся на западе с автодорогой. В настоящее время территория г. Се</w:t>
      </w:r>
      <w:r w:rsidRPr="00013B56">
        <w:rPr>
          <w:color w:val="auto"/>
          <w:w w:val="101"/>
        </w:rPr>
        <w:t xml:space="preserve">милуки на северо-западе вышлет за </w:t>
      </w:r>
      <w:r w:rsidRPr="00013B56">
        <w:rPr>
          <w:color w:val="auto"/>
          <w:spacing w:val="-4"/>
          <w:w w:val="101"/>
        </w:rPr>
        <w:t>пределы автодороги, а на юге выш</w:t>
      </w:r>
      <w:r w:rsidRPr="00013B56">
        <w:rPr>
          <w:color w:val="auto"/>
          <w:w w:val="101"/>
        </w:rPr>
        <w:t>ла на правый берег р. Девица. Пла</w:t>
      </w:r>
      <w:r w:rsidRPr="00013B56">
        <w:rPr>
          <w:color w:val="auto"/>
          <w:spacing w:val="-2"/>
          <w:w w:val="101"/>
        </w:rPr>
        <w:t>нировочная структура города сло</w:t>
      </w:r>
      <w:r w:rsidRPr="00013B56">
        <w:rPr>
          <w:color w:val="auto"/>
          <w:spacing w:val="-4"/>
          <w:w w:val="101"/>
        </w:rPr>
        <w:t xml:space="preserve">жилась в прямой зависимости от места расположения основных производств. </w:t>
      </w:r>
    </w:p>
    <w:p w:rsidR="001E5117" w:rsidRPr="00013B56" w:rsidRDefault="001E5117" w:rsidP="00DB42AD">
      <w:pPr>
        <w:pStyle w:val="100"/>
        <w:ind w:firstLine="567"/>
        <w:rPr>
          <w:color w:val="auto"/>
          <w:spacing w:val="-4"/>
        </w:rPr>
      </w:pPr>
      <w:r w:rsidRPr="00013B56">
        <w:rPr>
          <w:color w:val="auto"/>
        </w:rPr>
        <w:t xml:space="preserve">Генеральный план города Семилуки был разработан в 1983 году, </w:t>
      </w:r>
      <w:r w:rsidRPr="00013B56">
        <w:rPr>
          <w:color w:val="auto"/>
          <w:spacing w:val="-2"/>
        </w:rPr>
        <w:t>проект детальной планировки жи</w:t>
      </w:r>
      <w:r w:rsidRPr="00013B56">
        <w:rPr>
          <w:color w:val="auto"/>
        </w:rPr>
        <w:t xml:space="preserve">лого района города Семилуки - в </w:t>
      </w:r>
      <w:r w:rsidRPr="00013B56">
        <w:rPr>
          <w:color w:val="auto"/>
          <w:spacing w:val="-4"/>
        </w:rPr>
        <w:t>1985 году.</w:t>
      </w:r>
    </w:p>
    <w:p w:rsidR="001E5117" w:rsidRPr="00013B56" w:rsidRDefault="001E5117" w:rsidP="00DB42AD">
      <w:pPr>
        <w:pStyle w:val="100"/>
        <w:ind w:firstLine="567"/>
        <w:rPr>
          <w:color w:val="auto"/>
          <w:w w:val="101"/>
        </w:rPr>
      </w:pPr>
      <w:r w:rsidRPr="00013B56">
        <w:rPr>
          <w:color w:val="auto"/>
          <w:spacing w:val="-2"/>
          <w:w w:val="103"/>
        </w:rPr>
        <w:t>Историко-культурными достоп</w:t>
      </w:r>
      <w:r w:rsidRPr="00013B56">
        <w:rPr>
          <w:color w:val="auto"/>
          <w:spacing w:val="-5"/>
          <w:w w:val="103"/>
        </w:rPr>
        <w:t>римечательностями города Семи</w:t>
      </w:r>
      <w:r w:rsidRPr="00013B56">
        <w:rPr>
          <w:color w:val="auto"/>
          <w:spacing w:val="-2"/>
          <w:w w:val="103"/>
        </w:rPr>
        <w:t xml:space="preserve">луки являются, в первую очередь, </w:t>
      </w:r>
      <w:r w:rsidRPr="00013B56">
        <w:rPr>
          <w:color w:val="auto"/>
          <w:spacing w:val="-1"/>
          <w:w w:val="103"/>
        </w:rPr>
        <w:t xml:space="preserve">наиболее ранние промышленные </w:t>
      </w:r>
      <w:r w:rsidRPr="00013B56">
        <w:rPr>
          <w:color w:val="auto"/>
          <w:spacing w:val="-4"/>
          <w:w w:val="103"/>
        </w:rPr>
        <w:t>здания огнеупорного завода, пост</w:t>
      </w:r>
      <w:r w:rsidRPr="00013B56">
        <w:rPr>
          <w:color w:val="auto"/>
          <w:w w:val="103"/>
        </w:rPr>
        <w:t xml:space="preserve">роенные в стиле конструктивизма, </w:t>
      </w:r>
      <w:r w:rsidRPr="00013B56">
        <w:rPr>
          <w:color w:val="auto"/>
          <w:spacing w:val="-4"/>
          <w:w w:val="103"/>
        </w:rPr>
        <w:t>а также бывшая дача И.С. Башкир</w:t>
      </w:r>
      <w:r w:rsidRPr="00013B56">
        <w:rPr>
          <w:color w:val="auto"/>
          <w:w w:val="103"/>
        </w:rPr>
        <w:t xml:space="preserve">цева - родственника поэта Л.В. </w:t>
      </w:r>
      <w:r w:rsidRPr="00013B56">
        <w:rPr>
          <w:color w:val="auto"/>
          <w:spacing w:val="-4"/>
          <w:w w:val="103"/>
        </w:rPr>
        <w:t>Кольцова, где последний неоднок</w:t>
      </w:r>
      <w:r w:rsidRPr="00013B56">
        <w:rPr>
          <w:color w:val="auto"/>
          <w:w w:val="101"/>
        </w:rPr>
        <w:t xml:space="preserve">ратно бывал с 1830 по </w:t>
      </w:r>
      <w:smartTag w:uri="urn:schemas-microsoft-com:office:smarttags" w:element="metricconverter">
        <w:smartTagPr>
          <w:attr w:name="ProductID" w:val="1840 г"/>
        </w:smartTagPr>
        <w:r w:rsidRPr="00013B56">
          <w:rPr>
            <w:color w:val="auto"/>
            <w:w w:val="101"/>
          </w:rPr>
          <w:t>1840 г</w:t>
        </w:r>
      </w:smartTag>
      <w:r w:rsidRPr="00013B56">
        <w:rPr>
          <w:color w:val="auto"/>
          <w:w w:val="101"/>
        </w:rPr>
        <w:t>.</w:t>
      </w:r>
    </w:p>
    <w:p w:rsidR="001E5117" w:rsidRPr="00013B56" w:rsidRDefault="001E5117" w:rsidP="00DB42AD">
      <w:pPr>
        <w:pStyle w:val="100"/>
        <w:ind w:firstLine="567"/>
        <w:rPr>
          <w:color w:val="auto"/>
          <w:spacing w:val="-4"/>
          <w:w w:val="107"/>
        </w:rPr>
      </w:pPr>
      <w:r w:rsidRPr="00013B56">
        <w:rPr>
          <w:color w:val="auto"/>
          <w:spacing w:val="-4"/>
          <w:w w:val="101"/>
        </w:rPr>
        <w:t xml:space="preserve">Город связан также с именами Героев Советского Союза И.М. </w:t>
      </w:r>
      <w:r w:rsidRPr="00013B56">
        <w:rPr>
          <w:color w:val="auto"/>
          <w:spacing w:val="-4"/>
          <w:w w:val="107"/>
        </w:rPr>
        <w:t>Мурзы, Н.Д. Рязанцева и А.Е. Скворцова — здесь сохранились здания, где они учились и работали, а также их могилы.</w:t>
      </w:r>
    </w:p>
    <w:p w:rsidR="001E5117" w:rsidRPr="00013B56" w:rsidRDefault="001E5117" w:rsidP="00DB42AD">
      <w:pPr>
        <w:pStyle w:val="100"/>
        <w:ind w:firstLine="567"/>
        <w:rPr>
          <w:color w:val="auto"/>
          <w:spacing w:val="-2"/>
          <w:w w:val="107"/>
        </w:rPr>
      </w:pPr>
      <w:r w:rsidRPr="00013B56">
        <w:rPr>
          <w:color w:val="auto"/>
          <w:spacing w:val="-4"/>
          <w:w w:val="107"/>
        </w:rPr>
        <w:t>Об одном малоизвестном эпизоде начала Великой Отечественной войны — подрыве мин в оккупированном врагом Харькове с помощью радиосигналов, переданных с Воронежской областной радиовещательной станции, располагавшейся в г. Семилуки, напоминает памятная доска на одном из корпусов районной поликлиники, построенная после воины на месте ра</w:t>
      </w:r>
      <w:r w:rsidRPr="00013B56">
        <w:rPr>
          <w:color w:val="auto"/>
          <w:spacing w:val="-2"/>
          <w:w w:val="107"/>
        </w:rPr>
        <w:t>диостанции.</w:t>
      </w:r>
    </w:p>
    <w:p w:rsidR="001E5117" w:rsidRPr="00013B56" w:rsidRDefault="001E5117" w:rsidP="00DB42AD">
      <w:pPr>
        <w:pStyle w:val="100"/>
        <w:ind w:firstLine="567"/>
        <w:rPr>
          <w:color w:val="auto"/>
          <w:spacing w:val="-2"/>
        </w:rPr>
      </w:pPr>
      <w:r w:rsidRPr="00013B56">
        <w:rPr>
          <w:color w:val="auto"/>
          <w:spacing w:val="-5"/>
        </w:rPr>
        <w:t>В сквере на юго-восточной сторо</w:t>
      </w:r>
      <w:r w:rsidRPr="00013B56">
        <w:rPr>
          <w:color w:val="auto"/>
        </w:rPr>
        <w:t>не улицы 8-го Марта</w:t>
      </w:r>
      <w:r w:rsidRPr="00013B56">
        <w:rPr>
          <w:color w:val="auto"/>
          <w:spacing w:val="-1"/>
        </w:rPr>
        <w:t xml:space="preserve"> расположена </w:t>
      </w:r>
      <w:r w:rsidRPr="00013B56">
        <w:rPr>
          <w:color w:val="auto"/>
          <w:spacing w:val="-2"/>
        </w:rPr>
        <w:t xml:space="preserve">Братская могила периода Великой </w:t>
      </w:r>
      <w:r w:rsidRPr="00013B56">
        <w:rPr>
          <w:color w:val="auto"/>
          <w:spacing w:val="-4"/>
        </w:rPr>
        <w:t>Отечественной войны. В могиле за</w:t>
      </w:r>
      <w:r w:rsidRPr="00013B56">
        <w:rPr>
          <w:color w:val="auto"/>
          <w:spacing w:val="-2"/>
        </w:rPr>
        <w:t>хоронено более 100 во</w:t>
      </w:r>
      <w:r w:rsidR="00EB3290" w:rsidRPr="00013B56">
        <w:rPr>
          <w:color w:val="auto"/>
          <w:spacing w:val="-2"/>
        </w:rPr>
        <w:t>и</w:t>
      </w:r>
      <w:r w:rsidRPr="00013B56">
        <w:rPr>
          <w:color w:val="auto"/>
          <w:spacing w:val="-2"/>
        </w:rPr>
        <w:t>но</w:t>
      </w:r>
      <w:r w:rsidR="00EB3290" w:rsidRPr="00013B56">
        <w:rPr>
          <w:color w:val="auto"/>
          <w:spacing w:val="-2"/>
        </w:rPr>
        <w:t>в</w:t>
      </w:r>
      <w:r w:rsidRPr="00013B56">
        <w:rPr>
          <w:color w:val="auto"/>
          <w:spacing w:val="-2"/>
        </w:rPr>
        <w:t xml:space="preserve"> разных </w:t>
      </w:r>
      <w:r w:rsidRPr="00013B56">
        <w:rPr>
          <w:color w:val="auto"/>
        </w:rPr>
        <w:t>частей 40-й армии, в том числе 605-</w:t>
      </w:r>
      <w:r w:rsidRPr="00013B56">
        <w:rPr>
          <w:color w:val="auto"/>
          <w:spacing w:val="-2"/>
        </w:rPr>
        <w:t xml:space="preserve">го стрелкового полка 232-й стрелковой дивизии под командованием </w:t>
      </w:r>
      <w:r w:rsidRPr="00013B56">
        <w:rPr>
          <w:color w:val="auto"/>
        </w:rPr>
        <w:t xml:space="preserve">подполковника И.И. Улитина, оборонявшего подступы к р. Дон и переправам 3-5 июля 1943 года. За </w:t>
      </w:r>
      <w:r w:rsidRPr="00013B56">
        <w:rPr>
          <w:color w:val="auto"/>
          <w:spacing w:val="-2"/>
        </w:rPr>
        <w:t xml:space="preserve">четыре дня боев дивизия вывела из </w:t>
      </w:r>
      <w:r w:rsidRPr="00013B56">
        <w:rPr>
          <w:color w:val="auto"/>
          <w:spacing w:val="-1"/>
        </w:rPr>
        <w:t xml:space="preserve">строя 30 тыс. немецких солдат, 63 </w:t>
      </w:r>
      <w:r w:rsidRPr="00013B56">
        <w:rPr>
          <w:color w:val="auto"/>
        </w:rPr>
        <w:t>танка и 160 автомашин, но и сама понесла огромные потери. В моги</w:t>
      </w:r>
      <w:r w:rsidRPr="00013B56">
        <w:rPr>
          <w:color w:val="auto"/>
          <w:spacing w:val="-1"/>
        </w:rPr>
        <w:t xml:space="preserve">ле захоронены также воины 121-й </w:t>
      </w:r>
      <w:r w:rsidRPr="00013B56">
        <w:rPr>
          <w:color w:val="auto"/>
          <w:w w:val="106"/>
        </w:rPr>
        <w:t xml:space="preserve">стрелковой дивизии, бравшей </w:t>
      </w:r>
      <w:r w:rsidRPr="00013B56">
        <w:rPr>
          <w:color w:val="auto"/>
          <w:spacing w:val="-1"/>
          <w:w w:val="106"/>
        </w:rPr>
        <w:t xml:space="preserve">штурмом укрепленные позиции </w:t>
      </w:r>
      <w:r w:rsidRPr="00013B56">
        <w:rPr>
          <w:color w:val="auto"/>
          <w:w w:val="106"/>
        </w:rPr>
        <w:t xml:space="preserve">войск противника на подступах к </w:t>
      </w:r>
      <w:r w:rsidRPr="00013B56">
        <w:rPr>
          <w:color w:val="auto"/>
          <w:spacing w:val="-2"/>
        </w:rPr>
        <w:t xml:space="preserve">городу 25-28 января </w:t>
      </w:r>
      <w:smartTag w:uri="urn:schemas-microsoft-com:office:smarttags" w:element="metricconverter">
        <w:smartTagPr>
          <w:attr w:name="ProductID" w:val="1943 г"/>
        </w:smartTagPr>
        <w:r w:rsidRPr="00013B56">
          <w:rPr>
            <w:color w:val="auto"/>
            <w:spacing w:val="-2"/>
          </w:rPr>
          <w:t>1943 г</w:t>
        </w:r>
      </w:smartTag>
      <w:r w:rsidRPr="00013B56">
        <w:rPr>
          <w:color w:val="auto"/>
          <w:spacing w:val="-2"/>
        </w:rPr>
        <w:t xml:space="preserve">. В 1947 году на месте захоронения павших </w:t>
      </w:r>
      <w:r w:rsidRPr="00013B56">
        <w:rPr>
          <w:color w:val="auto"/>
          <w:spacing w:val="-1"/>
        </w:rPr>
        <w:t xml:space="preserve">воинов был установлен памятник. </w:t>
      </w:r>
      <w:r w:rsidRPr="00013B56">
        <w:rPr>
          <w:color w:val="auto"/>
        </w:rPr>
        <w:t xml:space="preserve">В </w:t>
      </w:r>
      <w:smartTag w:uri="urn:schemas-microsoft-com:office:smarttags" w:element="metricconverter">
        <w:smartTagPr>
          <w:attr w:name="ProductID" w:val="1972 г"/>
        </w:smartTagPr>
        <w:r w:rsidRPr="00013B56">
          <w:rPr>
            <w:color w:val="auto"/>
          </w:rPr>
          <w:t>1972 г</w:t>
        </w:r>
      </w:smartTag>
      <w:r w:rsidRPr="00013B56">
        <w:rPr>
          <w:color w:val="auto"/>
        </w:rPr>
        <w:t>. здесь был воздвигнут ме</w:t>
      </w:r>
      <w:r w:rsidRPr="00013B56">
        <w:rPr>
          <w:color w:val="auto"/>
          <w:spacing w:val="-2"/>
        </w:rPr>
        <w:t>мориальный комплекс.</w:t>
      </w:r>
    </w:p>
    <w:p w:rsidR="001E5117" w:rsidRPr="00013B56" w:rsidRDefault="001E5117" w:rsidP="00DB42AD">
      <w:pPr>
        <w:pStyle w:val="100"/>
        <w:ind w:firstLine="567"/>
        <w:rPr>
          <w:color w:val="auto"/>
          <w:spacing w:val="-2"/>
          <w:w w:val="101"/>
        </w:rPr>
      </w:pPr>
      <w:r w:rsidRPr="00013B56">
        <w:rPr>
          <w:b/>
          <w:bCs/>
          <w:color w:val="auto"/>
          <w:spacing w:val="-4"/>
          <w:w w:val="107"/>
        </w:rPr>
        <w:t>Семилукский завод огнеупоров</w:t>
      </w:r>
      <w:r w:rsidRPr="00013B56">
        <w:rPr>
          <w:color w:val="auto"/>
          <w:spacing w:val="-4"/>
          <w:w w:val="107"/>
        </w:rPr>
        <w:t xml:space="preserve"> расположен в центре города, является ядром его застройки. Сооружен в 1925-1932 гг. по проекту горного инженера П. Юдинсона (Германия), силами рабочих-выходцев из крестьян окрестных сел: Ендовища, Семилуки, Подклетного и Латного. Выбор места строительства вблизи ж. д. Станции Семилуки диктовался наличием здесь промышленного месторождения огнеупорных глин, изделия которых </w:t>
      </w:r>
      <w:r w:rsidRPr="00013B56">
        <w:rPr>
          <w:color w:val="auto"/>
          <w:spacing w:val="-1"/>
          <w:w w:val="101"/>
        </w:rPr>
        <w:t xml:space="preserve">необходимы для использования в </w:t>
      </w:r>
      <w:r w:rsidRPr="00013B56">
        <w:rPr>
          <w:color w:val="auto"/>
          <w:spacing w:val="-2"/>
          <w:w w:val="101"/>
        </w:rPr>
        <w:t>металлургии. В историческом плане завод является памятником периода индустриализации.</w:t>
      </w:r>
    </w:p>
    <w:p w:rsidR="001E5117" w:rsidRPr="00013B56" w:rsidRDefault="001E5117" w:rsidP="00DB42AD">
      <w:pPr>
        <w:pStyle w:val="100"/>
        <w:ind w:firstLine="567"/>
        <w:rPr>
          <w:color w:val="auto"/>
          <w:spacing w:val="-5"/>
          <w:w w:val="102"/>
        </w:rPr>
      </w:pPr>
      <w:r w:rsidRPr="00013B56">
        <w:rPr>
          <w:color w:val="auto"/>
          <w:spacing w:val="-1"/>
          <w:w w:val="101"/>
        </w:rPr>
        <w:t>Работы по строительству нача</w:t>
      </w:r>
      <w:r w:rsidRPr="00013B56">
        <w:rPr>
          <w:color w:val="auto"/>
          <w:w w:val="101"/>
        </w:rPr>
        <w:t xml:space="preserve">лись в </w:t>
      </w:r>
      <w:smartTag w:uri="urn:schemas-microsoft-com:office:smarttags" w:element="metricconverter">
        <w:smartTagPr>
          <w:attr w:name="ProductID" w:val="1925 г"/>
        </w:smartTagPr>
        <w:r w:rsidRPr="00013B56">
          <w:rPr>
            <w:color w:val="auto"/>
            <w:w w:val="101"/>
          </w:rPr>
          <w:t>1925 г</w:t>
        </w:r>
      </w:smartTag>
      <w:r w:rsidRPr="00013B56">
        <w:rPr>
          <w:color w:val="auto"/>
          <w:w w:val="101"/>
        </w:rPr>
        <w:t>., тогда были построе</w:t>
      </w:r>
      <w:r w:rsidRPr="00013B56">
        <w:rPr>
          <w:color w:val="auto"/>
          <w:spacing w:val="-5"/>
          <w:w w:val="101"/>
        </w:rPr>
        <w:t xml:space="preserve">ны механическая мастерская, жилые бараки для рабочих, проложена ж. д. </w:t>
      </w:r>
      <w:r w:rsidRPr="00013B56">
        <w:rPr>
          <w:color w:val="auto"/>
          <w:spacing w:val="-4"/>
          <w:w w:val="101"/>
        </w:rPr>
        <w:t>ветка к месту основного строитель</w:t>
      </w:r>
      <w:r w:rsidRPr="00013B56">
        <w:rPr>
          <w:color w:val="auto"/>
          <w:spacing w:val="-1"/>
          <w:w w:val="101"/>
        </w:rPr>
        <w:t>ства. Тогда же в карьерах «Сред</w:t>
      </w:r>
      <w:r w:rsidRPr="00013B56">
        <w:rPr>
          <w:color w:val="auto"/>
          <w:w w:val="101"/>
        </w:rPr>
        <w:t>ний», «Сурки» и «Орлов Лог» ста</w:t>
      </w:r>
      <w:r w:rsidRPr="00013B56">
        <w:rPr>
          <w:color w:val="auto"/>
          <w:spacing w:val="-4"/>
          <w:w w:val="101"/>
        </w:rPr>
        <w:t xml:space="preserve">ли добывать огнеупорную глину. </w:t>
      </w:r>
      <w:r w:rsidRPr="00013B56">
        <w:rPr>
          <w:color w:val="auto"/>
          <w:spacing w:val="-2"/>
          <w:w w:val="101"/>
        </w:rPr>
        <w:t>Лишь в 1931-32 гг. удалось завер</w:t>
      </w:r>
      <w:r w:rsidRPr="00013B56">
        <w:rPr>
          <w:color w:val="auto"/>
          <w:spacing w:val="-4"/>
          <w:w w:val="101"/>
        </w:rPr>
        <w:t xml:space="preserve">шить сооружение основного производственного корпуса - цеха №1, </w:t>
      </w:r>
      <w:r w:rsidRPr="00013B56">
        <w:rPr>
          <w:color w:val="auto"/>
          <w:spacing w:val="-5"/>
          <w:w w:val="101"/>
        </w:rPr>
        <w:t xml:space="preserve">ныне представляющего собой яркий </w:t>
      </w:r>
      <w:r w:rsidRPr="00013B56">
        <w:rPr>
          <w:color w:val="auto"/>
          <w:spacing w:val="-4"/>
          <w:w w:val="101"/>
        </w:rPr>
        <w:t>образец промышленной архитекту</w:t>
      </w:r>
      <w:r w:rsidRPr="00013B56">
        <w:rPr>
          <w:color w:val="auto"/>
          <w:spacing w:val="-2"/>
          <w:w w:val="101"/>
        </w:rPr>
        <w:t>ры в стиле конструктивизма. Про</w:t>
      </w:r>
      <w:r w:rsidRPr="00013B56">
        <w:rPr>
          <w:color w:val="auto"/>
          <w:spacing w:val="-5"/>
          <w:w w:val="101"/>
        </w:rPr>
        <w:t xml:space="preserve">дукция завода шла главным образом </w:t>
      </w:r>
      <w:r w:rsidRPr="00013B56">
        <w:rPr>
          <w:color w:val="auto"/>
          <w:spacing w:val="-4"/>
          <w:w w:val="101"/>
        </w:rPr>
        <w:t>на Новолипецкий металлургиче</w:t>
      </w:r>
      <w:r w:rsidRPr="00013B56">
        <w:rPr>
          <w:color w:val="auto"/>
          <w:w w:val="101"/>
        </w:rPr>
        <w:t xml:space="preserve">ский завод. В </w:t>
      </w:r>
      <w:smartTag w:uri="urn:schemas-microsoft-com:office:smarttags" w:element="metricconverter">
        <w:smartTagPr>
          <w:attr w:name="ProductID" w:val="1942 г"/>
        </w:smartTagPr>
        <w:r w:rsidRPr="00013B56">
          <w:rPr>
            <w:color w:val="auto"/>
            <w:w w:val="101"/>
          </w:rPr>
          <w:t>1942 г</w:t>
        </w:r>
      </w:smartTag>
      <w:r w:rsidRPr="00013B56">
        <w:rPr>
          <w:color w:val="auto"/>
          <w:w w:val="101"/>
        </w:rPr>
        <w:t>. оборудование завода было эвакуировано. При за</w:t>
      </w:r>
      <w:r w:rsidRPr="00013B56">
        <w:rPr>
          <w:color w:val="auto"/>
          <w:spacing w:val="-5"/>
          <w:w w:val="101"/>
        </w:rPr>
        <w:t>нятии г. Семилуки немецкими войсками</w:t>
      </w:r>
      <w:r w:rsidRPr="00013B56">
        <w:rPr>
          <w:color w:val="auto"/>
          <w:spacing w:val="-1"/>
          <w:w w:val="101"/>
        </w:rPr>
        <w:t xml:space="preserve"> заводские здания были вы</w:t>
      </w:r>
      <w:r w:rsidRPr="00013B56">
        <w:rPr>
          <w:color w:val="auto"/>
          <w:spacing w:val="-4"/>
          <w:w w:val="101"/>
        </w:rPr>
        <w:t xml:space="preserve">жжены. Тем не менее, производство было полностью восстановлено уже </w:t>
      </w:r>
      <w:r w:rsidRPr="00013B56">
        <w:rPr>
          <w:color w:val="auto"/>
          <w:w w:val="101"/>
        </w:rPr>
        <w:t xml:space="preserve">в </w:t>
      </w:r>
      <w:smartTag w:uri="urn:schemas-microsoft-com:office:smarttags" w:element="metricconverter">
        <w:smartTagPr>
          <w:attr w:name="ProductID" w:val="1944 г"/>
        </w:smartTagPr>
        <w:r w:rsidRPr="00013B56">
          <w:rPr>
            <w:color w:val="auto"/>
            <w:w w:val="101"/>
          </w:rPr>
          <w:t>1944 г</w:t>
        </w:r>
      </w:smartTag>
      <w:r w:rsidRPr="00013B56">
        <w:rPr>
          <w:color w:val="auto"/>
          <w:w w:val="101"/>
        </w:rPr>
        <w:t xml:space="preserve">. В </w:t>
      </w:r>
      <w:smartTag w:uri="urn:schemas-microsoft-com:office:smarttags" w:element="metricconverter">
        <w:smartTagPr>
          <w:attr w:name="ProductID" w:val="1948 г"/>
        </w:smartTagPr>
        <w:r w:rsidRPr="00013B56">
          <w:rPr>
            <w:color w:val="auto"/>
            <w:w w:val="101"/>
          </w:rPr>
          <w:t>1948 г</w:t>
        </w:r>
      </w:smartTag>
      <w:r w:rsidRPr="00013B56">
        <w:rPr>
          <w:color w:val="auto"/>
          <w:w w:val="101"/>
        </w:rPr>
        <w:t xml:space="preserve">. объем продукции </w:t>
      </w:r>
      <w:r w:rsidRPr="00013B56">
        <w:rPr>
          <w:color w:val="auto"/>
          <w:w w:val="102"/>
        </w:rPr>
        <w:t xml:space="preserve">превысил довоенный уровень, а </w:t>
      </w:r>
      <w:r w:rsidRPr="00013B56">
        <w:rPr>
          <w:color w:val="auto"/>
          <w:spacing w:val="-2"/>
          <w:w w:val="102"/>
        </w:rPr>
        <w:t>предприятие было признано луч</w:t>
      </w:r>
      <w:r w:rsidRPr="00013B56">
        <w:rPr>
          <w:color w:val="auto"/>
          <w:spacing w:val="-5"/>
          <w:w w:val="102"/>
        </w:rPr>
        <w:t>шим огнеупорным заводом в СССР.</w:t>
      </w:r>
    </w:p>
    <w:p w:rsidR="001E5117" w:rsidRPr="00013B56" w:rsidRDefault="001E5117" w:rsidP="00DB42AD">
      <w:pPr>
        <w:pStyle w:val="100"/>
        <w:ind w:firstLine="567"/>
        <w:rPr>
          <w:color w:val="auto"/>
          <w:spacing w:val="-4"/>
          <w:w w:val="101"/>
        </w:rPr>
      </w:pPr>
      <w:r w:rsidRPr="00013B56">
        <w:rPr>
          <w:color w:val="auto"/>
          <w:w w:val="102"/>
        </w:rPr>
        <w:t xml:space="preserve">В настоящее время памятником </w:t>
      </w:r>
      <w:r w:rsidRPr="00013B56">
        <w:rPr>
          <w:color w:val="auto"/>
          <w:spacing w:val="-5"/>
          <w:w w:val="102"/>
        </w:rPr>
        <w:t>промышленной архитектуры в сти</w:t>
      </w:r>
      <w:r w:rsidRPr="00013B56">
        <w:rPr>
          <w:color w:val="auto"/>
          <w:spacing w:val="-4"/>
          <w:w w:val="102"/>
        </w:rPr>
        <w:t>ле конструктивизма является четы</w:t>
      </w:r>
      <w:r w:rsidRPr="00013B56">
        <w:rPr>
          <w:color w:val="auto"/>
          <w:w w:val="102"/>
        </w:rPr>
        <w:t xml:space="preserve">рехъярусное здание цеха №1. Мемориальное значение имеет здание </w:t>
      </w:r>
      <w:r w:rsidRPr="00013B56">
        <w:rPr>
          <w:color w:val="auto"/>
          <w:spacing w:val="-1"/>
          <w:w w:val="102"/>
        </w:rPr>
        <w:t xml:space="preserve">заводоуправления, построенное в </w:t>
      </w:r>
      <w:smartTag w:uri="urn:schemas-microsoft-com:office:smarttags" w:element="metricconverter">
        <w:smartTagPr>
          <w:attr w:name="ProductID" w:val="1935 г"/>
        </w:smartTagPr>
        <w:r w:rsidRPr="00013B56">
          <w:rPr>
            <w:color w:val="auto"/>
            <w:spacing w:val="-5"/>
            <w:w w:val="101"/>
          </w:rPr>
          <w:t>1935 г</w:t>
        </w:r>
      </w:smartTag>
      <w:r w:rsidRPr="00013B56">
        <w:rPr>
          <w:color w:val="auto"/>
          <w:spacing w:val="-5"/>
          <w:w w:val="101"/>
        </w:rPr>
        <w:t xml:space="preserve">. В нем с 1954 по </w:t>
      </w:r>
      <w:smartTag w:uri="urn:schemas-microsoft-com:office:smarttags" w:element="metricconverter">
        <w:smartTagPr>
          <w:attr w:name="ProductID" w:val="1976 г"/>
        </w:smartTagPr>
        <w:r w:rsidRPr="00013B56">
          <w:rPr>
            <w:color w:val="auto"/>
            <w:spacing w:val="-5"/>
            <w:w w:val="101"/>
          </w:rPr>
          <w:t>1976 г</w:t>
        </w:r>
      </w:smartTag>
      <w:r w:rsidRPr="00013B56">
        <w:rPr>
          <w:color w:val="auto"/>
          <w:spacing w:val="-5"/>
          <w:w w:val="101"/>
        </w:rPr>
        <w:t>. работа</w:t>
      </w:r>
      <w:r w:rsidRPr="00013B56">
        <w:rPr>
          <w:color w:val="auto"/>
          <w:w w:val="101"/>
        </w:rPr>
        <w:t xml:space="preserve">л заместителем директора завода </w:t>
      </w:r>
      <w:r w:rsidRPr="00013B56">
        <w:rPr>
          <w:color w:val="auto"/>
          <w:spacing w:val="-4"/>
          <w:w w:val="101"/>
        </w:rPr>
        <w:t>И.М. Мурза (1904-1983), Герой Советского Союза.</w:t>
      </w:r>
    </w:p>
    <w:p w:rsidR="001E5117" w:rsidRPr="00013B56" w:rsidRDefault="001E5117" w:rsidP="00DB42AD">
      <w:pPr>
        <w:pStyle w:val="100"/>
        <w:ind w:firstLine="567"/>
        <w:rPr>
          <w:b/>
          <w:bCs/>
          <w:color w:val="auto"/>
          <w:spacing w:val="-4"/>
          <w:w w:val="101"/>
        </w:rPr>
      </w:pPr>
      <w:r w:rsidRPr="00013B56">
        <w:rPr>
          <w:color w:val="auto"/>
          <w:spacing w:val="-2"/>
          <w:w w:val="104"/>
        </w:rPr>
        <w:t>Здание школы было расположено на северо-восточной стороне улицы 25 лет Октября</w:t>
      </w:r>
      <w:r w:rsidRPr="00013B56">
        <w:rPr>
          <w:color w:val="auto"/>
          <w:spacing w:val="-4"/>
          <w:w w:val="104"/>
        </w:rPr>
        <w:t xml:space="preserve">. Здесь с 1933 по </w:t>
      </w:r>
      <w:smartTag w:uri="urn:schemas-microsoft-com:office:smarttags" w:element="metricconverter">
        <w:smartTagPr>
          <w:attr w:name="ProductID" w:val="1936 г"/>
        </w:smartTagPr>
        <w:r w:rsidRPr="00013B56">
          <w:rPr>
            <w:color w:val="auto"/>
            <w:spacing w:val="-4"/>
            <w:w w:val="104"/>
          </w:rPr>
          <w:t>1936 г</w:t>
        </w:r>
      </w:smartTag>
      <w:r w:rsidRPr="00013B56">
        <w:rPr>
          <w:color w:val="auto"/>
          <w:spacing w:val="-5"/>
          <w:w w:val="104"/>
        </w:rPr>
        <w:t>. в неполной средней школе учил</w:t>
      </w:r>
      <w:r w:rsidRPr="00013B56">
        <w:rPr>
          <w:color w:val="auto"/>
          <w:spacing w:val="-5"/>
          <w:w w:val="101"/>
        </w:rPr>
        <w:t>ся Н.Д. Рязанцев. Зда</w:t>
      </w:r>
      <w:r w:rsidRPr="00013B56">
        <w:rPr>
          <w:color w:val="auto"/>
          <w:spacing w:val="-6"/>
          <w:w w:val="101"/>
        </w:rPr>
        <w:t>ние школы было построен</w:t>
      </w:r>
      <w:r w:rsidRPr="00013B56">
        <w:rPr>
          <w:color w:val="auto"/>
          <w:w w:val="101"/>
        </w:rPr>
        <w:t xml:space="preserve">о в </w:t>
      </w:r>
      <w:smartTag w:uri="urn:schemas-microsoft-com:office:smarttags" w:element="metricconverter">
        <w:smartTagPr>
          <w:attr w:name="ProductID" w:val="1932 г"/>
        </w:smartTagPr>
        <w:r w:rsidRPr="00013B56">
          <w:rPr>
            <w:color w:val="auto"/>
            <w:w w:val="101"/>
          </w:rPr>
          <w:t>1932 г</w:t>
        </w:r>
      </w:smartTag>
      <w:r w:rsidRPr="00013B56">
        <w:rPr>
          <w:color w:val="auto"/>
          <w:w w:val="101"/>
        </w:rPr>
        <w:t>. для разме</w:t>
      </w:r>
      <w:r w:rsidRPr="00013B56">
        <w:rPr>
          <w:color w:val="auto"/>
          <w:spacing w:val="-1"/>
          <w:w w:val="101"/>
        </w:rPr>
        <w:t xml:space="preserve">щения заводской школы-семилетки и вечернего рабфака. С </w:t>
      </w:r>
      <w:smartTag w:uri="urn:schemas-microsoft-com:office:smarttags" w:element="metricconverter">
        <w:smartTagPr>
          <w:attr w:name="ProductID" w:val="1967 г"/>
        </w:smartTagPr>
        <w:r w:rsidRPr="00013B56">
          <w:rPr>
            <w:color w:val="auto"/>
            <w:spacing w:val="-1"/>
            <w:w w:val="101"/>
          </w:rPr>
          <w:t>1967 г</w:t>
        </w:r>
      </w:smartTag>
      <w:r w:rsidRPr="00013B56">
        <w:rPr>
          <w:color w:val="auto"/>
          <w:spacing w:val="-1"/>
          <w:w w:val="101"/>
        </w:rPr>
        <w:t xml:space="preserve">. </w:t>
      </w:r>
      <w:r w:rsidRPr="00013B56">
        <w:rPr>
          <w:color w:val="auto"/>
          <w:spacing w:val="-5"/>
          <w:w w:val="101"/>
        </w:rPr>
        <w:t>здесь размещается Семилукский механико-</w:t>
      </w:r>
      <w:r w:rsidRPr="00013B56">
        <w:rPr>
          <w:color w:val="auto"/>
          <w:w w:val="101"/>
        </w:rPr>
        <w:t xml:space="preserve">керамический техникум </w:t>
      </w:r>
      <w:r w:rsidRPr="00013B56">
        <w:rPr>
          <w:color w:val="auto"/>
          <w:spacing w:val="-4"/>
          <w:w w:val="101"/>
        </w:rPr>
        <w:t xml:space="preserve">и вечерняя </w:t>
      </w:r>
      <w:r w:rsidRPr="00013B56">
        <w:rPr>
          <w:bCs/>
          <w:color w:val="auto"/>
          <w:spacing w:val="-4"/>
          <w:w w:val="101"/>
        </w:rPr>
        <w:t>школа.</w:t>
      </w:r>
      <w:r w:rsidRPr="00013B56">
        <w:rPr>
          <w:b/>
          <w:bCs/>
          <w:color w:val="auto"/>
          <w:spacing w:val="-4"/>
          <w:w w:val="101"/>
        </w:rPr>
        <w:t xml:space="preserve"> </w:t>
      </w:r>
    </w:p>
    <w:p w:rsidR="001E5117" w:rsidRPr="00013B56" w:rsidRDefault="001E5117" w:rsidP="00DB42AD">
      <w:pPr>
        <w:pStyle w:val="100"/>
        <w:ind w:firstLine="567"/>
        <w:rPr>
          <w:color w:val="auto"/>
          <w:w w:val="104"/>
        </w:rPr>
      </w:pPr>
      <w:r w:rsidRPr="00013B56">
        <w:rPr>
          <w:color w:val="auto"/>
          <w:w w:val="101"/>
        </w:rPr>
        <w:t>На юго-восточной ок</w:t>
      </w:r>
      <w:r w:rsidRPr="00013B56">
        <w:rPr>
          <w:color w:val="auto"/>
          <w:spacing w:val="-5"/>
          <w:w w:val="104"/>
        </w:rPr>
        <w:t xml:space="preserve">раине расположена </w:t>
      </w:r>
      <w:r w:rsidRPr="00013B56">
        <w:rPr>
          <w:color w:val="auto"/>
          <w:spacing w:val="-4"/>
          <w:w w:val="104"/>
        </w:rPr>
        <w:t>усадьба И.С. Башкирцева «Дача».</w:t>
      </w:r>
      <w:r w:rsidRPr="00013B56">
        <w:rPr>
          <w:color w:val="auto"/>
          <w:spacing w:val="-6"/>
          <w:w w:val="104"/>
        </w:rPr>
        <w:t xml:space="preserve"> Усадьба была образована в начале XIX века крупным воронежским промышленником </w:t>
      </w:r>
      <w:r w:rsidRPr="00013B56">
        <w:rPr>
          <w:color w:val="auto"/>
          <w:spacing w:val="-1"/>
          <w:w w:val="104"/>
        </w:rPr>
        <w:t xml:space="preserve">И.О. Башкирским, супругом </w:t>
      </w:r>
      <w:r w:rsidRPr="00013B56">
        <w:rPr>
          <w:color w:val="auto"/>
          <w:spacing w:val="-6"/>
          <w:w w:val="104"/>
        </w:rPr>
        <w:t xml:space="preserve">старшей сестры А.В. Кольцова – </w:t>
      </w:r>
      <w:r w:rsidRPr="00013B56">
        <w:rPr>
          <w:color w:val="auto"/>
          <w:spacing w:val="-4"/>
          <w:w w:val="104"/>
        </w:rPr>
        <w:t>Марии Васильевны. Алексей Васи</w:t>
      </w:r>
      <w:r w:rsidRPr="00013B56">
        <w:rPr>
          <w:color w:val="auto"/>
          <w:spacing w:val="-6"/>
          <w:w w:val="104"/>
        </w:rPr>
        <w:t xml:space="preserve">льевич Кольцов часто гостил на </w:t>
      </w:r>
      <w:r w:rsidRPr="00013B56">
        <w:rPr>
          <w:color w:val="auto"/>
          <w:spacing w:val="-4"/>
          <w:w w:val="104"/>
        </w:rPr>
        <w:t xml:space="preserve">даче с 1830 по </w:t>
      </w:r>
      <w:smartTag w:uri="urn:schemas-microsoft-com:office:smarttags" w:element="metricconverter">
        <w:smartTagPr>
          <w:attr w:name="ProductID" w:val="1841 г"/>
        </w:smartTagPr>
        <w:r w:rsidRPr="00013B56">
          <w:rPr>
            <w:color w:val="auto"/>
            <w:spacing w:val="-4"/>
            <w:w w:val="104"/>
          </w:rPr>
          <w:t>1841 г</w:t>
        </w:r>
      </w:smartTag>
      <w:r w:rsidRPr="00013B56">
        <w:rPr>
          <w:color w:val="auto"/>
          <w:spacing w:val="-4"/>
          <w:w w:val="104"/>
        </w:rPr>
        <w:t>. После нацио</w:t>
      </w:r>
      <w:r w:rsidRPr="00013B56">
        <w:rPr>
          <w:color w:val="auto"/>
          <w:spacing w:val="-6"/>
          <w:w w:val="104"/>
        </w:rPr>
        <w:t xml:space="preserve">нализации усадьба находилась в </w:t>
      </w:r>
      <w:r w:rsidRPr="00013B56">
        <w:rPr>
          <w:color w:val="auto"/>
          <w:w w:val="104"/>
        </w:rPr>
        <w:t>распоряжении воинской части, по</w:t>
      </w:r>
      <w:r w:rsidRPr="00013B56">
        <w:rPr>
          <w:color w:val="auto"/>
          <w:spacing w:val="-2"/>
          <w:w w:val="104"/>
        </w:rPr>
        <w:t xml:space="preserve">том - больницы. Во время Великой </w:t>
      </w:r>
      <w:r w:rsidRPr="00013B56">
        <w:rPr>
          <w:color w:val="auto"/>
          <w:spacing w:val="-1"/>
          <w:w w:val="104"/>
        </w:rPr>
        <w:t xml:space="preserve">Отечественной войны господский </w:t>
      </w:r>
      <w:r w:rsidRPr="00013B56">
        <w:rPr>
          <w:color w:val="auto"/>
          <w:spacing w:val="-4"/>
          <w:w w:val="104"/>
        </w:rPr>
        <w:t>дом был поврежден: здание утратило аркаду, террасу и балкон восточ</w:t>
      </w:r>
      <w:r w:rsidRPr="00013B56">
        <w:rPr>
          <w:color w:val="auto"/>
          <w:w w:val="104"/>
        </w:rPr>
        <w:t xml:space="preserve">ного фасада. До начала 1990-х годов </w:t>
      </w:r>
      <w:r w:rsidRPr="00013B56">
        <w:rPr>
          <w:color w:val="auto"/>
          <w:spacing w:val="-4"/>
          <w:w w:val="104"/>
        </w:rPr>
        <w:t>в усадьбе располагались Дом отды</w:t>
      </w:r>
      <w:r w:rsidRPr="00013B56">
        <w:rPr>
          <w:color w:val="auto"/>
          <w:spacing w:val="-2"/>
          <w:w w:val="104"/>
        </w:rPr>
        <w:t>ха и общежитие Семилукского ог</w:t>
      </w:r>
      <w:r w:rsidRPr="00013B56">
        <w:rPr>
          <w:color w:val="auto"/>
          <w:w w:val="104"/>
        </w:rPr>
        <w:t>неупорного завода.</w:t>
      </w:r>
    </w:p>
    <w:p w:rsidR="001E5117" w:rsidRPr="00013B56" w:rsidRDefault="001E5117" w:rsidP="00DB42AD">
      <w:pPr>
        <w:pStyle w:val="100"/>
        <w:ind w:firstLine="567"/>
        <w:rPr>
          <w:color w:val="auto"/>
          <w:w w:val="104"/>
        </w:rPr>
      </w:pPr>
      <w:r w:rsidRPr="00013B56">
        <w:rPr>
          <w:color w:val="auto"/>
          <w:spacing w:val="-6"/>
          <w:w w:val="104"/>
        </w:rPr>
        <w:t xml:space="preserve">В настоящее время от усадьбы </w:t>
      </w:r>
      <w:r w:rsidRPr="00013B56">
        <w:rPr>
          <w:color w:val="auto"/>
          <w:w w:val="104"/>
        </w:rPr>
        <w:t>сохранились: парк, сад, господский дом, жилые дома служащих усадь</w:t>
      </w:r>
      <w:r w:rsidRPr="00013B56">
        <w:rPr>
          <w:color w:val="auto"/>
          <w:spacing w:val="-6"/>
          <w:w w:val="104"/>
        </w:rPr>
        <w:t xml:space="preserve">бы. Усадьба занимает обширную </w:t>
      </w:r>
      <w:r w:rsidRPr="00013B56">
        <w:rPr>
          <w:color w:val="auto"/>
          <w:spacing w:val="-1"/>
          <w:w w:val="104"/>
        </w:rPr>
        <w:t>территорию, начинающуюся от р.</w:t>
      </w:r>
      <w:r w:rsidRPr="00013B56">
        <w:rPr>
          <w:color w:val="auto"/>
          <w:spacing w:val="-2"/>
          <w:w w:val="104"/>
        </w:rPr>
        <w:t xml:space="preserve">Девица и тянущуюся вдоль р. Дои. Навесной мост ведет через Девицу </w:t>
      </w:r>
      <w:r w:rsidRPr="00013B56">
        <w:rPr>
          <w:color w:val="auto"/>
          <w:w w:val="104"/>
        </w:rPr>
        <w:t xml:space="preserve">во двор усадьбы, в центре которого </w:t>
      </w:r>
      <w:r w:rsidRPr="00013B56">
        <w:rPr>
          <w:color w:val="auto"/>
          <w:spacing w:val="-4"/>
          <w:w w:val="104"/>
        </w:rPr>
        <w:t>стоит большой господский дом, по</w:t>
      </w:r>
      <w:r w:rsidRPr="00013B56">
        <w:rPr>
          <w:color w:val="auto"/>
          <w:w w:val="104"/>
        </w:rPr>
        <w:t xml:space="preserve">строенный в 1820-х годах в формах </w:t>
      </w:r>
      <w:r w:rsidRPr="00013B56">
        <w:rPr>
          <w:color w:val="auto"/>
          <w:spacing w:val="-1"/>
          <w:w w:val="104"/>
        </w:rPr>
        <w:t>позднего классицизма. Обращен</w:t>
      </w:r>
      <w:r w:rsidRPr="00013B56">
        <w:rPr>
          <w:color w:val="auto"/>
          <w:spacing w:val="-4"/>
          <w:w w:val="104"/>
        </w:rPr>
        <w:t xml:space="preserve">ный к реке фасад был дополнен </w:t>
      </w:r>
      <w:r w:rsidRPr="00013B56">
        <w:rPr>
          <w:color w:val="auto"/>
          <w:spacing w:val="-5"/>
          <w:w w:val="104"/>
        </w:rPr>
        <w:t>вынесенной аркадой с террасой вто</w:t>
      </w:r>
      <w:r w:rsidRPr="00013B56">
        <w:rPr>
          <w:color w:val="auto"/>
          <w:spacing w:val="-2"/>
          <w:w w:val="104"/>
        </w:rPr>
        <w:t xml:space="preserve">рого этажа и небольшим балконом </w:t>
      </w:r>
      <w:r w:rsidRPr="00013B56">
        <w:rPr>
          <w:color w:val="auto"/>
          <w:w w:val="104"/>
        </w:rPr>
        <w:t>мезонина.</w:t>
      </w:r>
    </w:p>
    <w:p w:rsidR="001E5117" w:rsidRPr="00013B56" w:rsidRDefault="001E5117" w:rsidP="00DB42AD">
      <w:pPr>
        <w:pStyle w:val="100"/>
        <w:ind w:firstLine="567"/>
        <w:rPr>
          <w:color w:val="auto"/>
          <w:spacing w:val="-5"/>
          <w:w w:val="103"/>
        </w:rPr>
      </w:pPr>
      <w:r w:rsidRPr="00013B56">
        <w:rPr>
          <w:color w:val="auto"/>
        </w:rPr>
        <w:t xml:space="preserve">К западу от дома стоят несколько </w:t>
      </w:r>
      <w:r w:rsidRPr="00013B56">
        <w:rPr>
          <w:color w:val="auto"/>
          <w:spacing w:val="-1"/>
        </w:rPr>
        <w:t>деревянных жилых домов для об</w:t>
      </w:r>
      <w:r w:rsidRPr="00013B56">
        <w:rPr>
          <w:color w:val="auto"/>
          <w:spacing w:val="-4"/>
        </w:rPr>
        <w:t xml:space="preserve">слуги, построенных на рубеже </w:t>
      </w:r>
      <w:r w:rsidRPr="00013B56">
        <w:rPr>
          <w:color w:val="auto"/>
          <w:spacing w:val="-4"/>
          <w:lang w:val="en-US"/>
        </w:rPr>
        <w:t>XIX</w:t>
      </w:r>
      <w:r w:rsidRPr="00013B56">
        <w:rPr>
          <w:color w:val="auto"/>
          <w:spacing w:val="-4"/>
        </w:rPr>
        <w:t>-</w:t>
      </w:r>
      <w:r w:rsidRPr="00013B56">
        <w:rPr>
          <w:color w:val="auto"/>
          <w:lang w:val="en-US"/>
        </w:rPr>
        <w:t>XX</w:t>
      </w:r>
      <w:r w:rsidRPr="00013B56">
        <w:rPr>
          <w:color w:val="auto"/>
        </w:rPr>
        <w:t xml:space="preserve"> веков. С востока и юга от дома, </w:t>
      </w:r>
      <w:r w:rsidRPr="00013B56">
        <w:rPr>
          <w:color w:val="auto"/>
          <w:spacing w:val="-4"/>
        </w:rPr>
        <w:t>на крутом берегу Дона, располагал</w:t>
      </w:r>
      <w:r w:rsidRPr="00013B56">
        <w:rPr>
          <w:color w:val="auto"/>
          <w:spacing w:val="-2"/>
        </w:rPr>
        <w:t>ся нижний парк, над ним - на ров</w:t>
      </w:r>
      <w:r w:rsidRPr="00013B56">
        <w:rPr>
          <w:color w:val="auto"/>
          <w:spacing w:val="-4"/>
        </w:rPr>
        <w:t>ном участке - верхний парк и фрук</w:t>
      </w:r>
      <w:r w:rsidRPr="00013B56">
        <w:rPr>
          <w:color w:val="auto"/>
        </w:rPr>
        <w:t>товый сад. Нижний парк, на терри</w:t>
      </w:r>
      <w:r w:rsidRPr="00013B56">
        <w:rPr>
          <w:color w:val="auto"/>
          <w:spacing w:val="-2"/>
        </w:rPr>
        <w:t xml:space="preserve">тории которого находились теплицы, к настоящему времени утратил первоначальную планировку. От </w:t>
      </w:r>
      <w:r w:rsidRPr="00013B56">
        <w:rPr>
          <w:color w:val="auto"/>
          <w:spacing w:val="-2"/>
          <w:w w:val="104"/>
        </w:rPr>
        <w:t>верхнего парка сохранились четы</w:t>
      </w:r>
      <w:r w:rsidRPr="00013B56">
        <w:rPr>
          <w:color w:val="auto"/>
          <w:w w:val="104"/>
        </w:rPr>
        <w:t>ре липовые аллеи, между которыми росли фруктовые деревья. Усадеб</w:t>
      </w:r>
      <w:r w:rsidRPr="00013B56">
        <w:rPr>
          <w:color w:val="auto"/>
          <w:w w:val="103"/>
        </w:rPr>
        <w:t xml:space="preserve">ный парк является памятником </w:t>
      </w:r>
      <w:r w:rsidRPr="00013B56">
        <w:rPr>
          <w:color w:val="auto"/>
          <w:spacing w:val="-5"/>
          <w:w w:val="103"/>
        </w:rPr>
        <w:t>природы.</w:t>
      </w:r>
    </w:p>
    <w:p w:rsidR="001E5117" w:rsidRPr="00013B56" w:rsidRDefault="001E5117" w:rsidP="00DB42AD">
      <w:pPr>
        <w:pStyle w:val="100"/>
        <w:ind w:firstLine="567"/>
        <w:rPr>
          <w:color w:val="auto"/>
          <w:spacing w:val="-2"/>
          <w:w w:val="102"/>
        </w:rPr>
      </w:pPr>
      <w:r w:rsidRPr="00013B56">
        <w:rPr>
          <w:color w:val="auto"/>
          <w:spacing w:val="-2"/>
          <w:w w:val="103"/>
        </w:rPr>
        <w:t>В городе, в близи совре</w:t>
      </w:r>
      <w:r w:rsidRPr="00013B56">
        <w:rPr>
          <w:color w:val="auto"/>
          <w:spacing w:val="-6"/>
          <w:w w:val="103"/>
        </w:rPr>
        <w:t>менного городского парка, располо</w:t>
      </w:r>
      <w:r w:rsidRPr="00013B56">
        <w:rPr>
          <w:color w:val="auto"/>
          <w:spacing w:val="-2"/>
          <w:w w:val="103"/>
        </w:rPr>
        <w:t>жен памятник археологии - Семи</w:t>
      </w:r>
      <w:r w:rsidRPr="00013B56">
        <w:rPr>
          <w:color w:val="auto"/>
          <w:spacing w:val="-4"/>
          <w:w w:val="103"/>
        </w:rPr>
        <w:t xml:space="preserve">лукское городище. Место, где расположено городище - на высоком (около </w:t>
      </w:r>
      <w:smartTag w:uri="urn:schemas-microsoft-com:office:smarttags" w:element="metricconverter">
        <w:smartTagPr>
          <w:attr w:name="ProductID" w:val="45 м"/>
        </w:smartTagPr>
        <w:r w:rsidRPr="00013B56">
          <w:rPr>
            <w:color w:val="auto"/>
            <w:spacing w:val="-4"/>
            <w:w w:val="103"/>
          </w:rPr>
          <w:t xml:space="preserve">45 </w:t>
        </w:r>
        <w:r w:rsidRPr="00013B56">
          <w:rPr>
            <w:color w:val="auto"/>
            <w:spacing w:val="-2"/>
            <w:w w:val="103"/>
          </w:rPr>
          <w:t>м</w:t>
        </w:r>
      </w:smartTag>
      <w:r w:rsidRPr="00013B56">
        <w:rPr>
          <w:color w:val="auto"/>
          <w:spacing w:val="-2"/>
          <w:w w:val="103"/>
        </w:rPr>
        <w:t xml:space="preserve">) мысе правого берега </w:t>
      </w:r>
      <w:r w:rsidRPr="00013B56">
        <w:rPr>
          <w:color w:val="auto"/>
          <w:w w:val="103"/>
        </w:rPr>
        <w:t xml:space="preserve">р. Дон, издавна привлекало людей </w:t>
      </w:r>
      <w:r w:rsidRPr="00013B56">
        <w:rPr>
          <w:color w:val="auto"/>
          <w:spacing w:val="-2"/>
          <w:w w:val="103"/>
        </w:rPr>
        <w:t xml:space="preserve">для возведения здесь населенного </w:t>
      </w:r>
      <w:r w:rsidRPr="00013B56">
        <w:rPr>
          <w:color w:val="auto"/>
          <w:spacing w:val="-5"/>
          <w:w w:val="103"/>
        </w:rPr>
        <w:t xml:space="preserve">пункта. Здесь люди поселились еще в конце </w:t>
      </w:r>
      <w:r w:rsidRPr="00013B56">
        <w:rPr>
          <w:color w:val="auto"/>
          <w:spacing w:val="-5"/>
          <w:w w:val="103"/>
          <w:lang w:val="en-US"/>
        </w:rPr>
        <w:t>III</w:t>
      </w:r>
      <w:r w:rsidRPr="00013B56">
        <w:rPr>
          <w:color w:val="auto"/>
          <w:spacing w:val="-5"/>
          <w:w w:val="103"/>
        </w:rPr>
        <w:t xml:space="preserve"> тыс. до н.э., затем в </w:t>
      </w:r>
      <w:r w:rsidRPr="00013B56">
        <w:rPr>
          <w:color w:val="auto"/>
          <w:spacing w:val="-5"/>
          <w:w w:val="103"/>
          <w:lang w:val="en-US"/>
        </w:rPr>
        <w:t>I</w:t>
      </w:r>
      <w:r w:rsidRPr="00013B56">
        <w:rPr>
          <w:color w:val="auto"/>
          <w:spacing w:val="-5"/>
          <w:w w:val="103"/>
        </w:rPr>
        <w:t xml:space="preserve"> тыс. </w:t>
      </w:r>
      <w:r w:rsidRPr="00013B56">
        <w:rPr>
          <w:color w:val="auto"/>
          <w:spacing w:val="-1"/>
          <w:w w:val="103"/>
        </w:rPr>
        <w:t xml:space="preserve">до н.э. Славяне основали на этом </w:t>
      </w:r>
      <w:r w:rsidRPr="00013B56">
        <w:rPr>
          <w:color w:val="auto"/>
          <w:spacing w:val="-4"/>
          <w:w w:val="103"/>
        </w:rPr>
        <w:t xml:space="preserve">месте укрепленное поселение в </w:t>
      </w:r>
      <w:r w:rsidRPr="00013B56">
        <w:rPr>
          <w:color w:val="auto"/>
          <w:spacing w:val="-4"/>
          <w:w w:val="103"/>
          <w:lang w:val="en-US"/>
        </w:rPr>
        <w:t>IX</w:t>
      </w:r>
      <w:r w:rsidRPr="00013B56">
        <w:rPr>
          <w:color w:val="auto"/>
          <w:spacing w:val="-4"/>
          <w:w w:val="103"/>
        </w:rPr>
        <w:t>-</w:t>
      </w:r>
      <w:r w:rsidRPr="00013B56">
        <w:rPr>
          <w:color w:val="auto"/>
          <w:spacing w:val="-1"/>
          <w:w w:val="103"/>
          <w:lang w:val="en-US"/>
        </w:rPr>
        <w:t>X</w:t>
      </w:r>
      <w:r w:rsidRPr="00013B56">
        <w:rPr>
          <w:color w:val="auto"/>
          <w:spacing w:val="-1"/>
          <w:w w:val="103"/>
        </w:rPr>
        <w:t xml:space="preserve"> вв., а в эпоху Древней Руси - в </w:t>
      </w:r>
      <w:r w:rsidRPr="00013B56">
        <w:rPr>
          <w:color w:val="auto"/>
          <w:spacing w:val="-4"/>
          <w:w w:val="103"/>
        </w:rPr>
        <w:t>Х</w:t>
      </w:r>
      <w:r w:rsidRPr="00013B56">
        <w:rPr>
          <w:color w:val="auto"/>
          <w:spacing w:val="-4"/>
          <w:w w:val="103"/>
          <w:lang w:val="en-US"/>
        </w:rPr>
        <w:t>II</w:t>
      </w:r>
      <w:r w:rsidRPr="00013B56">
        <w:rPr>
          <w:color w:val="auto"/>
          <w:spacing w:val="-4"/>
          <w:w w:val="103"/>
        </w:rPr>
        <w:t xml:space="preserve">-ХШ вв. здесь уже был городок </w:t>
      </w:r>
      <w:r w:rsidRPr="00013B56">
        <w:rPr>
          <w:color w:val="auto"/>
          <w:spacing w:val="-5"/>
          <w:w w:val="103"/>
        </w:rPr>
        <w:t>с посадом и ремесленными слобод</w:t>
      </w:r>
      <w:r w:rsidRPr="00013B56">
        <w:rPr>
          <w:color w:val="auto"/>
          <w:spacing w:val="-4"/>
          <w:w w:val="103"/>
        </w:rPr>
        <w:t>ками. В результате раскопок полу</w:t>
      </w:r>
      <w:r w:rsidRPr="00013B56">
        <w:rPr>
          <w:color w:val="auto"/>
          <w:spacing w:val="-1"/>
          <w:w w:val="103"/>
        </w:rPr>
        <w:t xml:space="preserve">чены свидетельства катакомбной </w:t>
      </w:r>
      <w:r w:rsidRPr="00013B56">
        <w:rPr>
          <w:color w:val="auto"/>
          <w:spacing w:val="-5"/>
          <w:w w:val="103"/>
        </w:rPr>
        <w:t>археологической культуры, среднедонс</w:t>
      </w:r>
      <w:r w:rsidRPr="00013B56">
        <w:rPr>
          <w:color w:val="auto"/>
          <w:spacing w:val="-2"/>
          <w:w w:val="103"/>
        </w:rPr>
        <w:t xml:space="preserve">кой культуры эпохи раннего </w:t>
      </w:r>
      <w:r w:rsidRPr="00013B56">
        <w:rPr>
          <w:color w:val="auto"/>
          <w:spacing w:val="-2"/>
          <w:w w:val="102"/>
        </w:rPr>
        <w:t>железного века, древнерусского времени. Исследованы многочис</w:t>
      </w:r>
      <w:r w:rsidRPr="00013B56">
        <w:rPr>
          <w:color w:val="auto"/>
          <w:spacing w:val="-4"/>
          <w:w w:val="102"/>
        </w:rPr>
        <w:t>ленные погребения раннего желез</w:t>
      </w:r>
      <w:r w:rsidRPr="00013B56">
        <w:rPr>
          <w:color w:val="auto"/>
          <w:w w:val="102"/>
        </w:rPr>
        <w:t xml:space="preserve">ного века, найден клад серебряных </w:t>
      </w:r>
      <w:r w:rsidRPr="00013B56">
        <w:rPr>
          <w:color w:val="auto"/>
          <w:spacing w:val="-2"/>
          <w:w w:val="102"/>
        </w:rPr>
        <w:t>украшений. Исследована плани</w:t>
      </w:r>
      <w:r w:rsidRPr="00013B56">
        <w:rPr>
          <w:color w:val="auto"/>
          <w:spacing w:val="-1"/>
          <w:w w:val="102"/>
        </w:rPr>
        <w:t xml:space="preserve">ровка древнерусского поселения, </w:t>
      </w:r>
      <w:r w:rsidRPr="00013B56">
        <w:rPr>
          <w:color w:val="auto"/>
          <w:spacing w:val="-4"/>
          <w:w w:val="102"/>
        </w:rPr>
        <w:t>получены материалы, характеризу</w:t>
      </w:r>
      <w:r w:rsidRPr="00013B56">
        <w:rPr>
          <w:color w:val="auto"/>
          <w:spacing w:val="-2"/>
          <w:w w:val="102"/>
        </w:rPr>
        <w:t xml:space="preserve">ющие быт и культуру населения </w:t>
      </w:r>
      <w:r w:rsidRPr="00013B56">
        <w:rPr>
          <w:color w:val="auto"/>
          <w:spacing w:val="-5"/>
          <w:w w:val="102"/>
        </w:rPr>
        <w:t>юго-восточных рубежей Руси. Сре</w:t>
      </w:r>
      <w:r w:rsidRPr="00013B56">
        <w:rPr>
          <w:color w:val="auto"/>
          <w:spacing w:val="-4"/>
          <w:w w:val="102"/>
        </w:rPr>
        <w:t>ди исследователей даже существу</w:t>
      </w:r>
      <w:r w:rsidRPr="00013B56">
        <w:rPr>
          <w:color w:val="auto"/>
          <w:spacing w:val="-1"/>
          <w:w w:val="102"/>
        </w:rPr>
        <w:t>ет мнение, что древний, летопис</w:t>
      </w:r>
      <w:r w:rsidRPr="00013B56">
        <w:rPr>
          <w:color w:val="auto"/>
          <w:spacing w:val="-2"/>
          <w:w w:val="102"/>
        </w:rPr>
        <w:t>ный Воронеж размещался именно на этом месте.</w:t>
      </w:r>
    </w:p>
    <w:p w:rsidR="00504467" w:rsidRPr="00013B56" w:rsidRDefault="00504467" w:rsidP="00504467">
      <w:pPr>
        <w:spacing w:after="0"/>
        <w:ind w:firstLine="567"/>
        <w:jc w:val="both"/>
        <w:rPr>
          <w:rFonts w:ascii="Times New Roman" w:eastAsia="Calibri" w:hAnsi="Times New Roman" w:cs="Times New Roman"/>
          <w:i/>
          <w:sz w:val="24"/>
          <w:szCs w:val="24"/>
          <w:lang w:eastAsia="ar-SA"/>
        </w:rPr>
      </w:pPr>
      <w:r w:rsidRPr="00013B56">
        <w:rPr>
          <w:rFonts w:ascii="Times New Roman" w:eastAsia="Calibri" w:hAnsi="Times New Roman" w:cs="Times New Roman"/>
          <w:i/>
          <w:sz w:val="24"/>
          <w:szCs w:val="24"/>
          <w:lang w:eastAsia="ar-SA"/>
        </w:rPr>
        <w:t>На территории Семилукского городского поселения располагается 4 объекта культурного наследия:</w:t>
      </w:r>
    </w:p>
    <w:p w:rsidR="00504467" w:rsidRPr="00013B56" w:rsidRDefault="00504467" w:rsidP="00612426">
      <w:pPr>
        <w:pStyle w:val="ab"/>
        <w:numPr>
          <w:ilvl w:val="1"/>
          <w:numId w:val="60"/>
        </w:numPr>
        <w:tabs>
          <w:tab w:val="left" w:pos="851"/>
        </w:tabs>
        <w:autoSpaceDE w:val="0"/>
        <w:autoSpaceDN w:val="0"/>
        <w:adjustRightInd w:val="0"/>
        <w:ind w:left="0" w:firstLine="567"/>
        <w:jc w:val="both"/>
        <w:rPr>
          <w:rFonts w:eastAsia="Calibri"/>
          <w:i/>
          <w:lang w:eastAsia="ru-RU"/>
        </w:rPr>
      </w:pPr>
      <w:r w:rsidRPr="00013B56">
        <w:rPr>
          <w:rFonts w:eastAsia="Calibri"/>
          <w:i/>
          <w:lang w:eastAsia="ar-SA"/>
        </w:rPr>
        <w:t>1 объект культурного наследия регионального значения;</w:t>
      </w:r>
    </w:p>
    <w:p w:rsidR="00504467" w:rsidRPr="00013B56" w:rsidRDefault="00504467" w:rsidP="00612426">
      <w:pPr>
        <w:pStyle w:val="ab"/>
        <w:numPr>
          <w:ilvl w:val="1"/>
          <w:numId w:val="60"/>
        </w:numPr>
        <w:tabs>
          <w:tab w:val="left" w:pos="851"/>
        </w:tabs>
        <w:autoSpaceDE w:val="0"/>
        <w:autoSpaceDN w:val="0"/>
        <w:adjustRightInd w:val="0"/>
        <w:ind w:left="0" w:firstLine="567"/>
        <w:jc w:val="both"/>
        <w:rPr>
          <w:rFonts w:eastAsia="Calibri"/>
          <w:i/>
          <w:lang w:eastAsia="ru-RU"/>
        </w:rPr>
      </w:pPr>
      <w:r w:rsidRPr="00013B56">
        <w:rPr>
          <w:rFonts w:eastAsia="Calibri"/>
          <w:i/>
          <w:lang w:eastAsia="ar-SA"/>
        </w:rPr>
        <w:t>3 объекта культурного наследия федерального значения (объекты археологии).</w:t>
      </w:r>
    </w:p>
    <w:p w:rsidR="00F76135" w:rsidRPr="00013B56" w:rsidRDefault="00F76135" w:rsidP="0011056C">
      <w:pPr>
        <w:pStyle w:val="S"/>
      </w:pPr>
    </w:p>
    <w:p w:rsidR="00504467" w:rsidRPr="00013B56" w:rsidRDefault="00504467" w:rsidP="0011056C">
      <w:pPr>
        <w:pStyle w:val="S"/>
      </w:pPr>
      <w:r w:rsidRPr="00013B56">
        <w:t>Объекты культурного наследия</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tblPr>
      <w:tblGrid>
        <w:gridCol w:w="567"/>
        <w:gridCol w:w="2580"/>
        <w:gridCol w:w="1417"/>
        <w:gridCol w:w="1418"/>
        <w:gridCol w:w="1546"/>
        <w:gridCol w:w="1856"/>
      </w:tblGrid>
      <w:tr w:rsidR="00504467" w:rsidRPr="00013B56" w:rsidTr="00263148">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504467" w:rsidRPr="00013B56" w:rsidRDefault="00504467" w:rsidP="00504467">
            <w:pPr>
              <w:pStyle w:val="a7"/>
              <w:snapToGrid w:val="0"/>
              <w:ind w:left="-41"/>
              <w:jc w:val="center"/>
              <w:rPr>
                <w:b/>
                <w:bCs/>
                <w:sz w:val="22"/>
                <w:szCs w:val="22"/>
              </w:rPr>
            </w:pPr>
            <w:r w:rsidRPr="00013B56">
              <w:rPr>
                <w:b/>
                <w:bCs/>
                <w:sz w:val="22"/>
                <w:szCs w:val="22"/>
              </w:rPr>
              <w:t>№ п/п</w:t>
            </w:r>
          </w:p>
        </w:tc>
        <w:tc>
          <w:tcPr>
            <w:tcW w:w="258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504467" w:rsidRPr="00013B56" w:rsidRDefault="00504467" w:rsidP="00504467">
            <w:pPr>
              <w:pStyle w:val="a7"/>
              <w:snapToGrid w:val="0"/>
              <w:jc w:val="center"/>
              <w:rPr>
                <w:b/>
                <w:bCs/>
                <w:sz w:val="22"/>
                <w:szCs w:val="22"/>
              </w:rPr>
            </w:pPr>
            <w:r w:rsidRPr="00013B56">
              <w:rPr>
                <w:b/>
                <w:bCs/>
                <w:sz w:val="22"/>
                <w:szCs w:val="22"/>
              </w:rPr>
              <w:t>Наименование</w:t>
            </w:r>
          </w:p>
          <w:p w:rsidR="00504467" w:rsidRPr="00013B56" w:rsidRDefault="00504467" w:rsidP="00504467">
            <w:pPr>
              <w:pStyle w:val="a7"/>
              <w:jc w:val="center"/>
              <w:rPr>
                <w:b/>
                <w:bCs/>
                <w:sz w:val="22"/>
                <w:szCs w:val="22"/>
              </w:rPr>
            </w:pPr>
            <w:r w:rsidRPr="00013B56">
              <w:rPr>
                <w:b/>
                <w:bCs/>
                <w:sz w:val="22"/>
                <w:szCs w:val="22"/>
              </w:rPr>
              <w:t>объекта</w:t>
            </w:r>
          </w:p>
        </w:tc>
        <w:tc>
          <w:tcPr>
            <w:tcW w:w="1417"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504467" w:rsidRPr="00013B56" w:rsidRDefault="00504467" w:rsidP="00504467">
            <w:pPr>
              <w:pStyle w:val="a7"/>
              <w:snapToGrid w:val="0"/>
              <w:jc w:val="center"/>
              <w:rPr>
                <w:b/>
                <w:bCs/>
                <w:sz w:val="22"/>
                <w:szCs w:val="22"/>
              </w:rPr>
            </w:pPr>
            <w:r w:rsidRPr="00013B56">
              <w:rPr>
                <w:b/>
                <w:bCs/>
                <w:sz w:val="22"/>
                <w:szCs w:val="22"/>
              </w:rPr>
              <w:t>Датировка</w:t>
            </w:r>
          </w:p>
        </w:tc>
        <w:tc>
          <w:tcPr>
            <w:tcW w:w="14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504467" w:rsidRPr="00013B56" w:rsidRDefault="00504467" w:rsidP="00504467">
            <w:pPr>
              <w:pStyle w:val="a7"/>
              <w:snapToGrid w:val="0"/>
              <w:jc w:val="center"/>
              <w:rPr>
                <w:b/>
                <w:bCs/>
                <w:sz w:val="22"/>
                <w:szCs w:val="22"/>
              </w:rPr>
            </w:pPr>
            <w:r w:rsidRPr="00013B56">
              <w:rPr>
                <w:b/>
                <w:bCs/>
                <w:sz w:val="22"/>
                <w:szCs w:val="22"/>
              </w:rPr>
              <w:t>Категория охраны</w:t>
            </w:r>
          </w:p>
        </w:tc>
        <w:tc>
          <w:tcPr>
            <w:tcW w:w="1546"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504467" w:rsidRPr="00013B56" w:rsidRDefault="00504467" w:rsidP="00504467">
            <w:pPr>
              <w:pStyle w:val="a7"/>
              <w:snapToGrid w:val="0"/>
              <w:jc w:val="center"/>
              <w:rPr>
                <w:b/>
                <w:bCs/>
                <w:sz w:val="22"/>
                <w:szCs w:val="22"/>
              </w:rPr>
            </w:pPr>
            <w:r w:rsidRPr="00013B56">
              <w:rPr>
                <w:b/>
                <w:bCs/>
                <w:sz w:val="22"/>
                <w:szCs w:val="22"/>
              </w:rPr>
              <w:t>Документ о принятии на гос. охрану</w:t>
            </w:r>
          </w:p>
        </w:tc>
        <w:tc>
          <w:tcPr>
            <w:tcW w:w="1856"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504467" w:rsidRPr="00013B56" w:rsidRDefault="00504467" w:rsidP="00504467">
            <w:pPr>
              <w:pStyle w:val="a7"/>
              <w:snapToGrid w:val="0"/>
              <w:jc w:val="center"/>
              <w:rPr>
                <w:b/>
                <w:bCs/>
                <w:sz w:val="22"/>
                <w:szCs w:val="22"/>
              </w:rPr>
            </w:pPr>
            <w:r w:rsidRPr="00013B56">
              <w:rPr>
                <w:b/>
                <w:bCs/>
                <w:sz w:val="22"/>
                <w:szCs w:val="22"/>
              </w:rPr>
              <w:t>Адрес</w:t>
            </w:r>
          </w:p>
        </w:tc>
      </w:tr>
      <w:tr w:rsidR="00504467" w:rsidRPr="00013B56" w:rsidTr="00263148">
        <w:trPr>
          <w:cantSplit/>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504467" w:rsidRPr="00013B56" w:rsidRDefault="00504467" w:rsidP="00504467">
            <w:pPr>
              <w:pStyle w:val="a7"/>
              <w:snapToGrid w:val="0"/>
              <w:ind w:left="-41"/>
              <w:jc w:val="center"/>
              <w:rPr>
                <w:b/>
                <w:bCs/>
                <w:sz w:val="22"/>
                <w:szCs w:val="22"/>
              </w:rPr>
            </w:pPr>
            <w:r w:rsidRPr="00013B56">
              <w:rPr>
                <w:b/>
                <w:bCs/>
                <w:sz w:val="22"/>
                <w:szCs w:val="22"/>
              </w:rPr>
              <w:t>1</w:t>
            </w:r>
          </w:p>
        </w:tc>
        <w:tc>
          <w:tcPr>
            <w:tcW w:w="258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504467" w:rsidRPr="00013B56" w:rsidRDefault="00504467" w:rsidP="00504467">
            <w:pPr>
              <w:pStyle w:val="a7"/>
              <w:snapToGrid w:val="0"/>
              <w:jc w:val="center"/>
              <w:rPr>
                <w:b/>
                <w:bCs/>
                <w:sz w:val="22"/>
                <w:szCs w:val="22"/>
              </w:rPr>
            </w:pPr>
            <w:r w:rsidRPr="00013B56">
              <w:rPr>
                <w:b/>
                <w:bCs/>
                <w:sz w:val="22"/>
                <w:szCs w:val="22"/>
              </w:rPr>
              <w:t>2</w:t>
            </w:r>
          </w:p>
        </w:tc>
        <w:tc>
          <w:tcPr>
            <w:tcW w:w="1417"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504467" w:rsidRPr="00013B56" w:rsidRDefault="00504467" w:rsidP="00504467">
            <w:pPr>
              <w:pStyle w:val="a7"/>
              <w:snapToGrid w:val="0"/>
              <w:jc w:val="center"/>
              <w:rPr>
                <w:b/>
                <w:bCs/>
                <w:sz w:val="22"/>
                <w:szCs w:val="22"/>
              </w:rPr>
            </w:pPr>
            <w:r w:rsidRPr="00013B56">
              <w:rPr>
                <w:b/>
                <w:bCs/>
                <w:sz w:val="22"/>
                <w:szCs w:val="22"/>
              </w:rPr>
              <w:t>3</w:t>
            </w:r>
          </w:p>
        </w:tc>
        <w:tc>
          <w:tcPr>
            <w:tcW w:w="14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504467" w:rsidRPr="00013B56" w:rsidRDefault="00504467" w:rsidP="00504467">
            <w:pPr>
              <w:pStyle w:val="a7"/>
              <w:snapToGrid w:val="0"/>
              <w:jc w:val="center"/>
              <w:rPr>
                <w:b/>
                <w:bCs/>
                <w:sz w:val="22"/>
                <w:szCs w:val="22"/>
              </w:rPr>
            </w:pPr>
            <w:r w:rsidRPr="00013B56">
              <w:rPr>
                <w:b/>
                <w:bCs/>
                <w:sz w:val="22"/>
                <w:szCs w:val="22"/>
              </w:rPr>
              <w:t>4</w:t>
            </w:r>
          </w:p>
        </w:tc>
        <w:tc>
          <w:tcPr>
            <w:tcW w:w="1546"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504467" w:rsidRPr="00013B56" w:rsidRDefault="00504467" w:rsidP="00504467">
            <w:pPr>
              <w:pStyle w:val="a7"/>
              <w:snapToGrid w:val="0"/>
              <w:jc w:val="center"/>
              <w:rPr>
                <w:b/>
                <w:bCs/>
                <w:sz w:val="22"/>
                <w:szCs w:val="22"/>
              </w:rPr>
            </w:pPr>
            <w:r w:rsidRPr="00013B56">
              <w:rPr>
                <w:b/>
                <w:bCs/>
                <w:sz w:val="22"/>
                <w:szCs w:val="22"/>
              </w:rPr>
              <w:t>5</w:t>
            </w:r>
          </w:p>
        </w:tc>
        <w:tc>
          <w:tcPr>
            <w:tcW w:w="1856"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rsidR="00504467" w:rsidRPr="00013B56" w:rsidRDefault="00504467" w:rsidP="00504467">
            <w:pPr>
              <w:pStyle w:val="a7"/>
              <w:snapToGrid w:val="0"/>
              <w:jc w:val="center"/>
              <w:rPr>
                <w:b/>
                <w:bCs/>
                <w:sz w:val="22"/>
                <w:szCs w:val="22"/>
              </w:rPr>
            </w:pPr>
            <w:r w:rsidRPr="00013B56">
              <w:rPr>
                <w:b/>
                <w:bCs/>
                <w:sz w:val="22"/>
                <w:szCs w:val="22"/>
              </w:rPr>
              <w:t>6</w:t>
            </w:r>
          </w:p>
        </w:tc>
      </w:tr>
      <w:tr w:rsidR="00504467" w:rsidRPr="00013B56" w:rsidTr="00263148">
        <w:trPr>
          <w:trHeight w:val="20"/>
          <w:jc w:val="center"/>
        </w:trPr>
        <w:tc>
          <w:tcPr>
            <w:tcW w:w="567" w:type="dxa"/>
            <w:tcBorders>
              <w:top w:val="single" w:sz="6" w:space="0" w:color="auto"/>
              <w:left w:val="single" w:sz="6" w:space="0" w:color="auto"/>
              <w:bottom w:val="single" w:sz="6" w:space="0" w:color="auto"/>
              <w:right w:val="single" w:sz="6" w:space="0" w:color="auto"/>
            </w:tcBorders>
            <w:vAlign w:val="center"/>
          </w:tcPr>
          <w:p w:rsidR="00504467" w:rsidRPr="00013B56" w:rsidRDefault="00504467" w:rsidP="00612426">
            <w:pPr>
              <w:pStyle w:val="ab"/>
              <w:numPr>
                <w:ilvl w:val="0"/>
                <w:numId w:val="86"/>
              </w:numPr>
              <w:ind w:left="-41" w:firstLine="0"/>
              <w:jc w:val="center"/>
            </w:pPr>
          </w:p>
        </w:tc>
        <w:tc>
          <w:tcPr>
            <w:tcW w:w="2580" w:type="dxa"/>
            <w:tcBorders>
              <w:top w:val="single" w:sz="6" w:space="0" w:color="auto"/>
              <w:left w:val="single" w:sz="6" w:space="0" w:color="auto"/>
              <w:bottom w:val="single" w:sz="6" w:space="0" w:color="auto"/>
              <w:right w:val="single" w:sz="6" w:space="0" w:color="auto"/>
            </w:tcBorders>
          </w:tcPr>
          <w:p w:rsidR="00504467" w:rsidRPr="00013B56" w:rsidRDefault="00504467" w:rsidP="00504467">
            <w:pPr>
              <w:spacing w:after="0"/>
              <w:rPr>
                <w:rFonts w:ascii="Times New Roman" w:hAnsi="Times New Roman" w:cs="Times New Roman"/>
              </w:rPr>
            </w:pPr>
            <w:r w:rsidRPr="00013B56">
              <w:rPr>
                <w:rFonts w:ascii="Times New Roman" w:hAnsi="Times New Roman" w:cs="Times New Roman"/>
              </w:rPr>
              <w:t>Дача Башкирцевых</w:t>
            </w:r>
          </w:p>
        </w:tc>
        <w:tc>
          <w:tcPr>
            <w:tcW w:w="1417" w:type="dxa"/>
            <w:tcBorders>
              <w:top w:val="single" w:sz="6" w:space="0" w:color="auto"/>
              <w:left w:val="single" w:sz="6" w:space="0" w:color="auto"/>
              <w:bottom w:val="single" w:sz="6" w:space="0" w:color="auto"/>
              <w:right w:val="single" w:sz="6" w:space="0" w:color="auto"/>
            </w:tcBorders>
          </w:tcPr>
          <w:p w:rsidR="00504467" w:rsidRPr="00013B56" w:rsidRDefault="00504467" w:rsidP="00504467">
            <w:pPr>
              <w:spacing w:after="0"/>
              <w:rPr>
                <w:rFonts w:ascii="Times New Roman" w:hAnsi="Times New Roman" w:cs="Times New Roman"/>
              </w:rPr>
            </w:pPr>
            <w:r w:rsidRPr="00013B56">
              <w:rPr>
                <w:rFonts w:ascii="Times New Roman" w:hAnsi="Times New Roman" w:cs="Times New Roman"/>
              </w:rPr>
              <w:t>XIX в.</w:t>
            </w:r>
          </w:p>
        </w:tc>
        <w:tc>
          <w:tcPr>
            <w:tcW w:w="1418" w:type="dxa"/>
            <w:tcBorders>
              <w:top w:val="single" w:sz="6" w:space="0" w:color="auto"/>
              <w:left w:val="single" w:sz="6" w:space="0" w:color="auto"/>
              <w:bottom w:val="single" w:sz="6" w:space="0" w:color="auto"/>
              <w:right w:val="single" w:sz="6" w:space="0" w:color="auto"/>
            </w:tcBorders>
          </w:tcPr>
          <w:p w:rsidR="00504467" w:rsidRPr="00013B56" w:rsidRDefault="00504467" w:rsidP="00504467">
            <w:pPr>
              <w:spacing w:after="0"/>
              <w:jc w:val="center"/>
              <w:rPr>
                <w:rFonts w:ascii="Times New Roman" w:hAnsi="Times New Roman" w:cs="Times New Roman"/>
              </w:rPr>
            </w:pPr>
            <w:r w:rsidRPr="00013B56">
              <w:rPr>
                <w:rFonts w:ascii="Times New Roman" w:hAnsi="Times New Roman" w:cs="Times New Roman"/>
              </w:rPr>
              <w:t>Р</w:t>
            </w:r>
          </w:p>
        </w:tc>
        <w:tc>
          <w:tcPr>
            <w:tcW w:w="1546" w:type="dxa"/>
            <w:tcBorders>
              <w:top w:val="single" w:sz="6" w:space="0" w:color="auto"/>
              <w:left w:val="single" w:sz="6" w:space="0" w:color="auto"/>
              <w:bottom w:val="single" w:sz="6" w:space="0" w:color="auto"/>
              <w:right w:val="single" w:sz="6" w:space="0" w:color="auto"/>
            </w:tcBorders>
          </w:tcPr>
          <w:p w:rsidR="00504467" w:rsidRPr="00013B56" w:rsidRDefault="00504467" w:rsidP="00612426">
            <w:pPr>
              <w:numPr>
                <w:ilvl w:val="0"/>
                <w:numId w:val="87"/>
              </w:numPr>
              <w:spacing w:after="0" w:line="240" w:lineRule="auto"/>
              <w:ind w:left="283" w:hanging="283"/>
              <w:rPr>
                <w:rFonts w:ascii="Times New Roman" w:hAnsi="Times New Roman" w:cs="Times New Roman"/>
              </w:rPr>
            </w:pPr>
            <w:r w:rsidRPr="00013B56">
              <w:rPr>
                <w:rFonts w:ascii="Times New Roman" w:hAnsi="Times New Roman" w:cs="Times New Roman"/>
              </w:rPr>
              <w:t xml:space="preserve">246 </w:t>
            </w:r>
          </w:p>
        </w:tc>
        <w:tc>
          <w:tcPr>
            <w:tcW w:w="1856" w:type="dxa"/>
            <w:tcBorders>
              <w:top w:val="single" w:sz="6" w:space="0" w:color="auto"/>
              <w:left w:val="single" w:sz="6" w:space="0" w:color="auto"/>
              <w:bottom w:val="single" w:sz="6" w:space="0" w:color="auto"/>
              <w:right w:val="single" w:sz="6" w:space="0" w:color="auto"/>
            </w:tcBorders>
          </w:tcPr>
          <w:p w:rsidR="00504467" w:rsidRPr="00013B56" w:rsidRDefault="00504467" w:rsidP="00504467">
            <w:pPr>
              <w:spacing w:after="0"/>
              <w:rPr>
                <w:rFonts w:ascii="Times New Roman" w:hAnsi="Times New Roman" w:cs="Times New Roman"/>
              </w:rPr>
            </w:pPr>
            <w:r w:rsidRPr="00013B56">
              <w:rPr>
                <w:rFonts w:ascii="Times New Roman" w:hAnsi="Times New Roman" w:cs="Times New Roman"/>
              </w:rPr>
              <w:t>г. Семилуки, ул. Дача, д. 1-а</w:t>
            </w:r>
          </w:p>
        </w:tc>
      </w:tr>
      <w:tr w:rsidR="00504467" w:rsidRPr="00013B56" w:rsidTr="00263148">
        <w:trPr>
          <w:trHeight w:val="20"/>
          <w:jc w:val="center"/>
        </w:trPr>
        <w:tc>
          <w:tcPr>
            <w:tcW w:w="567" w:type="dxa"/>
            <w:tcBorders>
              <w:top w:val="single" w:sz="6" w:space="0" w:color="auto"/>
              <w:left w:val="single" w:sz="6" w:space="0" w:color="auto"/>
              <w:bottom w:val="single" w:sz="6" w:space="0" w:color="auto"/>
              <w:right w:val="single" w:sz="6" w:space="0" w:color="auto"/>
            </w:tcBorders>
            <w:vAlign w:val="center"/>
          </w:tcPr>
          <w:p w:rsidR="00504467" w:rsidRPr="00013B56" w:rsidRDefault="00504467" w:rsidP="00612426">
            <w:pPr>
              <w:pStyle w:val="ab"/>
              <w:numPr>
                <w:ilvl w:val="0"/>
                <w:numId w:val="86"/>
              </w:numPr>
              <w:ind w:left="-41" w:firstLine="0"/>
              <w:jc w:val="center"/>
            </w:pPr>
          </w:p>
        </w:tc>
        <w:tc>
          <w:tcPr>
            <w:tcW w:w="2580" w:type="dxa"/>
            <w:tcBorders>
              <w:top w:val="single" w:sz="6" w:space="0" w:color="auto"/>
              <w:left w:val="single" w:sz="6" w:space="0" w:color="auto"/>
              <w:bottom w:val="single" w:sz="6" w:space="0" w:color="auto"/>
              <w:right w:val="single" w:sz="6" w:space="0" w:color="auto"/>
            </w:tcBorders>
          </w:tcPr>
          <w:p w:rsidR="00504467" w:rsidRPr="00013B56" w:rsidRDefault="00504467" w:rsidP="00504467">
            <w:pPr>
              <w:spacing w:after="0"/>
              <w:rPr>
                <w:rFonts w:ascii="Times New Roman" w:hAnsi="Times New Roman" w:cs="Times New Roman"/>
              </w:rPr>
            </w:pPr>
            <w:r w:rsidRPr="00013B56">
              <w:rPr>
                <w:rFonts w:ascii="Times New Roman" w:hAnsi="Times New Roman" w:cs="Times New Roman"/>
              </w:rPr>
              <w:t>Семилукское (многослойное) городище, II тыс. до н.э.</w:t>
            </w:r>
          </w:p>
        </w:tc>
        <w:tc>
          <w:tcPr>
            <w:tcW w:w="1417" w:type="dxa"/>
            <w:tcBorders>
              <w:top w:val="single" w:sz="6" w:space="0" w:color="auto"/>
              <w:left w:val="single" w:sz="6" w:space="0" w:color="auto"/>
              <w:bottom w:val="single" w:sz="6" w:space="0" w:color="auto"/>
              <w:right w:val="single" w:sz="6" w:space="0" w:color="auto"/>
            </w:tcBorders>
          </w:tcPr>
          <w:p w:rsidR="00504467" w:rsidRPr="00013B56" w:rsidRDefault="00504467" w:rsidP="00504467">
            <w:pPr>
              <w:spacing w:after="0"/>
              <w:rPr>
                <w:rFonts w:ascii="Times New Roman" w:hAnsi="Times New Roman" w:cs="Times New Roman"/>
              </w:rPr>
            </w:pPr>
            <w:r w:rsidRPr="00013B56">
              <w:rPr>
                <w:rFonts w:ascii="Times New Roman" w:hAnsi="Times New Roman" w:cs="Times New Roman"/>
              </w:rPr>
              <w:t>II тыс. до н.э.</w:t>
            </w:r>
          </w:p>
        </w:tc>
        <w:tc>
          <w:tcPr>
            <w:tcW w:w="1418" w:type="dxa"/>
            <w:tcBorders>
              <w:top w:val="single" w:sz="6" w:space="0" w:color="auto"/>
              <w:left w:val="single" w:sz="6" w:space="0" w:color="auto"/>
              <w:bottom w:val="single" w:sz="6" w:space="0" w:color="auto"/>
              <w:right w:val="single" w:sz="6" w:space="0" w:color="auto"/>
            </w:tcBorders>
          </w:tcPr>
          <w:p w:rsidR="00504467" w:rsidRPr="00013B56" w:rsidRDefault="00504467" w:rsidP="00504467">
            <w:pPr>
              <w:spacing w:after="0"/>
              <w:jc w:val="center"/>
              <w:rPr>
                <w:rFonts w:ascii="Times New Roman" w:hAnsi="Times New Roman" w:cs="Times New Roman"/>
              </w:rPr>
            </w:pPr>
            <w:r w:rsidRPr="00013B56">
              <w:rPr>
                <w:rFonts w:ascii="Times New Roman" w:hAnsi="Times New Roman" w:cs="Times New Roman"/>
              </w:rPr>
              <w:t>Ф</w:t>
            </w:r>
          </w:p>
        </w:tc>
        <w:tc>
          <w:tcPr>
            <w:tcW w:w="1546" w:type="dxa"/>
            <w:tcBorders>
              <w:top w:val="single" w:sz="6" w:space="0" w:color="auto"/>
              <w:left w:val="single" w:sz="6" w:space="0" w:color="auto"/>
              <w:bottom w:val="single" w:sz="6" w:space="0" w:color="auto"/>
              <w:right w:val="single" w:sz="6" w:space="0" w:color="auto"/>
            </w:tcBorders>
          </w:tcPr>
          <w:p w:rsidR="00504467" w:rsidRPr="00013B56" w:rsidRDefault="00504467" w:rsidP="00612426">
            <w:pPr>
              <w:numPr>
                <w:ilvl w:val="0"/>
                <w:numId w:val="87"/>
              </w:numPr>
              <w:spacing w:after="0" w:line="240" w:lineRule="auto"/>
              <w:ind w:left="283" w:hanging="283"/>
              <w:rPr>
                <w:rFonts w:ascii="Times New Roman" w:hAnsi="Times New Roman" w:cs="Times New Roman"/>
              </w:rPr>
            </w:pPr>
            <w:r w:rsidRPr="00013B56">
              <w:rPr>
                <w:rFonts w:ascii="Times New Roman" w:hAnsi="Times New Roman" w:cs="Times New Roman"/>
              </w:rPr>
              <w:t xml:space="preserve">176 </w:t>
            </w:r>
          </w:p>
        </w:tc>
        <w:tc>
          <w:tcPr>
            <w:tcW w:w="1856" w:type="dxa"/>
            <w:tcBorders>
              <w:top w:val="single" w:sz="6" w:space="0" w:color="auto"/>
              <w:left w:val="single" w:sz="6" w:space="0" w:color="auto"/>
              <w:bottom w:val="single" w:sz="6" w:space="0" w:color="auto"/>
              <w:right w:val="single" w:sz="6" w:space="0" w:color="auto"/>
            </w:tcBorders>
          </w:tcPr>
          <w:p w:rsidR="00504467" w:rsidRPr="00013B56" w:rsidRDefault="00504467" w:rsidP="00504467">
            <w:pPr>
              <w:spacing w:after="0"/>
            </w:pPr>
            <w:r w:rsidRPr="00013B56">
              <w:rPr>
                <w:rFonts w:ascii="Times New Roman" w:hAnsi="Times New Roman" w:cs="Times New Roman"/>
              </w:rPr>
              <w:t>г. Семилуки</w:t>
            </w:r>
          </w:p>
        </w:tc>
      </w:tr>
      <w:tr w:rsidR="00C22DE2" w:rsidRPr="00013B56" w:rsidTr="00263148">
        <w:trPr>
          <w:trHeight w:val="20"/>
          <w:jc w:val="center"/>
        </w:trPr>
        <w:tc>
          <w:tcPr>
            <w:tcW w:w="567" w:type="dxa"/>
            <w:tcBorders>
              <w:top w:val="single" w:sz="6" w:space="0" w:color="auto"/>
              <w:left w:val="single" w:sz="6" w:space="0" w:color="auto"/>
              <w:bottom w:val="single" w:sz="6" w:space="0" w:color="auto"/>
              <w:right w:val="single" w:sz="6" w:space="0" w:color="auto"/>
            </w:tcBorders>
            <w:vAlign w:val="center"/>
          </w:tcPr>
          <w:p w:rsidR="00C22DE2" w:rsidRPr="00013B56" w:rsidRDefault="00C22DE2" w:rsidP="00612426">
            <w:pPr>
              <w:pStyle w:val="ab"/>
              <w:numPr>
                <w:ilvl w:val="0"/>
                <w:numId w:val="86"/>
              </w:numPr>
              <w:ind w:left="-41" w:firstLine="0"/>
              <w:jc w:val="center"/>
            </w:pPr>
          </w:p>
        </w:tc>
        <w:tc>
          <w:tcPr>
            <w:tcW w:w="2580" w:type="dxa"/>
            <w:tcBorders>
              <w:top w:val="single" w:sz="6" w:space="0" w:color="auto"/>
              <w:left w:val="single" w:sz="6" w:space="0" w:color="auto"/>
              <w:bottom w:val="single" w:sz="6" w:space="0" w:color="auto"/>
              <w:right w:val="single" w:sz="6" w:space="0" w:color="auto"/>
            </w:tcBorders>
          </w:tcPr>
          <w:p w:rsidR="00C22DE2" w:rsidRPr="00013B56" w:rsidRDefault="00C22DE2" w:rsidP="00EF793B">
            <w:pPr>
              <w:spacing w:after="0"/>
              <w:rPr>
                <w:rFonts w:ascii="Times New Roman" w:hAnsi="Times New Roman" w:cs="Times New Roman"/>
              </w:rPr>
            </w:pPr>
            <w:r w:rsidRPr="00013B56">
              <w:rPr>
                <w:rFonts w:ascii="Times New Roman" w:hAnsi="Times New Roman" w:cs="Times New Roman"/>
              </w:rPr>
              <w:t>Семилукское поселение 1</w:t>
            </w:r>
          </w:p>
        </w:tc>
        <w:tc>
          <w:tcPr>
            <w:tcW w:w="1417" w:type="dxa"/>
            <w:tcBorders>
              <w:top w:val="single" w:sz="6" w:space="0" w:color="auto"/>
              <w:left w:val="single" w:sz="6" w:space="0" w:color="auto"/>
              <w:bottom w:val="single" w:sz="6" w:space="0" w:color="auto"/>
              <w:right w:val="single" w:sz="6" w:space="0" w:color="auto"/>
            </w:tcBorders>
          </w:tcPr>
          <w:p w:rsidR="00C22DE2" w:rsidRPr="00013B56" w:rsidRDefault="00C22DE2" w:rsidP="00504467">
            <w:pPr>
              <w:spacing w:after="0"/>
              <w:rPr>
                <w:rFonts w:ascii="Times New Roman" w:hAnsi="Times New Roman" w:cs="Times New Roman"/>
              </w:rPr>
            </w:pPr>
            <w:r w:rsidRPr="00013B56">
              <w:rPr>
                <w:rFonts w:ascii="Times New Roman" w:hAnsi="Times New Roman" w:cs="Times New Roman"/>
              </w:rPr>
              <w:t>ранний железный век</w:t>
            </w:r>
          </w:p>
        </w:tc>
        <w:tc>
          <w:tcPr>
            <w:tcW w:w="1418" w:type="dxa"/>
            <w:tcBorders>
              <w:top w:val="single" w:sz="6" w:space="0" w:color="auto"/>
              <w:left w:val="single" w:sz="6" w:space="0" w:color="auto"/>
              <w:bottom w:val="single" w:sz="6" w:space="0" w:color="auto"/>
              <w:right w:val="single" w:sz="6" w:space="0" w:color="auto"/>
            </w:tcBorders>
          </w:tcPr>
          <w:p w:rsidR="00C22DE2" w:rsidRPr="00013B56" w:rsidRDefault="00C22DE2" w:rsidP="00504467">
            <w:pPr>
              <w:spacing w:after="0"/>
              <w:jc w:val="center"/>
              <w:rPr>
                <w:rFonts w:ascii="Times New Roman" w:hAnsi="Times New Roman" w:cs="Times New Roman"/>
              </w:rPr>
            </w:pPr>
            <w:r w:rsidRPr="00013B56">
              <w:rPr>
                <w:rFonts w:ascii="Times New Roman" w:hAnsi="Times New Roman" w:cs="Times New Roman"/>
              </w:rPr>
              <w:t>Ф</w:t>
            </w:r>
          </w:p>
        </w:tc>
        <w:tc>
          <w:tcPr>
            <w:tcW w:w="1546" w:type="dxa"/>
            <w:tcBorders>
              <w:top w:val="single" w:sz="6" w:space="0" w:color="auto"/>
              <w:left w:val="single" w:sz="6" w:space="0" w:color="auto"/>
              <w:bottom w:val="single" w:sz="6" w:space="0" w:color="auto"/>
              <w:right w:val="single" w:sz="6" w:space="0" w:color="auto"/>
            </w:tcBorders>
          </w:tcPr>
          <w:p w:rsidR="00C22DE2" w:rsidRPr="00013B56" w:rsidRDefault="00C22DE2" w:rsidP="00612426">
            <w:pPr>
              <w:numPr>
                <w:ilvl w:val="0"/>
                <w:numId w:val="87"/>
              </w:numPr>
              <w:spacing w:after="0" w:line="240" w:lineRule="auto"/>
              <w:ind w:left="283" w:hanging="283"/>
              <w:rPr>
                <w:rFonts w:ascii="Times New Roman" w:hAnsi="Times New Roman" w:cs="Times New Roman"/>
              </w:rPr>
            </w:pPr>
            <w:r w:rsidRPr="00013B56">
              <w:rPr>
                <w:rFonts w:ascii="Times New Roman" w:hAnsi="Times New Roman" w:cs="Times New Roman"/>
              </w:rPr>
              <w:t xml:space="preserve">510 </w:t>
            </w:r>
          </w:p>
        </w:tc>
        <w:tc>
          <w:tcPr>
            <w:tcW w:w="1856" w:type="dxa"/>
            <w:tcBorders>
              <w:top w:val="single" w:sz="6" w:space="0" w:color="auto"/>
              <w:left w:val="single" w:sz="6" w:space="0" w:color="auto"/>
              <w:bottom w:val="single" w:sz="6" w:space="0" w:color="auto"/>
              <w:right w:val="single" w:sz="6" w:space="0" w:color="auto"/>
            </w:tcBorders>
          </w:tcPr>
          <w:p w:rsidR="00C22DE2" w:rsidRPr="00013B56" w:rsidRDefault="00C22DE2" w:rsidP="00504467">
            <w:pPr>
              <w:spacing w:after="0"/>
            </w:pPr>
            <w:r w:rsidRPr="00013B56">
              <w:rPr>
                <w:rFonts w:ascii="Times New Roman" w:hAnsi="Times New Roman" w:cs="Times New Roman"/>
              </w:rPr>
              <w:t>г. Семилуки</w:t>
            </w:r>
          </w:p>
        </w:tc>
      </w:tr>
      <w:tr w:rsidR="00C22DE2" w:rsidRPr="00013B56" w:rsidTr="00263148">
        <w:trPr>
          <w:trHeight w:val="20"/>
          <w:jc w:val="center"/>
        </w:trPr>
        <w:tc>
          <w:tcPr>
            <w:tcW w:w="567" w:type="dxa"/>
            <w:tcBorders>
              <w:top w:val="single" w:sz="6" w:space="0" w:color="auto"/>
              <w:left w:val="single" w:sz="6" w:space="0" w:color="auto"/>
              <w:bottom w:val="single" w:sz="6" w:space="0" w:color="auto"/>
              <w:right w:val="single" w:sz="6" w:space="0" w:color="auto"/>
            </w:tcBorders>
            <w:vAlign w:val="center"/>
          </w:tcPr>
          <w:p w:rsidR="00C22DE2" w:rsidRPr="00013B56" w:rsidRDefault="00C22DE2" w:rsidP="00612426">
            <w:pPr>
              <w:pStyle w:val="ab"/>
              <w:numPr>
                <w:ilvl w:val="0"/>
                <w:numId w:val="86"/>
              </w:numPr>
              <w:ind w:left="-41" w:firstLine="0"/>
              <w:jc w:val="center"/>
            </w:pPr>
          </w:p>
        </w:tc>
        <w:tc>
          <w:tcPr>
            <w:tcW w:w="2580" w:type="dxa"/>
            <w:tcBorders>
              <w:top w:val="single" w:sz="6" w:space="0" w:color="auto"/>
              <w:left w:val="single" w:sz="6" w:space="0" w:color="auto"/>
              <w:bottom w:val="single" w:sz="6" w:space="0" w:color="auto"/>
              <w:right w:val="single" w:sz="6" w:space="0" w:color="auto"/>
            </w:tcBorders>
          </w:tcPr>
          <w:p w:rsidR="00C22DE2" w:rsidRPr="00013B56" w:rsidRDefault="00C22DE2" w:rsidP="00EF793B">
            <w:pPr>
              <w:spacing w:after="0"/>
              <w:rPr>
                <w:rFonts w:ascii="Times New Roman" w:hAnsi="Times New Roman" w:cs="Times New Roman"/>
              </w:rPr>
            </w:pPr>
            <w:r w:rsidRPr="00013B56">
              <w:rPr>
                <w:rFonts w:ascii="Times New Roman" w:hAnsi="Times New Roman" w:cs="Times New Roman"/>
              </w:rPr>
              <w:t>Семилукское поселение 2</w:t>
            </w:r>
          </w:p>
        </w:tc>
        <w:tc>
          <w:tcPr>
            <w:tcW w:w="1417" w:type="dxa"/>
            <w:tcBorders>
              <w:top w:val="single" w:sz="6" w:space="0" w:color="auto"/>
              <w:left w:val="single" w:sz="6" w:space="0" w:color="auto"/>
              <w:bottom w:val="single" w:sz="6" w:space="0" w:color="auto"/>
              <w:right w:val="single" w:sz="6" w:space="0" w:color="auto"/>
            </w:tcBorders>
          </w:tcPr>
          <w:p w:rsidR="00C22DE2" w:rsidRPr="00013B56" w:rsidRDefault="00C22DE2" w:rsidP="00504467">
            <w:pPr>
              <w:spacing w:after="0"/>
              <w:rPr>
                <w:rFonts w:ascii="Times New Roman" w:hAnsi="Times New Roman" w:cs="Times New Roman"/>
              </w:rPr>
            </w:pPr>
            <w:r w:rsidRPr="00013B56">
              <w:rPr>
                <w:rFonts w:ascii="Times New Roman" w:hAnsi="Times New Roman" w:cs="Times New Roman"/>
              </w:rPr>
              <w:t>эпоха бронзы</w:t>
            </w:r>
          </w:p>
        </w:tc>
        <w:tc>
          <w:tcPr>
            <w:tcW w:w="1418" w:type="dxa"/>
            <w:tcBorders>
              <w:top w:val="single" w:sz="6" w:space="0" w:color="auto"/>
              <w:left w:val="single" w:sz="6" w:space="0" w:color="auto"/>
              <w:bottom w:val="single" w:sz="6" w:space="0" w:color="auto"/>
              <w:right w:val="single" w:sz="6" w:space="0" w:color="auto"/>
            </w:tcBorders>
          </w:tcPr>
          <w:p w:rsidR="00C22DE2" w:rsidRPr="00013B56" w:rsidRDefault="00C22DE2" w:rsidP="00504467">
            <w:pPr>
              <w:spacing w:after="0"/>
              <w:jc w:val="center"/>
              <w:rPr>
                <w:rFonts w:ascii="Times New Roman" w:hAnsi="Times New Roman" w:cs="Times New Roman"/>
              </w:rPr>
            </w:pPr>
            <w:r w:rsidRPr="00013B56">
              <w:rPr>
                <w:rFonts w:ascii="Times New Roman" w:hAnsi="Times New Roman" w:cs="Times New Roman"/>
              </w:rPr>
              <w:t>Ф</w:t>
            </w:r>
          </w:p>
        </w:tc>
        <w:tc>
          <w:tcPr>
            <w:tcW w:w="1546" w:type="dxa"/>
            <w:tcBorders>
              <w:top w:val="single" w:sz="6" w:space="0" w:color="auto"/>
              <w:left w:val="single" w:sz="6" w:space="0" w:color="auto"/>
              <w:bottom w:val="single" w:sz="6" w:space="0" w:color="auto"/>
              <w:right w:val="single" w:sz="6" w:space="0" w:color="auto"/>
            </w:tcBorders>
          </w:tcPr>
          <w:p w:rsidR="00C22DE2" w:rsidRPr="00013B56" w:rsidRDefault="00C22DE2" w:rsidP="00612426">
            <w:pPr>
              <w:numPr>
                <w:ilvl w:val="0"/>
                <w:numId w:val="87"/>
              </w:numPr>
              <w:spacing w:after="0" w:line="240" w:lineRule="auto"/>
              <w:ind w:left="283" w:hanging="283"/>
              <w:rPr>
                <w:rFonts w:ascii="Times New Roman" w:hAnsi="Times New Roman" w:cs="Times New Roman"/>
              </w:rPr>
            </w:pPr>
            <w:r w:rsidRPr="00013B56">
              <w:rPr>
                <w:rFonts w:ascii="Times New Roman" w:hAnsi="Times New Roman" w:cs="Times New Roman"/>
              </w:rPr>
              <w:t xml:space="preserve">510 </w:t>
            </w:r>
          </w:p>
        </w:tc>
        <w:tc>
          <w:tcPr>
            <w:tcW w:w="1856" w:type="dxa"/>
            <w:tcBorders>
              <w:top w:val="single" w:sz="6" w:space="0" w:color="auto"/>
              <w:left w:val="single" w:sz="6" w:space="0" w:color="auto"/>
              <w:bottom w:val="single" w:sz="6" w:space="0" w:color="auto"/>
              <w:right w:val="single" w:sz="6" w:space="0" w:color="auto"/>
            </w:tcBorders>
          </w:tcPr>
          <w:p w:rsidR="00C22DE2" w:rsidRPr="00013B56" w:rsidRDefault="00C22DE2" w:rsidP="00504467">
            <w:pPr>
              <w:spacing w:after="0"/>
            </w:pPr>
            <w:r w:rsidRPr="00013B56">
              <w:rPr>
                <w:rFonts w:ascii="Times New Roman" w:hAnsi="Times New Roman" w:cs="Times New Roman"/>
              </w:rPr>
              <w:t>г. Семилуки</w:t>
            </w:r>
          </w:p>
        </w:tc>
      </w:tr>
    </w:tbl>
    <w:p w:rsidR="00504467" w:rsidRPr="00013B56" w:rsidRDefault="00504467" w:rsidP="00504467">
      <w:pPr>
        <w:spacing w:after="0"/>
        <w:ind w:firstLine="567"/>
        <w:rPr>
          <w:rFonts w:ascii="Times New Roman" w:hAnsi="Times New Roman" w:cs="Times New Roman"/>
          <w:b/>
          <w:bCs/>
        </w:rPr>
      </w:pPr>
      <w:r w:rsidRPr="00013B56">
        <w:rPr>
          <w:rFonts w:ascii="Times New Roman" w:hAnsi="Times New Roman" w:cs="Times New Roman"/>
          <w:b/>
          <w:bCs/>
        </w:rPr>
        <w:t>Принятые сокращения:</w:t>
      </w:r>
    </w:p>
    <w:p w:rsidR="00504467" w:rsidRPr="00013B56" w:rsidRDefault="00504467" w:rsidP="00F76135">
      <w:pPr>
        <w:spacing w:after="0" w:line="240" w:lineRule="auto"/>
        <w:ind w:firstLine="567"/>
        <w:jc w:val="both"/>
        <w:rPr>
          <w:rFonts w:ascii="Times New Roman" w:hAnsi="Times New Roman" w:cs="Times New Roman"/>
        </w:rPr>
      </w:pPr>
      <w:r w:rsidRPr="00013B56">
        <w:rPr>
          <w:rFonts w:ascii="Times New Roman" w:hAnsi="Times New Roman" w:cs="Times New Roman"/>
          <w:b/>
          <w:bCs/>
        </w:rPr>
        <w:t xml:space="preserve">Р — </w:t>
      </w:r>
      <w:r w:rsidRPr="00013B56">
        <w:rPr>
          <w:rFonts w:ascii="Times New Roman" w:hAnsi="Times New Roman" w:cs="Times New Roman"/>
        </w:rPr>
        <w:t>региональная категория охраны памятника</w:t>
      </w:r>
    </w:p>
    <w:p w:rsidR="00504467" w:rsidRPr="00013B56" w:rsidRDefault="00504467" w:rsidP="00F76135">
      <w:pPr>
        <w:spacing w:after="0" w:line="240" w:lineRule="auto"/>
        <w:ind w:firstLine="567"/>
        <w:jc w:val="both"/>
        <w:rPr>
          <w:rFonts w:ascii="Times New Roman" w:hAnsi="Times New Roman" w:cs="Times New Roman"/>
        </w:rPr>
      </w:pPr>
      <w:r w:rsidRPr="00013B56">
        <w:rPr>
          <w:rFonts w:ascii="Times New Roman" w:hAnsi="Times New Roman" w:cs="Times New Roman"/>
          <w:b/>
        </w:rPr>
        <w:t>Ф</w:t>
      </w:r>
      <w:r w:rsidRPr="00013B56">
        <w:rPr>
          <w:rFonts w:ascii="Times New Roman" w:hAnsi="Times New Roman" w:cs="Times New Roman"/>
        </w:rPr>
        <w:t xml:space="preserve"> – федеральная категория охраны памятника</w:t>
      </w:r>
    </w:p>
    <w:p w:rsidR="00504467" w:rsidRPr="00013B56" w:rsidRDefault="00504467" w:rsidP="00504467">
      <w:pPr>
        <w:spacing w:after="0" w:line="276" w:lineRule="auto"/>
        <w:ind w:firstLine="567"/>
        <w:jc w:val="both"/>
        <w:rPr>
          <w:rFonts w:ascii="Times New Roman" w:hAnsi="Times New Roman" w:cs="Times New Roman"/>
          <w:sz w:val="24"/>
        </w:rPr>
      </w:pPr>
      <w:r w:rsidRPr="00013B56">
        <w:rPr>
          <w:rFonts w:ascii="Times New Roman" w:hAnsi="Times New Roman" w:cs="Times New Roman"/>
          <w:sz w:val="24"/>
        </w:rPr>
        <w:t>№ 510 – Постановление администрации Воронежской области от 18.04.94 г. № 510 «О мерах по сохранению историко-культурного наследия Воронежской области» (в ред. постановлений администрации Воронежской области от 25.01.1999 № 63; от 13.07.2001 № 721; от 24.11.2006 № 962);</w:t>
      </w:r>
    </w:p>
    <w:p w:rsidR="00263148" w:rsidRPr="00013B56" w:rsidRDefault="00263148" w:rsidP="00504467">
      <w:pPr>
        <w:spacing w:after="0" w:line="276" w:lineRule="auto"/>
        <w:ind w:firstLine="567"/>
        <w:jc w:val="both"/>
        <w:rPr>
          <w:rFonts w:ascii="Times New Roman" w:hAnsi="Times New Roman" w:cs="Times New Roman"/>
          <w:sz w:val="24"/>
        </w:rPr>
      </w:pPr>
      <w:r w:rsidRPr="00013B56">
        <w:rPr>
          <w:rFonts w:ascii="Times New Roman" w:hAnsi="Times New Roman" w:cs="Times New Roman"/>
          <w:sz w:val="24"/>
        </w:rPr>
        <w:t>№ 246 - Решение исполкома Воронежского областного Совета народных депутатов от 21.04.1983 № 246 «О мерах по дальнейшему улучшению охраны и использования памятников истории и культуры в области».</w:t>
      </w:r>
    </w:p>
    <w:p w:rsidR="00263148" w:rsidRPr="00013B56" w:rsidRDefault="00263148" w:rsidP="00504467">
      <w:pPr>
        <w:spacing w:after="0" w:line="276" w:lineRule="auto"/>
        <w:ind w:firstLine="567"/>
        <w:jc w:val="both"/>
        <w:rPr>
          <w:rFonts w:ascii="Times New Roman" w:hAnsi="Times New Roman" w:cs="Times New Roman"/>
          <w:sz w:val="24"/>
        </w:rPr>
      </w:pPr>
      <w:r w:rsidRPr="00013B56">
        <w:rPr>
          <w:rFonts w:ascii="Times New Roman" w:hAnsi="Times New Roman" w:cs="Times New Roman"/>
          <w:sz w:val="24"/>
        </w:rPr>
        <w:t>№176 - Указ Президента Российской Федерации от 20.02.1995 № 176 «Об утверждении перечня объектов исторического и культурного наследия федерального (общероссийского) значения».</w:t>
      </w:r>
    </w:p>
    <w:p w:rsidR="00F76135" w:rsidRPr="00013B56" w:rsidRDefault="00F76135" w:rsidP="00504467">
      <w:pPr>
        <w:spacing w:after="0"/>
        <w:ind w:firstLine="567"/>
        <w:jc w:val="both"/>
        <w:rPr>
          <w:rFonts w:ascii="Times New Roman" w:eastAsia="Calibri" w:hAnsi="Times New Roman" w:cs="Times New Roman"/>
          <w:b/>
          <w:bCs/>
          <w:sz w:val="24"/>
          <w:szCs w:val="24"/>
        </w:rPr>
      </w:pPr>
    </w:p>
    <w:p w:rsidR="00504467" w:rsidRPr="00013B56" w:rsidRDefault="00F96783" w:rsidP="00F76135">
      <w:pPr>
        <w:spacing w:after="0"/>
        <w:ind w:firstLine="567"/>
        <w:jc w:val="center"/>
        <w:rPr>
          <w:rFonts w:ascii="Times New Roman" w:hAnsi="Times New Roman" w:cs="Times New Roman"/>
          <w:b/>
          <w:sz w:val="24"/>
          <w:szCs w:val="24"/>
        </w:rPr>
      </w:pPr>
      <w:r w:rsidRPr="00013B56">
        <w:rPr>
          <w:rFonts w:ascii="Times New Roman" w:eastAsia="Calibri" w:hAnsi="Times New Roman" w:cs="Times New Roman"/>
          <w:b/>
          <w:bCs/>
          <w:sz w:val="24"/>
          <w:szCs w:val="24"/>
        </w:rPr>
        <w:t>Выявленные объекты археологического наследия</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552"/>
        <w:gridCol w:w="1417"/>
        <w:gridCol w:w="4820"/>
      </w:tblGrid>
      <w:tr w:rsidR="00504467" w:rsidRPr="00013B56" w:rsidTr="00F76135">
        <w:tc>
          <w:tcPr>
            <w:tcW w:w="567" w:type="dxa"/>
            <w:shd w:val="clear" w:color="auto" w:fill="D9D9D9" w:themeFill="background1" w:themeFillShade="D9"/>
            <w:vAlign w:val="center"/>
          </w:tcPr>
          <w:p w:rsidR="00504467" w:rsidRPr="00013B56" w:rsidRDefault="00504467" w:rsidP="00263148">
            <w:pPr>
              <w:spacing w:after="0"/>
              <w:jc w:val="center"/>
              <w:rPr>
                <w:rFonts w:ascii="Times New Roman" w:hAnsi="Times New Roman" w:cs="Times New Roman"/>
              </w:rPr>
            </w:pPr>
            <w:r w:rsidRPr="00013B56">
              <w:rPr>
                <w:rFonts w:ascii="Times New Roman" w:hAnsi="Times New Roman" w:cs="Times New Roman"/>
              </w:rPr>
              <w:t>№</w:t>
            </w:r>
          </w:p>
        </w:tc>
        <w:tc>
          <w:tcPr>
            <w:tcW w:w="2552" w:type="dxa"/>
            <w:shd w:val="clear" w:color="auto" w:fill="D9D9D9" w:themeFill="background1" w:themeFillShade="D9"/>
            <w:vAlign w:val="center"/>
          </w:tcPr>
          <w:p w:rsidR="00504467" w:rsidRPr="00013B56" w:rsidRDefault="00504467" w:rsidP="00263148">
            <w:pPr>
              <w:spacing w:after="0"/>
              <w:jc w:val="center"/>
              <w:rPr>
                <w:rFonts w:ascii="Times New Roman" w:hAnsi="Times New Roman" w:cs="Times New Roman"/>
              </w:rPr>
            </w:pPr>
            <w:r w:rsidRPr="00013B56">
              <w:rPr>
                <w:rFonts w:ascii="Times New Roman" w:hAnsi="Times New Roman" w:cs="Times New Roman"/>
              </w:rPr>
              <w:t xml:space="preserve">Наименование </w:t>
            </w:r>
          </w:p>
        </w:tc>
        <w:tc>
          <w:tcPr>
            <w:tcW w:w="1417" w:type="dxa"/>
            <w:shd w:val="clear" w:color="auto" w:fill="D9D9D9" w:themeFill="background1" w:themeFillShade="D9"/>
            <w:vAlign w:val="center"/>
          </w:tcPr>
          <w:p w:rsidR="00504467" w:rsidRPr="00013B56" w:rsidRDefault="00504467" w:rsidP="00263148">
            <w:pPr>
              <w:pStyle w:val="1"/>
              <w:spacing w:before="0"/>
              <w:jc w:val="center"/>
              <w:rPr>
                <w:rFonts w:ascii="Times New Roman" w:hAnsi="Times New Roman" w:cs="Times New Roman"/>
                <w:color w:val="auto"/>
                <w:sz w:val="22"/>
                <w:szCs w:val="22"/>
              </w:rPr>
            </w:pPr>
            <w:r w:rsidRPr="00013B56">
              <w:rPr>
                <w:rFonts w:ascii="Times New Roman" w:hAnsi="Times New Roman" w:cs="Times New Roman"/>
                <w:color w:val="auto"/>
                <w:sz w:val="22"/>
                <w:szCs w:val="22"/>
              </w:rPr>
              <w:t>Местонахождение</w:t>
            </w:r>
          </w:p>
        </w:tc>
        <w:tc>
          <w:tcPr>
            <w:tcW w:w="4820" w:type="dxa"/>
            <w:shd w:val="clear" w:color="auto" w:fill="D9D9D9" w:themeFill="background1" w:themeFillShade="D9"/>
          </w:tcPr>
          <w:p w:rsidR="00504467" w:rsidRPr="00013B56" w:rsidRDefault="00504467" w:rsidP="00263148">
            <w:pPr>
              <w:pStyle w:val="1"/>
              <w:spacing w:before="0"/>
              <w:jc w:val="center"/>
              <w:rPr>
                <w:rFonts w:ascii="Times New Roman" w:hAnsi="Times New Roman" w:cs="Times New Roman"/>
                <w:color w:val="auto"/>
                <w:sz w:val="22"/>
                <w:szCs w:val="22"/>
              </w:rPr>
            </w:pPr>
            <w:r w:rsidRPr="00013B56">
              <w:rPr>
                <w:rFonts w:ascii="Times New Roman" w:hAnsi="Times New Roman" w:cs="Times New Roman"/>
                <w:color w:val="auto"/>
                <w:sz w:val="22"/>
                <w:szCs w:val="22"/>
              </w:rPr>
              <w:t>Основание включения в перечень</w:t>
            </w:r>
          </w:p>
        </w:tc>
      </w:tr>
      <w:tr w:rsidR="00F76135" w:rsidRPr="00013B56" w:rsidTr="00F76135">
        <w:tc>
          <w:tcPr>
            <w:tcW w:w="567" w:type="dxa"/>
            <w:shd w:val="clear" w:color="auto" w:fill="auto"/>
            <w:vAlign w:val="center"/>
          </w:tcPr>
          <w:p w:rsidR="00F76135" w:rsidRPr="00013B56" w:rsidRDefault="00F76135" w:rsidP="00F76135">
            <w:pPr>
              <w:spacing w:after="0"/>
              <w:jc w:val="center"/>
              <w:rPr>
                <w:rFonts w:ascii="Times New Roman" w:hAnsi="Times New Roman" w:cs="Times New Roman"/>
              </w:rPr>
            </w:pPr>
            <w:r w:rsidRPr="00013B56">
              <w:rPr>
                <w:rFonts w:ascii="Times New Roman" w:hAnsi="Times New Roman" w:cs="Times New Roman"/>
              </w:rPr>
              <w:t>1</w:t>
            </w:r>
          </w:p>
        </w:tc>
        <w:tc>
          <w:tcPr>
            <w:tcW w:w="2552" w:type="dxa"/>
            <w:shd w:val="clear" w:color="auto" w:fill="auto"/>
          </w:tcPr>
          <w:p w:rsidR="00F76135" w:rsidRPr="00013B56" w:rsidRDefault="00F76135" w:rsidP="00F76135">
            <w:pPr>
              <w:spacing w:after="0"/>
              <w:jc w:val="center"/>
              <w:rPr>
                <w:rFonts w:ascii="Times New Roman" w:hAnsi="Times New Roman" w:cs="Times New Roman"/>
              </w:rPr>
            </w:pPr>
            <w:r w:rsidRPr="00013B56">
              <w:rPr>
                <w:rFonts w:ascii="Times New Roman" w:hAnsi="Times New Roman" w:cs="Times New Roman"/>
              </w:rPr>
              <w:t>2</w:t>
            </w:r>
          </w:p>
        </w:tc>
        <w:tc>
          <w:tcPr>
            <w:tcW w:w="1417" w:type="dxa"/>
            <w:shd w:val="clear" w:color="auto" w:fill="auto"/>
          </w:tcPr>
          <w:p w:rsidR="00F76135" w:rsidRPr="00013B56" w:rsidRDefault="00F76135" w:rsidP="00F76135">
            <w:pPr>
              <w:spacing w:after="0"/>
              <w:jc w:val="center"/>
              <w:rPr>
                <w:rFonts w:ascii="Times New Roman" w:hAnsi="Times New Roman" w:cs="Times New Roman"/>
              </w:rPr>
            </w:pPr>
            <w:r w:rsidRPr="00013B56">
              <w:rPr>
                <w:rFonts w:ascii="Times New Roman" w:hAnsi="Times New Roman" w:cs="Times New Roman"/>
              </w:rPr>
              <w:t>3</w:t>
            </w:r>
          </w:p>
        </w:tc>
        <w:tc>
          <w:tcPr>
            <w:tcW w:w="4820" w:type="dxa"/>
            <w:shd w:val="clear" w:color="auto" w:fill="auto"/>
          </w:tcPr>
          <w:p w:rsidR="00F76135" w:rsidRPr="00013B56" w:rsidRDefault="00F76135" w:rsidP="00F76135">
            <w:pPr>
              <w:spacing w:after="0"/>
              <w:jc w:val="center"/>
              <w:rPr>
                <w:rFonts w:ascii="Times New Roman" w:hAnsi="Times New Roman" w:cs="Times New Roman"/>
              </w:rPr>
            </w:pPr>
            <w:r w:rsidRPr="00013B56">
              <w:rPr>
                <w:rFonts w:ascii="Times New Roman" w:hAnsi="Times New Roman" w:cs="Times New Roman"/>
              </w:rPr>
              <w:t>4</w:t>
            </w:r>
          </w:p>
        </w:tc>
      </w:tr>
      <w:tr w:rsidR="00504467" w:rsidRPr="00013B56" w:rsidTr="00F76135">
        <w:tc>
          <w:tcPr>
            <w:tcW w:w="567" w:type="dxa"/>
            <w:shd w:val="clear" w:color="auto" w:fill="auto"/>
            <w:vAlign w:val="center"/>
          </w:tcPr>
          <w:p w:rsidR="00504467" w:rsidRPr="00013B56" w:rsidRDefault="00504467" w:rsidP="00263148">
            <w:pPr>
              <w:spacing w:after="0"/>
              <w:jc w:val="center"/>
              <w:rPr>
                <w:rFonts w:ascii="Times New Roman" w:hAnsi="Times New Roman" w:cs="Times New Roman"/>
              </w:rPr>
            </w:pPr>
            <w:r w:rsidRPr="00013B56">
              <w:rPr>
                <w:rFonts w:ascii="Times New Roman" w:hAnsi="Times New Roman" w:cs="Times New Roman"/>
              </w:rPr>
              <w:t>1</w:t>
            </w:r>
          </w:p>
        </w:tc>
        <w:tc>
          <w:tcPr>
            <w:tcW w:w="2552" w:type="dxa"/>
            <w:shd w:val="clear" w:color="auto" w:fill="auto"/>
          </w:tcPr>
          <w:p w:rsidR="00504467" w:rsidRPr="00013B56" w:rsidRDefault="00504467" w:rsidP="00263148">
            <w:pPr>
              <w:spacing w:after="0"/>
              <w:rPr>
                <w:rFonts w:ascii="Times New Roman" w:hAnsi="Times New Roman" w:cs="Times New Roman"/>
              </w:rPr>
            </w:pPr>
            <w:r w:rsidRPr="00013B56">
              <w:rPr>
                <w:rFonts w:ascii="Times New Roman" w:hAnsi="Times New Roman" w:cs="Times New Roman"/>
              </w:rPr>
              <w:t>Поселение 3 у г. Семилуки Семилукского района</w:t>
            </w:r>
          </w:p>
        </w:tc>
        <w:tc>
          <w:tcPr>
            <w:tcW w:w="1417" w:type="dxa"/>
            <w:shd w:val="clear" w:color="auto" w:fill="auto"/>
          </w:tcPr>
          <w:p w:rsidR="00504467" w:rsidRPr="00013B56" w:rsidRDefault="00504467" w:rsidP="00263148">
            <w:pPr>
              <w:spacing w:after="0"/>
              <w:rPr>
                <w:rFonts w:ascii="Times New Roman" w:hAnsi="Times New Roman" w:cs="Times New Roman"/>
              </w:rPr>
            </w:pPr>
            <w:r w:rsidRPr="00013B56">
              <w:rPr>
                <w:rFonts w:ascii="Times New Roman" w:hAnsi="Times New Roman" w:cs="Times New Roman"/>
              </w:rPr>
              <w:t>г. Семилуки</w:t>
            </w:r>
          </w:p>
        </w:tc>
        <w:tc>
          <w:tcPr>
            <w:tcW w:w="4820" w:type="dxa"/>
            <w:shd w:val="clear" w:color="auto" w:fill="auto"/>
          </w:tcPr>
          <w:p w:rsidR="00504467" w:rsidRPr="00013B56" w:rsidRDefault="00504467" w:rsidP="00263148">
            <w:pPr>
              <w:spacing w:after="0"/>
              <w:rPr>
                <w:rFonts w:ascii="Times New Roman" w:hAnsi="Times New Roman" w:cs="Times New Roman"/>
              </w:rPr>
            </w:pPr>
            <w:r w:rsidRPr="00013B56">
              <w:rPr>
                <w:rFonts w:ascii="Times New Roman" w:hAnsi="Times New Roman" w:cs="Times New Roman"/>
              </w:rPr>
              <w:t>п. 1 ст. 17 Федерального закона от 22.10.2014 № 315-ФЗ</w:t>
            </w:r>
          </w:p>
        </w:tc>
      </w:tr>
      <w:tr w:rsidR="00504467" w:rsidRPr="00013B56" w:rsidTr="00F76135">
        <w:tc>
          <w:tcPr>
            <w:tcW w:w="567" w:type="dxa"/>
            <w:shd w:val="clear" w:color="auto" w:fill="auto"/>
            <w:vAlign w:val="center"/>
          </w:tcPr>
          <w:p w:rsidR="00504467" w:rsidRPr="00013B56" w:rsidRDefault="00504467" w:rsidP="00263148">
            <w:pPr>
              <w:spacing w:after="0"/>
              <w:jc w:val="center"/>
              <w:rPr>
                <w:rFonts w:ascii="Times New Roman" w:hAnsi="Times New Roman" w:cs="Times New Roman"/>
              </w:rPr>
            </w:pPr>
            <w:r w:rsidRPr="00013B56">
              <w:rPr>
                <w:rFonts w:ascii="Times New Roman" w:hAnsi="Times New Roman" w:cs="Times New Roman"/>
              </w:rPr>
              <w:t>2</w:t>
            </w:r>
          </w:p>
        </w:tc>
        <w:tc>
          <w:tcPr>
            <w:tcW w:w="2552" w:type="dxa"/>
            <w:shd w:val="clear" w:color="auto" w:fill="auto"/>
          </w:tcPr>
          <w:p w:rsidR="00504467" w:rsidRPr="00013B56" w:rsidRDefault="00504467" w:rsidP="00263148">
            <w:pPr>
              <w:spacing w:after="0"/>
              <w:rPr>
                <w:rFonts w:ascii="Times New Roman" w:hAnsi="Times New Roman" w:cs="Times New Roman"/>
              </w:rPr>
            </w:pPr>
            <w:r w:rsidRPr="00013B56">
              <w:rPr>
                <w:rFonts w:ascii="Times New Roman" w:hAnsi="Times New Roman" w:cs="Times New Roman"/>
              </w:rPr>
              <w:t>Курганная группа в г. Семилуки</w:t>
            </w:r>
          </w:p>
        </w:tc>
        <w:tc>
          <w:tcPr>
            <w:tcW w:w="1417" w:type="dxa"/>
            <w:shd w:val="clear" w:color="auto" w:fill="auto"/>
          </w:tcPr>
          <w:p w:rsidR="00504467" w:rsidRPr="00013B56" w:rsidRDefault="00504467" w:rsidP="00263148">
            <w:pPr>
              <w:spacing w:after="0"/>
              <w:rPr>
                <w:rFonts w:ascii="Times New Roman" w:hAnsi="Times New Roman" w:cs="Times New Roman"/>
              </w:rPr>
            </w:pPr>
            <w:r w:rsidRPr="00013B56">
              <w:rPr>
                <w:rFonts w:ascii="Times New Roman" w:hAnsi="Times New Roman" w:cs="Times New Roman"/>
              </w:rPr>
              <w:t>г. Семилуки</w:t>
            </w:r>
          </w:p>
        </w:tc>
        <w:tc>
          <w:tcPr>
            <w:tcW w:w="4820" w:type="dxa"/>
            <w:shd w:val="clear" w:color="auto" w:fill="auto"/>
          </w:tcPr>
          <w:p w:rsidR="00504467" w:rsidRPr="00013B56" w:rsidRDefault="00504467" w:rsidP="00263148">
            <w:pPr>
              <w:spacing w:after="0"/>
              <w:rPr>
                <w:rFonts w:ascii="Times New Roman" w:hAnsi="Times New Roman" w:cs="Times New Roman"/>
              </w:rPr>
            </w:pPr>
            <w:r w:rsidRPr="00013B56">
              <w:rPr>
                <w:rFonts w:ascii="Times New Roman" w:hAnsi="Times New Roman" w:cs="Times New Roman"/>
              </w:rPr>
              <w:t>п. 1 ст. 17 Федерального закона от 22.10.2014 № 315-ФЗ</w:t>
            </w:r>
          </w:p>
        </w:tc>
      </w:tr>
    </w:tbl>
    <w:p w:rsidR="00F14694" w:rsidRPr="00013B56" w:rsidRDefault="00F14694" w:rsidP="00F14694">
      <w:pPr>
        <w:spacing w:after="0"/>
        <w:ind w:firstLine="567"/>
        <w:jc w:val="both"/>
        <w:rPr>
          <w:rFonts w:ascii="Times New Roman" w:hAnsi="Times New Roman" w:cs="Times New Roman"/>
          <w:sz w:val="24"/>
          <w:szCs w:val="24"/>
        </w:rPr>
      </w:pPr>
    </w:p>
    <w:p w:rsidR="00F14694" w:rsidRPr="00013B56" w:rsidRDefault="00F14694" w:rsidP="00F14694">
      <w:pPr>
        <w:spacing w:after="0"/>
        <w:ind w:firstLine="567"/>
        <w:jc w:val="both"/>
        <w:rPr>
          <w:rFonts w:ascii="Times New Roman" w:hAnsi="Times New Roman"/>
          <w:b/>
          <w:sz w:val="24"/>
          <w:szCs w:val="24"/>
        </w:rPr>
      </w:pPr>
      <w:r w:rsidRPr="00013B56">
        <w:rPr>
          <w:rFonts w:ascii="Times New Roman" w:hAnsi="Times New Roman" w:cs="Times New Roman"/>
          <w:b/>
          <w:sz w:val="24"/>
          <w:szCs w:val="24"/>
        </w:rPr>
        <w:t>Так же на территории поселения располагаются воинские захоронения</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7"/>
        <w:gridCol w:w="2808"/>
        <w:gridCol w:w="2345"/>
        <w:gridCol w:w="1902"/>
        <w:gridCol w:w="1734"/>
      </w:tblGrid>
      <w:tr w:rsidR="00F76135" w:rsidRPr="00013B56" w:rsidTr="00F76135">
        <w:tc>
          <w:tcPr>
            <w:tcW w:w="567" w:type="dxa"/>
            <w:shd w:val="clear" w:color="auto" w:fill="D9D9D9" w:themeFill="background1" w:themeFillShade="D9"/>
          </w:tcPr>
          <w:p w:rsidR="00F76135" w:rsidRPr="00013B56" w:rsidRDefault="00F76135" w:rsidP="00F14694">
            <w:pPr>
              <w:spacing w:after="0"/>
              <w:rPr>
                <w:rFonts w:ascii="Times New Roman" w:hAnsi="Times New Roman"/>
              </w:rPr>
            </w:pPr>
            <w:r w:rsidRPr="00013B56">
              <w:rPr>
                <w:rFonts w:ascii="Times New Roman" w:hAnsi="Times New Roman"/>
              </w:rPr>
              <w:t>№</w:t>
            </w:r>
          </w:p>
        </w:tc>
        <w:tc>
          <w:tcPr>
            <w:tcW w:w="2808" w:type="dxa"/>
            <w:shd w:val="clear" w:color="auto" w:fill="D9D9D9" w:themeFill="background1" w:themeFillShade="D9"/>
          </w:tcPr>
          <w:p w:rsidR="00F76135" w:rsidRPr="00013B56" w:rsidRDefault="00F76135" w:rsidP="00F14694">
            <w:pPr>
              <w:spacing w:after="0"/>
              <w:rPr>
                <w:rFonts w:ascii="Times New Roman" w:hAnsi="Times New Roman"/>
              </w:rPr>
            </w:pPr>
            <w:r w:rsidRPr="00013B56">
              <w:rPr>
                <w:rFonts w:ascii="Times New Roman" w:hAnsi="Times New Roman"/>
              </w:rPr>
              <w:t>Наименование населенного пункта</w:t>
            </w:r>
          </w:p>
        </w:tc>
        <w:tc>
          <w:tcPr>
            <w:tcW w:w="2345" w:type="dxa"/>
            <w:shd w:val="clear" w:color="auto" w:fill="D9D9D9" w:themeFill="background1" w:themeFillShade="D9"/>
          </w:tcPr>
          <w:p w:rsidR="00F76135" w:rsidRPr="00013B56" w:rsidRDefault="00F76135" w:rsidP="00F14694">
            <w:pPr>
              <w:spacing w:after="0"/>
              <w:ind w:left="538" w:hanging="357"/>
              <w:rPr>
                <w:rFonts w:ascii="Times New Roman" w:hAnsi="Times New Roman"/>
              </w:rPr>
            </w:pPr>
            <w:r w:rsidRPr="00013B56">
              <w:rPr>
                <w:rFonts w:ascii="Times New Roman" w:hAnsi="Times New Roman"/>
              </w:rPr>
              <w:t>Период захоронения</w:t>
            </w:r>
          </w:p>
        </w:tc>
        <w:tc>
          <w:tcPr>
            <w:tcW w:w="1902" w:type="dxa"/>
            <w:shd w:val="clear" w:color="auto" w:fill="D9D9D9" w:themeFill="background1" w:themeFillShade="D9"/>
          </w:tcPr>
          <w:p w:rsidR="00F76135" w:rsidRPr="00013B56" w:rsidRDefault="00F76135" w:rsidP="00F14694">
            <w:pPr>
              <w:spacing w:after="0"/>
              <w:rPr>
                <w:rFonts w:ascii="Times New Roman" w:hAnsi="Times New Roman"/>
              </w:rPr>
            </w:pPr>
            <w:r w:rsidRPr="00013B56">
              <w:rPr>
                <w:rFonts w:ascii="Times New Roman" w:hAnsi="Times New Roman"/>
              </w:rPr>
              <w:t>Реестровый номер воинского захоронения</w:t>
            </w:r>
          </w:p>
        </w:tc>
        <w:tc>
          <w:tcPr>
            <w:tcW w:w="1734" w:type="dxa"/>
            <w:shd w:val="clear" w:color="auto" w:fill="D9D9D9" w:themeFill="background1" w:themeFillShade="D9"/>
          </w:tcPr>
          <w:p w:rsidR="00F76135" w:rsidRPr="00013B56" w:rsidRDefault="00F76135" w:rsidP="00F14694">
            <w:pPr>
              <w:spacing w:after="0"/>
              <w:rPr>
                <w:rFonts w:ascii="Times New Roman" w:hAnsi="Times New Roman"/>
              </w:rPr>
            </w:pPr>
            <w:r w:rsidRPr="00013B56">
              <w:rPr>
                <w:rFonts w:ascii="Times New Roman" w:hAnsi="Times New Roman"/>
              </w:rPr>
              <w:t xml:space="preserve">Техническое </w:t>
            </w:r>
          </w:p>
          <w:p w:rsidR="00F76135" w:rsidRPr="00013B56" w:rsidRDefault="00F76135" w:rsidP="00F14694">
            <w:pPr>
              <w:spacing w:after="0"/>
              <w:rPr>
                <w:rFonts w:ascii="Times New Roman" w:hAnsi="Times New Roman"/>
              </w:rPr>
            </w:pPr>
            <w:r w:rsidRPr="00013B56">
              <w:rPr>
                <w:rFonts w:ascii="Times New Roman" w:hAnsi="Times New Roman"/>
              </w:rPr>
              <w:t>состояние объекта</w:t>
            </w:r>
          </w:p>
        </w:tc>
      </w:tr>
      <w:tr w:rsidR="00F76135" w:rsidRPr="00013B56" w:rsidTr="00F76135">
        <w:tc>
          <w:tcPr>
            <w:tcW w:w="567" w:type="dxa"/>
          </w:tcPr>
          <w:p w:rsidR="00F76135" w:rsidRPr="00013B56" w:rsidRDefault="00F76135" w:rsidP="00F76135">
            <w:pPr>
              <w:spacing w:after="0"/>
              <w:ind w:left="34"/>
              <w:jc w:val="center"/>
              <w:rPr>
                <w:rFonts w:ascii="Times New Roman" w:hAnsi="Times New Roman"/>
              </w:rPr>
            </w:pPr>
            <w:r w:rsidRPr="00013B56">
              <w:rPr>
                <w:rFonts w:ascii="Times New Roman" w:hAnsi="Times New Roman"/>
              </w:rPr>
              <w:t>1</w:t>
            </w:r>
          </w:p>
        </w:tc>
        <w:tc>
          <w:tcPr>
            <w:tcW w:w="2808" w:type="dxa"/>
            <w:shd w:val="clear" w:color="auto" w:fill="auto"/>
          </w:tcPr>
          <w:p w:rsidR="00F76135" w:rsidRPr="00013B56" w:rsidRDefault="00F76135" w:rsidP="00F76135">
            <w:pPr>
              <w:spacing w:after="0"/>
              <w:ind w:left="34"/>
              <w:jc w:val="center"/>
              <w:rPr>
                <w:rFonts w:ascii="Times New Roman" w:hAnsi="Times New Roman"/>
              </w:rPr>
            </w:pPr>
            <w:r w:rsidRPr="00013B56">
              <w:rPr>
                <w:rFonts w:ascii="Times New Roman" w:hAnsi="Times New Roman"/>
              </w:rPr>
              <w:t>2</w:t>
            </w:r>
          </w:p>
        </w:tc>
        <w:tc>
          <w:tcPr>
            <w:tcW w:w="2345" w:type="dxa"/>
            <w:shd w:val="clear" w:color="auto" w:fill="auto"/>
          </w:tcPr>
          <w:p w:rsidR="00F76135" w:rsidRPr="00013B56" w:rsidRDefault="00F76135" w:rsidP="00F76135">
            <w:pPr>
              <w:spacing w:after="0"/>
              <w:ind w:left="34"/>
              <w:jc w:val="center"/>
              <w:rPr>
                <w:rFonts w:ascii="Times New Roman" w:hAnsi="Times New Roman"/>
              </w:rPr>
            </w:pPr>
            <w:r w:rsidRPr="00013B56">
              <w:rPr>
                <w:rFonts w:ascii="Times New Roman" w:hAnsi="Times New Roman"/>
              </w:rPr>
              <w:t>3</w:t>
            </w:r>
          </w:p>
        </w:tc>
        <w:tc>
          <w:tcPr>
            <w:tcW w:w="1902" w:type="dxa"/>
            <w:shd w:val="clear" w:color="auto" w:fill="auto"/>
          </w:tcPr>
          <w:p w:rsidR="00F76135" w:rsidRPr="00013B56" w:rsidRDefault="00F76135" w:rsidP="00F76135">
            <w:pPr>
              <w:spacing w:after="0"/>
              <w:ind w:left="34"/>
              <w:jc w:val="center"/>
              <w:rPr>
                <w:rFonts w:ascii="Times New Roman" w:hAnsi="Times New Roman"/>
              </w:rPr>
            </w:pPr>
            <w:r w:rsidRPr="00013B56">
              <w:rPr>
                <w:rFonts w:ascii="Times New Roman" w:hAnsi="Times New Roman"/>
              </w:rPr>
              <w:t>4</w:t>
            </w:r>
          </w:p>
        </w:tc>
        <w:tc>
          <w:tcPr>
            <w:tcW w:w="1734" w:type="dxa"/>
            <w:shd w:val="clear" w:color="auto" w:fill="auto"/>
          </w:tcPr>
          <w:p w:rsidR="00F76135" w:rsidRPr="00013B56" w:rsidRDefault="00F76135" w:rsidP="00F76135">
            <w:pPr>
              <w:spacing w:after="0"/>
              <w:ind w:left="34"/>
              <w:jc w:val="center"/>
              <w:rPr>
                <w:rFonts w:ascii="Times New Roman" w:hAnsi="Times New Roman"/>
              </w:rPr>
            </w:pPr>
            <w:r w:rsidRPr="00013B56">
              <w:rPr>
                <w:rFonts w:ascii="Times New Roman" w:hAnsi="Times New Roman"/>
              </w:rPr>
              <w:t>5</w:t>
            </w:r>
          </w:p>
        </w:tc>
      </w:tr>
      <w:tr w:rsidR="00F76135" w:rsidRPr="00013B56" w:rsidTr="00F76135">
        <w:tc>
          <w:tcPr>
            <w:tcW w:w="567" w:type="dxa"/>
            <w:vAlign w:val="center"/>
          </w:tcPr>
          <w:p w:rsidR="00F76135" w:rsidRPr="00013B56" w:rsidRDefault="00F76135" w:rsidP="00F76135">
            <w:pPr>
              <w:spacing w:after="0"/>
              <w:ind w:left="34"/>
              <w:jc w:val="center"/>
              <w:rPr>
                <w:rFonts w:ascii="Times New Roman" w:hAnsi="Times New Roman"/>
              </w:rPr>
            </w:pPr>
            <w:r w:rsidRPr="00013B56">
              <w:rPr>
                <w:rFonts w:ascii="Times New Roman" w:hAnsi="Times New Roman"/>
              </w:rPr>
              <w:t>1</w:t>
            </w:r>
          </w:p>
        </w:tc>
        <w:tc>
          <w:tcPr>
            <w:tcW w:w="2808" w:type="dxa"/>
            <w:shd w:val="clear" w:color="auto" w:fill="auto"/>
          </w:tcPr>
          <w:p w:rsidR="00F76135" w:rsidRPr="00013B56" w:rsidRDefault="00F76135" w:rsidP="00F76135">
            <w:pPr>
              <w:spacing w:after="0"/>
              <w:ind w:left="34"/>
              <w:jc w:val="both"/>
              <w:rPr>
                <w:rFonts w:ascii="Times New Roman" w:hAnsi="Times New Roman"/>
              </w:rPr>
            </w:pPr>
            <w:r w:rsidRPr="00013B56">
              <w:rPr>
                <w:rFonts w:ascii="Times New Roman" w:hAnsi="Times New Roman"/>
              </w:rPr>
              <w:t>г.Семилуки, ул.8 марта,10</w:t>
            </w:r>
          </w:p>
        </w:tc>
        <w:tc>
          <w:tcPr>
            <w:tcW w:w="2345" w:type="dxa"/>
            <w:shd w:val="clear" w:color="auto" w:fill="auto"/>
          </w:tcPr>
          <w:p w:rsidR="00F76135" w:rsidRPr="00013B56" w:rsidRDefault="00F76135" w:rsidP="00F76135">
            <w:pPr>
              <w:spacing w:after="0"/>
              <w:ind w:left="34"/>
              <w:rPr>
                <w:rFonts w:ascii="Times New Roman" w:hAnsi="Times New Roman"/>
              </w:rPr>
            </w:pPr>
            <w:r w:rsidRPr="00013B56">
              <w:rPr>
                <w:rFonts w:ascii="Times New Roman" w:hAnsi="Times New Roman"/>
              </w:rPr>
              <w:t>Великая Отечественная война</w:t>
            </w:r>
          </w:p>
        </w:tc>
        <w:tc>
          <w:tcPr>
            <w:tcW w:w="1902" w:type="dxa"/>
            <w:shd w:val="clear" w:color="auto" w:fill="auto"/>
          </w:tcPr>
          <w:p w:rsidR="00F76135" w:rsidRPr="00013B56" w:rsidRDefault="00F76135" w:rsidP="00F76135">
            <w:pPr>
              <w:spacing w:after="0"/>
              <w:ind w:left="34"/>
              <w:rPr>
                <w:rFonts w:ascii="Times New Roman" w:hAnsi="Times New Roman"/>
              </w:rPr>
            </w:pPr>
            <w:r w:rsidRPr="00013B56">
              <w:rPr>
                <w:rFonts w:ascii="Times New Roman" w:hAnsi="Times New Roman"/>
              </w:rPr>
              <w:t>287</w:t>
            </w:r>
          </w:p>
        </w:tc>
        <w:tc>
          <w:tcPr>
            <w:tcW w:w="1734" w:type="dxa"/>
            <w:shd w:val="clear" w:color="auto" w:fill="auto"/>
          </w:tcPr>
          <w:p w:rsidR="00F76135" w:rsidRPr="00013B56" w:rsidRDefault="00F76135" w:rsidP="00F76135">
            <w:pPr>
              <w:spacing w:after="0"/>
              <w:ind w:left="34"/>
              <w:rPr>
                <w:rFonts w:ascii="Times New Roman" w:hAnsi="Times New Roman"/>
              </w:rPr>
            </w:pPr>
            <w:r w:rsidRPr="00013B56">
              <w:rPr>
                <w:rFonts w:ascii="Times New Roman" w:hAnsi="Times New Roman"/>
              </w:rPr>
              <w:t>хорошее</w:t>
            </w:r>
          </w:p>
        </w:tc>
      </w:tr>
      <w:tr w:rsidR="00F76135" w:rsidRPr="00013B56" w:rsidTr="00F76135">
        <w:tc>
          <w:tcPr>
            <w:tcW w:w="567" w:type="dxa"/>
            <w:vAlign w:val="center"/>
          </w:tcPr>
          <w:p w:rsidR="00F76135" w:rsidRPr="00013B56" w:rsidRDefault="00F76135" w:rsidP="00F76135">
            <w:pPr>
              <w:spacing w:after="0"/>
              <w:ind w:left="34"/>
              <w:jc w:val="center"/>
              <w:rPr>
                <w:rFonts w:ascii="Times New Roman" w:hAnsi="Times New Roman"/>
              </w:rPr>
            </w:pPr>
            <w:r w:rsidRPr="00013B56">
              <w:rPr>
                <w:rFonts w:ascii="Times New Roman" w:hAnsi="Times New Roman"/>
              </w:rPr>
              <w:t>2</w:t>
            </w:r>
          </w:p>
        </w:tc>
        <w:tc>
          <w:tcPr>
            <w:tcW w:w="2808" w:type="dxa"/>
            <w:shd w:val="clear" w:color="auto" w:fill="auto"/>
          </w:tcPr>
          <w:p w:rsidR="00F76135" w:rsidRPr="00013B56" w:rsidRDefault="00F76135" w:rsidP="00F76135">
            <w:pPr>
              <w:spacing w:after="0"/>
              <w:ind w:left="34"/>
              <w:jc w:val="both"/>
              <w:rPr>
                <w:rFonts w:ascii="Times New Roman" w:hAnsi="Times New Roman"/>
              </w:rPr>
            </w:pPr>
            <w:r w:rsidRPr="00013B56">
              <w:rPr>
                <w:rFonts w:ascii="Times New Roman" w:hAnsi="Times New Roman"/>
              </w:rPr>
              <w:t>г.Семилуки  ул.Займище,45</w:t>
            </w:r>
          </w:p>
        </w:tc>
        <w:tc>
          <w:tcPr>
            <w:tcW w:w="2345" w:type="dxa"/>
            <w:shd w:val="clear" w:color="auto" w:fill="auto"/>
          </w:tcPr>
          <w:p w:rsidR="00F76135" w:rsidRPr="00013B56" w:rsidRDefault="00F76135" w:rsidP="00F76135">
            <w:pPr>
              <w:spacing w:after="0"/>
              <w:ind w:left="34"/>
              <w:rPr>
                <w:rFonts w:ascii="Times New Roman" w:hAnsi="Times New Roman"/>
              </w:rPr>
            </w:pPr>
            <w:r w:rsidRPr="00013B56">
              <w:rPr>
                <w:rFonts w:ascii="Times New Roman" w:hAnsi="Times New Roman"/>
              </w:rPr>
              <w:t>Великая Отечественная Война</w:t>
            </w:r>
          </w:p>
        </w:tc>
        <w:tc>
          <w:tcPr>
            <w:tcW w:w="1902" w:type="dxa"/>
            <w:shd w:val="clear" w:color="auto" w:fill="auto"/>
          </w:tcPr>
          <w:p w:rsidR="00F76135" w:rsidRPr="00013B56" w:rsidRDefault="00F76135" w:rsidP="00F76135">
            <w:pPr>
              <w:spacing w:after="0"/>
              <w:ind w:left="34"/>
              <w:rPr>
                <w:rFonts w:ascii="Times New Roman" w:hAnsi="Times New Roman"/>
              </w:rPr>
            </w:pPr>
            <w:r w:rsidRPr="00013B56">
              <w:rPr>
                <w:rFonts w:ascii="Times New Roman" w:hAnsi="Times New Roman"/>
              </w:rPr>
              <w:t>288</w:t>
            </w:r>
          </w:p>
        </w:tc>
        <w:tc>
          <w:tcPr>
            <w:tcW w:w="1734" w:type="dxa"/>
            <w:shd w:val="clear" w:color="auto" w:fill="auto"/>
          </w:tcPr>
          <w:p w:rsidR="00F76135" w:rsidRPr="00013B56" w:rsidRDefault="00F76135" w:rsidP="00F76135">
            <w:pPr>
              <w:spacing w:after="0"/>
              <w:ind w:left="34"/>
              <w:rPr>
                <w:rFonts w:ascii="Times New Roman" w:hAnsi="Times New Roman"/>
              </w:rPr>
            </w:pPr>
            <w:r w:rsidRPr="00013B56">
              <w:rPr>
                <w:rFonts w:ascii="Times New Roman" w:hAnsi="Times New Roman"/>
              </w:rPr>
              <w:t>хорошее</w:t>
            </w:r>
          </w:p>
        </w:tc>
      </w:tr>
      <w:tr w:rsidR="00F76135" w:rsidRPr="00013B56" w:rsidTr="00F76135">
        <w:tc>
          <w:tcPr>
            <w:tcW w:w="567" w:type="dxa"/>
            <w:vAlign w:val="center"/>
          </w:tcPr>
          <w:p w:rsidR="00F76135" w:rsidRPr="00013B56" w:rsidRDefault="00F76135" w:rsidP="00F76135">
            <w:pPr>
              <w:spacing w:after="0"/>
              <w:ind w:left="34"/>
              <w:jc w:val="center"/>
              <w:rPr>
                <w:rFonts w:ascii="Times New Roman" w:hAnsi="Times New Roman"/>
              </w:rPr>
            </w:pPr>
            <w:r w:rsidRPr="00013B56">
              <w:rPr>
                <w:rFonts w:ascii="Times New Roman" w:hAnsi="Times New Roman"/>
              </w:rPr>
              <w:t>3</w:t>
            </w:r>
          </w:p>
        </w:tc>
        <w:tc>
          <w:tcPr>
            <w:tcW w:w="2808" w:type="dxa"/>
            <w:shd w:val="clear" w:color="auto" w:fill="auto"/>
          </w:tcPr>
          <w:p w:rsidR="00F76135" w:rsidRPr="00013B56" w:rsidRDefault="00F76135" w:rsidP="00F76135">
            <w:pPr>
              <w:spacing w:after="0"/>
              <w:ind w:left="34"/>
              <w:jc w:val="both"/>
              <w:rPr>
                <w:rFonts w:ascii="Times New Roman" w:hAnsi="Times New Roman"/>
              </w:rPr>
            </w:pPr>
            <w:r w:rsidRPr="00013B56">
              <w:rPr>
                <w:rFonts w:ascii="Times New Roman" w:hAnsi="Times New Roman"/>
              </w:rPr>
              <w:t>г. Семилуки, ул.Дача</w:t>
            </w:r>
          </w:p>
        </w:tc>
        <w:tc>
          <w:tcPr>
            <w:tcW w:w="2345" w:type="dxa"/>
            <w:shd w:val="clear" w:color="auto" w:fill="auto"/>
          </w:tcPr>
          <w:p w:rsidR="00F76135" w:rsidRPr="00013B56" w:rsidRDefault="00F76135" w:rsidP="00F76135">
            <w:pPr>
              <w:spacing w:after="0"/>
              <w:ind w:left="34"/>
              <w:rPr>
                <w:rFonts w:ascii="Times New Roman" w:hAnsi="Times New Roman"/>
              </w:rPr>
            </w:pPr>
            <w:r w:rsidRPr="00013B56">
              <w:rPr>
                <w:rFonts w:ascii="Times New Roman" w:hAnsi="Times New Roman"/>
              </w:rPr>
              <w:t>Великая Отечественная Война</w:t>
            </w:r>
          </w:p>
        </w:tc>
        <w:tc>
          <w:tcPr>
            <w:tcW w:w="1902" w:type="dxa"/>
            <w:shd w:val="clear" w:color="auto" w:fill="auto"/>
          </w:tcPr>
          <w:p w:rsidR="00F76135" w:rsidRPr="00013B56" w:rsidRDefault="00F76135" w:rsidP="00F76135">
            <w:pPr>
              <w:spacing w:after="0"/>
              <w:ind w:left="34"/>
              <w:rPr>
                <w:rFonts w:ascii="Times New Roman" w:hAnsi="Times New Roman"/>
              </w:rPr>
            </w:pPr>
            <w:r w:rsidRPr="00013B56">
              <w:rPr>
                <w:rFonts w:ascii="Times New Roman" w:hAnsi="Times New Roman"/>
              </w:rPr>
              <w:t>б/н</w:t>
            </w:r>
          </w:p>
        </w:tc>
        <w:tc>
          <w:tcPr>
            <w:tcW w:w="1734" w:type="dxa"/>
            <w:shd w:val="clear" w:color="auto" w:fill="auto"/>
          </w:tcPr>
          <w:p w:rsidR="00F76135" w:rsidRPr="00013B56" w:rsidRDefault="00F76135" w:rsidP="00F76135">
            <w:pPr>
              <w:spacing w:after="0"/>
              <w:ind w:left="34"/>
              <w:rPr>
                <w:rFonts w:ascii="Times New Roman" w:hAnsi="Times New Roman"/>
              </w:rPr>
            </w:pPr>
            <w:r w:rsidRPr="00013B56">
              <w:rPr>
                <w:rFonts w:ascii="Times New Roman" w:hAnsi="Times New Roman"/>
              </w:rPr>
              <w:t>хорошее</w:t>
            </w:r>
          </w:p>
        </w:tc>
      </w:tr>
      <w:tr w:rsidR="00F76135" w:rsidRPr="00013B56" w:rsidTr="00F76135">
        <w:tc>
          <w:tcPr>
            <w:tcW w:w="567" w:type="dxa"/>
            <w:vAlign w:val="center"/>
          </w:tcPr>
          <w:p w:rsidR="00F76135" w:rsidRPr="00013B56" w:rsidRDefault="00F76135" w:rsidP="00F76135">
            <w:pPr>
              <w:spacing w:after="0"/>
              <w:ind w:left="34"/>
              <w:jc w:val="center"/>
              <w:rPr>
                <w:rFonts w:ascii="Times New Roman" w:hAnsi="Times New Roman"/>
              </w:rPr>
            </w:pPr>
            <w:r w:rsidRPr="00013B56">
              <w:rPr>
                <w:rFonts w:ascii="Times New Roman" w:hAnsi="Times New Roman"/>
              </w:rPr>
              <w:t>4</w:t>
            </w:r>
          </w:p>
        </w:tc>
        <w:tc>
          <w:tcPr>
            <w:tcW w:w="2808" w:type="dxa"/>
            <w:shd w:val="clear" w:color="auto" w:fill="auto"/>
          </w:tcPr>
          <w:p w:rsidR="00F76135" w:rsidRPr="00013B56" w:rsidRDefault="00F76135" w:rsidP="00F76135">
            <w:pPr>
              <w:spacing w:after="0"/>
              <w:ind w:left="34"/>
              <w:jc w:val="both"/>
              <w:rPr>
                <w:rFonts w:ascii="Times New Roman" w:hAnsi="Times New Roman"/>
              </w:rPr>
            </w:pPr>
            <w:r w:rsidRPr="00013B56">
              <w:rPr>
                <w:rFonts w:ascii="Times New Roman" w:hAnsi="Times New Roman"/>
              </w:rPr>
              <w:t>г.Семилуки, ул.Транспортная, центральное кладбище</w:t>
            </w:r>
          </w:p>
        </w:tc>
        <w:tc>
          <w:tcPr>
            <w:tcW w:w="2345" w:type="dxa"/>
            <w:shd w:val="clear" w:color="auto" w:fill="auto"/>
            <w:vAlign w:val="center"/>
          </w:tcPr>
          <w:p w:rsidR="00F76135" w:rsidRPr="00013B56" w:rsidRDefault="00F76135" w:rsidP="00F76135">
            <w:pPr>
              <w:spacing w:after="0"/>
              <w:ind w:left="34"/>
              <w:jc w:val="both"/>
              <w:rPr>
                <w:rFonts w:ascii="Times New Roman" w:hAnsi="Times New Roman"/>
              </w:rPr>
            </w:pPr>
            <w:r w:rsidRPr="00013B56">
              <w:rPr>
                <w:rFonts w:ascii="Times New Roman" w:hAnsi="Times New Roman"/>
              </w:rPr>
              <w:t>Локальные конфликты</w:t>
            </w:r>
          </w:p>
        </w:tc>
        <w:tc>
          <w:tcPr>
            <w:tcW w:w="1902" w:type="dxa"/>
            <w:shd w:val="clear" w:color="auto" w:fill="auto"/>
          </w:tcPr>
          <w:p w:rsidR="00F76135" w:rsidRPr="00013B56" w:rsidRDefault="00F76135" w:rsidP="00F76135">
            <w:pPr>
              <w:spacing w:after="0"/>
              <w:ind w:left="34"/>
              <w:jc w:val="both"/>
              <w:rPr>
                <w:rFonts w:ascii="Times New Roman" w:hAnsi="Times New Roman"/>
              </w:rPr>
            </w:pPr>
            <w:r w:rsidRPr="00013B56">
              <w:rPr>
                <w:rFonts w:ascii="Times New Roman" w:hAnsi="Times New Roman"/>
              </w:rPr>
              <w:t>110 СКВО</w:t>
            </w:r>
          </w:p>
          <w:p w:rsidR="00F76135" w:rsidRPr="00013B56" w:rsidRDefault="00F76135" w:rsidP="00F76135">
            <w:pPr>
              <w:spacing w:after="0"/>
              <w:ind w:left="34"/>
              <w:jc w:val="both"/>
              <w:rPr>
                <w:rFonts w:ascii="Times New Roman" w:hAnsi="Times New Roman"/>
              </w:rPr>
            </w:pPr>
            <w:r w:rsidRPr="00013B56">
              <w:rPr>
                <w:rFonts w:ascii="Times New Roman" w:hAnsi="Times New Roman"/>
              </w:rPr>
              <w:t>106 СКВО</w:t>
            </w:r>
          </w:p>
          <w:p w:rsidR="00F76135" w:rsidRPr="00013B56" w:rsidRDefault="00F76135" w:rsidP="00F76135">
            <w:pPr>
              <w:spacing w:after="0"/>
              <w:ind w:left="34"/>
              <w:jc w:val="both"/>
              <w:rPr>
                <w:rFonts w:ascii="Times New Roman" w:hAnsi="Times New Roman"/>
              </w:rPr>
            </w:pPr>
            <w:r w:rsidRPr="00013B56">
              <w:rPr>
                <w:rFonts w:ascii="Times New Roman" w:hAnsi="Times New Roman"/>
              </w:rPr>
              <w:t>105 СКВО</w:t>
            </w:r>
          </w:p>
          <w:p w:rsidR="00F76135" w:rsidRPr="00013B56" w:rsidRDefault="00F76135" w:rsidP="00F76135">
            <w:pPr>
              <w:spacing w:after="0"/>
              <w:ind w:left="34"/>
              <w:jc w:val="both"/>
              <w:rPr>
                <w:rFonts w:ascii="Times New Roman" w:hAnsi="Times New Roman"/>
              </w:rPr>
            </w:pPr>
            <w:r w:rsidRPr="00013B56">
              <w:rPr>
                <w:rFonts w:ascii="Times New Roman" w:hAnsi="Times New Roman"/>
              </w:rPr>
              <w:t>108 СКВО</w:t>
            </w:r>
          </w:p>
        </w:tc>
        <w:tc>
          <w:tcPr>
            <w:tcW w:w="1734" w:type="dxa"/>
            <w:shd w:val="clear" w:color="auto" w:fill="auto"/>
            <w:vAlign w:val="center"/>
          </w:tcPr>
          <w:p w:rsidR="00F76135" w:rsidRPr="00013B56" w:rsidRDefault="00F76135" w:rsidP="00F76135">
            <w:pPr>
              <w:spacing w:after="0"/>
              <w:ind w:left="34"/>
              <w:rPr>
                <w:rFonts w:ascii="Times New Roman" w:hAnsi="Times New Roman"/>
              </w:rPr>
            </w:pPr>
            <w:r w:rsidRPr="00013B56">
              <w:rPr>
                <w:rFonts w:ascii="Times New Roman" w:hAnsi="Times New Roman"/>
              </w:rPr>
              <w:t>хорошее</w:t>
            </w:r>
          </w:p>
        </w:tc>
      </w:tr>
    </w:tbl>
    <w:p w:rsidR="00F14694" w:rsidRPr="00013B56" w:rsidRDefault="00F14694" w:rsidP="00F14694">
      <w:pPr>
        <w:spacing w:after="0"/>
        <w:ind w:firstLine="567"/>
        <w:jc w:val="both"/>
        <w:rPr>
          <w:rFonts w:ascii="Times New Roman" w:hAnsi="Times New Roman" w:cs="Times New Roman"/>
          <w:b/>
          <w:sz w:val="24"/>
          <w:szCs w:val="24"/>
          <w:lang w:val="en-US"/>
        </w:rPr>
      </w:pPr>
    </w:p>
    <w:p w:rsidR="00F14694" w:rsidRPr="00013B56" w:rsidRDefault="00F14694" w:rsidP="00F14694">
      <w:pPr>
        <w:spacing w:after="0"/>
        <w:ind w:firstLine="567"/>
        <w:jc w:val="both"/>
        <w:rPr>
          <w:rFonts w:ascii="Times New Roman" w:hAnsi="Times New Roman" w:cs="Times New Roman"/>
          <w:b/>
          <w:sz w:val="24"/>
          <w:szCs w:val="24"/>
        </w:rPr>
      </w:pPr>
      <w:r w:rsidRPr="00013B56">
        <w:rPr>
          <w:rFonts w:ascii="Times New Roman" w:hAnsi="Times New Roman" w:cs="Times New Roman"/>
          <w:b/>
          <w:sz w:val="24"/>
          <w:szCs w:val="24"/>
        </w:rPr>
        <w:t>Так же на территории поселения располагаются военно-мемориальные объекты (символические)</w:t>
      </w:r>
      <w:r w:rsidRPr="00013B56">
        <w:rPr>
          <w:rFonts w:ascii="Times New Roman" w:hAnsi="Times New Roman"/>
          <w:b/>
          <w:sz w:val="24"/>
          <w:szCs w:val="24"/>
        </w:rPr>
        <w:t>:</w:t>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74"/>
        <w:gridCol w:w="2231"/>
        <w:gridCol w:w="2953"/>
        <w:gridCol w:w="1899"/>
      </w:tblGrid>
      <w:tr w:rsidR="00F14694" w:rsidRPr="00013B56" w:rsidTr="00F76135">
        <w:tc>
          <w:tcPr>
            <w:tcW w:w="1215" w:type="pct"/>
            <w:shd w:val="clear" w:color="auto" w:fill="D9D9D9" w:themeFill="background1" w:themeFillShade="D9"/>
          </w:tcPr>
          <w:p w:rsidR="00F14694" w:rsidRPr="00013B56" w:rsidRDefault="00F14694" w:rsidP="00F14694">
            <w:pPr>
              <w:spacing w:after="0"/>
              <w:rPr>
                <w:rFonts w:ascii="Times New Roman" w:hAnsi="Times New Roman"/>
              </w:rPr>
            </w:pPr>
            <w:r w:rsidRPr="00013B56">
              <w:rPr>
                <w:rFonts w:ascii="Times New Roman" w:hAnsi="Times New Roman"/>
              </w:rPr>
              <w:t xml:space="preserve">Наименование </w:t>
            </w:r>
          </w:p>
          <w:p w:rsidR="00F14694" w:rsidRPr="00013B56" w:rsidRDefault="00F14694" w:rsidP="00F14694">
            <w:pPr>
              <w:spacing w:after="0"/>
              <w:rPr>
                <w:rFonts w:ascii="Times New Roman" w:hAnsi="Times New Roman"/>
              </w:rPr>
            </w:pPr>
            <w:r w:rsidRPr="00013B56">
              <w:rPr>
                <w:rFonts w:ascii="Times New Roman" w:hAnsi="Times New Roman"/>
              </w:rPr>
              <w:t>населенного пункта</w:t>
            </w:r>
          </w:p>
        </w:tc>
        <w:tc>
          <w:tcPr>
            <w:tcW w:w="1192" w:type="pct"/>
            <w:shd w:val="clear" w:color="auto" w:fill="D9D9D9" w:themeFill="background1" w:themeFillShade="D9"/>
          </w:tcPr>
          <w:p w:rsidR="00F14694" w:rsidRPr="00013B56" w:rsidRDefault="00F14694" w:rsidP="00F14694">
            <w:pPr>
              <w:spacing w:after="0"/>
              <w:rPr>
                <w:rFonts w:ascii="Times New Roman" w:hAnsi="Times New Roman"/>
              </w:rPr>
            </w:pPr>
            <w:r w:rsidRPr="00013B56">
              <w:rPr>
                <w:rFonts w:ascii="Times New Roman" w:hAnsi="Times New Roman"/>
              </w:rPr>
              <w:t>Описание</w:t>
            </w:r>
          </w:p>
        </w:tc>
        <w:tc>
          <w:tcPr>
            <w:tcW w:w="1578" w:type="pct"/>
            <w:shd w:val="clear" w:color="auto" w:fill="D9D9D9" w:themeFill="background1" w:themeFillShade="D9"/>
          </w:tcPr>
          <w:p w:rsidR="00F14694" w:rsidRPr="00013B56" w:rsidRDefault="00F14694" w:rsidP="00F14694">
            <w:pPr>
              <w:spacing w:after="0"/>
              <w:rPr>
                <w:rFonts w:ascii="Times New Roman" w:hAnsi="Times New Roman"/>
              </w:rPr>
            </w:pPr>
            <w:r w:rsidRPr="00013B56">
              <w:rPr>
                <w:rFonts w:ascii="Times New Roman" w:hAnsi="Times New Roman"/>
              </w:rPr>
              <w:t>Наименование исторического события (период военных действий)</w:t>
            </w:r>
          </w:p>
        </w:tc>
        <w:tc>
          <w:tcPr>
            <w:tcW w:w="1015" w:type="pct"/>
            <w:shd w:val="clear" w:color="auto" w:fill="D9D9D9" w:themeFill="background1" w:themeFillShade="D9"/>
          </w:tcPr>
          <w:p w:rsidR="00F14694" w:rsidRPr="00013B56" w:rsidRDefault="00F14694" w:rsidP="00F14694">
            <w:pPr>
              <w:spacing w:after="0"/>
              <w:rPr>
                <w:rFonts w:ascii="Times New Roman" w:hAnsi="Times New Roman"/>
              </w:rPr>
            </w:pPr>
            <w:r w:rsidRPr="00013B56">
              <w:rPr>
                <w:rFonts w:ascii="Times New Roman" w:hAnsi="Times New Roman"/>
              </w:rPr>
              <w:t xml:space="preserve">Техническое </w:t>
            </w:r>
          </w:p>
          <w:p w:rsidR="00F14694" w:rsidRPr="00013B56" w:rsidRDefault="00F14694" w:rsidP="00F14694">
            <w:pPr>
              <w:spacing w:after="0"/>
              <w:rPr>
                <w:rFonts w:ascii="Times New Roman" w:hAnsi="Times New Roman"/>
              </w:rPr>
            </w:pPr>
            <w:r w:rsidRPr="00013B56">
              <w:rPr>
                <w:rFonts w:ascii="Times New Roman" w:hAnsi="Times New Roman"/>
              </w:rPr>
              <w:t>состояние объекта</w:t>
            </w:r>
          </w:p>
        </w:tc>
      </w:tr>
      <w:tr w:rsidR="00F14694" w:rsidRPr="00013B56" w:rsidTr="00F76135">
        <w:trPr>
          <w:trHeight w:val="223"/>
        </w:trPr>
        <w:tc>
          <w:tcPr>
            <w:tcW w:w="1215" w:type="pct"/>
            <w:shd w:val="clear" w:color="auto" w:fill="auto"/>
          </w:tcPr>
          <w:p w:rsidR="00F14694" w:rsidRPr="00013B56" w:rsidRDefault="00F14694" w:rsidP="00F76135">
            <w:pPr>
              <w:spacing w:after="0"/>
              <w:ind w:left="538" w:hanging="357"/>
              <w:jc w:val="center"/>
              <w:rPr>
                <w:rFonts w:ascii="Times New Roman" w:hAnsi="Times New Roman"/>
              </w:rPr>
            </w:pPr>
            <w:r w:rsidRPr="00013B56">
              <w:rPr>
                <w:rFonts w:ascii="Times New Roman" w:hAnsi="Times New Roman"/>
              </w:rPr>
              <w:t>1</w:t>
            </w:r>
          </w:p>
        </w:tc>
        <w:tc>
          <w:tcPr>
            <w:tcW w:w="1192" w:type="pct"/>
            <w:shd w:val="clear" w:color="auto" w:fill="auto"/>
          </w:tcPr>
          <w:p w:rsidR="00F14694" w:rsidRPr="00013B56" w:rsidRDefault="00F14694" w:rsidP="00F76135">
            <w:pPr>
              <w:spacing w:after="0"/>
              <w:ind w:left="538" w:hanging="357"/>
              <w:jc w:val="center"/>
              <w:rPr>
                <w:rFonts w:ascii="Times New Roman" w:hAnsi="Times New Roman"/>
              </w:rPr>
            </w:pPr>
            <w:r w:rsidRPr="00013B56">
              <w:rPr>
                <w:rFonts w:ascii="Times New Roman" w:hAnsi="Times New Roman"/>
              </w:rPr>
              <w:t>2</w:t>
            </w:r>
          </w:p>
        </w:tc>
        <w:tc>
          <w:tcPr>
            <w:tcW w:w="1578" w:type="pct"/>
            <w:shd w:val="clear" w:color="auto" w:fill="auto"/>
          </w:tcPr>
          <w:p w:rsidR="00F14694" w:rsidRPr="00013B56" w:rsidRDefault="00F14694" w:rsidP="00F76135">
            <w:pPr>
              <w:spacing w:after="0"/>
              <w:ind w:left="538" w:hanging="357"/>
              <w:jc w:val="center"/>
              <w:rPr>
                <w:rFonts w:ascii="Times New Roman" w:hAnsi="Times New Roman"/>
              </w:rPr>
            </w:pPr>
            <w:r w:rsidRPr="00013B56">
              <w:rPr>
                <w:rFonts w:ascii="Times New Roman" w:hAnsi="Times New Roman"/>
              </w:rPr>
              <w:t>3</w:t>
            </w:r>
          </w:p>
        </w:tc>
        <w:tc>
          <w:tcPr>
            <w:tcW w:w="1015" w:type="pct"/>
            <w:shd w:val="clear" w:color="auto" w:fill="auto"/>
          </w:tcPr>
          <w:p w:rsidR="00F14694" w:rsidRPr="00013B56" w:rsidRDefault="00F14694" w:rsidP="00F76135">
            <w:pPr>
              <w:spacing w:after="0"/>
              <w:ind w:left="538" w:hanging="357"/>
              <w:jc w:val="center"/>
              <w:rPr>
                <w:rFonts w:ascii="Times New Roman" w:hAnsi="Times New Roman"/>
              </w:rPr>
            </w:pPr>
            <w:r w:rsidRPr="00013B56">
              <w:rPr>
                <w:rFonts w:ascii="Times New Roman" w:hAnsi="Times New Roman"/>
              </w:rPr>
              <w:t>4</w:t>
            </w:r>
          </w:p>
        </w:tc>
      </w:tr>
      <w:tr w:rsidR="00F14694" w:rsidRPr="00013B56" w:rsidTr="00F76135">
        <w:tc>
          <w:tcPr>
            <w:tcW w:w="1215" w:type="pct"/>
            <w:shd w:val="clear" w:color="auto" w:fill="auto"/>
          </w:tcPr>
          <w:p w:rsidR="00F14694" w:rsidRPr="00013B56" w:rsidRDefault="00F14694" w:rsidP="00F76135">
            <w:pPr>
              <w:spacing w:after="0"/>
              <w:rPr>
                <w:rFonts w:ascii="Times New Roman" w:hAnsi="Times New Roman"/>
              </w:rPr>
            </w:pPr>
            <w:r w:rsidRPr="00013B56">
              <w:rPr>
                <w:rFonts w:ascii="Times New Roman" w:hAnsi="Times New Roman"/>
              </w:rPr>
              <w:t>г.Семилуки</w:t>
            </w:r>
          </w:p>
        </w:tc>
        <w:tc>
          <w:tcPr>
            <w:tcW w:w="1192" w:type="pct"/>
            <w:shd w:val="clear" w:color="auto" w:fill="auto"/>
          </w:tcPr>
          <w:p w:rsidR="00F14694" w:rsidRPr="00013B56" w:rsidRDefault="00F14694" w:rsidP="00F76135">
            <w:pPr>
              <w:spacing w:after="0"/>
              <w:ind w:left="30"/>
              <w:rPr>
                <w:rFonts w:ascii="Times New Roman" w:hAnsi="Times New Roman"/>
              </w:rPr>
            </w:pPr>
            <w:r w:rsidRPr="00013B56">
              <w:rPr>
                <w:rFonts w:ascii="Times New Roman" w:hAnsi="Times New Roman"/>
              </w:rPr>
              <w:t>Обелиск</w:t>
            </w:r>
          </w:p>
        </w:tc>
        <w:tc>
          <w:tcPr>
            <w:tcW w:w="1578" w:type="pct"/>
            <w:shd w:val="clear" w:color="auto" w:fill="auto"/>
          </w:tcPr>
          <w:p w:rsidR="00F14694" w:rsidRPr="00013B56" w:rsidRDefault="00F14694" w:rsidP="00F14694">
            <w:pPr>
              <w:spacing w:after="0"/>
              <w:rPr>
                <w:rFonts w:ascii="Times New Roman" w:hAnsi="Times New Roman"/>
              </w:rPr>
            </w:pPr>
            <w:r w:rsidRPr="00013B56">
              <w:rPr>
                <w:rFonts w:ascii="Times New Roman" w:hAnsi="Times New Roman"/>
              </w:rPr>
              <w:t>В честь погибших огнеупорщиков  во время ВОВ</w:t>
            </w:r>
          </w:p>
        </w:tc>
        <w:tc>
          <w:tcPr>
            <w:tcW w:w="1015" w:type="pct"/>
            <w:shd w:val="clear" w:color="auto" w:fill="auto"/>
          </w:tcPr>
          <w:p w:rsidR="00F14694" w:rsidRPr="00013B56" w:rsidRDefault="00F14694" w:rsidP="00F76135">
            <w:pPr>
              <w:spacing w:after="0"/>
              <w:rPr>
                <w:rFonts w:ascii="Times New Roman" w:hAnsi="Times New Roman"/>
              </w:rPr>
            </w:pPr>
            <w:r w:rsidRPr="00013B56">
              <w:rPr>
                <w:rFonts w:ascii="Times New Roman" w:hAnsi="Times New Roman"/>
              </w:rPr>
              <w:t>удовлетворительное</w:t>
            </w:r>
          </w:p>
        </w:tc>
      </w:tr>
      <w:tr w:rsidR="00F14694" w:rsidRPr="00013B56" w:rsidTr="00F76135">
        <w:tc>
          <w:tcPr>
            <w:tcW w:w="1215" w:type="pct"/>
            <w:shd w:val="clear" w:color="auto" w:fill="auto"/>
          </w:tcPr>
          <w:p w:rsidR="00F14694" w:rsidRPr="00013B56" w:rsidRDefault="00F14694" w:rsidP="00F76135">
            <w:pPr>
              <w:spacing w:after="0"/>
              <w:rPr>
                <w:rFonts w:ascii="Times New Roman" w:hAnsi="Times New Roman"/>
              </w:rPr>
            </w:pPr>
            <w:r w:rsidRPr="00013B56">
              <w:rPr>
                <w:rFonts w:ascii="Times New Roman" w:hAnsi="Times New Roman"/>
              </w:rPr>
              <w:t>г.Семилуки</w:t>
            </w:r>
          </w:p>
        </w:tc>
        <w:tc>
          <w:tcPr>
            <w:tcW w:w="1192" w:type="pct"/>
            <w:shd w:val="clear" w:color="auto" w:fill="auto"/>
          </w:tcPr>
          <w:p w:rsidR="00F14694" w:rsidRPr="00013B56" w:rsidRDefault="00F14694" w:rsidP="00F76135">
            <w:pPr>
              <w:spacing w:after="0"/>
              <w:ind w:left="30"/>
              <w:rPr>
                <w:rFonts w:ascii="Times New Roman" w:hAnsi="Times New Roman"/>
              </w:rPr>
            </w:pPr>
            <w:r w:rsidRPr="00013B56">
              <w:rPr>
                <w:rFonts w:ascii="Times New Roman" w:hAnsi="Times New Roman"/>
              </w:rPr>
              <w:t>Обелиск</w:t>
            </w:r>
          </w:p>
        </w:tc>
        <w:tc>
          <w:tcPr>
            <w:tcW w:w="1578" w:type="pct"/>
            <w:tcBorders>
              <w:bottom w:val="single" w:sz="4" w:space="0" w:color="000000"/>
            </w:tcBorders>
            <w:shd w:val="clear" w:color="auto" w:fill="auto"/>
          </w:tcPr>
          <w:p w:rsidR="00F14694" w:rsidRPr="00013B56" w:rsidRDefault="00F14694" w:rsidP="00F14694">
            <w:pPr>
              <w:spacing w:after="0"/>
              <w:jc w:val="both"/>
              <w:rPr>
                <w:rFonts w:ascii="Times New Roman" w:hAnsi="Times New Roman"/>
              </w:rPr>
            </w:pPr>
            <w:r w:rsidRPr="00013B56">
              <w:rPr>
                <w:rFonts w:ascii="Times New Roman" w:hAnsi="Times New Roman"/>
              </w:rPr>
              <w:t>В память погибших в ВОВ работников  СКСМ.</w:t>
            </w:r>
          </w:p>
        </w:tc>
        <w:tc>
          <w:tcPr>
            <w:tcW w:w="1015" w:type="pct"/>
            <w:shd w:val="clear" w:color="auto" w:fill="auto"/>
          </w:tcPr>
          <w:p w:rsidR="00F14694" w:rsidRPr="00013B56" w:rsidRDefault="00F14694" w:rsidP="00F76135">
            <w:pPr>
              <w:spacing w:after="0"/>
              <w:rPr>
                <w:rFonts w:ascii="Times New Roman" w:hAnsi="Times New Roman"/>
              </w:rPr>
            </w:pPr>
            <w:r w:rsidRPr="00013B56">
              <w:rPr>
                <w:rFonts w:ascii="Times New Roman" w:hAnsi="Times New Roman"/>
              </w:rPr>
              <w:t>хорошее</w:t>
            </w:r>
          </w:p>
        </w:tc>
      </w:tr>
      <w:tr w:rsidR="00F14694" w:rsidRPr="00013B56" w:rsidTr="00F76135">
        <w:tc>
          <w:tcPr>
            <w:tcW w:w="1215" w:type="pct"/>
            <w:shd w:val="clear" w:color="auto" w:fill="auto"/>
          </w:tcPr>
          <w:p w:rsidR="00F14694" w:rsidRPr="00013B56" w:rsidRDefault="00F14694" w:rsidP="00F76135">
            <w:pPr>
              <w:spacing w:after="0"/>
              <w:rPr>
                <w:rFonts w:ascii="Times New Roman" w:hAnsi="Times New Roman"/>
              </w:rPr>
            </w:pPr>
            <w:r w:rsidRPr="00013B56">
              <w:rPr>
                <w:rFonts w:ascii="Times New Roman" w:hAnsi="Times New Roman"/>
              </w:rPr>
              <w:t>г.Семилуки</w:t>
            </w:r>
          </w:p>
        </w:tc>
        <w:tc>
          <w:tcPr>
            <w:tcW w:w="1192" w:type="pct"/>
            <w:tcBorders>
              <w:right w:val="single" w:sz="4" w:space="0" w:color="auto"/>
            </w:tcBorders>
            <w:shd w:val="clear" w:color="auto" w:fill="auto"/>
          </w:tcPr>
          <w:p w:rsidR="00F14694" w:rsidRPr="00013B56" w:rsidRDefault="00F14694" w:rsidP="00F76135">
            <w:pPr>
              <w:spacing w:after="0"/>
              <w:ind w:left="30"/>
              <w:rPr>
                <w:rFonts w:ascii="Times New Roman" w:hAnsi="Times New Roman"/>
              </w:rPr>
            </w:pPr>
            <w:r w:rsidRPr="00013B56">
              <w:rPr>
                <w:rFonts w:ascii="Times New Roman" w:hAnsi="Times New Roman"/>
              </w:rPr>
              <w:t>Монументальный памятник</w:t>
            </w:r>
          </w:p>
        </w:tc>
        <w:tc>
          <w:tcPr>
            <w:tcW w:w="1578" w:type="pct"/>
            <w:tcBorders>
              <w:left w:val="single" w:sz="4" w:space="0" w:color="auto"/>
              <w:bottom w:val="single" w:sz="4" w:space="0" w:color="auto"/>
              <w:right w:val="single" w:sz="4" w:space="0" w:color="auto"/>
            </w:tcBorders>
            <w:shd w:val="clear" w:color="auto" w:fill="auto"/>
          </w:tcPr>
          <w:p w:rsidR="00F14694" w:rsidRPr="00013B56" w:rsidRDefault="00F14694" w:rsidP="00F14694">
            <w:pPr>
              <w:spacing w:after="0"/>
              <w:jc w:val="both"/>
              <w:rPr>
                <w:rFonts w:ascii="Times New Roman" w:hAnsi="Times New Roman"/>
              </w:rPr>
            </w:pPr>
            <w:r w:rsidRPr="00013B56">
              <w:rPr>
                <w:rFonts w:ascii="Times New Roman" w:hAnsi="Times New Roman"/>
              </w:rPr>
              <w:t>В честь погибших во время войны летчиков Второй Воздушной армии</w:t>
            </w:r>
          </w:p>
        </w:tc>
        <w:tc>
          <w:tcPr>
            <w:tcW w:w="1015" w:type="pct"/>
            <w:tcBorders>
              <w:left w:val="single" w:sz="4" w:space="0" w:color="auto"/>
            </w:tcBorders>
            <w:shd w:val="clear" w:color="auto" w:fill="auto"/>
          </w:tcPr>
          <w:p w:rsidR="00F14694" w:rsidRPr="00013B56" w:rsidRDefault="00F14694" w:rsidP="00F76135">
            <w:pPr>
              <w:spacing w:after="0"/>
              <w:jc w:val="both"/>
              <w:rPr>
                <w:rFonts w:ascii="Times New Roman" w:hAnsi="Times New Roman"/>
              </w:rPr>
            </w:pPr>
            <w:r w:rsidRPr="00013B56">
              <w:rPr>
                <w:rFonts w:ascii="Times New Roman" w:hAnsi="Times New Roman"/>
              </w:rPr>
              <w:t>удовлетворительное</w:t>
            </w:r>
          </w:p>
        </w:tc>
      </w:tr>
      <w:tr w:rsidR="00F14694" w:rsidRPr="00013B56" w:rsidTr="00F76135">
        <w:tc>
          <w:tcPr>
            <w:tcW w:w="1215" w:type="pct"/>
            <w:shd w:val="clear" w:color="auto" w:fill="auto"/>
          </w:tcPr>
          <w:p w:rsidR="00F14694" w:rsidRPr="00013B56" w:rsidRDefault="00F14694" w:rsidP="00F76135">
            <w:pPr>
              <w:spacing w:after="0"/>
              <w:rPr>
                <w:rFonts w:ascii="Times New Roman" w:hAnsi="Times New Roman" w:cs="Times New Roman"/>
              </w:rPr>
            </w:pPr>
            <w:r w:rsidRPr="00013B56">
              <w:rPr>
                <w:rFonts w:ascii="Times New Roman" w:hAnsi="Times New Roman" w:cs="Times New Roman"/>
              </w:rPr>
              <w:t>г.Семилуки</w:t>
            </w:r>
          </w:p>
        </w:tc>
        <w:tc>
          <w:tcPr>
            <w:tcW w:w="1192" w:type="pct"/>
            <w:shd w:val="clear" w:color="auto" w:fill="auto"/>
          </w:tcPr>
          <w:p w:rsidR="00F14694" w:rsidRPr="00013B56" w:rsidRDefault="00F14694" w:rsidP="00F76135">
            <w:pPr>
              <w:spacing w:after="0"/>
              <w:ind w:left="30"/>
              <w:rPr>
                <w:rFonts w:ascii="Times New Roman" w:hAnsi="Times New Roman" w:cs="Times New Roman"/>
              </w:rPr>
            </w:pPr>
            <w:r w:rsidRPr="00013B56">
              <w:rPr>
                <w:rFonts w:ascii="Times New Roman" w:hAnsi="Times New Roman" w:cs="Times New Roman"/>
              </w:rPr>
              <w:t>Стелла</w:t>
            </w:r>
          </w:p>
        </w:tc>
        <w:tc>
          <w:tcPr>
            <w:tcW w:w="1578" w:type="pct"/>
            <w:tcBorders>
              <w:top w:val="single" w:sz="4" w:space="0" w:color="auto"/>
              <w:bottom w:val="single" w:sz="4" w:space="0" w:color="auto"/>
              <w:right w:val="single" w:sz="4" w:space="0" w:color="auto"/>
            </w:tcBorders>
            <w:shd w:val="clear" w:color="auto" w:fill="auto"/>
          </w:tcPr>
          <w:p w:rsidR="00F14694" w:rsidRPr="00013B56" w:rsidRDefault="00F14694" w:rsidP="00F14694">
            <w:pPr>
              <w:spacing w:after="0"/>
              <w:jc w:val="both"/>
              <w:rPr>
                <w:rFonts w:ascii="Times New Roman" w:hAnsi="Times New Roman" w:cs="Times New Roman"/>
              </w:rPr>
            </w:pPr>
            <w:r w:rsidRPr="00013B56">
              <w:rPr>
                <w:rFonts w:ascii="Times New Roman" w:hAnsi="Times New Roman" w:cs="Times New Roman"/>
              </w:rPr>
              <w:t>Памятник «Памяти павших во имя живых военнослужащих, погибших в локальных конфликтах»</w:t>
            </w:r>
          </w:p>
        </w:tc>
        <w:tc>
          <w:tcPr>
            <w:tcW w:w="1015" w:type="pct"/>
            <w:tcBorders>
              <w:left w:val="single" w:sz="4" w:space="0" w:color="auto"/>
            </w:tcBorders>
            <w:shd w:val="clear" w:color="auto" w:fill="auto"/>
          </w:tcPr>
          <w:p w:rsidR="00F14694" w:rsidRPr="00013B56" w:rsidRDefault="00F14694" w:rsidP="00F76135">
            <w:pPr>
              <w:spacing w:after="0"/>
              <w:rPr>
                <w:rFonts w:ascii="Times New Roman" w:hAnsi="Times New Roman" w:cs="Times New Roman"/>
              </w:rPr>
            </w:pPr>
            <w:r w:rsidRPr="00013B56">
              <w:rPr>
                <w:rFonts w:ascii="Times New Roman" w:hAnsi="Times New Roman" w:cs="Times New Roman"/>
              </w:rPr>
              <w:t>хорошее</w:t>
            </w:r>
          </w:p>
        </w:tc>
      </w:tr>
      <w:tr w:rsidR="00F14694" w:rsidRPr="00013B56" w:rsidTr="00F76135">
        <w:tc>
          <w:tcPr>
            <w:tcW w:w="1215" w:type="pct"/>
            <w:shd w:val="clear" w:color="auto" w:fill="auto"/>
          </w:tcPr>
          <w:p w:rsidR="00F14694" w:rsidRPr="00013B56" w:rsidRDefault="00F14694" w:rsidP="00F76135">
            <w:pPr>
              <w:spacing w:after="0"/>
              <w:rPr>
                <w:rFonts w:ascii="Times New Roman" w:hAnsi="Times New Roman" w:cs="Times New Roman"/>
              </w:rPr>
            </w:pPr>
            <w:r w:rsidRPr="00013B56">
              <w:rPr>
                <w:rFonts w:ascii="Times New Roman" w:hAnsi="Times New Roman" w:cs="Times New Roman"/>
              </w:rPr>
              <w:t>г. Семилуки</w:t>
            </w:r>
          </w:p>
        </w:tc>
        <w:tc>
          <w:tcPr>
            <w:tcW w:w="1192" w:type="pct"/>
            <w:shd w:val="clear" w:color="auto" w:fill="auto"/>
          </w:tcPr>
          <w:p w:rsidR="00F14694" w:rsidRPr="00013B56" w:rsidRDefault="00F14694" w:rsidP="00F76135">
            <w:pPr>
              <w:spacing w:after="0"/>
              <w:ind w:left="30"/>
              <w:rPr>
                <w:rFonts w:ascii="Times New Roman" w:hAnsi="Times New Roman" w:cs="Times New Roman"/>
              </w:rPr>
            </w:pPr>
            <w:r w:rsidRPr="00013B56">
              <w:rPr>
                <w:rFonts w:ascii="Times New Roman" w:hAnsi="Times New Roman" w:cs="Times New Roman"/>
              </w:rPr>
              <w:t>Стеллы 21 шт.</w:t>
            </w:r>
          </w:p>
        </w:tc>
        <w:tc>
          <w:tcPr>
            <w:tcW w:w="1578" w:type="pct"/>
            <w:tcBorders>
              <w:top w:val="single" w:sz="4" w:space="0" w:color="auto"/>
              <w:right w:val="single" w:sz="4" w:space="0" w:color="auto"/>
            </w:tcBorders>
            <w:shd w:val="clear" w:color="auto" w:fill="auto"/>
          </w:tcPr>
          <w:p w:rsidR="00F14694" w:rsidRPr="00013B56" w:rsidRDefault="00F14694" w:rsidP="00F14694">
            <w:pPr>
              <w:spacing w:after="0"/>
              <w:jc w:val="both"/>
              <w:rPr>
                <w:rFonts w:ascii="Times New Roman" w:hAnsi="Times New Roman" w:cs="Times New Roman"/>
              </w:rPr>
            </w:pPr>
            <w:r w:rsidRPr="00013B56">
              <w:rPr>
                <w:rFonts w:ascii="Times New Roman" w:hAnsi="Times New Roman" w:cs="Times New Roman"/>
              </w:rPr>
              <w:t>Аллея Героев в честь погибших Героев Советского Союза и полных кавалеров Ордена Славы</w:t>
            </w:r>
          </w:p>
        </w:tc>
        <w:tc>
          <w:tcPr>
            <w:tcW w:w="1015" w:type="pct"/>
            <w:tcBorders>
              <w:left w:val="single" w:sz="4" w:space="0" w:color="auto"/>
            </w:tcBorders>
            <w:shd w:val="clear" w:color="auto" w:fill="auto"/>
          </w:tcPr>
          <w:p w:rsidR="00F14694" w:rsidRPr="00013B56" w:rsidRDefault="00F14694" w:rsidP="00F76135">
            <w:pPr>
              <w:spacing w:after="0"/>
              <w:rPr>
                <w:rFonts w:ascii="Times New Roman" w:hAnsi="Times New Roman" w:cs="Times New Roman"/>
              </w:rPr>
            </w:pPr>
            <w:r w:rsidRPr="00013B56">
              <w:rPr>
                <w:rFonts w:ascii="Times New Roman" w:hAnsi="Times New Roman" w:cs="Times New Roman"/>
              </w:rPr>
              <w:t>хорошее</w:t>
            </w:r>
          </w:p>
        </w:tc>
      </w:tr>
    </w:tbl>
    <w:p w:rsidR="000E7261" w:rsidRPr="00013B56" w:rsidRDefault="000E7261" w:rsidP="00F14694">
      <w:pPr>
        <w:pStyle w:val="100"/>
        <w:ind w:firstLine="567"/>
        <w:rPr>
          <w:color w:val="auto"/>
          <w:spacing w:val="-2"/>
          <w:w w:val="102"/>
        </w:rPr>
      </w:pPr>
    </w:p>
    <w:p w:rsidR="002F76B0" w:rsidRPr="00013B56" w:rsidRDefault="002F76B0" w:rsidP="00CA1628">
      <w:pPr>
        <w:autoSpaceDE w:val="0"/>
        <w:autoSpaceDN w:val="0"/>
        <w:adjustRightInd w:val="0"/>
        <w:spacing w:after="0" w:line="240" w:lineRule="auto"/>
        <w:ind w:firstLine="567"/>
        <w:jc w:val="both"/>
        <w:rPr>
          <w:rFonts w:ascii="Times New Roman" w:hAnsi="Times New Roman" w:cs="Times New Roman"/>
          <w:sz w:val="24"/>
          <w:szCs w:val="24"/>
        </w:rPr>
      </w:pPr>
    </w:p>
    <w:p w:rsidR="00D978CA" w:rsidRPr="00013B56" w:rsidRDefault="00D978CA" w:rsidP="00612426">
      <w:pPr>
        <w:pStyle w:val="20"/>
        <w:numPr>
          <w:ilvl w:val="1"/>
          <w:numId w:val="95"/>
        </w:numPr>
        <w:spacing w:before="0" w:line="240" w:lineRule="auto"/>
        <w:ind w:left="0" w:firstLine="0"/>
        <w:jc w:val="center"/>
        <w:rPr>
          <w:rFonts w:ascii="Times New Roman" w:hAnsi="Times New Roman" w:cs="Times New Roman"/>
          <w:b/>
          <w:snapToGrid w:val="0"/>
          <w:color w:val="auto"/>
          <w:sz w:val="24"/>
          <w:szCs w:val="24"/>
        </w:rPr>
      </w:pPr>
      <w:bookmarkStart w:id="12" w:name="_Toc63676513"/>
      <w:bookmarkStart w:id="13" w:name="_Toc65836545"/>
      <w:bookmarkStart w:id="14" w:name="_Toc75419844"/>
      <w:r w:rsidRPr="00013B56">
        <w:rPr>
          <w:rFonts w:ascii="Times New Roman" w:hAnsi="Times New Roman" w:cs="Times New Roman"/>
          <w:b/>
          <w:color w:val="auto"/>
          <w:sz w:val="24"/>
          <w:szCs w:val="24"/>
          <w:lang w:eastAsia="ru-RU"/>
        </w:rPr>
        <w:t xml:space="preserve"> Природно-ресурсный потенциал. Климатический и агроклиматический потенциал</w:t>
      </w:r>
      <w:bookmarkEnd w:id="12"/>
      <w:bookmarkEnd w:id="13"/>
      <w:bookmarkEnd w:id="14"/>
      <w:r w:rsidRPr="00013B56">
        <w:rPr>
          <w:rFonts w:ascii="Times New Roman" w:hAnsi="Times New Roman" w:cs="Times New Roman"/>
          <w:b/>
          <w:snapToGrid w:val="0"/>
          <w:color w:val="auto"/>
          <w:sz w:val="24"/>
          <w:szCs w:val="24"/>
        </w:rPr>
        <w:t>.</w:t>
      </w:r>
    </w:p>
    <w:p w:rsidR="00D978CA" w:rsidRPr="00013B56" w:rsidRDefault="00D978CA" w:rsidP="00612426">
      <w:pPr>
        <w:pStyle w:val="1111"/>
        <w:numPr>
          <w:ilvl w:val="2"/>
          <w:numId w:val="95"/>
        </w:numPr>
        <w:ind w:left="0" w:firstLine="0"/>
        <w:outlineLvl w:val="2"/>
        <w:rPr>
          <w:rFonts w:cs="Times New Roman"/>
          <w:lang w:val="en-US"/>
        </w:rPr>
      </w:pPr>
      <w:bookmarkStart w:id="15" w:name="_Toc63676514"/>
      <w:bookmarkStart w:id="16" w:name="_Toc65836546"/>
      <w:bookmarkStart w:id="17" w:name="_Toc75419845"/>
      <w:r w:rsidRPr="00013B56">
        <w:rPr>
          <w:rFonts w:cs="Times New Roman"/>
          <w:i/>
        </w:rPr>
        <w:t>Климат</w:t>
      </w:r>
      <w:bookmarkEnd w:id="15"/>
      <w:bookmarkEnd w:id="16"/>
      <w:bookmarkEnd w:id="17"/>
      <w:r w:rsidR="003278EC">
        <w:rPr>
          <w:rFonts w:cs="Times New Roman"/>
          <w:i/>
        </w:rPr>
        <w:t>.</w:t>
      </w:r>
    </w:p>
    <w:p w:rsidR="00D978CA" w:rsidRPr="00013B56" w:rsidRDefault="00D978CA" w:rsidP="0079051E">
      <w:pPr>
        <w:spacing w:after="0" w:line="100" w:lineRule="atLeast"/>
        <w:ind w:firstLine="567"/>
        <w:jc w:val="both"/>
        <w:rPr>
          <w:rFonts w:ascii="Times New Roman" w:hAnsi="Times New Roman" w:cs="Times New Roman"/>
          <w:sz w:val="24"/>
        </w:rPr>
      </w:pPr>
      <w:bookmarkStart w:id="18" w:name="_Hlk78983207"/>
      <w:bookmarkStart w:id="19" w:name="_Toc469398938"/>
      <w:bookmarkStart w:id="20" w:name="_Toc32498599"/>
      <w:bookmarkStart w:id="21" w:name="_Toc65685931"/>
      <w:r w:rsidRPr="00013B56">
        <w:rPr>
          <w:rFonts w:ascii="Times New Roman" w:hAnsi="Times New Roman" w:cs="Times New Roman"/>
          <w:sz w:val="24"/>
        </w:rPr>
        <w:t xml:space="preserve">Климат </w:t>
      </w:r>
      <w:r w:rsidRPr="00013B56">
        <w:rPr>
          <w:rFonts w:ascii="Times New Roman" w:hAnsi="Times New Roman" w:cs="Times New Roman"/>
          <w:iCs/>
          <w:sz w:val="24"/>
        </w:rPr>
        <w:t xml:space="preserve">на </w:t>
      </w:r>
      <w:r w:rsidRPr="00013B56">
        <w:rPr>
          <w:rFonts w:ascii="Times New Roman" w:hAnsi="Times New Roman" w:cs="Times New Roman"/>
          <w:sz w:val="24"/>
        </w:rPr>
        <w:t xml:space="preserve">территории городского поселения – город Семилуки умеренно-континентальный с жарким летом и умеренно холодной зимой с устойчивым снежным покровом и хорошо выраженными переходными сезонами. В климате четко выражены все сезоны года. </w:t>
      </w:r>
    </w:p>
    <w:p w:rsidR="00D978CA" w:rsidRPr="00013B56" w:rsidRDefault="00D978CA" w:rsidP="0079051E">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Среднегодовая температура воздуха составляет 4,6-5,6°С. Минимальные температуры раз в два-три года опускаются до -27°С, -31°С. </w:t>
      </w:r>
    </w:p>
    <w:p w:rsidR="00D978CA" w:rsidRPr="00013B56" w:rsidRDefault="00D978CA" w:rsidP="0079051E">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В течение года преобладают ветры западного и юго-западного направлений. Среднегодовая скорость ветра составляет 3,3-5,2 м/сек. </w:t>
      </w:r>
    </w:p>
    <w:p w:rsidR="00D978CA" w:rsidRPr="00013B56" w:rsidRDefault="00D978CA" w:rsidP="0079051E">
      <w:pPr>
        <w:spacing w:after="0"/>
        <w:ind w:firstLine="567"/>
        <w:jc w:val="both"/>
        <w:rPr>
          <w:rFonts w:ascii="Times New Roman" w:hAnsi="Times New Roman" w:cs="Times New Roman"/>
          <w:sz w:val="24"/>
        </w:rPr>
      </w:pPr>
      <w:r w:rsidRPr="00013B56">
        <w:rPr>
          <w:rFonts w:ascii="Times New Roman" w:hAnsi="Times New Roman" w:cs="Times New Roman"/>
          <w:sz w:val="24"/>
        </w:rPr>
        <w:t>Среднегодовое количество осадков на территории составляет 450-500 мм. Территория относится к зоне недостаточного увлажнения, что обусловлено достаточно высокой испаряемостью в теплый период.</w:t>
      </w:r>
    </w:p>
    <w:p w:rsidR="00D978CA" w:rsidRPr="00013B56" w:rsidRDefault="00D978CA" w:rsidP="0079051E">
      <w:pPr>
        <w:spacing w:after="0"/>
        <w:ind w:firstLine="567"/>
        <w:jc w:val="both"/>
        <w:rPr>
          <w:rFonts w:ascii="Times New Roman" w:hAnsi="Times New Roman" w:cs="Times New Roman"/>
          <w:sz w:val="24"/>
        </w:rPr>
      </w:pPr>
      <w:r w:rsidRPr="00013B56">
        <w:rPr>
          <w:rFonts w:ascii="Times New Roman" w:hAnsi="Times New Roman" w:cs="Times New Roman"/>
          <w:sz w:val="24"/>
        </w:rPr>
        <w:t>Суммы средних суточных температур за период активной вегетации растений колеблются в пределах 2400-2800°.</w:t>
      </w:r>
    </w:p>
    <w:p w:rsidR="00D978CA" w:rsidRPr="00013B56" w:rsidRDefault="00D978CA" w:rsidP="0079051E">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К неблагоприятным метеорологическим явлениям, наносящим значительный ущерб сельскохозяйственному производству, относятся заморозки, засухи, суховеи, сильные ветры, ливни и град. Опасные метеорологические явления, приводящие к ЧС, и главным образом на дорогах, – метели, ливневые дожди, град, шквал, гололёд. </w:t>
      </w:r>
    </w:p>
    <w:bookmarkEnd w:id="18"/>
    <w:p w:rsidR="00D978CA" w:rsidRPr="00013B56" w:rsidRDefault="00D978CA" w:rsidP="0079051E">
      <w:pPr>
        <w:spacing w:after="0"/>
        <w:ind w:firstLine="567"/>
        <w:jc w:val="both"/>
        <w:rPr>
          <w:rFonts w:ascii="Times New Roman" w:hAnsi="Times New Roman" w:cs="Times New Roman"/>
        </w:rPr>
      </w:pPr>
    </w:p>
    <w:p w:rsidR="00D978CA" w:rsidRPr="00013B56" w:rsidRDefault="00D978CA" w:rsidP="003278EC">
      <w:pPr>
        <w:pStyle w:val="1111"/>
        <w:numPr>
          <w:ilvl w:val="2"/>
          <w:numId w:val="95"/>
        </w:numPr>
        <w:ind w:left="0" w:firstLine="0"/>
        <w:outlineLvl w:val="2"/>
        <w:rPr>
          <w:rFonts w:cs="Times New Roman"/>
          <w:i/>
        </w:rPr>
      </w:pPr>
      <w:bookmarkStart w:id="22" w:name="_Toc63676515"/>
      <w:bookmarkStart w:id="23" w:name="_Toc65836547"/>
      <w:bookmarkStart w:id="24" w:name="_Toc75419846"/>
      <w:r w:rsidRPr="00013B56">
        <w:rPr>
          <w:rFonts w:cs="Times New Roman"/>
          <w:i/>
        </w:rPr>
        <w:t>Геологическое строение и минерально-сырьевые ресурсы</w:t>
      </w:r>
      <w:bookmarkEnd w:id="22"/>
      <w:bookmarkEnd w:id="23"/>
      <w:bookmarkEnd w:id="24"/>
      <w:r w:rsidR="003278EC">
        <w:rPr>
          <w:rFonts w:cs="Times New Roman"/>
          <w:i/>
        </w:rPr>
        <w:t>.</w:t>
      </w:r>
    </w:p>
    <w:p w:rsidR="00D978CA" w:rsidRPr="00013B56" w:rsidRDefault="00D978CA" w:rsidP="003278EC">
      <w:pPr>
        <w:spacing w:after="0"/>
        <w:jc w:val="center"/>
        <w:rPr>
          <w:rFonts w:ascii="Times New Roman" w:hAnsi="Times New Roman" w:cs="Times New Roman"/>
          <w:b/>
          <w:i/>
          <w:iCs/>
          <w:sz w:val="24"/>
        </w:rPr>
      </w:pPr>
      <w:r w:rsidRPr="00013B56">
        <w:rPr>
          <w:rFonts w:ascii="Times New Roman" w:hAnsi="Times New Roman" w:cs="Times New Roman"/>
          <w:b/>
          <w:i/>
          <w:iCs/>
          <w:sz w:val="24"/>
        </w:rPr>
        <w:t>Геологическое строение</w:t>
      </w:r>
    </w:p>
    <w:p w:rsidR="00D978CA" w:rsidRPr="00013B56" w:rsidRDefault="00D978CA" w:rsidP="0079051E">
      <w:pPr>
        <w:tabs>
          <w:tab w:val="left" w:pos="4140"/>
        </w:tabs>
        <w:spacing w:after="0"/>
        <w:ind w:firstLine="567"/>
        <w:jc w:val="both"/>
        <w:rPr>
          <w:rFonts w:ascii="Times New Roman" w:hAnsi="Times New Roman" w:cs="Times New Roman"/>
          <w:sz w:val="24"/>
        </w:rPr>
      </w:pPr>
      <w:bookmarkStart w:id="25" w:name="_Hlk88828265"/>
      <w:r w:rsidRPr="00013B56">
        <w:rPr>
          <w:rFonts w:ascii="Times New Roman" w:hAnsi="Times New Roman" w:cs="Times New Roman"/>
          <w:sz w:val="24"/>
        </w:rPr>
        <w:t>Территория</w:t>
      </w:r>
      <w:bookmarkEnd w:id="25"/>
      <w:r w:rsidRPr="00013B56">
        <w:rPr>
          <w:rFonts w:ascii="Times New Roman" w:hAnsi="Times New Roman" w:cs="Times New Roman"/>
          <w:sz w:val="24"/>
        </w:rPr>
        <w:t xml:space="preserve"> городского поселения – город Семилуки относится к территории Окско-Донской равнины. </w:t>
      </w:r>
    </w:p>
    <w:p w:rsidR="00D978CA" w:rsidRPr="00013B56" w:rsidRDefault="00D978CA" w:rsidP="0079051E">
      <w:pPr>
        <w:spacing w:after="0"/>
        <w:ind w:firstLine="567"/>
        <w:jc w:val="both"/>
        <w:rPr>
          <w:rFonts w:ascii="Times New Roman" w:hAnsi="Times New Roman" w:cs="Times New Roman"/>
          <w:sz w:val="24"/>
        </w:rPr>
      </w:pPr>
      <w:r w:rsidRPr="00013B56">
        <w:rPr>
          <w:rFonts w:ascii="Times New Roman" w:hAnsi="Times New Roman" w:cs="Times New Roman"/>
          <w:sz w:val="24"/>
        </w:rPr>
        <w:t>Овражная эрозия приурочена к склонам водоразделов и речных террас, сложенных</w:t>
      </w:r>
    </w:p>
    <w:p w:rsidR="00D978CA" w:rsidRPr="00013B56" w:rsidRDefault="00D978CA" w:rsidP="0079051E">
      <w:pPr>
        <w:spacing w:after="0"/>
        <w:jc w:val="both"/>
        <w:rPr>
          <w:rFonts w:ascii="Times New Roman" w:hAnsi="Times New Roman" w:cs="Times New Roman"/>
          <w:sz w:val="24"/>
        </w:rPr>
      </w:pPr>
      <w:r w:rsidRPr="00013B56">
        <w:rPr>
          <w:rFonts w:ascii="Times New Roman" w:hAnsi="Times New Roman" w:cs="Times New Roman"/>
          <w:sz w:val="24"/>
        </w:rPr>
        <w:t>легко размываемыми горными породами. Территории относятся к категории со слабой интенсивностью развития оврагов (склоны балок и речных долин в пределах неотектонических прогибов). Из-за небольшой потенциальной энергии рельефа они слабо подвержены оврагообразованию.</w:t>
      </w:r>
    </w:p>
    <w:p w:rsidR="00D978CA" w:rsidRPr="00013B56" w:rsidRDefault="00D978CA" w:rsidP="0079051E">
      <w:pPr>
        <w:spacing w:after="0"/>
        <w:ind w:firstLine="567"/>
        <w:jc w:val="both"/>
        <w:rPr>
          <w:rFonts w:ascii="Times New Roman" w:hAnsi="Times New Roman" w:cs="Times New Roman"/>
          <w:sz w:val="24"/>
        </w:rPr>
      </w:pPr>
      <w:r w:rsidRPr="00013B56">
        <w:rPr>
          <w:rFonts w:ascii="Times New Roman" w:hAnsi="Times New Roman" w:cs="Times New Roman"/>
          <w:sz w:val="24"/>
        </w:rPr>
        <w:t>Просадочные процессы распространены на поверхности плоских водоразделов и</w:t>
      </w:r>
    </w:p>
    <w:p w:rsidR="00D978CA" w:rsidRPr="00013B56" w:rsidRDefault="00D978CA" w:rsidP="0079051E">
      <w:pPr>
        <w:spacing w:after="0"/>
        <w:jc w:val="both"/>
        <w:rPr>
          <w:rFonts w:ascii="Times New Roman" w:hAnsi="Times New Roman" w:cs="Times New Roman"/>
          <w:sz w:val="24"/>
        </w:rPr>
      </w:pPr>
      <w:r w:rsidRPr="00013B56">
        <w:rPr>
          <w:rFonts w:ascii="Times New Roman" w:hAnsi="Times New Roman" w:cs="Times New Roman"/>
          <w:sz w:val="24"/>
        </w:rPr>
        <w:t>аллювиальных террас в пределах развития покровных лессовидных суглинков. Просадочные формы представлены степными блюдцами.</w:t>
      </w:r>
    </w:p>
    <w:p w:rsidR="00D978CA" w:rsidRPr="00013B56" w:rsidRDefault="00D978CA" w:rsidP="0079051E">
      <w:pPr>
        <w:autoSpaceDE w:val="0"/>
        <w:autoSpaceDN w:val="0"/>
        <w:adjustRightInd w:val="0"/>
        <w:spacing w:after="0"/>
        <w:ind w:firstLine="567"/>
        <w:jc w:val="both"/>
        <w:rPr>
          <w:rFonts w:ascii="Times New Roman" w:hAnsi="Times New Roman" w:cs="Times New Roman"/>
          <w:sz w:val="24"/>
        </w:rPr>
      </w:pPr>
      <w:r w:rsidRPr="00013B56">
        <w:rPr>
          <w:rFonts w:ascii="Times New Roman" w:hAnsi="Times New Roman" w:cs="Times New Roman"/>
          <w:sz w:val="24"/>
        </w:rPr>
        <w:t>Болота и процессы заболачивания на территории развиты в поймах рек и на участках низких террас.</w:t>
      </w:r>
    </w:p>
    <w:p w:rsidR="00D978CA" w:rsidRPr="00013B56" w:rsidRDefault="00D978CA" w:rsidP="0079051E">
      <w:pPr>
        <w:spacing w:after="0"/>
        <w:jc w:val="both"/>
        <w:rPr>
          <w:rFonts w:ascii="Times New Roman" w:hAnsi="Times New Roman" w:cs="Times New Roman"/>
          <w:sz w:val="24"/>
        </w:rPr>
      </w:pPr>
    </w:p>
    <w:p w:rsidR="00D978CA" w:rsidRPr="00013B56" w:rsidRDefault="00D978CA" w:rsidP="0079051E">
      <w:pPr>
        <w:spacing w:after="0"/>
        <w:ind w:firstLine="567"/>
        <w:jc w:val="both"/>
        <w:rPr>
          <w:rFonts w:ascii="Times New Roman" w:hAnsi="Times New Roman" w:cs="Times New Roman"/>
          <w:b/>
          <w:i/>
          <w:iCs/>
          <w:sz w:val="24"/>
        </w:rPr>
      </w:pPr>
      <w:r w:rsidRPr="00013B56">
        <w:rPr>
          <w:rFonts w:ascii="Times New Roman" w:hAnsi="Times New Roman" w:cs="Times New Roman"/>
          <w:b/>
          <w:i/>
          <w:iCs/>
          <w:sz w:val="24"/>
        </w:rPr>
        <w:t>Минерально-сырьевые ресурсы</w:t>
      </w:r>
    </w:p>
    <w:p w:rsidR="00D978CA" w:rsidRPr="00013B56" w:rsidRDefault="00D978CA" w:rsidP="0079051E">
      <w:pPr>
        <w:tabs>
          <w:tab w:val="left" w:pos="4140"/>
        </w:tabs>
        <w:spacing w:after="0"/>
        <w:ind w:firstLine="567"/>
        <w:jc w:val="both"/>
        <w:rPr>
          <w:rFonts w:ascii="Times New Roman" w:hAnsi="Times New Roman" w:cs="Times New Roman"/>
        </w:rPr>
      </w:pPr>
      <w:bookmarkStart w:id="26" w:name="_Hlk156294140"/>
      <w:r w:rsidRPr="00013B56">
        <w:rPr>
          <w:rFonts w:ascii="Times New Roman" w:hAnsi="Times New Roman" w:cs="Times New Roman"/>
          <w:sz w:val="24"/>
        </w:rPr>
        <w:t xml:space="preserve">По данным единого фонда геологической информации о недрах и государственного реестра участков недр, предоставленных в пользование и лицензий на пользование недрами на территории поселения, месторождения полезных ископаемых не выявлены, а подземных вод выявлены. </w:t>
      </w:r>
    </w:p>
    <w:bookmarkEnd w:id="26"/>
    <w:p w:rsidR="00D978CA" w:rsidRPr="00013B56" w:rsidRDefault="00D978CA" w:rsidP="00D978CA">
      <w:pPr>
        <w:ind w:firstLine="567"/>
        <w:jc w:val="both"/>
        <w:rPr>
          <w:rFonts w:ascii="Times New Roman" w:hAnsi="Times New Roman" w:cs="Times New Roman"/>
        </w:rPr>
      </w:pPr>
    </w:p>
    <w:p w:rsidR="00D978CA" w:rsidRPr="00013B56" w:rsidRDefault="00D978CA" w:rsidP="00612426">
      <w:pPr>
        <w:pStyle w:val="1111"/>
        <w:numPr>
          <w:ilvl w:val="2"/>
          <w:numId w:val="95"/>
        </w:numPr>
        <w:ind w:left="0" w:firstLine="0"/>
        <w:outlineLvl w:val="2"/>
        <w:rPr>
          <w:rFonts w:cs="Times New Roman"/>
          <w:i/>
        </w:rPr>
      </w:pPr>
      <w:bookmarkStart w:id="27" w:name="_Toc63676516"/>
      <w:r w:rsidRPr="00013B56">
        <w:rPr>
          <w:rFonts w:cs="Times New Roman"/>
          <w:i/>
        </w:rPr>
        <w:t xml:space="preserve"> </w:t>
      </w:r>
      <w:bookmarkStart w:id="28" w:name="_Toc65836548"/>
      <w:bookmarkStart w:id="29" w:name="_Toc75419847"/>
      <w:r w:rsidRPr="00013B56">
        <w:rPr>
          <w:rFonts w:cs="Times New Roman"/>
          <w:i/>
        </w:rPr>
        <w:t>Водные ресурсы</w:t>
      </w:r>
      <w:bookmarkEnd w:id="27"/>
      <w:bookmarkEnd w:id="28"/>
      <w:bookmarkEnd w:id="29"/>
      <w:r w:rsidR="003278EC">
        <w:rPr>
          <w:rFonts w:cs="Times New Roman"/>
          <w:i/>
        </w:rPr>
        <w:t>.</w:t>
      </w:r>
    </w:p>
    <w:p w:rsidR="00D978CA" w:rsidRPr="00013B56" w:rsidRDefault="00D978CA" w:rsidP="0079051E">
      <w:pPr>
        <w:spacing w:after="0"/>
        <w:ind w:firstLine="567"/>
        <w:jc w:val="both"/>
        <w:rPr>
          <w:rFonts w:ascii="Times New Roman" w:hAnsi="Times New Roman" w:cs="Times New Roman"/>
          <w:b/>
          <w:bCs/>
          <w:i/>
          <w:iCs/>
          <w:sz w:val="24"/>
        </w:rPr>
      </w:pPr>
      <w:r w:rsidRPr="00013B56">
        <w:rPr>
          <w:rFonts w:ascii="Times New Roman" w:hAnsi="Times New Roman" w:cs="Times New Roman"/>
          <w:b/>
          <w:bCs/>
          <w:i/>
          <w:iCs/>
          <w:sz w:val="24"/>
        </w:rPr>
        <w:t>Подземные воды</w:t>
      </w:r>
    </w:p>
    <w:p w:rsidR="00D978CA" w:rsidRPr="00013B56" w:rsidRDefault="00D978CA" w:rsidP="0079051E">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Территория городского поселения – город Семилуки относится к </w:t>
      </w:r>
      <w:r w:rsidRPr="00013B56">
        <w:rPr>
          <w:rFonts w:ascii="Times New Roman" w:hAnsi="Times New Roman" w:cs="Times New Roman"/>
          <w:iCs/>
          <w:sz w:val="24"/>
        </w:rPr>
        <w:t>Девицкому гидрологическому району. Пресные подземные воды приурочены к основным</w:t>
      </w:r>
      <w:r w:rsidRPr="00013B56">
        <w:rPr>
          <w:rFonts w:ascii="Times New Roman" w:hAnsi="Times New Roman" w:cs="Times New Roman"/>
          <w:sz w:val="24"/>
        </w:rPr>
        <w:t xml:space="preserve"> водоносным комплексам, широко используемым для целей водоснабжения. </w:t>
      </w:r>
    </w:p>
    <w:p w:rsidR="00D978CA" w:rsidRPr="00013B56" w:rsidRDefault="00D978CA" w:rsidP="0079051E">
      <w:pPr>
        <w:spacing w:after="0"/>
        <w:ind w:firstLine="567"/>
        <w:jc w:val="both"/>
        <w:rPr>
          <w:rFonts w:ascii="Times New Roman" w:hAnsi="Times New Roman" w:cs="Times New Roman"/>
          <w:sz w:val="24"/>
        </w:rPr>
      </w:pPr>
      <w:r w:rsidRPr="00013B56">
        <w:rPr>
          <w:rFonts w:ascii="Times New Roman" w:hAnsi="Times New Roman" w:cs="Times New Roman"/>
          <w:sz w:val="24"/>
        </w:rPr>
        <w:t>Хозяйственно-питьевое водоснабжение населения практически полностью основано на использовании подземных вод. Значительная часть нужд в технической и технологической воде предприятий, осуществляющих хозяйственную деятельность на территории поселения, обеспечивается также за счет подземных вод. Подземные воды эксплуатируются буровыми скважинами, колодцами.</w:t>
      </w:r>
    </w:p>
    <w:p w:rsidR="00D978CA" w:rsidRPr="00013B56" w:rsidRDefault="00D978CA" w:rsidP="0079051E">
      <w:pPr>
        <w:spacing w:after="0"/>
        <w:ind w:firstLine="567"/>
        <w:jc w:val="both"/>
        <w:rPr>
          <w:rFonts w:ascii="Times New Roman" w:hAnsi="Times New Roman" w:cs="Times New Roman"/>
          <w:sz w:val="24"/>
        </w:rPr>
      </w:pPr>
    </w:p>
    <w:p w:rsidR="00D978CA" w:rsidRPr="00013B56" w:rsidRDefault="00D978CA" w:rsidP="0079051E">
      <w:pPr>
        <w:spacing w:after="0"/>
        <w:ind w:firstLine="567"/>
        <w:jc w:val="both"/>
        <w:rPr>
          <w:rFonts w:ascii="Times New Roman" w:hAnsi="Times New Roman" w:cs="Times New Roman"/>
          <w:b/>
          <w:bCs/>
          <w:i/>
          <w:iCs/>
          <w:sz w:val="24"/>
        </w:rPr>
      </w:pPr>
      <w:r w:rsidRPr="00013B56">
        <w:rPr>
          <w:rFonts w:ascii="Times New Roman" w:hAnsi="Times New Roman" w:cs="Times New Roman"/>
          <w:b/>
          <w:bCs/>
          <w:i/>
          <w:iCs/>
          <w:sz w:val="24"/>
        </w:rPr>
        <w:t>Поверхностные воды</w:t>
      </w:r>
    </w:p>
    <w:p w:rsidR="00D978CA" w:rsidRPr="00013B56" w:rsidRDefault="00D978CA" w:rsidP="0079051E">
      <w:pPr>
        <w:spacing w:after="0"/>
        <w:ind w:firstLine="567"/>
        <w:jc w:val="both"/>
        <w:rPr>
          <w:rFonts w:ascii="Times New Roman" w:hAnsi="Times New Roman" w:cs="Times New Roman"/>
        </w:rPr>
      </w:pPr>
      <w:r w:rsidRPr="00013B56">
        <w:rPr>
          <w:rFonts w:ascii="Times New Roman" w:hAnsi="Times New Roman" w:cs="Times New Roman"/>
          <w:sz w:val="24"/>
        </w:rPr>
        <w:t>Гидрологическая сеть территории городского поселения – город Семилуки представлена реками Дон и Девица.</w:t>
      </w:r>
    </w:p>
    <w:p w:rsidR="00D978CA" w:rsidRPr="00013B56" w:rsidRDefault="00D978CA" w:rsidP="0079051E">
      <w:pPr>
        <w:spacing w:after="0"/>
        <w:ind w:firstLine="567"/>
        <w:jc w:val="both"/>
        <w:rPr>
          <w:rFonts w:ascii="Times New Roman" w:hAnsi="Times New Roman" w:cs="Times New Roman"/>
        </w:rPr>
      </w:pPr>
    </w:p>
    <w:p w:rsidR="00D978CA" w:rsidRPr="00013B56" w:rsidRDefault="00D978CA" w:rsidP="0079051E">
      <w:pPr>
        <w:spacing w:after="0"/>
        <w:ind w:firstLine="709"/>
        <w:jc w:val="center"/>
        <w:rPr>
          <w:rFonts w:ascii="Times New Roman" w:hAnsi="Times New Roman" w:cs="Times New Roman"/>
          <w:b/>
          <w:i/>
          <w:sz w:val="24"/>
        </w:rPr>
      </w:pPr>
      <w:r w:rsidRPr="00013B56">
        <w:rPr>
          <w:rFonts w:ascii="Times New Roman" w:hAnsi="Times New Roman" w:cs="Times New Roman"/>
          <w:b/>
          <w:i/>
          <w:sz w:val="24"/>
        </w:rPr>
        <w:t xml:space="preserve">Характеристика водотоков </w:t>
      </w:r>
    </w:p>
    <w:tbl>
      <w:tblPr>
        <w:tblW w:w="4986" w:type="pct"/>
        <w:tblLayout w:type="fixed"/>
        <w:tblCellMar>
          <w:left w:w="28" w:type="dxa"/>
          <w:right w:w="28" w:type="dxa"/>
        </w:tblCellMar>
        <w:tblLook w:val="0000"/>
      </w:tblPr>
      <w:tblGrid>
        <w:gridCol w:w="569"/>
        <w:gridCol w:w="2024"/>
        <w:gridCol w:w="2867"/>
        <w:gridCol w:w="2081"/>
        <w:gridCol w:w="1844"/>
      </w:tblGrid>
      <w:tr w:rsidR="00D978CA" w:rsidRPr="00013B56" w:rsidTr="00F61EAC">
        <w:trPr>
          <w:cantSplit/>
          <w:trHeight w:val="20"/>
          <w:tblHeader/>
        </w:trPr>
        <w:tc>
          <w:tcPr>
            <w:tcW w:w="569" w:type="dxa"/>
            <w:tcBorders>
              <w:top w:val="single" w:sz="4" w:space="0" w:color="000000"/>
              <w:left w:val="single" w:sz="4" w:space="0" w:color="000000"/>
              <w:bottom w:val="single" w:sz="4" w:space="0" w:color="000000"/>
            </w:tcBorders>
            <w:shd w:val="clear" w:color="auto" w:fill="FFFFFF" w:themeFill="background1"/>
            <w:vAlign w:val="center"/>
          </w:tcPr>
          <w:p w:rsidR="00D978CA" w:rsidRPr="00013B56" w:rsidRDefault="00D978CA" w:rsidP="00F61EAC">
            <w:pPr>
              <w:pStyle w:val="TableParagraph"/>
              <w:jc w:val="center"/>
              <w:rPr>
                <w:b/>
                <w:bCs/>
              </w:rPr>
            </w:pPr>
            <w:r w:rsidRPr="00013B56">
              <w:rPr>
                <w:rFonts w:eastAsia="Lucida Sans Unicode"/>
                <w:b/>
                <w:kern w:val="2"/>
                <w:lang w:eastAsia="ar-SA"/>
              </w:rPr>
              <w:t>№ п\п</w:t>
            </w:r>
          </w:p>
        </w:tc>
        <w:tc>
          <w:tcPr>
            <w:tcW w:w="2024" w:type="dxa"/>
            <w:tcBorders>
              <w:top w:val="single" w:sz="4" w:space="0" w:color="000000"/>
              <w:left w:val="single" w:sz="4" w:space="0" w:color="000000"/>
              <w:bottom w:val="single" w:sz="4" w:space="0" w:color="000000"/>
            </w:tcBorders>
            <w:shd w:val="clear" w:color="auto" w:fill="FFFFFF" w:themeFill="background1"/>
            <w:vAlign w:val="center"/>
          </w:tcPr>
          <w:p w:rsidR="00D978CA" w:rsidRPr="00013B56" w:rsidRDefault="00D978CA" w:rsidP="00F61EAC">
            <w:pPr>
              <w:pStyle w:val="TableParagraph"/>
              <w:jc w:val="center"/>
              <w:rPr>
                <w:b/>
                <w:bCs/>
              </w:rPr>
            </w:pPr>
            <w:r w:rsidRPr="00013B56">
              <w:rPr>
                <w:rFonts w:eastAsia="Lucida Sans Unicode"/>
                <w:b/>
                <w:kern w:val="2"/>
                <w:lang w:eastAsia="ar-SA"/>
              </w:rPr>
              <w:t>Название водотока</w:t>
            </w:r>
          </w:p>
        </w:tc>
        <w:tc>
          <w:tcPr>
            <w:tcW w:w="2867" w:type="dxa"/>
            <w:tcBorders>
              <w:top w:val="single" w:sz="4" w:space="0" w:color="000000"/>
              <w:left w:val="single" w:sz="4" w:space="0" w:color="000000"/>
              <w:bottom w:val="single" w:sz="4" w:space="0" w:color="000000"/>
            </w:tcBorders>
            <w:shd w:val="clear" w:color="auto" w:fill="FFFFFF" w:themeFill="background1"/>
            <w:vAlign w:val="center"/>
          </w:tcPr>
          <w:p w:rsidR="00D978CA" w:rsidRPr="00013B56" w:rsidRDefault="00D978CA" w:rsidP="00F61EAC">
            <w:pPr>
              <w:jc w:val="center"/>
              <w:rPr>
                <w:rFonts w:ascii="Times New Roman" w:hAnsi="Times New Roman" w:cs="Times New Roman"/>
                <w:b/>
                <w:bCs/>
              </w:rPr>
            </w:pPr>
            <w:r w:rsidRPr="00013B56">
              <w:rPr>
                <w:rFonts w:ascii="Times New Roman" w:eastAsia="Lucida Sans Unicode" w:hAnsi="Times New Roman" w:cs="Times New Roman"/>
                <w:b/>
                <w:kern w:val="2"/>
                <w:lang w:eastAsia="ar-SA"/>
              </w:rPr>
              <w:t>Исток</w:t>
            </w:r>
          </w:p>
        </w:tc>
        <w:tc>
          <w:tcPr>
            <w:tcW w:w="2081" w:type="dxa"/>
            <w:tcBorders>
              <w:top w:val="single" w:sz="4" w:space="0" w:color="auto"/>
              <w:left w:val="single" w:sz="4" w:space="0" w:color="000000"/>
              <w:bottom w:val="single" w:sz="4" w:space="0" w:color="000000"/>
            </w:tcBorders>
            <w:shd w:val="clear" w:color="auto" w:fill="FFFFFF" w:themeFill="background1"/>
            <w:vAlign w:val="center"/>
          </w:tcPr>
          <w:p w:rsidR="00D978CA" w:rsidRPr="00013B56" w:rsidRDefault="00D978CA" w:rsidP="00F61EAC">
            <w:pPr>
              <w:pStyle w:val="TableParagraph"/>
              <w:jc w:val="center"/>
              <w:rPr>
                <w:b/>
                <w:bCs/>
              </w:rPr>
            </w:pPr>
            <w:r w:rsidRPr="00013B56">
              <w:rPr>
                <w:rFonts w:eastAsia="Lucida Sans Unicode"/>
                <w:b/>
                <w:kern w:val="2"/>
                <w:lang w:eastAsia="ar-SA"/>
              </w:rPr>
              <w:t>Устье</w:t>
            </w:r>
          </w:p>
        </w:tc>
        <w:tc>
          <w:tcPr>
            <w:tcW w:w="1844" w:type="dxa"/>
            <w:tcBorders>
              <w:top w:val="single" w:sz="4" w:space="0" w:color="auto"/>
              <w:left w:val="single" w:sz="4" w:space="0" w:color="000000"/>
              <w:bottom w:val="single" w:sz="4" w:space="0" w:color="000000"/>
              <w:right w:val="single" w:sz="4" w:space="0" w:color="auto"/>
            </w:tcBorders>
            <w:shd w:val="clear" w:color="auto" w:fill="FFFFFF" w:themeFill="background1"/>
            <w:vAlign w:val="center"/>
          </w:tcPr>
          <w:p w:rsidR="00D978CA" w:rsidRPr="00013B56" w:rsidRDefault="00D978CA" w:rsidP="00F61EAC">
            <w:pPr>
              <w:pStyle w:val="330"/>
              <w:snapToGrid w:val="0"/>
              <w:spacing w:after="0"/>
              <w:jc w:val="center"/>
              <w:rPr>
                <w:b/>
                <w:sz w:val="22"/>
                <w:szCs w:val="22"/>
              </w:rPr>
            </w:pPr>
            <w:r w:rsidRPr="00013B56">
              <w:rPr>
                <w:rFonts w:eastAsia="Lucida Sans Unicode"/>
                <w:b/>
                <w:kern w:val="2"/>
                <w:sz w:val="22"/>
                <w:szCs w:val="22"/>
                <w:lang w:eastAsia="ar-SA"/>
              </w:rPr>
              <w:t>Длина водотока, км</w:t>
            </w:r>
          </w:p>
        </w:tc>
      </w:tr>
      <w:tr w:rsidR="00D978CA" w:rsidRPr="00013B56" w:rsidTr="00F61EAC">
        <w:trPr>
          <w:cantSplit/>
          <w:trHeight w:val="20"/>
          <w:tblHeader/>
        </w:trPr>
        <w:tc>
          <w:tcPr>
            <w:tcW w:w="569" w:type="dxa"/>
            <w:tcBorders>
              <w:left w:val="single" w:sz="4" w:space="0" w:color="000000"/>
              <w:bottom w:val="single" w:sz="4" w:space="0" w:color="000000"/>
            </w:tcBorders>
            <w:shd w:val="clear" w:color="auto" w:fill="FFFFFF" w:themeFill="background1"/>
            <w:vAlign w:val="center"/>
          </w:tcPr>
          <w:p w:rsidR="00D978CA" w:rsidRPr="00013B56" w:rsidRDefault="00D978CA" w:rsidP="00F61EAC">
            <w:pPr>
              <w:pStyle w:val="330"/>
              <w:snapToGrid w:val="0"/>
              <w:spacing w:after="0"/>
              <w:jc w:val="center"/>
              <w:rPr>
                <w:b/>
                <w:sz w:val="22"/>
                <w:szCs w:val="22"/>
              </w:rPr>
            </w:pPr>
            <w:r w:rsidRPr="00013B56">
              <w:rPr>
                <w:b/>
                <w:sz w:val="22"/>
                <w:szCs w:val="22"/>
              </w:rPr>
              <w:t>1</w:t>
            </w:r>
          </w:p>
        </w:tc>
        <w:tc>
          <w:tcPr>
            <w:tcW w:w="2024" w:type="dxa"/>
            <w:tcBorders>
              <w:left w:val="single" w:sz="4" w:space="0" w:color="000000"/>
              <w:bottom w:val="single" w:sz="4" w:space="0" w:color="000000"/>
            </w:tcBorders>
            <w:shd w:val="clear" w:color="auto" w:fill="FFFFFF" w:themeFill="background1"/>
            <w:vAlign w:val="center"/>
          </w:tcPr>
          <w:p w:rsidR="00D978CA" w:rsidRPr="00013B56" w:rsidRDefault="00D978CA" w:rsidP="00F61EAC">
            <w:pPr>
              <w:pStyle w:val="330"/>
              <w:snapToGrid w:val="0"/>
              <w:spacing w:after="0"/>
              <w:jc w:val="center"/>
              <w:rPr>
                <w:b/>
                <w:sz w:val="22"/>
                <w:szCs w:val="22"/>
              </w:rPr>
            </w:pPr>
            <w:r w:rsidRPr="00013B56">
              <w:rPr>
                <w:b/>
                <w:sz w:val="22"/>
                <w:szCs w:val="22"/>
              </w:rPr>
              <w:t>2</w:t>
            </w:r>
          </w:p>
        </w:tc>
        <w:tc>
          <w:tcPr>
            <w:tcW w:w="2867" w:type="dxa"/>
            <w:tcBorders>
              <w:left w:val="single" w:sz="4" w:space="0" w:color="000000"/>
              <w:bottom w:val="single" w:sz="4" w:space="0" w:color="000000"/>
            </w:tcBorders>
            <w:shd w:val="clear" w:color="auto" w:fill="FFFFFF" w:themeFill="background1"/>
            <w:vAlign w:val="center"/>
          </w:tcPr>
          <w:p w:rsidR="00D978CA" w:rsidRPr="00013B56" w:rsidRDefault="00D978CA" w:rsidP="00F61EAC">
            <w:pPr>
              <w:pStyle w:val="330"/>
              <w:snapToGrid w:val="0"/>
              <w:spacing w:after="0"/>
              <w:jc w:val="center"/>
              <w:rPr>
                <w:b/>
                <w:sz w:val="22"/>
                <w:szCs w:val="22"/>
              </w:rPr>
            </w:pPr>
            <w:r w:rsidRPr="00013B56">
              <w:rPr>
                <w:b/>
                <w:sz w:val="22"/>
                <w:szCs w:val="22"/>
              </w:rPr>
              <w:t>3</w:t>
            </w:r>
          </w:p>
        </w:tc>
        <w:tc>
          <w:tcPr>
            <w:tcW w:w="2081" w:type="dxa"/>
            <w:tcBorders>
              <w:left w:val="single" w:sz="4" w:space="0" w:color="000000"/>
              <w:bottom w:val="single" w:sz="4" w:space="0" w:color="000000"/>
            </w:tcBorders>
            <w:shd w:val="clear" w:color="auto" w:fill="FFFFFF" w:themeFill="background1"/>
            <w:vAlign w:val="center"/>
          </w:tcPr>
          <w:p w:rsidR="00D978CA" w:rsidRPr="00013B56" w:rsidRDefault="00D978CA" w:rsidP="00F61EAC">
            <w:pPr>
              <w:pStyle w:val="330"/>
              <w:snapToGrid w:val="0"/>
              <w:spacing w:after="0"/>
              <w:jc w:val="center"/>
              <w:rPr>
                <w:b/>
                <w:sz w:val="22"/>
                <w:szCs w:val="22"/>
              </w:rPr>
            </w:pPr>
            <w:r w:rsidRPr="00013B56">
              <w:rPr>
                <w:b/>
                <w:sz w:val="22"/>
                <w:szCs w:val="22"/>
              </w:rPr>
              <w:t>4</w:t>
            </w:r>
          </w:p>
        </w:tc>
        <w:tc>
          <w:tcPr>
            <w:tcW w:w="1844" w:type="dxa"/>
            <w:tcBorders>
              <w:left w:val="single" w:sz="4" w:space="0" w:color="000000"/>
              <w:bottom w:val="single" w:sz="4" w:space="0" w:color="000000"/>
              <w:right w:val="single" w:sz="4" w:space="0" w:color="auto"/>
            </w:tcBorders>
            <w:shd w:val="clear" w:color="auto" w:fill="FFFFFF" w:themeFill="background1"/>
            <w:vAlign w:val="center"/>
          </w:tcPr>
          <w:p w:rsidR="00D978CA" w:rsidRPr="00013B56" w:rsidRDefault="00D978CA" w:rsidP="00F61EAC">
            <w:pPr>
              <w:pStyle w:val="330"/>
              <w:snapToGrid w:val="0"/>
              <w:spacing w:after="0"/>
              <w:jc w:val="center"/>
              <w:rPr>
                <w:b/>
                <w:sz w:val="22"/>
                <w:szCs w:val="22"/>
              </w:rPr>
            </w:pPr>
            <w:r w:rsidRPr="00013B56">
              <w:rPr>
                <w:b/>
                <w:sz w:val="22"/>
                <w:szCs w:val="22"/>
              </w:rPr>
              <w:t>6</w:t>
            </w:r>
          </w:p>
        </w:tc>
      </w:tr>
      <w:tr w:rsidR="00D978CA" w:rsidRPr="00013B56" w:rsidTr="00F61EAC">
        <w:trPr>
          <w:cantSplit/>
          <w:trHeight w:val="20"/>
        </w:trPr>
        <w:tc>
          <w:tcPr>
            <w:tcW w:w="569" w:type="dxa"/>
            <w:tcBorders>
              <w:top w:val="single" w:sz="4" w:space="0" w:color="auto"/>
              <w:left w:val="single" w:sz="4" w:space="0" w:color="auto"/>
              <w:bottom w:val="single" w:sz="4" w:space="0" w:color="auto"/>
              <w:right w:val="single" w:sz="4" w:space="0" w:color="auto"/>
            </w:tcBorders>
          </w:tcPr>
          <w:p w:rsidR="00D978CA" w:rsidRPr="00013B56" w:rsidRDefault="00D978CA" w:rsidP="00F61EAC">
            <w:pPr>
              <w:pStyle w:val="330"/>
              <w:snapToGrid w:val="0"/>
              <w:spacing w:after="0"/>
              <w:jc w:val="center"/>
              <w:rPr>
                <w:sz w:val="22"/>
                <w:szCs w:val="22"/>
              </w:rPr>
            </w:pPr>
            <w:r w:rsidRPr="00013B56">
              <w:rPr>
                <w:sz w:val="22"/>
                <w:szCs w:val="22"/>
              </w:rPr>
              <w:t>1</w:t>
            </w:r>
          </w:p>
        </w:tc>
        <w:tc>
          <w:tcPr>
            <w:tcW w:w="2024" w:type="dxa"/>
            <w:tcBorders>
              <w:top w:val="single" w:sz="4" w:space="0" w:color="auto"/>
              <w:left w:val="single" w:sz="4" w:space="0" w:color="auto"/>
              <w:bottom w:val="single" w:sz="4" w:space="0" w:color="auto"/>
              <w:right w:val="single" w:sz="4" w:space="0" w:color="auto"/>
            </w:tcBorders>
          </w:tcPr>
          <w:p w:rsidR="00D978CA" w:rsidRPr="00013B56" w:rsidRDefault="00D978CA" w:rsidP="00F61EAC">
            <w:pPr>
              <w:jc w:val="center"/>
              <w:rPr>
                <w:rFonts w:ascii="Times New Roman" w:eastAsia="Arial Unicode MS" w:hAnsi="Times New Roman" w:cs="Times New Roman"/>
                <w:kern w:val="1"/>
                <w:lang w:val="en-US"/>
              </w:rPr>
            </w:pPr>
            <w:r w:rsidRPr="00013B56">
              <w:rPr>
                <w:rFonts w:ascii="Times New Roman" w:eastAsia="Arial Unicode MS" w:hAnsi="Times New Roman" w:cs="Times New Roman"/>
                <w:kern w:val="1"/>
              </w:rPr>
              <w:t>река Дон</w:t>
            </w:r>
          </w:p>
        </w:tc>
        <w:tc>
          <w:tcPr>
            <w:tcW w:w="2867" w:type="dxa"/>
            <w:tcBorders>
              <w:top w:val="single" w:sz="4" w:space="0" w:color="auto"/>
              <w:left w:val="single" w:sz="4" w:space="0" w:color="auto"/>
              <w:bottom w:val="single" w:sz="4" w:space="0" w:color="auto"/>
              <w:right w:val="single" w:sz="4" w:space="0" w:color="auto"/>
            </w:tcBorders>
            <w:vAlign w:val="center"/>
          </w:tcPr>
          <w:p w:rsidR="00D978CA" w:rsidRPr="00013B56" w:rsidRDefault="00D978CA" w:rsidP="00F61EAC">
            <w:pPr>
              <w:jc w:val="center"/>
              <w:rPr>
                <w:rFonts w:ascii="Times New Roman" w:eastAsia="Arial Unicode MS" w:hAnsi="Times New Roman" w:cs="Times New Roman"/>
                <w:kern w:val="1"/>
              </w:rPr>
            </w:pPr>
            <w:r w:rsidRPr="00013B56">
              <w:rPr>
                <w:rFonts w:ascii="Times New Roman" w:eastAsia="Arial Unicode MS" w:hAnsi="Times New Roman" w:cs="Times New Roman"/>
                <w:kern w:val="1"/>
              </w:rPr>
              <w:t>Водохранилище Шат Тульская область</w:t>
            </w:r>
          </w:p>
        </w:tc>
        <w:tc>
          <w:tcPr>
            <w:tcW w:w="2081" w:type="dxa"/>
            <w:tcBorders>
              <w:top w:val="single" w:sz="4" w:space="0" w:color="auto"/>
              <w:left w:val="single" w:sz="4" w:space="0" w:color="auto"/>
              <w:bottom w:val="single" w:sz="4" w:space="0" w:color="auto"/>
              <w:right w:val="single" w:sz="4" w:space="0" w:color="auto"/>
            </w:tcBorders>
            <w:vAlign w:val="center"/>
          </w:tcPr>
          <w:p w:rsidR="00D978CA" w:rsidRPr="00013B56" w:rsidRDefault="00D978CA" w:rsidP="00F61EAC">
            <w:pPr>
              <w:jc w:val="center"/>
              <w:rPr>
                <w:rFonts w:ascii="Times New Roman" w:eastAsia="Arial Unicode MS" w:hAnsi="Times New Roman" w:cs="Times New Roman"/>
                <w:kern w:val="1"/>
              </w:rPr>
            </w:pPr>
            <w:r w:rsidRPr="00013B56">
              <w:rPr>
                <w:rFonts w:ascii="Times New Roman" w:eastAsia="Arial Unicode MS" w:hAnsi="Times New Roman" w:cs="Times New Roman"/>
                <w:kern w:val="1"/>
              </w:rPr>
              <w:t>Таганрогский залив Азовского моря</w:t>
            </w:r>
          </w:p>
        </w:tc>
        <w:tc>
          <w:tcPr>
            <w:tcW w:w="1844" w:type="dxa"/>
            <w:tcBorders>
              <w:top w:val="single" w:sz="4" w:space="0" w:color="auto"/>
              <w:left w:val="single" w:sz="4" w:space="0" w:color="auto"/>
              <w:bottom w:val="single" w:sz="4" w:space="0" w:color="auto"/>
              <w:right w:val="single" w:sz="4" w:space="0" w:color="auto"/>
            </w:tcBorders>
            <w:vAlign w:val="center"/>
          </w:tcPr>
          <w:p w:rsidR="00D978CA" w:rsidRPr="00013B56" w:rsidRDefault="00D978CA" w:rsidP="00F61EAC">
            <w:pPr>
              <w:jc w:val="center"/>
              <w:rPr>
                <w:rFonts w:ascii="Times New Roman" w:eastAsia="Arial Unicode MS" w:hAnsi="Times New Roman" w:cs="Times New Roman"/>
                <w:kern w:val="1"/>
              </w:rPr>
            </w:pPr>
            <w:r w:rsidRPr="00013B56">
              <w:rPr>
                <w:rFonts w:ascii="Times New Roman" w:eastAsia="Arial Unicode MS" w:hAnsi="Times New Roman" w:cs="Times New Roman"/>
                <w:kern w:val="1"/>
              </w:rPr>
              <w:t>1870</w:t>
            </w:r>
          </w:p>
        </w:tc>
      </w:tr>
      <w:tr w:rsidR="00D978CA" w:rsidRPr="00013B56" w:rsidTr="00F61EAC">
        <w:trPr>
          <w:cantSplit/>
          <w:trHeight w:val="20"/>
        </w:trPr>
        <w:tc>
          <w:tcPr>
            <w:tcW w:w="569" w:type="dxa"/>
            <w:tcBorders>
              <w:top w:val="single" w:sz="4" w:space="0" w:color="auto"/>
              <w:left w:val="single" w:sz="4" w:space="0" w:color="auto"/>
              <w:bottom w:val="single" w:sz="4" w:space="0" w:color="auto"/>
              <w:right w:val="single" w:sz="4" w:space="0" w:color="auto"/>
            </w:tcBorders>
          </w:tcPr>
          <w:p w:rsidR="00D978CA" w:rsidRPr="00013B56" w:rsidRDefault="00D978CA" w:rsidP="00F61EAC">
            <w:pPr>
              <w:pStyle w:val="330"/>
              <w:snapToGrid w:val="0"/>
              <w:spacing w:after="0"/>
              <w:jc w:val="center"/>
              <w:rPr>
                <w:sz w:val="22"/>
                <w:szCs w:val="22"/>
              </w:rPr>
            </w:pPr>
            <w:r w:rsidRPr="00013B56">
              <w:rPr>
                <w:sz w:val="22"/>
                <w:szCs w:val="22"/>
              </w:rPr>
              <w:t>2</w:t>
            </w:r>
          </w:p>
        </w:tc>
        <w:tc>
          <w:tcPr>
            <w:tcW w:w="2024" w:type="dxa"/>
            <w:tcBorders>
              <w:top w:val="single" w:sz="4" w:space="0" w:color="auto"/>
              <w:left w:val="single" w:sz="4" w:space="0" w:color="auto"/>
              <w:bottom w:val="single" w:sz="4" w:space="0" w:color="auto"/>
              <w:right w:val="single" w:sz="4" w:space="0" w:color="auto"/>
            </w:tcBorders>
          </w:tcPr>
          <w:p w:rsidR="00D978CA" w:rsidRPr="00013B56" w:rsidRDefault="00D978CA" w:rsidP="00F61EAC">
            <w:pPr>
              <w:jc w:val="center"/>
              <w:rPr>
                <w:rFonts w:ascii="Times New Roman" w:eastAsia="Arial Unicode MS" w:hAnsi="Times New Roman" w:cs="Times New Roman"/>
                <w:kern w:val="1"/>
              </w:rPr>
            </w:pPr>
            <w:r w:rsidRPr="00013B56">
              <w:rPr>
                <w:rFonts w:ascii="Times New Roman" w:eastAsia="Arial Unicode MS" w:hAnsi="Times New Roman" w:cs="Times New Roman"/>
                <w:kern w:val="1"/>
              </w:rPr>
              <w:t xml:space="preserve">река Девица у </w:t>
            </w:r>
          </w:p>
          <w:p w:rsidR="00D978CA" w:rsidRPr="00013B56" w:rsidRDefault="00D978CA" w:rsidP="00F61EAC">
            <w:pPr>
              <w:jc w:val="center"/>
              <w:rPr>
                <w:rFonts w:ascii="Times New Roman" w:eastAsia="Arial Unicode MS" w:hAnsi="Times New Roman" w:cs="Times New Roman"/>
                <w:kern w:val="1"/>
              </w:rPr>
            </w:pPr>
            <w:r w:rsidRPr="00013B56">
              <w:rPr>
                <w:rFonts w:ascii="Times New Roman" w:eastAsia="Arial Unicode MS" w:hAnsi="Times New Roman" w:cs="Times New Roman"/>
                <w:kern w:val="1"/>
              </w:rPr>
              <w:t>г. Семилуки</w:t>
            </w:r>
          </w:p>
        </w:tc>
        <w:tc>
          <w:tcPr>
            <w:tcW w:w="2867" w:type="dxa"/>
            <w:tcBorders>
              <w:top w:val="single" w:sz="4" w:space="0" w:color="auto"/>
              <w:left w:val="single" w:sz="4" w:space="0" w:color="auto"/>
              <w:bottom w:val="single" w:sz="4" w:space="0" w:color="auto"/>
              <w:right w:val="single" w:sz="4" w:space="0" w:color="auto"/>
            </w:tcBorders>
            <w:vAlign w:val="center"/>
          </w:tcPr>
          <w:p w:rsidR="00D978CA" w:rsidRPr="00013B56" w:rsidRDefault="00D978CA" w:rsidP="00F61EAC">
            <w:pPr>
              <w:jc w:val="center"/>
              <w:rPr>
                <w:rFonts w:ascii="Times New Roman" w:eastAsia="Arial Unicode MS" w:hAnsi="Times New Roman" w:cs="Times New Roman"/>
                <w:kern w:val="1"/>
              </w:rPr>
            </w:pPr>
            <w:r w:rsidRPr="00013B56">
              <w:rPr>
                <w:rFonts w:ascii="Times New Roman" w:eastAsia="Arial Unicode MS" w:hAnsi="Times New Roman" w:cs="Times New Roman"/>
                <w:kern w:val="1"/>
              </w:rPr>
              <w:t>у села Кучугуры</w:t>
            </w:r>
          </w:p>
          <w:p w:rsidR="00D978CA" w:rsidRPr="00013B56" w:rsidRDefault="00D978CA" w:rsidP="00F61EAC">
            <w:pPr>
              <w:jc w:val="center"/>
              <w:rPr>
                <w:rFonts w:ascii="Times New Roman" w:eastAsia="Arial Unicode MS" w:hAnsi="Times New Roman" w:cs="Times New Roman"/>
                <w:kern w:val="1"/>
              </w:rPr>
            </w:pPr>
            <w:r w:rsidRPr="00013B56">
              <w:rPr>
                <w:rFonts w:ascii="Times New Roman" w:eastAsia="Arial Unicode MS" w:hAnsi="Times New Roman" w:cs="Times New Roman"/>
                <w:kern w:val="1"/>
              </w:rPr>
              <w:t>Нижнедевицкий район</w:t>
            </w:r>
          </w:p>
        </w:tc>
        <w:tc>
          <w:tcPr>
            <w:tcW w:w="2081" w:type="dxa"/>
            <w:tcBorders>
              <w:top w:val="single" w:sz="4" w:space="0" w:color="auto"/>
              <w:left w:val="single" w:sz="4" w:space="0" w:color="auto"/>
              <w:bottom w:val="single" w:sz="4" w:space="0" w:color="auto"/>
              <w:right w:val="single" w:sz="4" w:space="0" w:color="auto"/>
            </w:tcBorders>
            <w:shd w:val="clear" w:color="auto" w:fill="auto"/>
            <w:vAlign w:val="center"/>
          </w:tcPr>
          <w:p w:rsidR="00D978CA" w:rsidRPr="00013B56" w:rsidRDefault="00D978CA" w:rsidP="00F61EAC">
            <w:pPr>
              <w:jc w:val="center"/>
              <w:rPr>
                <w:rFonts w:ascii="Times New Roman" w:eastAsia="Arial Unicode MS" w:hAnsi="Times New Roman" w:cs="Times New Roman"/>
                <w:kern w:val="1"/>
              </w:rPr>
            </w:pPr>
            <w:r w:rsidRPr="00013B56">
              <w:rPr>
                <w:rFonts w:ascii="Times New Roman" w:eastAsia="Arial Unicode MS" w:hAnsi="Times New Roman" w:cs="Times New Roman"/>
                <w:kern w:val="1"/>
              </w:rPr>
              <w:t>река Дон (пр.)</w:t>
            </w:r>
          </w:p>
        </w:tc>
        <w:tc>
          <w:tcPr>
            <w:tcW w:w="1844" w:type="dxa"/>
            <w:tcBorders>
              <w:top w:val="single" w:sz="4" w:space="0" w:color="auto"/>
              <w:left w:val="single" w:sz="4" w:space="0" w:color="auto"/>
              <w:bottom w:val="single" w:sz="4" w:space="0" w:color="auto"/>
              <w:right w:val="single" w:sz="4" w:space="0" w:color="auto"/>
            </w:tcBorders>
            <w:vAlign w:val="center"/>
          </w:tcPr>
          <w:p w:rsidR="00D978CA" w:rsidRPr="00013B56" w:rsidRDefault="00D978CA" w:rsidP="00F61EAC">
            <w:pPr>
              <w:jc w:val="center"/>
              <w:rPr>
                <w:rFonts w:ascii="Times New Roman" w:eastAsia="Arial Unicode MS" w:hAnsi="Times New Roman" w:cs="Times New Roman"/>
                <w:kern w:val="1"/>
              </w:rPr>
            </w:pPr>
            <w:r w:rsidRPr="00013B56">
              <w:rPr>
                <w:rFonts w:ascii="Times New Roman" w:eastAsia="Arial Unicode MS" w:hAnsi="Times New Roman" w:cs="Times New Roman"/>
                <w:kern w:val="1"/>
              </w:rPr>
              <w:t>80</w:t>
            </w:r>
          </w:p>
        </w:tc>
      </w:tr>
    </w:tbl>
    <w:p w:rsidR="00D978CA" w:rsidRPr="00013B56" w:rsidRDefault="00D978CA" w:rsidP="0079051E">
      <w:pPr>
        <w:spacing w:after="0"/>
        <w:ind w:firstLine="567"/>
        <w:jc w:val="both"/>
        <w:rPr>
          <w:rFonts w:ascii="Times New Roman" w:hAnsi="Times New Roman" w:cs="Times New Roman"/>
          <w:sz w:val="24"/>
        </w:rPr>
      </w:pPr>
      <w:r w:rsidRPr="00013B56">
        <w:rPr>
          <w:rFonts w:ascii="Times New Roman" w:hAnsi="Times New Roman" w:cs="Times New Roman"/>
          <w:sz w:val="24"/>
        </w:rPr>
        <w:t>Питание рек смешанное: зимой – преимущественно подземными водами, весной – талыми, летом и осенью – дождевыми и подземными, что определяет характер водного режима водотоков. Основные особенности водного режима рек являются высокое весеннее половодье, летне-осенняя межень, прерываемая дождевыми паводками, и низкая зимняя межень.</w:t>
      </w:r>
    </w:p>
    <w:p w:rsidR="00D978CA" w:rsidRPr="00013B56" w:rsidRDefault="00D978CA" w:rsidP="0079051E">
      <w:pPr>
        <w:spacing w:after="0"/>
        <w:ind w:firstLine="567"/>
        <w:jc w:val="both"/>
        <w:rPr>
          <w:rFonts w:ascii="Times New Roman" w:hAnsi="Times New Roman" w:cs="Times New Roman"/>
        </w:rPr>
      </w:pPr>
      <w:r w:rsidRPr="00013B56">
        <w:rPr>
          <w:rFonts w:ascii="Times New Roman" w:hAnsi="Times New Roman" w:cs="Times New Roman"/>
          <w:sz w:val="24"/>
        </w:rPr>
        <w:t>В результате хозяйственной деятельности последних десятилетий в условиях относительно высокой антропогенной нагрузки гидрологические и гидрографические характеристики водных объектов испытывают изменения.</w:t>
      </w:r>
    </w:p>
    <w:p w:rsidR="00D978CA" w:rsidRPr="00013B56" w:rsidRDefault="00D978CA" w:rsidP="003F51D9">
      <w:pPr>
        <w:spacing w:after="0"/>
        <w:ind w:firstLine="567"/>
        <w:jc w:val="both"/>
        <w:rPr>
          <w:rFonts w:ascii="Times New Roman" w:hAnsi="Times New Roman" w:cs="Times New Roman"/>
        </w:rPr>
      </w:pPr>
    </w:p>
    <w:p w:rsidR="00D978CA" w:rsidRPr="00013B56" w:rsidRDefault="00D978CA" w:rsidP="00612426">
      <w:pPr>
        <w:pStyle w:val="1111"/>
        <w:numPr>
          <w:ilvl w:val="2"/>
          <w:numId w:val="95"/>
        </w:numPr>
        <w:ind w:left="0" w:firstLine="0"/>
        <w:outlineLvl w:val="2"/>
        <w:rPr>
          <w:rFonts w:cs="Times New Roman"/>
          <w:i/>
        </w:rPr>
      </w:pPr>
      <w:bookmarkStart w:id="30" w:name="_Toc63676517"/>
      <w:bookmarkStart w:id="31" w:name="_Toc65836549"/>
      <w:bookmarkStart w:id="32" w:name="_Toc75419848"/>
      <w:r w:rsidRPr="00013B56">
        <w:rPr>
          <w:rFonts w:cs="Times New Roman"/>
          <w:i/>
        </w:rPr>
        <w:t>Почвенные ресурсы</w:t>
      </w:r>
      <w:bookmarkEnd w:id="30"/>
      <w:bookmarkEnd w:id="31"/>
      <w:bookmarkEnd w:id="32"/>
      <w:r w:rsidR="003278EC">
        <w:rPr>
          <w:rFonts w:cs="Times New Roman"/>
          <w:i/>
        </w:rPr>
        <w:t>.</w:t>
      </w:r>
    </w:p>
    <w:p w:rsidR="00D978CA" w:rsidRPr="00013B56" w:rsidRDefault="00D978CA" w:rsidP="003F51D9">
      <w:pPr>
        <w:snapToGrid w:val="0"/>
        <w:spacing w:after="0"/>
        <w:ind w:firstLine="567"/>
        <w:jc w:val="both"/>
        <w:rPr>
          <w:rFonts w:ascii="Times New Roman" w:hAnsi="Times New Roman" w:cs="Times New Roman"/>
          <w:sz w:val="24"/>
        </w:rPr>
      </w:pPr>
      <w:r w:rsidRPr="00013B56">
        <w:rPr>
          <w:rFonts w:ascii="Times New Roman" w:hAnsi="Times New Roman" w:cs="Times New Roman"/>
          <w:sz w:val="24"/>
        </w:rPr>
        <w:t>Почвенные ресурсы городского поселения – город Семилуки по большей части представлены черноземами типичными и выщелоченными, а также аллювиальными пойменными почвами.</w:t>
      </w:r>
    </w:p>
    <w:p w:rsidR="00D978CA" w:rsidRPr="00013B56" w:rsidRDefault="00D978CA" w:rsidP="003F51D9">
      <w:pPr>
        <w:snapToGrid w:val="0"/>
        <w:spacing w:after="0"/>
        <w:ind w:firstLine="567"/>
        <w:jc w:val="both"/>
        <w:rPr>
          <w:rFonts w:ascii="Times New Roman" w:hAnsi="Times New Roman" w:cs="Times New Roman"/>
        </w:rPr>
      </w:pPr>
      <w:r w:rsidRPr="00013B56">
        <w:rPr>
          <w:rFonts w:ascii="Times New Roman" w:hAnsi="Times New Roman" w:cs="Times New Roman"/>
          <w:sz w:val="24"/>
        </w:rPr>
        <w:t>Изменение количественного и качественного состава почв, а также снижение ее плодородности происходит преимущественно в результате природных и антропогенных факторов, приводящих, в частности, к водной и ветровой эрозия, а также загрязнению почв.</w:t>
      </w:r>
    </w:p>
    <w:p w:rsidR="00D978CA" w:rsidRPr="00013B56" w:rsidRDefault="00D978CA" w:rsidP="003F51D9">
      <w:pPr>
        <w:snapToGrid w:val="0"/>
        <w:spacing w:after="0"/>
        <w:ind w:firstLine="567"/>
        <w:jc w:val="both"/>
        <w:rPr>
          <w:rFonts w:ascii="Times New Roman" w:hAnsi="Times New Roman" w:cs="Times New Roman"/>
        </w:rPr>
      </w:pPr>
    </w:p>
    <w:p w:rsidR="00D978CA" w:rsidRPr="00013B56" w:rsidRDefault="00D978CA" w:rsidP="00612426">
      <w:pPr>
        <w:pStyle w:val="1111"/>
        <w:numPr>
          <w:ilvl w:val="2"/>
          <w:numId w:val="95"/>
        </w:numPr>
        <w:ind w:left="0" w:firstLine="0"/>
        <w:outlineLvl w:val="2"/>
        <w:rPr>
          <w:rFonts w:cs="Times New Roman"/>
          <w:i/>
        </w:rPr>
      </w:pPr>
      <w:bookmarkStart w:id="33" w:name="_Toc63676518"/>
      <w:bookmarkStart w:id="34" w:name="_Toc65836550"/>
      <w:bookmarkStart w:id="35" w:name="_Toc75419850"/>
      <w:r w:rsidRPr="00013B56">
        <w:rPr>
          <w:rFonts w:cs="Times New Roman"/>
          <w:i/>
        </w:rPr>
        <w:t>Лесосырьевые ресурсы</w:t>
      </w:r>
      <w:bookmarkEnd w:id="33"/>
      <w:bookmarkEnd w:id="34"/>
      <w:bookmarkEnd w:id="35"/>
      <w:r w:rsidR="003278EC">
        <w:rPr>
          <w:rFonts w:cs="Times New Roman"/>
          <w:i/>
        </w:rPr>
        <w:t>.</w:t>
      </w:r>
    </w:p>
    <w:p w:rsidR="00D978CA" w:rsidRPr="00013B56" w:rsidRDefault="00D978CA" w:rsidP="003F51D9">
      <w:pPr>
        <w:spacing w:after="0"/>
        <w:ind w:firstLine="567"/>
        <w:jc w:val="both"/>
        <w:rPr>
          <w:rFonts w:ascii="Times New Roman" w:hAnsi="Times New Roman" w:cs="Times New Roman"/>
          <w:sz w:val="24"/>
        </w:rPr>
      </w:pPr>
      <w:r w:rsidRPr="00013B56">
        <w:rPr>
          <w:rFonts w:ascii="Times New Roman" w:hAnsi="Times New Roman" w:cs="Times New Roman"/>
          <w:sz w:val="24"/>
        </w:rPr>
        <w:t>В соответствии с данными ЕГРН на территории городского поселения – город Семилуки располагается Семилукское лесничество.</w:t>
      </w:r>
    </w:p>
    <w:p w:rsidR="00D978CA" w:rsidRPr="00013B56" w:rsidRDefault="00D978CA" w:rsidP="003F51D9">
      <w:pPr>
        <w:spacing w:after="0"/>
        <w:ind w:firstLine="567"/>
        <w:jc w:val="both"/>
        <w:rPr>
          <w:rFonts w:ascii="Times New Roman" w:hAnsi="Times New Roman" w:cs="Times New Roman"/>
        </w:rPr>
      </w:pPr>
      <w:bookmarkStart w:id="36" w:name="_Hlk150778809"/>
      <w:r w:rsidRPr="00013B56">
        <w:rPr>
          <w:rFonts w:ascii="Times New Roman" w:hAnsi="Times New Roman" w:cs="Times New Roman"/>
          <w:sz w:val="24"/>
        </w:rPr>
        <w:t>Леса, расположенные на землях иных категорий по целевому назначению относятся к защитным лесам, которые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bookmarkEnd w:id="36"/>
    <w:p w:rsidR="00D978CA" w:rsidRPr="00013B56" w:rsidRDefault="00D978CA" w:rsidP="003F51D9">
      <w:pPr>
        <w:spacing w:after="0"/>
        <w:ind w:firstLine="567"/>
        <w:jc w:val="both"/>
        <w:rPr>
          <w:rFonts w:ascii="Times New Roman" w:hAnsi="Times New Roman" w:cs="Times New Roman"/>
        </w:rPr>
      </w:pPr>
    </w:p>
    <w:p w:rsidR="00D978CA" w:rsidRPr="00013B56" w:rsidRDefault="00D978CA" w:rsidP="00D978CA">
      <w:pPr>
        <w:pStyle w:val="aff4"/>
        <w:ind w:firstLine="567"/>
        <w:rPr>
          <w:b/>
          <w:bCs/>
        </w:rPr>
      </w:pPr>
      <w:r w:rsidRPr="00013B56">
        <w:rPr>
          <w:b/>
          <w:bCs/>
        </w:rPr>
        <w:t>Система особо охраняемых природных территорий</w:t>
      </w:r>
    </w:p>
    <w:p w:rsidR="00D978CA" w:rsidRPr="00013B56" w:rsidRDefault="00D978CA" w:rsidP="00D978CA">
      <w:pPr>
        <w:pStyle w:val="aff4"/>
        <w:ind w:firstLine="567"/>
        <w:jc w:val="both"/>
      </w:pPr>
      <w:r w:rsidRPr="00013B56">
        <w:t>На территории городского поселения – город Семилуки располагаются:</w:t>
      </w:r>
    </w:p>
    <w:p w:rsidR="00D978CA" w:rsidRPr="00013B56" w:rsidRDefault="00D978CA" w:rsidP="00612426">
      <w:pPr>
        <w:pStyle w:val="ab"/>
        <w:numPr>
          <w:ilvl w:val="0"/>
          <w:numId w:val="118"/>
        </w:numPr>
        <w:autoSpaceDN w:val="0"/>
        <w:adjustRightInd w:val="0"/>
        <w:ind w:left="0" w:firstLine="567"/>
        <w:jc w:val="both"/>
      </w:pPr>
      <w:r w:rsidRPr="00013B56">
        <w:t>памятник природы областного значения «Семилуки» (постановление  Правительства Воронежской области от 25.03.2013 № 222 «Об утверждении границ и режимов особой охраны территорий отдельных памятников природы областного значения»);</w:t>
      </w:r>
    </w:p>
    <w:p w:rsidR="00D978CA" w:rsidRPr="00013B56" w:rsidRDefault="00D978CA" w:rsidP="00612426">
      <w:pPr>
        <w:pStyle w:val="ab"/>
        <w:numPr>
          <w:ilvl w:val="0"/>
          <w:numId w:val="118"/>
        </w:numPr>
        <w:autoSpaceDN w:val="0"/>
        <w:adjustRightInd w:val="0"/>
        <w:ind w:left="0" w:firstLine="567"/>
        <w:jc w:val="both"/>
      </w:pPr>
      <w:r w:rsidRPr="00013B56">
        <w:t>памятник природы областного значения «Дача Башкирцева» (постановление Правительства Воронежской области от 11.11.2015 № 867 «Об утверждении границ и режимов особой охраны территорий отдельных памятников природы областного значения»);</w:t>
      </w:r>
    </w:p>
    <w:p w:rsidR="00D978CA" w:rsidRPr="00013B56" w:rsidRDefault="00D978CA" w:rsidP="00612426">
      <w:pPr>
        <w:pStyle w:val="ab"/>
        <w:numPr>
          <w:ilvl w:val="0"/>
          <w:numId w:val="118"/>
        </w:numPr>
        <w:autoSpaceDN w:val="0"/>
        <w:adjustRightInd w:val="0"/>
        <w:ind w:left="0" w:firstLine="567"/>
        <w:jc w:val="both"/>
      </w:pPr>
      <w:r w:rsidRPr="00013B56">
        <w:t>памятник природы областного значения «Ендовище» (постановлением Правительства Воронежской области от 25.03.2013 № 222 «Об утверждении границ и режимов особой охраны территорий отдельных памятников природы областного значения»).</w:t>
      </w:r>
    </w:p>
    <w:p w:rsidR="00D978CA" w:rsidRPr="00013B56" w:rsidRDefault="00D978CA" w:rsidP="00D978CA">
      <w:pPr>
        <w:pStyle w:val="aff4"/>
        <w:ind w:firstLine="567"/>
        <w:jc w:val="both"/>
      </w:pPr>
    </w:p>
    <w:p w:rsidR="00D978CA" w:rsidRPr="00013B56" w:rsidRDefault="00D978CA" w:rsidP="00612426">
      <w:pPr>
        <w:pStyle w:val="1111"/>
        <w:numPr>
          <w:ilvl w:val="2"/>
          <w:numId w:val="95"/>
        </w:numPr>
        <w:ind w:left="0" w:firstLine="0"/>
        <w:outlineLvl w:val="2"/>
        <w:rPr>
          <w:rFonts w:cs="Times New Roman"/>
          <w:i/>
        </w:rPr>
      </w:pPr>
      <w:bookmarkStart w:id="37" w:name="_Toc63676519"/>
      <w:bookmarkStart w:id="38" w:name="_Toc65836551"/>
      <w:bookmarkStart w:id="39" w:name="_Toc75419851"/>
      <w:r w:rsidRPr="00013B56">
        <w:rPr>
          <w:rFonts w:cs="Times New Roman"/>
          <w:i/>
        </w:rPr>
        <w:t>Ландшафтно-рекреационный потенциал</w:t>
      </w:r>
      <w:bookmarkEnd w:id="37"/>
      <w:bookmarkEnd w:id="38"/>
      <w:bookmarkEnd w:id="39"/>
      <w:r w:rsidR="003278EC">
        <w:rPr>
          <w:rFonts w:cs="Times New Roman"/>
          <w:i/>
        </w:rPr>
        <w:t>.</w:t>
      </w:r>
    </w:p>
    <w:p w:rsidR="00D978CA" w:rsidRPr="00013B56" w:rsidRDefault="00D978CA" w:rsidP="0081366C">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Территория городского поселения – город Семилуки характеризуется высокими эстетическими свойствами ландшафтов долин рек и ресурсами для организации пешего и конного экологического туризма. </w:t>
      </w:r>
    </w:p>
    <w:p w:rsidR="00D978CA" w:rsidRPr="00013B56" w:rsidRDefault="00D978CA" w:rsidP="0081366C">
      <w:pPr>
        <w:spacing w:after="0"/>
        <w:ind w:firstLine="567"/>
        <w:jc w:val="both"/>
        <w:rPr>
          <w:rFonts w:ascii="Times New Roman" w:hAnsi="Times New Roman" w:cs="Times New Roman"/>
          <w:sz w:val="24"/>
        </w:rPr>
      </w:pPr>
      <w:r w:rsidRPr="00013B56">
        <w:rPr>
          <w:rFonts w:ascii="Times New Roman" w:hAnsi="Times New Roman" w:cs="Times New Roman"/>
          <w:sz w:val="24"/>
        </w:rPr>
        <w:t>Водные ресурсы р. Дон и памятники природы, создают условия для организации экологического и водного туризма и кратковременного сезонного отдыха.</w:t>
      </w:r>
    </w:p>
    <w:p w:rsidR="00D978CA" w:rsidRPr="00013B56" w:rsidRDefault="00D978CA" w:rsidP="0081366C">
      <w:pPr>
        <w:spacing w:after="0"/>
        <w:ind w:firstLine="567"/>
        <w:jc w:val="both"/>
        <w:rPr>
          <w:rFonts w:ascii="Times New Roman" w:hAnsi="Times New Roman" w:cs="Times New Roman"/>
          <w:sz w:val="24"/>
        </w:rPr>
      </w:pPr>
      <w:r w:rsidRPr="00013B56">
        <w:rPr>
          <w:rFonts w:ascii="Times New Roman" w:hAnsi="Times New Roman" w:cs="Times New Roman"/>
          <w:sz w:val="24"/>
        </w:rPr>
        <w:t>Основными лимитирующими факторами развития рекреации в городском поселении являются следующие:</w:t>
      </w:r>
    </w:p>
    <w:p w:rsidR="00D978CA" w:rsidRPr="00013B56" w:rsidRDefault="00D978CA" w:rsidP="0081366C">
      <w:pPr>
        <w:spacing w:after="0"/>
        <w:ind w:firstLine="567"/>
        <w:jc w:val="both"/>
        <w:rPr>
          <w:rFonts w:ascii="Times New Roman" w:hAnsi="Times New Roman" w:cs="Times New Roman"/>
          <w:sz w:val="24"/>
        </w:rPr>
      </w:pPr>
      <w:r w:rsidRPr="00013B56">
        <w:rPr>
          <w:rFonts w:ascii="Times New Roman" w:hAnsi="Times New Roman" w:cs="Times New Roman"/>
          <w:sz w:val="24"/>
        </w:rPr>
        <w:t>- отсутствие лесных массивов;</w:t>
      </w:r>
    </w:p>
    <w:p w:rsidR="00D978CA" w:rsidRPr="00013B56" w:rsidRDefault="00D978CA" w:rsidP="0081366C">
      <w:pPr>
        <w:spacing w:after="0"/>
        <w:ind w:firstLine="567"/>
        <w:jc w:val="both"/>
        <w:rPr>
          <w:rFonts w:ascii="Times New Roman" w:hAnsi="Times New Roman" w:cs="Times New Roman"/>
          <w:sz w:val="24"/>
        </w:rPr>
      </w:pPr>
      <w:r w:rsidRPr="00013B56">
        <w:rPr>
          <w:rFonts w:ascii="Times New Roman" w:hAnsi="Times New Roman" w:cs="Times New Roman"/>
          <w:sz w:val="24"/>
        </w:rPr>
        <w:t>- значительная плотность застройки;</w:t>
      </w:r>
    </w:p>
    <w:p w:rsidR="00D978CA" w:rsidRPr="00013B56" w:rsidRDefault="00D978CA" w:rsidP="0081366C">
      <w:pPr>
        <w:spacing w:after="0"/>
        <w:ind w:firstLine="567"/>
        <w:jc w:val="both"/>
        <w:rPr>
          <w:rFonts w:ascii="Times New Roman" w:hAnsi="Times New Roman" w:cs="Times New Roman"/>
        </w:rPr>
      </w:pPr>
      <w:r w:rsidRPr="00013B56">
        <w:rPr>
          <w:rFonts w:ascii="Times New Roman" w:hAnsi="Times New Roman" w:cs="Times New Roman"/>
          <w:sz w:val="24"/>
        </w:rPr>
        <w:t>- затопляемость пойменных территорий.</w:t>
      </w:r>
    </w:p>
    <w:p w:rsidR="00D978CA" w:rsidRPr="003278EC" w:rsidRDefault="00D978CA" w:rsidP="0081366C">
      <w:pPr>
        <w:spacing w:after="0"/>
        <w:jc w:val="both"/>
        <w:rPr>
          <w:sz w:val="24"/>
        </w:rPr>
      </w:pPr>
    </w:p>
    <w:p w:rsidR="006E41C2" w:rsidRPr="00013B56" w:rsidRDefault="006E41C2" w:rsidP="003278EC">
      <w:pPr>
        <w:pStyle w:val="20"/>
        <w:numPr>
          <w:ilvl w:val="1"/>
          <w:numId w:val="95"/>
        </w:numPr>
        <w:spacing w:before="0" w:line="240" w:lineRule="auto"/>
        <w:ind w:left="0" w:firstLine="0"/>
        <w:jc w:val="center"/>
        <w:rPr>
          <w:rFonts w:ascii="Times New Roman" w:eastAsiaTheme="minorHAnsi" w:hAnsi="Times New Roman" w:cs="Times New Roman"/>
          <w:b/>
          <w:color w:val="auto"/>
          <w:sz w:val="24"/>
          <w:szCs w:val="24"/>
        </w:rPr>
      </w:pPr>
      <w:r w:rsidRPr="00013B56">
        <w:rPr>
          <w:rFonts w:ascii="Times New Roman" w:eastAsiaTheme="minorHAnsi" w:hAnsi="Times New Roman" w:cs="Times New Roman"/>
          <w:b/>
          <w:color w:val="auto"/>
          <w:sz w:val="24"/>
          <w:szCs w:val="24"/>
        </w:rPr>
        <w:t xml:space="preserve">Население и демография </w:t>
      </w:r>
      <w:r w:rsidR="0076253A" w:rsidRPr="00013B56">
        <w:rPr>
          <w:rFonts w:ascii="Times New Roman" w:eastAsiaTheme="minorHAnsi" w:hAnsi="Times New Roman" w:cs="Times New Roman"/>
          <w:b/>
          <w:color w:val="auto"/>
          <w:sz w:val="24"/>
          <w:szCs w:val="24"/>
        </w:rPr>
        <w:t>городского</w:t>
      </w:r>
      <w:r w:rsidRPr="00013B56">
        <w:rPr>
          <w:rFonts w:ascii="Times New Roman" w:eastAsiaTheme="minorHAnsi" w:hAnsi="Times New Roman" w:cs="Times New Roman"/>
          <w:b/>
          <w:color w:val="auto"/>
          <w:sz w:val="24"/>
          <w:szCs w:val="24"/>
        </w:rPr>
        <w:t xml:space="preserve"> поселения</w:t>
      </w:r>
      <w:bookmarkEnd w:id="19"/>
      <w:bookmarkEnd w:id="20"/>
      <w:r w:rsidR="00527FC0" w:rsidRPr="00013B56">
        <w:rPr>
          <w:rFonts w:ascii="Times New Roman" w:eastAsiaTheme="minorHAnsi" w:hAnsi="Times New Roman" w:cs="Times New Roman"/>
          <w:b/>
          <w:color w:val="auto"/>
          <w:sz w:val="24"/>
          <w:szCs w:val="24"/>
        </w:rPr>
        <w:t>.</w:t>
      </w:r>
      <w:bookmarkEnd w:id="21"/>
    </w:p>
    <w:p w:rsidR="0082712B" w:rsidRPr="00013B56" w:rsidRDefault="0082712B" w:rsidP="0082712B">
      <w:pPr>
        <w:widowControl w:val="0"/>
        <w:autoSpaceDN w:val="0"/>
        <w:adjustRightInd w:val="0"/>
        <w:spacing w:after="0" w:line="100" w:lineRule="atLeast"/>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Население, его динамика и возрастная структура являются важнейшими социально-экономическими показателями, влияющими на сбалансированное и устойчивое развитие территории поселения. Демографическая структура и состав населения во многом определяют перспективы и проблемы рынка труда, а значит, и трудовой потенциал той или иной территории.</w:t>
      </w:r>
    </w:p>
    <w:p w:rsidR="0082712B" w:rsidRPr="00013B56" w:rsidRDefault="0082712B" w:rsidP="0082712B">
      <w:pPr>
        <w:widowControl w:val="0"/>
        <w:autoSpaceDN w:val="0"/>
        <w:adjustRightInd w:val="0"/>
        <w:spacing w:after="0" w:line="100" w:lineRule="atLeast"/>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При разработке данного раздела учтены материалы Паспортов городского поселения - город Семилуки Семилукского муниципального района за 2019-2023 гг. </w:t>
      </w:r>
    </w:p>
    <w:p w:rsidR="0082712B" w:rsidRPr="00013B56" w:rsidRDefault="0082712B" w:rsidP="0082712B">
      <w:pPr>
        <w:widowControl w:val="0"/>
        <w:autoSpaceDN w:val="0"/>
        <w:adjustRightInd w:val="0"/>
        <w:spacing w:after="0" w:line="100" w:lineRule="atLeast"/>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В соответствии с данными, предоставленными администрацией городского поселения - город Семилуки Семилукского муниципального района, общая численность населения по состоянию на 01.01.2024г. составляет 27956 человек, в том числе по населенным пунктам:</w:t>
      </w:r>
    </w:p>
    <w:p w:rsidR="0082712B" w:rsidRPr="00013B56" w:rsidRDefault="0082712B" w:rsidP="00612426">
      <w:pPr>
        <w:pStyle w:val="ab"/>
        <w:numPr>
          <w:ilvl w:val="0"/>
          <w:numId w:val="96"/>
        </w:numPr>
        <w:tabs>
          <w:tab w:val="left" w:pos="851"/>
        </w:tabs>
        <w:autoSpaceDE w:val="0"/>
        <w:ind w:left="0" w:firstLine="567"/>
        <w:jc w:val="both"/>
        <w:rPr>
          <w:rFonts w:eastAsia="TimesNewRomanPSMT"/>
        </w:rPr>
      </w:pPr>
      <w:r w:rsidRPr="00013B56">
        <w:rPr>
          <w:rFonts w:eastAsia="TimesNewRomanPSMT"/>
        </w:rPr>
        <w:t>г. Семилуки – 27956 чел.</w:t>
      </w:r>
    </w:p>
    <w:p w:rsidR="0082712B" w:rsidRPr="00013B56" w:rsidRDefault="0082712B" w:rsidP="0082712B">
      <w:pPr>
        <w:pStyle w:val="ab"/>
        <w:tabs>
          <w:tab w:val="left" w:pos="851"/>
        </w:tabs>
        <w:autoSpaceDE w:val="0"/>
        <w:ind w:left="567"/>
        <w:jc w:val="both"/>
        <w:rPr>
          <w:rFonts w:eastAsia="TimesNewRomanPSMT"/>
        </w:rPr>
      </w:pPr>
    </w:p>
    <w:p w:rsidR="0082712B" w:rsidRPr="00013B56" w:rsidRDefault="0082712B" w:rsidP="0082712B">
      <w:pPr>
        <w:suppressAutoHyphens/>
        <w:spacing w:after="0" w:line="240" w:lineRule="auto"/>
        <w:jc w:val="center"/>
        <w:rPr>
          <w:rFonts w:ascii="Times New Roman" w:eastAsia="Times New Roman" w:hAnsi="Times New Roman" w:cs="Times New Roman"/>
          <w:b/>
          <w:i/>
          <w:kern w:val="1"/>
          <w:sz w:val="24"/>
          <w:szCs w:val="24"/>
          <w:lang w:eastAsia="ar-SA"/>
        </w:rPr>
      </w:pPr>
      <w:r w:rsidRPr="00013B56">
        <w:rPr>
          <w:rFonts w:ascii="Times New Roman" w:eastAsia="Times New Roman" w:hAnsi="Times New Roman" w:cs="Times New Roman"/>
          <w:b/>
          <w:i/>
          <w:kern w:val="1"/>
          <w:sz w:val="24"/>
          <w:szCs w:val="24"/>
          <w:lang w:eastAsia="ar-SA"/>
        </w:rPr>
        <w:t>Динамика численности населения городского поселения - город Семилуки Семилукского муниципального района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86"/>
        <w:gridCol w:w="1134"/>
        <w:gridCol w:w="1134"/>
        <w:gridCol w:w="1134"/>
        <w:gridCol w:w="1134"/>
        <w:gridCol w:w="1134"/>
      </w:tblGrid>
      <w:tr w:rsidR="0082712B" w:rsidRPr="00013B56" w:rsidTr="00392451">
        <w:trPr>
          <w:trHeight w:val="306"/>
        </w:trPr>
        <w:tc>
          <w:tcPr>
            <w:tcW w:w="3686" w:type="dxa"/>
            <w:vMerge w:val="restart"/>
            <w:shd w:val="clear" w:color="auto" w:fill="D9D9D9" w:themeFill="background1" w:themeFillShade="D9"/>
            <w:vAlign w:val="center"/>
          </w:tcPr>
          <w:p w:rsidR="0082712B" w:rsidRPr="00013B56" w:rsidRDefault="0082712B" w:rsidP="00E773BE">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Наименование показателей</w:t>
            </w:r>
          </w:p>
        </w:tc>
        <w:tc>
          <w:tcPr>
            <w:tcW w:w="5670" w:type="dxa"/>
            <w:gridSpan w:val="5"/>
            <w:shd w:val="clear" w:color="auto" w:fill="D9D9D9" w:themeFill="background1" w:themeFillShade="D9"/>
          </w:tcPr>
          <w:p w:rsidR="0082712B" w:rsidRPr="00013B56" w:rsidRDefault="0082712B" w:rsidP="00E773BE">
            <w:pPr>
              <w:jc w:val="center"/>
              <w:rPr>
                <w:rFonts w:ascii="Times New Roman" w:hAnsi="Times New Roman" w:cs="Times New Roman"/>
                <w:b/>
              </w:rPr>
            </w:pPr>
            <w:r w:rsidRPr="00013B56">
              <w:rPr>
                <w:rFonts w:ascii="Times New Roman" w:hAnsi="Times New Roman" w:cs="Times New Roman"/>
                <w:b/>
              </w:rPr>
              <w:t>Годы</w:t>
            </w:r>
          </w:p>
        </w:tc>
      </w:tr>
      <w:tr w:rsidR="0082712B" w:rsidRPr="00013B56" w:rsidTr="00392451">
        <w:trPr>
          <w:trHeight w:val="304"/>
        </w:trPr>
        <w:tc>
          <w:tcPr>
            <w:tcW w:w="3686" w:type="dxa"/>
            <w:vMerge/>
            <w:shd w:val="clear" w:color="auto" w:fill="D9D9D9" w:themeFill="background1" w:themeFillShade="D9"/>
          </w:tcPr>
          <w:p w:rsidR="0082712B" w:rsidRPr="00013B56" w:rsidRDefault="0082712B" w:rsidP="00E773BE">
            <w:pPr>
              <w:spacing w:after="0" w:line="240" w:lineRule="auto"/>
              <w:jc w:val="center"/>
              <w:rPr>
                <w:rFonts w:ascii="Times New Roman" w:eastAsia="Calibri" w:hAnsi="Times New Roman" w:cs="Times New Roman"/>
                <w:b/>
              </w:rPr>
            </w:pPr>
          </w:p>
        </w:tc>
        <w:tc>
          <w:tcPr>
            <w:tcW w:w="1134" w:type="dxa"/>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2019</w:t>
            </w:r>
          </w:p>
        </w:tc>
        <w:tc>
          <w:tcPr>
            <w:tcW w:w="1134" w:type="dxa"/>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2020</w:t>
            </w:r>
          </w:p>
        </w:tc>
        <w:tc>
          <w:tcPr>
            <w:tcW w:w="1134" w:type="dxa"/>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2021</w:t>
            </w:r>
          </w:p>
        </w:tc>
        <w:tc>
          <w:tcPr>
            <w:tcW w:w="1134" w:type="dxa"/>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2022</w:t>
            </w:r>
          </w:p>
        </w:tc>
        <w:tc>
          <w:tcPr>
            <w:tcW w:w="1134" w:type="dxa"/>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2023</w:t>
            </w:r>
          </w:p>
        </w:tc>
      </w:tr>
      <w:tr w:rsidR="0082712B" w:rsidRPr="00013B56" w:rsidTr="00E773BE">
        <w:trPr>
          <w:trHeight w:val="502"/>
        </w:trPr>
        <w:tc>
          <w:tcPr>
            <w:tcW w:w="3686" w:type="dxa"/>
          </w:tcPr>
          <w:p w:rsidR="0082712B" w:rsidRPr="00013B56" w:rsidRDefault="0082712B" w:rsidP="00E773BE">
            <w:pPr>
              <w:spacing w:after="0" w:line="240" w:lineRule="auto"/>
              <w:rPr>
                <w:rFonts w:ascii="Times New Roman" w:eastAsia="Calibri" w:hAnsi="Times New Roman" w:cs="Times New Roman"/>
              </w:rPr>
            </w:pPr>
            <w:r w:rsidRPr="00013B56">
              <w:rPr>
                <w:rFonts w:ascii="Times New Roman" w:eastAsia="Times New Roman" w:hAnsi="Times New Roman" w:cs="Times New Roman"/>
              </w:rPr>
              <w:t>Численность постоянного населения, всего, чел.</w:t>
            </w:r>
          </w:p>
        </w:tc>
        <w:tc>
          <w:tcPr>
            <w:tcW w:w="1134"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27036</w:t>
            </w:r>
          </w:p>
        </w:tc>
        <w:tc>
          <w:tcPr>
            <w:tcW w:w="1134"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27139</w:t>
            </w:r>
          </w:p>
        </w:tc>
        <w:tc>
          <w:tcPr>
            <w:tcW w:w="1134"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27158</w:t>
            </w:r>
          </w:p>
        </w:tc>
        <w:tc>
          <w:tcPr>
            <w:tcW w:w="1134"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27948</w:t>
            </w:r>
          </w:p>
        </w:tc>
        <w:tc>
          <w:tcPr>
            <w:tcW w:w="1134"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27956</w:t>
            </w:r>
          </w:p>
        </w:tc>
      </w:tr>
      <w:tr w:rsidR="0082712B" w:rsidRPr="00013B56" w:rsidTr="00E773BE">
        <w:trPr>
          <w:trHeight w:val="242"/>
        </w:trPr>
        <w:tc>
          <w:tcPr>
            <w:tcW w:w="3686" w:type="dxa"/>
          </w:tcPr>
          <w:p w:rsidR="0082712B" w:rsidRPr="00013B56" w:rsidRDefault="0082712B" w:rsidP="00E773BE">
            <w:pPr>
              <w:spacing w:after="0" w:line="240" w:lineRule="auto"/>
              <w:rPr>
                <w:rFonts w:ascii="Times New Roman" w:eastAsia="Calibri" w:hAnsi="Times New Roman" w:cs="Times New Roman"/>
              </w:rPr>
            </w:pPr>
            <w:r w:rsidRPr="00013B56">
              <w:rPr>
                <w:rFonts w:ascii="Times New Roman" w:eastAsia="Calibri" w:hAnsi="Times New Roman" w:cs="Times New Roman"/>
              </w:rPr>
              <w:t>Число родившихся, чел.</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251</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230</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252</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220</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210</w:t>
            </w:r>
          </w:p>
        </w:tc>
      </w:tr>
      <w:tr w:rsidR="0082712B" w:rsidRPr="00013B56" w:rsidTr="00E773BE">
        <w:trPr>
          <w:trHeight w:val="242"/>
        </w:trPr>
        <w:tc>
          <w:tcPr>
            <w:tcW w:w="3686" w:type="dxa"/>
          </w:tcPr>
          <w:p w:rsidR="0082712B" w:rsidRPr="00013B56" w:rsidRDefault="0082712B" w:rsidP="00E773BE">
            <w:pPr>
              <w:spacing w:after="0" w:line="240" w:lineRule="auto"/>
              <w:rPr>
                <w:rFonts w:ascii="Times New Roman" w:eastAsia="Calibri" w:hAnsi="Times New Roman" w:cs="Times New Roman"/>
              </w:rPr>
            </w:pPr>
            <w:r w:rsidRPr="00013B56">
              <w:rPr>
                <w:rFonts w:ascii="Times New Roman" w:eastAsia="Calibri" w:hAnsi="Times New Roman" w:cs="Times New Roman"/>
              </w:rPr>
              <w:t>Число умерших, чел.</w:t>
            </w:r>
          </w:p>
        </w:tc>
        <w:tc>
          <w:tcPr>
            <w:tcW w:w="1134" w:type="dxa"/>
            <w:shd w:val="clear" w:color="auto" w:fill="auto"/>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357</w:t>
            </w:r>
          </w:p>
        </w:tc>
        <w:tc>
          <w:tcPr>
            <w:tcW w:w="1134" w:type="dxa"/>
            <w:shd w:val="clear" w:color="auto" w:fill="auto"/>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477</w:t>
            </w:r>
          </w:p>
        </w:tc>
        <w:tc>
          <w:tcPr>
            <w:tcW w:w="1134" w:type="dxa"/>
            <w:shd w:val="clear" w:color="auto" w:fill="auto"/>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579</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401</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380</w:t>
            </w:r>
          </w:p>
        </w:tc>
      </w:tr>
      <w:tr w:rsidR="0082712B" w:rsidRPr="00013B56" w:rsidTr="00E773BE">
        <w:trPr>
          <w:trHeight w:val="484"/>
        </w:trPr>
        <w:tc>
          <w:tcPr>
            <w:tcW w:w="3686" w:type="dxa"/>
          </w:tcPr>
          <w:p w:rsidR="0082712B" w:rsidRPr="00013B56" w:rsidRDefault="0082712B" w:rsidP="00E773BE">
            <w:pPr>
              <w:spacing w:after="0" w:line="240" w:lineRule="auto"/>
              <w:rPr>
                <w:rFonts w:ascii="Times New Roman" w:eastAsia="Calibri" w:hAnsi="Times New Roman" w:cs="Times New Roman"/>
              </w:rPr>
            </w:pPr>
            <w:r w:rsidRPr="00013B56">
              <w:rPr>
                <w:rFonts w:ascii="Times New Roman" w:eastAsia="Calibri" w:hAnsi="Times New Roman" w:cs="Times New Roman"/>
              </w:rPr>
              <w:t>Естественный прирост  (убыль) населения (+, -), чел.</w:t>
            </w: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-106</w:t>
            </w:r>
          </w:p>
        </w:tc>
        <w:tc>
          <w:tcPr>
            <w:tcW w:w="1134" w:type="dxa"/>
            <w:shd w:val="clear" w:color="auto" w:fill="auto"/>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-247</w:t>
            </w: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-327</w:t>
            </w: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-181</w:t>
            </w: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-170</w:t>
            </w:r>
          </w:p>
        </w:tc>
      </w:tr>
      <w:tr w:rsidR="0082712B" w:rsidRPr="00013B56" w:rsidTr="00E773BE">
        <w:trPr>
          <w:trHeight w:val="242"/>
        </w:trPr>
        <w:tc>
          <w:tcPr>
            <w:tcW w:w="3686" w:type="dxa"/>
          </w:tcPr>
          <w:p w:rsidR="0082712B" w:rsidRPr="00013B56" w:rsidRDefault="0082712B" w:rsidP="00E773BE">
            <w:pPr>
              <w:spacing w:after="0" w:line="240" w:lineRule="auto"/>
              <w:rPr>
                <w:rFonts w:ascii="Times New Roman" w:eastAsia="Calibri" w:hAnsi="Times New Roman" w:cs="Times New Roman"/>
              </w:rPr>
            </w:pPr>
            <w:r w:rsidRPr="00013B56">
              <w:rPr>
                <w:rFonts w:ascii="Times New Roman" w:eastAsia="Calibri" w:hAnsi="Times New Roman" w:cs="Times New Roman"/>
              </w:rPr>
              <w:t>Миграция:</w:t>
            </w: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p>
        </w:tc>
        <w:tc>
          <w:tcPr>
            <w:tcW w:w="1134" w:type="dxa"/>
            <w:shd w:val="clear" w:color="auto" w:fill="auto"/>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p>
        </w:tc>
      </w:tr>
      <w:tr w:rsidR="0082712B" w:rsidRPr="00013B56" w:rsidTr="00E773BE">
        <w:trPr>
          <w:trHeight w:val="242"/>
        </w:trPr>
        <w:tc>
          <w:tcPr>
            <w:tcW w:w="3686" w:type="dxa"/>
          </w:tcPr>
          <w:p w:rsidR="0082712B" w:rsidRPr="00013B56" w:rsidRDefault="0082712B" w:rsidP="00E773BE">
            <w:pPr>
              <w:spacing w:after="0" w:line="240" w:lineRule="auto"/>
              <w:rPr>
                <w:rFonts w:ascii="Times New Roman" w:eastAsia="Calibri" w:hAnsi="Times New Roman" w:cs="Times New Roman"/>
              </w:rPr>
            </w:pPr>
            <w:r w:rsidRPr="00013B56">
              <w:rPr>
                <w:rFonts w:ascii="Times New Roman" w:eastAsia="Calibri" w:hAnsi="Times New Roman" w:cs="Times New Roman"/>
              </w:rPr>
              <w:t>Число прибывших, чел.</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1173</w:t>
            </w:r>
          </w:p>
        </w:tc>
        <w:tc>
          <w:tcPr>
            <w:tcW w:w="1134" w:type="dxa"/>
            <w:shd w:val="clear" w:color="auto" w:fill="auto"/>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1012</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945</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1574</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982</w:t>
            </w:r>
          </w:p>
        </w:tc>
      </w:tr>
      <w:tr w:rsidR="0082712B" w:rsidRPr="00013B56" w:rsidTr="00E773BE">
        <w:trPr>
          <w:trHeight w:val="242"/>
        </w:trPr>
        <w:tc>
          <w:tcPr>
            <w:tcW w:w="3686" w:type="dxa"/>
          </w:tcPr>
          <w:p w:rsidR="0082712B" w:rsidRPr="00013B56" w:rsidRDefault="0082712B" w:rsidP="00E773BE">
            <w:pPr>
              <w:spacing w:after="0" w:line="240" w:lineRule="auto"/>
              <w:rPr>
                <w:rFonts w:ascii="Times New Roman" w:eastAsia="Calibri" w:hAnsi="Times New Roman" w:cs="Times New Roman"/>
              </w:rPr>
            </w:pPr>
            <w:r w:rsidRPr="00013B56">
              <w:rPr>
                <w:rFonts w:ascii="Times New Roman" w:eastAsia="Calibri" w:hAnsi="Times New Roman" w:cs="Times New Roman"/>
              </w:rPr>
              <w:t>Число выбывших, чел.</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827</w:t>
            </w:r>
          </w:p>
        </w:tc>
        <w:tc>
          <w:tcPr>
            <w:tcW w:w="1134" w:type="dxa"/>
            <w:shd w:val="clear" w:color="auto" w:fill="auto"/>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663</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596</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603</w:t>
            </w:r>
          </w:p>
        </w:tc>
        <w:tc>
          <w:tcPr>
            <w:tcW w:w="1134" w:type="dxa"/>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785</w:t>
            </w:r>
          </w:p>
        </w:tc>
      </w:tr>
      <w:tr w:rsidR="0082712B" w:rsidRPr="00013B56" w:rsidTr="00E773BE">
        <w:trPr>
          <w:trHeight w:val="502"/>
        </w:trPr>
        <w:tc>
          <w:tcPr>
            <w:tcW w:w="3686" w:type="dxa"/>
          </w:tcPr>
          <w:p w:rsidR="0082712B" w:rsidRPr="00013B56" w:rsidRDefault="0082712B" w:rsidP="00E773BE">
            <w:pPr>
              <w:spacing w:after="0" w:line="240" w:lineRule="auto"/>
              <w:rPr>
                <w:rFonts w:ascii="Times New Roman" w:eastAsia="Calibri" w:hAnsi="Times New Roman" w:cs="Times New Roman"/>
              </w:rPr>
            </w:pPr>
            <w:r w:rsidRPr="00013B56">
              <w:rPr>
                <w:rFonts w:ascii="Times New Roman" w:eastAsia="Calibri" w:hAnsi="Times New Roman" w:cs="Times New Roman"/>
              </w:rPr>
              <w:t>Миграционный прирост (убыль) населения (+, -), чел.</w:t>
            </w: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+346</w:t>
            </w:r>
          </w:p>
        </w:tc>
        <w:tc>
          <w:tcPr>
            <w:tcW w:w="1134" w:type="dxa"/>
            <w:shd w:val="clear" w:color="auto" w:fill="auto"/>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+349</w:t>
            </w: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+349</w:t>
            </w: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+971</w:t>
            </w: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+197</w:t>
            </w:r>
          </w:p>
        </w:tc>
      </w:tr>
      <w:tr w:rsidR="0082712B" w:rsidRPr="00013B56" w:rsidTr="00E773BE">
        <w:trPr>
          <w:trHeight w:val="502"/>
        </w:trPr>
        <w:tc>
          <w:tcPr>
            <w:tcW w:w="3686" w:type="dxa"/>
          </w:tcPr>
          <w:p w:rsidR="0082712B" w:rsidRPr="00013B56" w:rsidRDefault="0082712B" w:rsidP="00E773BE">
            <w:pPr>
              <w:spacing w:after="0" w:line="240" w:lineRule="auto"/>
              <w:rPr>
                <w:rFonts w:ascii="Times New Roman" w:eastAsia="Calibri" w:hAnsi="Times New Roman" w:cs="Times New Roman"/>
              </w:rPr>
            </w:pPr>
            <w:r w:rsidRPr="00013B56">
              <w:rPr>
                <w:rFonts w:ascii="Times New Roman" w:eastAsia="Calibri" w:hAnsi="Times New Roman" w:cs="Times New Roman"/>
              </w:rPr>
              <w:t>Общий прирост (убыль) населения (+, -), чел.</w:t>
            </w: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+240</w:t>
            </w:r>
          </w:p>
        </w:tc>
        <w:tc>
          <w:tcPr>
            <w:tcW w:w="1134" w:type="dxa"/>
            <w:shd w:val="clear" w:color="auto" w:fill="auto"/>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+102</w:t>
            </w: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+22</w:t>
            </w: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+790</w:t>
            </w:r>
          </w:p>
        </w:tc>
        <w:tc>
          <w:tcPr>
            <w:tcW w:w="1134" w:type="dxa"/>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+27</w:t>
            </w:r>
          </w:p>
        </w:tc>
      </w:tr>
    </w:tbl>
    <w:p w:rsidR="0082712B" w:rsidRPr="00013B56" w:rsidRDefault="0082712B" w:rsidP="0082712B">
      <w:pPr>
        <w:spacing w:after="0" w:line="240" w:lineRule="auto"/>
        <w:jc w:val="both"/>
        <w:rPr>
          <w:rFonts w:ascii="Times New Roman" w:eastAsia="Calibri" w:hAnsi="Times New Roman" w:cs="Times New Roman"/>
          <w:kern w:val="24"/>
          <w:sz w:val="24"/>
          <w:szCs w:val="24"/>
          <w:lang w:eastAsia="ru-RU"/>
        </w:rPr>
      </w:pPr>
    </w:p>
    <w:p w:rsidR="0082712B" w:rsidRPr="00013B56" w:rsidRDefault="0082712B" w:rsidP="0082712B">
      <w:pPr>
        <w:pStyle w:val="100"/>
        <w:jc w:val="center"/>
        <w:rPr>
          <w:color w:val="auto"/>
        </w:rPr>
      </w:pPr>
      <w:r w:rsidRPr="00013B56">
        <w:rPr>
          <w:noProof/>
          <w:color w:val="auto"/>
          <w:lang w:eastAsia="ru-RU"/>
        </w:rPr>
        <w:drawing>
          <wp:inline distT="0" distB="0" distL="0" distR="0">
            <wp:extent cx="4595379" cy="2726747"/>
            <wp:effectExtent l="19050" t="0" r="14721" b="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82712B" w:rsidRPr="00013B56" w:rsidRDefault="0082712B" w:rsidP="0082712B">
      <w:pPr>
        <w:pStyle w:val="100"/>
        <w:rPr>
          <w:color w:val="auto"/>
        </w:rPr>
      </w:pPr>
    </w:p>
    <w:p w:rsidR="0082712B" w:rsidRPr="00013B56" w:rsidRDefault="0082712B" w:rsidP="00606D73">
      <w:pPr>
        <w:pStyle w:val="100"/>
        <w:ind w:firstLine="567"/>
        <w:rPr>
          <w:color w:val="auto"/>
        </w:rPr>
      </w:pPr>
      <w:r w:rsidRPr="00013B56">
        <w:rPr>
          <w:color w:val="auto"/>
        </w:rPr>
        <w:t xml:space="preserve">Для динамики численности населения последних лет (2019-2023 гг.) городского поселения - город Семилуки Семилукского муниципального района характерны положительные показатели. За анализируемый период численность постоянного населения увеличилась на 3,3%. </w:t>
      </w:r>
    </w:p>
    <w:p w:rsidR="0082712B" w:rsidRPr="00013B56" w:rsidRDefault="0082712B" w:rsidP="00606D73">
      <w:pPr>
        <w:pStyle w:val="100"/>
        <w:ind w:firstLine="567"/>
        <w:rPr>
          <w:color w:val="auto"/>
          <w:lang w:eastAsia="ru-RU"/>
        </w:rPr>
      </w:pPr>
      <w:r w:rsidRPr="00013B56">
        <w:rPr>
          <w:color w:val="auto"/>
        </w:rPr>
        <w:t>Коэффициент рождаемости колеблется в пределах 7,5-9,3‰, а коэффициент смертности – 13,2-21,3‰.</w:t>
      </w:r>
      <w:r w:rsidRPr="00013B56">
        <w:rPr>
          <w:rFonts w:eastAsia="Times New Roman"/>
          <w:color w:val="auto"/>
        </w:rPr>
        <w:t xml:space="preserve"> </w:t>
      </w:r>
      <w:r w:rsidRPr="00013B56">
        <w:rPr>
          <w:color w:val="auto"/>
          <w:lang w:eastAsia="ru-RU"/>
        </w:rPr>
        <w:t xml:space="preserve">Таким образом, показатели смертности в городском поселении – город Семилуки превышают показатели рождаемости. </w:t>
      </w:r>
    </w:p>
    <w:p w:rsidR="0082712B" w:rsidRPr="00013B56" w:rsidRDefault="0082712B" w:rsidP="0082712B">
      <w:pPr>
        <w:pStyle w:val="100"/>
        <w:rPr>
          <w:color w:val="auto"/>
          <w:lang w:eastAsia="ru-RU"/>
        </w:rPr>
      </w:pPr>
    </w:p>
    <w:p w:rsidR="0082712B" w:rsidRPr="00013B56" w:rsidRDefault="0082712B" w:rsidP="0082712B">
      <w:pPr>
        <w:pStyle w:val="100"/>
        <w:jc w:val="center"/>
        <w:rPr>
          <w:color w:val="auto"/>
        </w:rPr>
      </w:pPr>
      <w:r w:rsidRPr="00013B56">
        <w:rPr>
          <w:noProof/>
          <w:color w:val="auto"/>
          <w:lang w:eastAsia="ru-RU"/>
        </w:rPr>
        <w:drawing>
          <wp:inline distT="0" distB="0" distL="0" distR="0">
            <wp:extent cx="4587154" cy="2791691"/>
            <wp:effectExtent l="19050" t="0" r="22946" b="8659"/>
            <wp:docPr id="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82712B" w:rsidRPr="00013B56" w:rsidRDefault="0082712B" w:rsidP="0082712B">
      <w:pPr>
        <w:pStyle w:val="afc"/>
        <w:jc w:val="both"/>
        <w:rPr>
          <w:rFonts w:ascii="Times New Roman" w:hAnsi="Times New Roman"/>
        </w:rPr>
      </w:pPr>
    </w:p>
    <w:p w:rsidR="0082712B" w:rsidRPr="00013B56" w:rsidRDefault="0082712B" w:rsidP="0082712B">
      <w:pPr>
        <w:pStyle w:val="afc"/>
        <w:ind w:firstLine="567"/>
        <w:jc w:val="both"/>
        <w:rPr>
          <w:rFonts w:ascii="Times New Roman" w:hAnsi="Times New Roman"/>
          <w:noProof/>
          <w:lang w:eastAsia="ru-RU"/>
        </w:rPr>
      </w:pPr>
      <w:r w:rsidRPr="00013B56">
        <w:rPr>
          <w:rFonts w:ascii="Times New Roman" w:hAnsi="Times New Roman"/>
        </w:rPr>
        <w:t>В современных условиях миграция играет важную роль в формировании численности населения. По сути, она является единственно возможным источником, компенсирующим естественную убыль населения, а также оказывает весомое влияние на формирование половозрастной структуры.</w:t>
      </w:r>
      <w:r w:rsidRPr="00013B56">
        <w:rPr>
          <w:rFonts w:ascii="Times New Roman" w:hAnsi="Times New Roman"/>
          <w:noProof/>
          <w:lang w:eastAsia="ru-RU"/>
        </w:rPr>
        <w:t xml:space="preserve"> </w:t>
      </w:r>
    </w:p>
    <w:p w:rsidR="0082712B" w:rsidRPr="00013B56" w:rsidRDefault="0082712B" w:rsidP="0082712B">
      <w:pPr>
        <w:pStyle w:val="afc"/>
        <w:ind w:firstLine="567"/>
        <w:jc w:val="both"/>
        <w:rPr>
          <w:rFonts w:ascii="Times New Roman" w:hAnsi="Times New Roman"/>
          <w:noProof/>
          <w:lang w:eastAsia="ru-RU"/>
        </w:rPr>
      </w:pPr>
      <w:r w:rsidRPr="00013B56">
        <w:rPr>
          <w:rFonts w:ascii="Times New Roman" w:hAnsi="Times New Roman"/>
          <w:noProof/>
          <w:lang w:eastAsia="ru-RU"/>
        </w:rPr>
        <w:t xml:space="preserve">Коэффициент миграционного прироста населения имеет нестабильный характер и колеблется в пределах 7,1-34,7‰. </w:t>
      </w:r>
    </w:p>
    <w:p w:rsidR="0082712B" w:rsidRPr="00013B56" w:rsidRDefault="0082712B" w:rsidP="0082712B">
      <w:pPr>
        <w:pStyle w:val="afc"/>
        <w:ind w:firstLine="567"/>
        <w:jc w:val="both"/>
        <w:rPr>
          <w:rFonts w:ascii="Times New Roman" w:hAnsi="Times New Roman"/>
          <w:noProof/>
          <w:lang w:eastAsia="ru-RU"/>
        </w:rPr>
      </w:pPr>
      <w:r w:rsidRPr="00013B56">
        <w:rPr>
          <w:rFonts w:ascii="Times New Roman" w:hAnsi="Times New Roman"/>
          <w:noProof/>
          <w:lang w:eastAsia="ru-RU"/>
        </w:rPr>
        <w:t>Таким образом, для механического движения населения характерны положительные показатели.</w:t>
      </w:r>
    </w:p>
    <w:p w:rsidR="0082712B" w:rsidRPr="00013B56" w:rsidRDefault="0082712B" w:rsidP="0082712B">
      <w:pPr>
        <w:suppressAutoHyphens/>
        <w:spacing w:after="0" w:line="240" w:lineRule="auto"/>
        <w:jc w:val="center"/>
        <w:rPr>
          <w:rFonts w:ascii="Times New Roman" w:eastAsia="Times New Roman" w:hAnsi="Times New Roman" w:cs="Times New Roman"/>
          <w:b/>
          <w:i/>
          <w:kern w:val="1"/>
          <w:sz w:val="24"/>
          <w:szCs w:val="24"/>
          <w:lang w:eastAsia="ar-SA"/>
        </w:rPr>
      </w:pPr>
    </w:p>
    <w:p w:rsidR="0082712B" w:rsidRPr="00013B56" w:rsidRDefault="0082712B" w:rsidP="0082712B">
      <w:pPr>
        <w:suppressAutoHyphens/>
        <w:spacing w:after="0" w:line="240" w:lineRule="auto"/>
        <w:jc w:val="center"/>
        <w:rPr>
          <w:rFonts w:ascii="Times New Roman" w:eastAsia="Times New Roman" w:hAnsi="Times New Roman" w:cs="Times New Roman"/>
          <w:b/>
          <w:i/>
          <w:kern w:val="1"/>
          <w:sz w:val="24"/>
          <w:szCs w:val="24"/>
          <w:lang w:val="en-US" w:eastAsia="ar-SA"/>
        </w:rPr>
      </w:pPr>
      <w:r w:rsidRPr="00013B56">
        <w:rPr>
          <w:rFonts w:ascii="Times New Roman" w:eastAsia="Times New Roman" w:hAnsi="Times New Roman" w:cs="Times New Roman"/>
          <w:b/>
          <w:i/>
          <w:kern w:val="1"/>
          <w:sz w:val="24"/>
          <w:szCs w:val="24"/>
          <w:lang w:eastAsia="ar-SA"/>
        </w:rPr>
        <w:t>Динамика возрастной структуры</w:t>
      </w:r>
    </w:p>
    <w:tbl>
      <w:tblPr>
        <w:tblW w:w="9213" w:type="dxa"/>
        <w:jc w:val="center"/>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92"/>
        <w:gridCol w:w="1418"/>
        <w:gridCol w:w="1276"/>
        <w:gridCol w:w="1275"/>
        <w:gridCol w:w="1276"/>
        <w:gridCol w:w="1276"/>
      </w:tblGrid>
      <w:tr w:rsidR="0082712B" w:rsidRPr="00013B56" w:rsidTr="00606D73">
        <w:trPr>
          <w:trHeight w:val="254"/>
          <w:jc w:val="center"/>
        </w:trPr>
        <w:tc>
          <w:tcPr>
            <w:tcW w:w="2692" w:type="dxa"/>
            <w:vMerge w:val="restart"/>
            <w:shd w:val="clear" w:color="auto" w:fill="D9D9D9" w:themeFill="background1" w:themeFillShade="D9"/>
            <w:vAlign w:val="center"/>
          </w:tcPr>
          <w:p w:rsidR="0082712B" w:rsidRPr="00013B56" w:rsidRDefault="0082712B" w:rsidP="00E773BE">
            <w:pPr>
              <w:tabs>
                <w:tab w:val="right" w:pos="1077"/>
              </w:tabs>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Наименование показателей</w:t>
            </w:r>
          </w:p>
        </w:tc>
        <w:tc>
          <w:tcPr>
            <w:tcW w:w="6521" w:type="dxa"/>
            <w:gridSpan w:val="5"/>
            <w:shd w:val="clear" w:color="auto" w:fill="D9D9D9" w:themeFill="background1" w:themeFillShade="D9"/>
            <w:vAlign w:val="center"/>
          </w:tcPr>
          <w:p w:rsidR="0082712B" w:rsidRPr="00013B56" w:rsidRDefault="0082712B" w:rsidP="00E773BE">
            <w:pPr>
              <w:jc w:val="center"/>
              <w:rPr>
                <w:rFonts w:ascii="Times New Roman" w:hAnsi="Times New Roman" w:cs="Times New Roman"/>
                <w:b/>
              </w:rPr>
            </w:pPr>
            <w:r w:rsidRPr="00013B56">
              <w:rPr>
                <w:rFonts w:ascii="Times New Roman" w:hAnsi="Times New Roman" w:cs="Times New Roman"/>
                <w:b/>
              </w:rPr>
              <w:t>Годы</w:t>
            </w:r>
          </w:p>
        </w:tc>
      </w:tr>
      <w:tr w:rsidR="0082712B" w:rsidRPr="00013B56" w:rsidTr="00606D73">
        <w:trPr>
          <w:trHeight w:val="327"/>
          <w:jc w:val="center"/>
        </w:trPr>
        <w:tc>
          <w:tcPr>
            <w:tcW w:w="2692" w:type="dxa"/>
            <w:vMerge/>
            <w:shd w:val="clear" w:color="auto" w:fill="D9D9D9" w:themeFill="background1" w:themeFillShade="D9"/>
          </w:tcPr>
          <w:p w:rsidR="0082712B" w:rsidRPr="00013B56" w:rsidRDefault="0082712B" w:rsidP="00E773BE">
            <w:pPr>
              <w:spacing w:after="0" w:line="240" w:lineRule="auto"/>
              <w:rPr>
                <w:rFonts w:ascii="Times New Roman" w:eastAsia="Calibri" w:hAnsi="Times New Roman" w:cs="Times New Roman"/>
                <w:b/>
              </w:rPr>
            </w:pPr>
          </w:p>
        </w:tc>
        <w:tc>
          <w:tcPr>
            <w:tcW w:w="1418" w:type="dxa"/>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2019</w:t>
            </w:r>
          </w:p>
        </w:tc>
        <w:tc>
          <w:tcPr>
            <w:tcW w:w="1276" w:type="dxa"/>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2020</w:t>
            </w:r>
          </w:p>
        </w:tc>
        <w:tc>
          <w:tcPr>
            <w:tcW w:w="1275" w:type="dxa"/>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2021</w:t>
            </w:r>
          </w:p>
        </w:tc>
        <w:tc>
          <w:tcPr>
            <w:tcW w:w="1276" w:type="dxa"/>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2022</w:t>
            </w:r>
          </w:p>
        </w:tc>
        <w:tc>
          <w:tcPr>
            <w:tcW w:w="1276" w:type="dxa"/>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2023</w:t>
            </w:r>
          </w:p>
        </w:tc>
      </w:tr>
      <w:tr w:rsidR="0082712B" w:rsidRPr="00013B56" w:rsidTr="00606D73">
        <w:trPr>
          <w:jc w:val="center"/>
        </w:trPr>
        <w:tc>
          <w:tcPr>
            <w:tcW w:w="2692" w:type="dxa"/>
          </w:tcPr>
          <w:p w:rsidR="0082712B" w:rsidRPr="00013B56" w:rsidRDefault="0082712B" w:rsidP="00E773BE">
            <w:pPr>
              <w:spacing w:after="0" w:line="240" w:lineRule="auto"/>
              <w:rPr>
                <w:rFonts w:ascii="Times New Roman" w:eastAsia="Calibri" w:hAnsi="Times New Roman" w:cs="Times New Roman"/>
              </w:rPr>
            </w:pPr>
            <w:r w:rsidRPr="00013B56">
              <w:rPr>
                <w:rFonts w:ascii="Times New Roman" w:eastAsia="Calibri" w:hAnsi="Times New Roman" w:cs="Times New Roman"/>
              </w:rPr>
              <w:t>Численность населения моложе трудоспособного возраста, всего (чел./%)</w:t>
            </w:r>
          </w:p>
        </w:tc>
        <w:tc>
          <w:tcPr>
            <w:tcW w:w="1418" w:type="dxa"/>
            <w:shd w:val="clear" w:color="auto" w:fill="auto"/>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4101/15,2</w:t>
            </w:r>
          </w:p>
        </w:tc>
        <w:tc>
          <w:tcPr>
            <w:tcW w:w="1276" w:type="dxa"/>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4365/16,1</w:t>
            </w:r>
          </w:p>
        </w:tc>
        <w:tc>
          <w:tcPr>
            <w:tcW w:w="1275" w:type="dxa"/>
            <w:shd w:val="clear" w:color="auto" w:fill="auto"/>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4107/15,1</w:t>
            </w:r>
          </w:p>
        </w:tc>
        <w:tc>
          <w:tcPr>
            <w:tcW w:w="1276" w:type="dxa"/>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4226/15,1</w:t>
            </w:r>
          </w:p>
        </w:tc>
        <w:tc>
          <w:tcPr>
            <w:tcW w:w="1276" w:type="dxa"/>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4235/15,1</w:t>
            </w:r>
          </w:p>
        </w:tc>
      </w:tr>
      <w:tr w:rsidR="0082712B" w:rsidRPr="00013B56" w:rsidTr="00606D73">
        <w:trPr>
          <w:trHeight w:val="721"/>
          <w:jc w:val="center"/>
        </w:trPr>
        <w:tc>
          <w:tcPr>
            <w:tcW w:w="2692" w:type="dxa"/>
          </w:tcPr>
          <w:p w:rsidR="0082712B" w:rsidRPr="00013B56" w:rsidRDefault="0082712B" w:rsidP="00E773BE">
            <w:pPr>
              <w:spacing w:after="0" w:line="240" w:lineRule="auto"/>
              <w:rPr>
                <w:rFonts w:ascii="Times New Roman" w:eastAsia="Calibri" w:hAnsi="Times New Roman" w:cs="Times New Roman"/>
              </w:rPr>
            </w:pPr>
            <w:r w:rsidRPr="00013B56">
              <w:rPr>
                <w:rFonts w:ascii="Times New Roman" w:eastAsia="Calibri" w:hAnsi="Times New Roman" w:cs="Times New Roman"/>
              </w:rPr>
              <w:t>Численность населения трудоспособного возраста, всего (чел./%)</w:t>
            </w:r>
          </w:p>
        </w:tc>
        <w:tc>
          <w:tcPr>
            <w:tcW w:w="1418" w:type="dxa"/>
            <w:shd w:val="clear" w:color="auto" w:fill="auto"/>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15633/57,8</w:t>
            </w:r>
          </w:p>
        </w:tc>
        <w:tc>
          <w:tcPr>
            <w:tcW w:w="1276" w:type="dxa"/>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15627/57,6</w:t>
            </w:r>
          </w:p>
        </w:tc>
        <w:tc>
          <w:tcPr>
            <w:tcW w:w="1275" w:type="dxa"/>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15398/56,7</w:t>
            </w:r>
          </w:p>
        </w:tc>
        <w:tc>
          <w:tcPr>
            <w:tcW w:w="1276" w:type="dxa"/>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15846/56,7</w:t>
            </w:r>
          </w:p>
        </w:tc>
        <w:tc>
          <w:tcPr>
            <w:tcW w:w="1276" w:type="dxa"/>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15874/56,8</w:t>
            </w:r>
          </w:p>
        </w:tc>
      </w:tr>
      <w:tr w:rsidR="0082712B" w:rsidRPr="00013B56" w:rsidTr="00606D73">
        <w:trPr>
          <w:jc w:val="center"/>
        </w:trPr>
        <w:tc>
          <w:tcPr>
            <w:tcW w:w="2692" w:type="dxa"/>
          </w:tcPr>
          <w:p w:rsidR="0082712B" w:rsidRPr="00013B56" w:rsidRDefault="0082712B" w:rsidP="00E773BE">
            <w:pPr>
              <w:spacing w:after="0" w:line="240" w:lineRule="auto"/>
              <w:rPr>
                <w:rFonts w:ascii="Times New Roman" w:eastAsia="Calibri" w:hAnsi="Times New Roman" w:cs="Times New Roman"/>
              </w:rPr>
            </w:pPr>
            <w:r w:rsidRPr="00013B56">
              <w:rPr>
                <w:rFonts w:ascii="Times New Roman" w:eastAsia="Calibri" w:hAnsi="Times New Roman" w:cs="Times New Roman"/>
              </w:rPr>
              <w:t>Численность населения старше трудоспособного возраста, всего (чел.%)</w:t>
            </w:r>
          </w:p>
        </w:tc>
        <w:tc>
          <w:tcPr>
            <w:tcW w:w="1418" w:type="dxa"/>
            <w:shd w:val="clear" w:color="auto" w:fill="auto"/>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7302/27,0</w:t>
            </w:r>
          </w:p>
        </w:tc>
        <w:tc>
          <w:tcPr>
            <w:tcW w:w="1276" w:type="dxa"/>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7147/26,3</w:t>
            </w:r>
          </w:p>
        </w:tc>
        <w:tc>
          <w:tcPr>
            <w:tcW w:w="1275" w:type="dxa"/>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7653/28,2</w:t>
            </w:r>
          </w:p>
        </w:tc>
        <w:tc>
          <w:tcPr>
            <w:tcW w:w="1276" w:type="dxa"/>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7876/28,2</w:t>
            </w:r>
          </w:p>
        </w:tc>
        <w:tc>
          <w:tcPr>
            <w:tcW w:w="1276" w:type="dxa"/>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7847/28,1</w:t>
            </w:r>
          </w:p>
        </w:tc>
      </w:tr>
      <w:tr w:rsidR="0082712B" w:rsidRPr="00013B56" w:rsidTr="00606D73">
        <w:trPr>
          <w:trHeight w:val="313"/>
          <w:jc w:val="center"/>
        </w:trPr>
        <w:tc>
          <w:tcPr>
            <w:tcW w:w="2692" w:type="dxa"/>
            <w:vAlign w:val="center"/>
          </w:tcPr>
          <w:p w:rsidR="0082712B" w:rsidRPr="00013B56" w:rsidRDefault="0082712B" w:rsidP="00E773B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Итого (чел./%):</w:t>
            </w:r>
          </w:p>
        </w:tc>
        <w:tc>
          <w:tcPr>
            <w:tcW w:w="1418" w:type="dxa"/>
            <w:shd w:val="clear" w:color="auto" w:fill="auto"/>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27036/100</w:t>
            </w:r>
          </w:p>
        </w:tc>
        <w:tc>
          <w:tcPr>
            <w:tcW w:w="1276"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27139/100</w:t>
            </w:r>
          </w:p>
        </w:tc>
        <w:tc>
          <w:tcPr>
            <w:tcW w:w="1275"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27158/100</w:t>
            </w:r>
          </w:p>
        </w:tc>
        <w:tc>
          <w:tcPr>
            <w:tcW w:w="1276"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27948/100</w:t>
            </w:r>
          </w:p>
        </w:tc>
        <w:tc>
          <w:tcPr>
            <w:tcW w:w="1276"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27956/100</w:t>
            </w:r>
          </w:p>
        </w:tc>
      </w:tr>
    </w:tbl>
    <w:p w:rsidR="0082712B" w:rsidRPr="00013B56" w:rsidRDefault="0082712B" w:rsidP="0082712B">
      <w:pPr>
        <w:suppressAutoHyphens/>
        <w:spacing w:after="0" w:line="240" w:lineRule="auto"/>
        <w:ind w:firstLine="539"/>
        <w:jc w:val="both"/>
        <w:rPr>
          <w:rFonts w:ascii="Times New Roman" w:eastAsia="Calibri" w:hAnsi="Times New Roman" w:cs="Times New Roman"/>
          <w:kern w:val="1"/>
          <w:sz w:val="24"/>
          <w:szCs w:val="24"/>
          <w:lang w:eastAsia="ar-SA"/>
        </w:rPr>
      </w:pPr>
    </w:p>
    <w:p w:rsidR="00DE65D3" w:rsidRPr="00013B56" w:rsidRDefault="00DE65D3" w:rsidP="0082712B">
      <w:pPr>
        <w:suppressAutoHyphens/>
        <w:spacing w:after="0" w:line="240" w:lineRule="auto"/>
        <w:ind w:firstLine="539"/>
        <w:jc w:val="both"/>
        <w:rPr>
          <w:rFonts w:ascii="Times New Roman" w:eastAsia="Calibri" w:hAnsi="Times New Roman" w:cs="Times New Roman"/>
          <w:kern w:val="1"/>
          <w:sz w:val="24"/>
          <w:szCs w:val="24"/>
          <w:lang w:eastAsia="ar-SA"/>
        </w:rPr>
      </w:pPr>
    </w:p>
    <w:p w:rsidR="0082712B" w:rsidRPr="00013B56" w:rsidRDefault="0082712B" w:rsidP="0082712B">
      <w:pPr>
        <w:suppressAutoHyphens/>
        <w:spacing w:after="0" w:line="240" w:lineRule="auto"/>
        <w:jc w:val="center"/>
        <w:rPr>
          <w:rFonts w:ascii="Times New Roman" w:eastAsia="Calibri" w:hAnsi="Times New Roman" w:cs="Times New Roman"/>
          <w:kern w:val="1"/>
          <w:sz w:val="24"/>
          <w:szCs w:val="24"/>
          <w:lang w:eastAsia="ar-SA"/>
        </w:rPr>
      </w:pPr>
      <w:r w:rsidRPr="00013B56">
        <w:rPr>
          <w:rFonts w:ascii="Times New Roman" w:eastAsia="Calibri" w:hAnsi="Times New Roman" w:cs="Times New Roman"/>
          <w:noProof/>
          <w:kern w:val="1"/>
          <w:sz w:val="24"/>
          <w:szCs w:val="24"/>
          <w:lang w:eastAsia="ru-RU"/>
        </w:rPr>
        <w:drawing>
          <wp:inline distT="0" distB="0" distL="0" distR="0">
            <wp:extent cx="5102556" cy="3403158"/>
            <wp:effectExtent l="19050" t="0" r="21894" b="6792"/>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82712B" w:rsidRPr="00013B56" w:rsidRDefault="0082712B" w:rsidP="0082712B">
      <w:pPr>
        <w:pStyle w:val="100"/>
        <w:rPr>
          <w:color w:val="auto"/>
        </w:rPr>
      </w:pPr>
    </w:p>
    <w:p w:rsidR="0082712B" w:rsidRPr="00013B56" w:rsidRDefault="0082712B" w:rsidP="0082712B">
      <w:pPr>
        <w:pStyle w:val="100"/>
        <w:rPr>
          <w:color w:val="auto"/>
        </w:rPr>
      </w:pPr>
      <w:r w:rsidRPr="00013B56">
        <w:rPr>
          <w:color w:val="auto"/>
        </w:rPr>
        <w:t xml:space="preserve">Доля детей в общей возрастной структуре на 01.01.2024 год составила 15,1%. </w:t>
      </w:r>
    </w:p>
    <w:p w:rsidR="0082712B" w:rsidRPr="00013B56" w:rsidRDefault="0082712B" w:rsidP="0082712B">
      <w:pPr>
        <w:pStyle w:val="100"/>
        <w:rPr>
          <w:color w:val="auto"/>
        </w:rPr>
      </w:pPr>
      <w:r w:rsidRPr="00013B56">
        <w:rPr>
          <w:color w:val="auto"/>
        </w:rPr>
        <w:t>Высока доля населения в возрасте старше трудоспособного – 28,1%.</w:t>
      </w:r>
    </w:p>
    <w:p w:rsidR="0082712B" w:rsidRPr="00013B56" w:rsidRDefault="0082712B" w:rsidP="0082712B">
      <w:pPr>
        <w:pStyle w:val="100"/>
        <w:rPr>
          <w:color w:val="auto"/>
        </w:rPr>
      </w:pPr>
      <w:r w:rsidRPr="00013B56">
        <w:rPr>
          <w:color w:val="auto"/>
        </w:rPr>
        <w:t>Возрастная структура населения относится к регрессивному типу, при которой доля лиц старше трудоспособного возраста превышает долю моложе трудоспособного возраста населения.</w:t>
      </w:r>
    </w:p>
    <w:p w:rsidR="0082712B" w:rsidRPr="00013B56" w:rsidRDefault="0082712B" w:rsidP="0082712B">
      <w:pPr>
        <w:pStyle w:val="100"/>
        <w:rPr>
          <w:color w:val="auto"/>
        </w:rPr>
      </w:pPr>
      <w:r w:rsidRPr="00013B56">
        <w:rPr>
          <w:color w:val="auto"/>
        </w:rPr>
        <w:t>Численность населения в трудоспособном возрасте составила 56,8%.</w:t>
      </w:r>
    </w:p>
    <w:p w:rsidR="00DE65D3" w:rsidRPr="00013B56" w:rsidRDefault="00DE65D3" w:rsidP="0082712B">
      <w:pPr>
        <w:spacing w:after="0" w:line="240" w:lineRule="auto"/>
        <w:ind w:firstLine="567"/>
        <w:jc w:val="both"/>
        <w:rPr>
          <w:rFonts w:ascii="Times New Roman" w:eastAsia="Calibri" w:hAnsi="Times New Roman" w:cs="Times New Roman"/>
          <w:kern w:val="24"/>
          <w:sz w:val="24"/>
          <w:szCs w:val="24"/>
        </w:rPr>
      </w:pPr>
    </w:p>
    <w:p w:rsidR="0082712B" w:rsidRPr="00013B56" w:rsidRDefault="0082712B" w:rsidP="0082712B">
      <w:pPr>
        <w:widowControl w:val="0"/>
        <w:tabs>
          <w:tab w:val="left" w:pos="0"/>
        </w:tabs>
        <w:autoSpaceDN w:val="0"/>
        <w:adjustRightInd w:val="0"/>
        <w:spacing w:after="0" w:line="100" w:lineRule="atLeast"/>
        <w:jc w:val="center"/>
        <w:rPr>
          <w:rFonts w:ascii="Times New Roman" w:eastAsia="Times New Roman" w:hAnsi="Times New Roman" w:cs="Times New Roman"/>
          <w:b/>
          <w:bCs/>
          <w:sz w:val="24"/>
          <w:szCs w:val="24"/>
          <w:lang w:eastAsia="ru-RU"/>
        </w:rPr>
      </w:pPr>
      <w:r w:rsidRPr="00013B56">
        <w:rPr>
          <w:rFonts w:ascii="Times New Roman" w:eastAsia="Times New Roman" w:hAnsi="Times New Roman" w:cs="Times New Roman"/>
          <w:b/>
          <w:bCs/>
          <w:sz w:val="24"/>
          <w:szCs w:val="24"/>
          <w:lang w:eastAsia="ru-RU"/>
        </w:rPr>
        <w:t>Трудовые ресурсы и занятость населения</w:t>
      </w:r>
    </w:p>
    <w:p w:rsidR="0082712B" w:rsidRPr="00013B56" w:rsidRDefault="0082712B" w:rsidP="0082712B">
      <w:pPr>
        <w:widowControl w:val="0"/>
        <w:autoSpaceDN w:val="0"/>
        <w:adjustRightInd w:val="0"/>
        <w:spacing w:after="0" w:line="100" w:lineRule="atLeast"/>
        <w:ind w:firstLine="567"/>
        <w:jc w:val="both"/>
        <w:rPr>
          <w:rFonts w:ascii="Times New Roman" w:eastAsia="Times New Roman" w:hAnsi="Times New Roman" w:cs="Times New Roman"/>
          <w:sz w:val="24"/>
          <w:szCs w:val="24"/>
          <w:lang w:eastAsia="ru-RU"/>
        </w:rPr>
      </w:pPr>
    </w:p>
    <w:p w:rsidR="0082712B" w:rsidRPr="00013B56" w:rsidRDefault="0082712B" w:rsidP="00606D73">
      <w:pPr>
        <w:suppressAutoHyphens/>
        <w:autoSpaceDE w:val="0"/>
        <w:spacing w:after="0" w:line="240" w:lineRule="auto"/>
        <w:jc w:val="center"/>
        <w:rPr>
          <w:rFonts w:ascii="Times New Roman" w:eastAsia="Arial" w:hAnsi="Times New Roman" w:cs="Times New Roman"/>
          <w:b/>
          <w:kern w:val="1"/>
          <w:sz w:val="24"/>
          <w:szCs w:val="24"/>
          <w:lang w:eastAsia="ar-SA"/>
        </w:rPr>
      </w:pPr>
      <w:r w:rsidRPr="00013B56">
        <w:rPr>
          <w:rFonts w:ascii="Times New Roman" w:eastAsia="Times New Roman" w:hAnsi="Times New Roman" w:cs="Times New Roman"/>
          <w:b/>
          <w:i/>
          <w:kern w:val="1"/>
          <w:sz w:val="24"/>
          <w:szCs w:val="24"/>
          <w:lang w:eastAsia="ar-SA"/>
        </w:rPr>
        <w:t>Занятость трудоспособного населения по видам экономической деятельности</w:t>
      </w:r>
    </w:p>
    <w:p w:rsidR="0082712B" w:rsidRPr="00013B56" w:rsidRDefault="0082712B" w:rsidP="0082712B">
      <w:pPr>
        <w:widowControl w:val="0"/>
        <w:suppressAutoHyphens/>
        <w:spacing w:after="0" w:line="240" w:lineRule="auto"/>
        <w:ind w:firstLine="708"/>
        <w:jc w:val="center"/>
        <w:rPr>
          <w:rFonts w:ascii="Times New Roman" w:eastAsia="Lucida Sans Unicode" w:hAnsi="Times New Roman" w:cs="Times New Roman"/>
          <w:b/>
          <w:kern w:val="1"/>
          <w:sz w:val="24"/>
          <w:szCs w:val="24"/>
        </w:rPr>
      </w:pPr>
    </w:p>
    <w:tbl>
      <w:tblPr>
        <w:tblW w:w="9356" w:type="dxa"/>
        <w:tblInd w:w="108" w:type="dxa"/>
        <w:tblLayout w:type="fixed"/>
        <w:tblLook w:val="04A0"/>
      </w:tblPr>
      <w:tblGrid>
        <w:gridCol w:w="560"/>
        <w:gridCol w:w="5677"/>
        <w:gridCol w:w="1134"/>
        <w:gridCol w:w="1985"/>
      </w:tblGrid>
      <w:tr w:rsidR="0082712B" w:rsidRPr="00013B56" w:rsidTr="00DE65D3">
        <w:trPr>
          <w:trHeight w:val="764"/>
        </w:trPr>
        <w:tc>
          <w:tcPr>
            <w:tcW w:w="560" w:type="dxa"/>
            <w:tcBorders>
              <w:top w:val="single" w:sz="8" w:space="0" w:color="000000"/>
              <w:left w:val="single" w:sz="8" w:space="0" w:color="000000"/>
              <w:right w:val="single" w:sz="4" w:space="0" w:color="auto"/>
            </w:tcBorders>
            <w:shd w:val="clear" w:color="auto" w:fill="D9D9D9" w:themeFill="background1" w:themeFillShade="D9"/>
            <w:vAlign w:val="center"/>
            <w:hideMark/>
          </w:tcPr>
          <w:p w:rsidR="0082712B" w:rsidRPr="00013B56" w:rsidRDefault="0082712B" w:rsidP="00E773BE">
            <w:pPr>
              <w:widowControl w:val="0"/>
              <w:suppressAutoHyphens/>
              <w:spacing w:after="0" w:line="240" w:lineRule="auto"/>
              <w:jc w:val="center"/>
              <w:rPr>
                <w:rFonts w:ascii="Times New Roman" w:eastAsia="Calibri" w:hAnsi="Times New Roman" w:cs="Times New Roman"/>
                <w:b/>
                <w:kern w:val="1"/>
              </w:rPr>
            </w:pPr>
            <w:r w:rsidRPr="00013B56">
              <w:rPr>
                <w:rFonts w:ascii="Times New Roman" w:eastAsia="Calibri" w:hAnsi="Times New Roman" w:cs="Times New Roman"/>
                <w:b/>
                <w:kern w:val="1"/>
              </w:rPr>
              <w:t>№ п/п</w:t>
            </w:r>
          </w:p>
        </w:tc>
        <w:tc>
          <w:tcPr>
            <w:tcW w:w="5677" w:type="dxa"/>
            <w:tcBorders>
              <w:top w:val="single" w:sz="8" w:space="0" w:color="000000"/>
              <w:left w:val="single" w:sz="4" w:space="0" w:color="auto"/>
              <w:right w:val="single" w:sz="4" w:space="0" w:color="auto"/>
            </w:tcBorders>
            <w:shd w:val="clear" w:color="auto" w:fill="D9D9D9" w:themeFill="background1" w:themeFillShade="D9"/>
            <w:vAlign w:val="center"/>
          </w:tcPr>
          <w:p w:rsidR="0082712B" w:rsidRPr="00013B56" w:rsidRDefault="0082712B" w:rsidP="00E773BE">
            <w:pPr>
              <w:widowControl w:val="0"/>
              <w:suppressAutoHyphens/>
              <w:spacing w:after="0" w:line="240" w:lineRule="auto"/>
              <w:jc w:val="center"/>
              <w:rPr>
                <w:rFonts w:ascii="Times New Roman" w:eastAsia="Calibri" w:hAnsi="Times New Roman" w:cs="Times New Roman"/>
                <w:b/>
                <w:kern w:val="1"/>
              </w:rPr>
            </w:pPr>
            <w:r w:rsidRPr="00013B56">
              <w:rPr>
                <w:rFonts w:ascii="Times New Roman" w:eastAsia="Times New Roman" w:hAnsi="Times New Roman" w:cs="Times New Roman"/>
                <w:b/>
              </w:rPr>
              <w:t>Наименование показателей</w:t>
            </w:r>
          </w:p>
        </w:tc>
        <w:tc>
          <w:tcPr>
            <w:tcW w:w="1134" w:type="dxa"/>
            <w:tcBorders>
              <w:top w:val="single" w:sz="4" w:space="0" w:color="auto"/>
              <w:right w:val="single" w:sz="4" w:space="0" w:color="auto"/>
            </w:tcBorders>
            <w:shd w:val="clear" w:color="auto" w:fill="D9D9D9" w:themeFill="background1" w:themeFillShade="D9"/>
            <w:vAlign w:val="center"/>
          </w:tcPr>
          <w:p w:rsidR="0082712B" w:rsidRPr="00013B56" w:rsidRDefault="0082712B" w:rsidP="00E773BE">
            <w:pPr>
              <w:jc w:val="center"/>
              <w:rPr>
                <w:rFonts w:ascii="Times New Roman" w:hAnsi="Times New Roman" w:cs="Times New Roman"/>
                <w:b/>
              </w:rPr>
            </w:pPr>
            <w:r w:rsidRPr="00013B56">
              <w:rPr>
                <w:rFonts w:ascii="Times New Roman" w:hAnsi="Times New Roman" w:cs="Times New Roman"/>
                <w:b/>
              </w:rPr>
              <w:t>Един. измер.</w:t>
            </w:r>
          </w:p>
        </w:tc>
        <w:tc>
          <w:tcPr>
            <w:tcW w:w="1985" w:type="dxa"/>
            <w:tcBorders>
              <w:top w:val="single" w:sz="4" w:space="0" w:color="auto"/>
              <w:right w:val="single" w:sz="4" w:space="0" w:color="auto"/>
            </w:tcBorders>
            <w:shd w:val="clear" w:color="auto" w:fill="D9D9D9" w:themeFill="background1" w:themeFillShade="D9"/>
            <w:vAlign w:val="center"/>
          </w:tcPr>
          <w:p w:rsidR="0082712B" w:rsidRPr="00013B56" w:rsidRDefault="0082712B" w:rsidP="00E773BE">
            <w:pPr>
              <w:jc w:val="center"/>
              <w:rPr>
                <w:rFonts w:ascii="Times New Roman" w:hAnsi="Times New Roman" w:cs="Times New Roman"/>
                <w:b/>
              </w:rPr>
            </w:pPr>
            <w:r w:rsidRPr="00013B56">
              <w:rPr>
                <w:rFonts w:ascii="Times New Roman" w:hAnsi="Times New Roman" w:cs="Times New Roman"/>
                <w:b/>
              </w:rPr>
              <w:t>На 01.01.2024 г.</w:t>
            </w:r>
          </w:p>
        </w:tc>
      </w:tr>
      <w:tr w:rsidR="0082712B" w:rsidRPr="00013B56" w:rsidTr="00E773BE">
        <w:trPr>
          <w:trHeight w:val="70"/>
        </w:trPr>
        <w:tc>
          <w:tcPr>
            <w:tcW w:w="560" w:type="dxa"/>
            <w:vMerge w:val="restart"/>
            <w:tcBorders>
              <w:top w:val="single" w:sz="4" w:space="0" w:color="auto"/>
              <w:left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kern w:val="1"/>
              </w:rPr>
            </w:pP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kern w:val="1"/>
              </w:rPr>
            </w:pPr>
            <w:r w:rsidRPr="00013B56">
              <w:rPr>
                <w:rFonts w:ascii="Times New Roman" w:eastAsia="Calibri" w:hAnsi="Times New Roman" w:cs="Times New Roman"/>
                <w:kern w:val="1"/>
              </w:rPr>
              <w:t>Численность работников – всего, чел.</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чел.</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12695</w:t>
            </w:r>
          </w:p>
        </w:tc>
      </w:tr>
      <w:tr w:rsidR="0082712B" w:rsidRPr="00013B56" w:rsidTr="00E773BE">
        <w:trPr>
          <w:trHeight w:val="70"/>
        </w:trPr>
        <w:tc>
          <w:tcPr>
            <w:tcW w:w="560" w:type="dxa"/>
            <w:vMerge/>
            <w:tcBorders>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kern w:val="1"/>
              </w:rPr>
            </w:pPr>
          </w:p>
        </w:tc>
        <w:tc>
          <w:tcPr>
            <w:tcW w:w="8796" w:type="dxa"/>
            <w:gridSpan w:val="3"/>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autoSpaceDN w:val="0"/>
              <w:spacing w:after="0" w:line="240" w:lineRule="auto"/>
              <w:rPr>
                <w:rFonts w:ascii="Times New Roman" w:eastAsia="Calibri" w:hAnsi="Times New Roman" w:cs="Times New Roman"/>
                <w:kern w:val="1"/>
              </w:rPr>
            </w:pPr>
            <w:r w:rsidRPr="00013B56">
              <w:rPr>
                <w:rFonts w:ascii="Times New Roman" w:eastAsia="Calibri" w:hAnsi="Times New Roman" w:cs="Times New Roman"/>
                <w:kern w:val="1"/>
              </w:rPr>
              <w:t>из них:</w:t>
            </w:r>
          </w:p>
        </w:tc>
      </w:tr>
      <w:tr w:rsidR="0082712B" w:rsidRPr="00013B56" w:rsidTr="00E773BE">
        <w:trPr>
          <w:trHeight w:val="70"/>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kern w:val="1"/>
              </w:rPr>
            </w:pPr>
            <w:r w:rsidRPr="00013B56">
              <w:rPr>
                <w:rFonts w:ascii="Times New Roman" w:eastAsia="Calibri" w:hAnsi="Times New Roman" w:cs="Times New Roman"/>
                <w:kern w:val="1"/>
              </w:rPr>
              <w:t>1.</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kern w:val="1"/>
              </w:rPr>
            </w:pPr>
            <w:r w:rsidRPr="00013B56">
              <w:rPr>
                <w:rFonts w:ascii="Times New Roman" w:eastAsia="Calibri" w:hAnsi="Times New Roman" w:cs="Times New Roman"/>
                <w:kern w:val="1"/>
              </w:rPr>
              <w:t>сельское хозяйство</w:t>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428</w:t>
            </w:r>
          </w:p>
        </w:tc>
      </w:tr>
      <w:tr w:rsidR="0082712B" w:rsidRPr="00013B56" w:rsidTr="00E773BE">
        <w:trPr>
          <w:trHeight w:val="371"/>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kern w:val="1"/>
              </w:rPr>
            </w:pPr>
            <w:r w:rsidRPr="00013B56">
              <w:rPr>
                <w:rFonts w:ascii="Times New Roman" w:eastAsia="Calibri" w:hAnsi="Times New Roman" w:cs="Times New Roman"/>
                <w:kern w:val="1"/>
              </w:rPr>
              <w:t>2.</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kern w:val="1"/>
              </w:rPr>
            </w:pPr>
            <w:r w:rsidRPr="00013B56">
              <w:rPr>
                <w:rFonts w:ascii="Times New Roman" w:eastAsia="Calibri" w:hAnsi="Times New Roman" w:cs="Times New Roman"/>
                <w:iCs/>
                <w:kern w:val="1"/>
              </w:rPr>
              <w:t>государственное управление и обеспечение военной безопасности; социальное страхование</w:t>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1009</w:t>
            </w:r>
          </w:p>
        </w:tc>
      </w:tr>
      <w:tr w:rsidR="0082712B" w:rsidRPr="00013B56" w:rsidTr="00E773BE">
        <w:trPr>
          <w:trHeight w:val="70"/>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iCs/>
                <w:kern w:val="1"/>
              </w:rPr>
            </w:pPr>
            <w:r w:rsidRPr="00013B56">
              <w:rPr>
                <w:rFonts w:ascii="Times New Roman" w:eastAsia="Calibri" w:hAnsi="Times New Roman" w:cs="Times New Roman"/>
                <w:iCs/>
                <w:kern w:val="1"/>
              </w:rPr>
              <w:t>3.</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iCs/>
                <w:kern w:val="1"/>
              </w:rPr>
            </w:pPr>
            <w:r w:rsidRPr="00013B56">
              <w:rPr>
                <w:rFonts w:ascii="Times New Roman" w:eastAsia="Calibri" w:hAnsi="Times New Roman" w:cs="Times New Roman"/>
                <w:iCs/>
                <w:kern w:val="1"/>
              </w:rPr>
              <w:t>образование</w:t>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1165</w:t>
            </w:r>
          </w:p>
        </w:tc>
      </w:tr>
      <w:tr w:rsidR="0082712B" w:rsidRPr="00013B56" w:rsidTr="00E773BE">
        <w:trPr>
          <w:trHeight w:val="70"/>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iCs/>
                <w:kern w:val="1"/>
              </w:rPr>
            </w:pPr>
            <w:r w:rsidRPr="00013B56">
              <w:rPr>
                <w:rFonts w:ascii="Times New Roman" w:eastAsia="Calibri" w:hAnsi="Times New Roman" w:cs="Times New Roman"/>
                <w:iCs/>
                <w:kern w:val="1"/>
              </w:rPr>
              <w:t>4.</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iCs/>
                <w:kern w:val="1"/>
              </w:rPr>
            </w:pPr>
            <w:r w:rsidRPr="00013B56">
              <w:rPr>
                <w:rFonts w:ascii="Times New Roman" w:eastAsia="Calibri" w:hAnsi="Times New Roman" w:cs="Times New Roman"/>
                <w:iCs/>
              </w:rPr>
              <w:t>здравоохранение и предоставление социальных услуг</w:t>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932</w:t>
            </w:r>
          </w:p>
        </w:tc>
      </w:tr>
      <w:tr w:rsidR="0082712B" w:rsidRPr="00013B56" w:rsidTr="00E773BE">
        <w:trPr>
          <w:trHeight w:val="371"/>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iCs/>
                <w:kern w:val="1"/>
              </w:rPr>
            </w:pPr>
            <w:r w:rsidRPr="00013B56">
              <w:rPr>
                <w:rFonts w:ascii="Times New Roman" w:eastAsia="Calibri" w:hAnsi="Times New Roman" w:cs="Times New Roman"/>
                <w:iCs/>
                <w:kern w:val="1"/>
              </w:rPr>
              <w:t>5.</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iCs/>
                <w:kern w:val="1"/>
              </w:rPr>
            </w:pPr>
            <w:r w:rsidRPr="00013B56">
              <w:rPr>
                <w:rFonts w:ascii="Times New Roman" w:eastAsia="Calibri" w:hAnsi="Times New Roman" w:cs="Times New Roman"/>
                <w:iCs/>
                <w:kern w:val="1"/>
              </w:rPr>
              <w:t>оптовая и розничная торговля; ремонт автотранспортных средств, мотоциклов, бытовых изделий и предметов личного пользования</w:t>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3084</w:t>
            </w:r>
          </w:p>
        </w:tc>
      </w:tr>
      <w:tr w:rsidR="0082712B" w:rsidRPr="00013B56" w:rsidTr="00E773BE">
        <w:trPr>
          <w:trHeight w:val="371"/>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iCs/>
                <w:kern w:val="1"/>
              </w:rPr>
            </w:pPr>
            <w:r w:rsidRPr="00013B56">
              <w:rPr>
                <w:rFonts w:ascii="Times New Roman" w:eastAsia="Calibri" w:hAnsi="Times New Roman" w:cs="Times New Roman"/>
                <w:iCs/>
                <w:kern w:val="1"/>
              </w:rPr>
              <w:t>6.</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iCs/>
                <w:kern w:val="1"/>
              </w:rPr>
            </w:pPr>
            <w:r w:rsidRPr="00013B56">
              <w:rPr>
                <w:rFonts w:ascii="Times New Roman" w:eastAsia="Calibri" w:hAnsi="Times New Roman" w:cs="Times New Roman"/>
                <w:iCs/>
                <w:kern w:val="1"/>
              </w:rPr>
              <w:t>предоставление прочих коммунальных, социальных и персональных услуг</w:t>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378</w:t>
            </w:r>
          </w:p>
        </w:tc>
      </w:tr>
      <w:tr w:rsidR="0082712B" w:rsidRPr="00013B56" w:rsidTr="00E773BE">
        <w:trPr>
          <w:trHeight w:val="371"/>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iCs/>
                <w:kern w:val="1"/>
              </w:rPr>
            </w:pPr>
            <w:r w:rsidRPr="00013B56">
              <w:rPr>
                <w:rFonts w:ascii="Times New Roman" w:eastAsia="Calibri" w:hAnsi="Times New Roman" w:cs="Times New Roman"/>
                <w:iCs/>
                <w:kern w:val="1"/>
              </w:rPr>
              <w:t>7.</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iCs/>
                <w:kern w:val="1"/>
              </w:rPr>
            </w:pPr>
            <w:r w:rsidRPr="00013B56">
              <w:rPr>
                <w:rFonts w:ascii="Times New Roman" w:eastAsia="Calibri" w:hAnsi="Times New Roman" w:cs="Times New Roman"/>
                <w:iCs/>
                <w:kern w:val="1"/>
              </w:rPr>
              <w:t>Производство и распределение электроэнергии, газа и воды</w:t>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754</w:t>
            </w:r>
          </w:p>
        </w:tc>
      </w:tr>
      <w:tr w:rsidR="0082712B" w:rsidRPr="00013B56" w:rsidTr="00E773BE">
        <w:trPr>
          <w:trHeight w:val="371"/>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iCs/>
                <w:kern w:val="1"/>
              </w:rPr>
            </w:pPr>
            <w:r w:rsidRPr="00013B56">
              <w:rPr>
                <w:rFonts w:ascii="Times New Roman" w:eastAsia="Calibri" w:hAnsi="Times New Roman" w:cs="Times New Roman"/>
                <w:iCs/>
                <w:kern w:val="1"/>
              </w:rPr>
              <w:t>8.</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tabs>
                <w:tab w:val="left" w:pos="2054"/>
              </w:tabs>
              <w:suppressAutoHyphens/>
              <w:spacing w:after="0" w:line="240" w:lineRule="auto"/>
              <w:rPr>
                <w:rFonts w:ascii="Times New Roman" w:eastAsia="Calibri" w:hAnsi="Times New Roman" w:cs="Times New Roman"/>
                <w:iCs/>
                <w:kern w:val="1"/>
              </w:rPr>
            </w:pPr>
            <w:r w:rsidRPr="00013B56">
              <w:rPr>
                <w:rFonts w:ascii="Times New Roman" w:eastAsia="Calibri" w:hAnsi="Times New Roman" w:cs="Times New Roman"/>
                <w:iCs/>
                <w:kern w:val="1"/>
              </w:rPr>
              <w:t>Транспорт и связь</w:t>
            </w:r>
            <w:r w:rsidRPr="00013B56">
              <w:rPr>
                <w:rFonts w:ascii="Times New Roman" w:eastAsia="Calibri" w:hAnsi="Times New Roman" w:cs="Times New Roman"/>
                <w:iCs/>
                <w:kern w:val="1"/>
              </w:rPr>
              <w:tab/>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1156</w:t>
            </w:r>
          </w:p>
        </w:tc>
      </w:tr>
      <w:tr w:rsidR="0082712B" w:rsidRPr="00013B56" w:rsidTr="00E773BE">
        <w:trPr>
          <w:trHeight w:val="371"/>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iCs/>
                <w:kern w:val="1"/>
              </w:rPr>
            </w:pPr>
            <w:r w:rsidRPr="00013B56">
              <w:rPr>
                <w:rFonts w:ascii="Times New Roman" w:eastAsia="Calibri" w:hAnsi="Times New Roman" w:cs="Times New Roman"/>
                <w:iCs/>
                <w:kern w:val="1"/>
              </w:rPr>
              <w:t>9.</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iCs/>
                <w:kern w:val="1"/>
              </w:rPr>
            </w:pPr>
            <w:r w:rsidRPr="00013B56">
              <w:rPr>
                <w:rFonts w:ascii="Times New Roman" w:eastAsia="Calibri" w:hAnsi="Times New Roman" w:cs="Times New Roman"/>
                <w:iCs/>
                <w:kern w:val="1"/>
              </w:rPr>
              <w:t>Обрабатывающие производства</w:t>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3027</w:t>
            </w:r>
          </w:p>
        </w:tc>
      </w:tr>
      <w:tr w:rsidR="0082712B" w:rsidRPr="00013B56" w:rsidTr="00E773BE">
        <w:trPr>
          <w:trHeight w:val="371"/>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iCs/>
                <w:kern w:val="1"/>
              </w:rPr>
            </w:pPr>
            <w:r w:rsidRPr="00013B56">
              <w:rPr>
                <w:rFonts w:ascii="Times New Roman" w:eastAsia="Calibri" w:hAnsi="Times New Roman" w:cs="Times New Roman"/>
                <w:iCs/>
                <w:kern w:val="1"/>
              </w:rPr>
              <w:t>10.</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tabs>
                <w:tab w:val="left" w:pos="989"/>
                <w:tab w:val="left" w:pos="1039"/>
              </w:tabs>
              <w:suppressAutoHyphens/>
              <w:spacing w:after="0" w:line="240" w:lineRule="auto"/>
              <w:rPr>
                <w:rFonts w:ascii="Times New Roman" w:eastAsia="Calibri" w:hAnsi="Times New Roman" w:cs="Times New Roman"/>
                <w:iCs/>
                <w:kern w:val="1"/>
              </w:rPr>
            </w:pPr>
            <w:r w:rsidRPr="00013B56">
              <w:rPr>
                <w:rFonts w:ascii="Times New Roman" w:eastAsia="Calibri" w:hAnsi="Times New Roman" w:cs="Times New Roman"/>
                <w:iCs/>
                <w:kern w:val="1"/>
              </w:rPr>
              <w:t>Строительство</w:t>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525</w:t>
            </w:r>
          </w:p>
        </w:tc>
      </w:tr>
      <w:tr w:rsidR="0082712B" w:rsidRPr="00013B56" w:rsidTr="00E773BE">
        <w:trPr>
          <w:trHeight w:val="371"/>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iCs/>
                <w:kern w:val="1"/>
              </w:rPr>
            </w:pPr>
            <w:r w:rsidRPr="00013B56">
              <w:rPr>
                <w:rFonts w:ascii="Times New Roman" w:eastAsia="Calibri" w:hAnsi="Times New Roman" w:cs="Times New Roman"/>
                <w:iCs/>
                <w:kern w:val="1"/>
              </w:rPr>
              <w:t>11.</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iCs/>
                <w:kern w:val="1"/>
              </w:rPr>
            </w:pPr>
            <w:r w:rsidRPr="00013B56">
              <w:rPr>
                <w:rFonts w:ascii="Times New Roman" w:eastAsia="Calibri" w:hAnsi="Times New Roman" w:cs="Times New Roman"/>
                <w:iCs/>
                <w:kern w:val="1"/>
              </w:rPr>
              <w:t>Гостиницы и рестораны</w:t>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25</w:t>
            </w:r>
          </w:p>
        </w:tc>
      </w:tr>
      <w:tr w:rsidR="0082712B" w:rsidRPr="00013B56" w:rsidTr="00E773BE">
        <w:trPr>
          <w:trHeight w:val="371"/>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iCs/>
                <w:kern w:val="1"/>
              </w:rPr>
            </w:pPr>
            <w:r w:rsidRPr="00013B56">
              <w:rPr>
                <w:rFonts w:ascii="Times New Roman" w:eastAsia="Calibri" w:hAnsi="Times New Roman" w:cs="Times New Roman"/>
                <w:iCs/>
                <w:kern w:val="1"/>
              </w:rPr>
              <w:t>12.</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iCs/>
                <w:kern w:val="1"/>
              </w:rPr>
            </w:pPr>
            <w:r w:rsidRPr="00013B56">
              <w:rPr>
                <w:rFonts w:ascii="Times New Roman" w:eastAsia="Calibri" w:hAnsi="Times New Roman" w:cs="Times New Roman"/>
                <w:iCs/>
                <w:kern w:val="1"/>
              </w:rPr>
              <w:t>Операции с недвижимым имуществом, аренда и предоставление услуг</w:t>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147</w:t>
            </w:r>
          </w:p>
        </w:tc>
      </w:tr>
      <w:tr w:rsidR="0082712B" w:rsidRPr="00013B56" w:rsidTr="00E773BE">
        <w:trPr>
          <w:trHeight w:val="371"/>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iCs/>
                <w:kern w:val="1"/>
              </w:rPr>
            </w:pPr>
            <w:r w:rsidRPr="00013B56">
              <w:rPr>
                <w:rFonts w:ascii="Times New Roman" w:eastAsia="Calibri" w:hAnsi="Times New Roman" w:cs="Times New Roman"/>
                <w:iCs/>
                <w:kern w:val="1"/>
              </w:rPr>
              <w:t>13.</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iCs/>
                <w:kern w:val="1"/>
              </w:rPr>
            </w:pPr>
            <w:r w:rsidRPr="00013B56">
              <w:rPr>
                <w:rFonts w:ascii="Times New Roman" w:eastAsia="Calibri" w:hAnsi="Times New Roman" w:cs="Times New Roman"/>
                <w:iCs/>
                <w:kern w:val="1"/>
              </w:rPr>
              <w:t>Добыча полезных ископаемых</w:t>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2</w:t>
            </w:r>
          </w:p>
        </w:tc>
      </w:tr>
      <w:tr w:rsidR="0082712B" w:rsidRPr="00013B56" w:rsidTr="00E773BE">
        <w:trPr>
          <w:trHeight w:val="371"/>
        </w:trPr>
        <w:tc>
          <w:tcPr>
            <w:tcW w:w="560"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jc w:val="center"/>
              <w:rPr>
                <w:rFonts w:ascii="Times New Roman" w:eastAsia="Calibri" w:hAnsi="Times New Roman" w:cs="Times New Roman"/>
                <w:iCs/>
                <w:kern w:val="1"/>
              </w:rPr>
            </w:pPr>
            <w:r w:rsidRPr="00013B56">
              <w:rPr>
                <w:rFonts w:ascii="Times New Roman" w:eastAsia="Calibri" w:hAnsi="Times New Roman" w:cs="Times New Roman"/>
                <w:iCs/>
                <w:kern w:val="1"/>
              </w:rPr>
              <w:t>14.</w:t>
            </w:r>
          </w:p>
        </w:tc>
        <w:tc>
          <w:tcPr>
            <w:tcW w:w="5677" w:type="dxa"/>
            <w:tcBorders>
              <w:top w:val="single" w:sz="4" w:space="0" w:color="auto"/>
              <w:left w:val="single" w:sz="4" w:space="0" w:color="auto"/>
              <w:bottom w:val="single" w:sz="4" w:space="0" w:color="auto"/>
              <w:right w:val="single" w:sz="4" w:space="0" w:color="auto"/>
            </w:tcBorders>
            <w:shd w:val="clear" w:color="auto" w:fill="auto"/>
          </w:tcPr>
          <w:p w:rsidR="0082712B" w:rsidRPr="00013B56" w:rsidRDefault="0082712B" w:rsidP="00E773BE">
            <w:pPr>
              <w:widowControl w:val="0"/>
              <w:suppressAutoHyphens/>
              <w:spacing w:after="0" w:line="240" w:lineRule="auto"/>
              <w:rPr>
                <w:rFonts w:ascii="Times New Roman" w:eastAsia="Calibri" w:hAnsi="Times New Roman" w:cs="Times New Roman"/>
                <w:iCs/>
                <w:kern w:val="1"/>
              </w:rPr>
            </w:pPr>
            <w:r w:rsidRPr="00013B56">
              <w:rPr>
                <w:rFonts w:ascii="Times New Roman" w:eastAsia="Calibri" w:hAnsi="Times New Roman" w:cs="Times New Roman"/>
                <w:iCs/>
                <w:kern w:val="1"/>
              </w:rPr>
              <w:t>Финансовая деятельность</w:t>
            </w:r>
          </w:p>
        </w:tc>
        <w:tc>
          <w:tcPr>
            <w:tcW w:w="1134"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w:t>
            </w:r>
          </w:p>
        </w:tc>
        <w:tc>
          <w:tcPr>
            <w:tcW w:w="1985" w:type="dxa"/>
            <w:tcBorders>
              <w:top w:val="single" w:sz="4" w:space="0" w:color="auto"/>
              <w:left w:val="single" w:sz="4" w:space="0" w:color="auto"/>
              <w:bottom w:val="single" w:sz="4" w:space="0" w:color="auto"/>
              <w:right w:val="single" w:sz="4" w:space="0" w:color="auto"/>
            </w:tcBorders>
            <w:vAlign w:val="center"/>
          </w:tcPr>
          <w:p w:rsidR="0082712B" w:rsidRPr="00013B56" w:rsidRDefault="0082712B" w:rsidP="00E773BE">
            <w:pPr>
              <w:widowControl w:val="0"/>
              <w:suppressAutoHyphens/>
              <w:autoSpaceDN w:val="0"/>
              <w:spacing w:after="0" w:line="240" w:lineRule="auto"/>
              <w:jc w:val="center"/>
              <w:rPr>
                <w:rFonts w:ascii="Times New Roman" w:eastAsia="Arial Unicode MS" w:hAnsi="Times New Roman" w:cs="Times New Roman"/>
                <w:kern w:val="3"/>
              </w:rPr>
            </w:pPr>
            <w:r w:rsidRPr="00013B56">
              <w:rPr>
                <w:rFonts w:ascii="Times New Roman" w:eastAsia="Times New Roman" w:hAnsi="Times New Roman" w:cs="Times New Roman"/>
              </w:rPr>
              <w:t>63</w:t>
            </w:r>
          </w:p>
        </w:tc>
      </w:tr>
    </w:tbl>
    <w:p w:rsidR="0082712B" w:rsidRPr="00013B56" w:rsidRDefault="0082712B" w:rsidP="0082712B">
      <w:pPr>
        <w:spacing w:after="0" w:line="240" w:lineRule="auto"/>
        <w:jc w:val="both"/>
        <w:rPr>
          <w:rFonts w:ascii="Times New Roman" w:eastAsia="Calibri" w:hAnsi="Times New Roman" w:cs="Times New Roman"/>
          <w:kern w:val="24"/>
          <w:sz w:val="24"/>
          <w:szCs w:val="24"/>
        </w:rPr>
      </w:pPr>
    </w:p>
    <w:p w:rsidR="0082712B" w:rsidRPr="00013B56" w:rsidRDefault="0082712B" w:rsidP="0082712B">
      <w:pPr>
        <w:spacing w:after="0" w:line="240" w:lineRule="auto"/>
        <w:ind w:firstLine="567"/>
        <w:jc w:val="both"/>
        <w:rPr>
          <w:rFonts w:ascii="Times New Roman" w:eastAsia="Calibri" w:hAnsi="Times New Roman" w:cs="Times New Roman"/>
          <w:kern w:val="24"/>
          <w:sz w:val="24"/>
          <w:szCs w:val="24"/>
        </w:rPr>
      </w:pPr>
      <w:r w:rsidRPr="00013B56">
        <w:rPr>
          <w:rFonts w:ascii="Times New Roman" w:eastAsia="Calibri" w:hAnsi="Times New Roman" w:cs="Times New Roman"/>
          <w:kern w:val="24"/>
          <w:sz w:val="24"/>
          <w:szCs w:val="24"/>
        </w:rPr>
        <w:t>Наибольший удельный вес всех занятых в экономике поселения составляют занятые в сфере оптовой и розничной торговли – 24,3%.</w:t>
      </w:r>
    </w:p>
    <w:p w:rsidR="0082712B" w:rsidRPr="00013B56" w:rsidRDefault="0082712B" w:rsidP="0082712B">
      <w:pPr>
        <w:spacing w:after="0" w:line="240" w:lineRule="auto"/>
        <w:ind w:firstLine="567"/>
        <w:jc w:val="both"/>
        <w:rPr>
          <w:rFonts w:ascii="Times New Roman" w:eastAsia="Calibri" w:hAnsi="Times New Roman" w:cs="Times New Roman"/>
          <w:kern w:val="24"/>
          <w:sz w:val="24"/>
          <w:szCs w:val="24"/>
        </w:rPr>
      </w:pPr>
    </w:p>
    <w:p w:rsidR="0082712B" w:rsidRPr="00013B56" w:rsidRDefault="0082712B" w:rsidP="0082712B">
      <w:pPr>
        <w:pStyle w:val="100"/>
        <w:jc w:val="center"/>
        <w:rPr>
          <w:bCs/>
          <w:color w:val="auto"/>
          <w:u w:val="single"/>
        </w:rPr>
      </w:pPr>
      <w:r w:rsidRPr="00013B56">
        <w:rPr>
          <w:bCs/>
          <w:color w:val="auto"/>
          <w:u w:val="single"/>
        </w:rPr>
        <w:t>Занятость и безработица</w:t>
      </w:r>
    </w:p>
    <w:tbl>
      <w:tblPr>
        <w:tblW w:w="9370" w:type="dxa"/>
        <w:tblInd w:w="94" w:type="dxa"/>
        <w:tblLayout w:type="fixed"/>
        <w:tblLook w:val="0000"/>
      </w:tblPr>
      <w:tblGrid>
        <w:gridCol w:w="581"/>
        <w:gridCol w:w="3828"/>
        <w:gridCol w:w="992"/>
        <w:gridCol w:w="992"/>
        <w:gridCol w:w="992"/>
        <w:gridCol w:w="993"/>
        <w:gridCol w:w="992"/>
      </w:tblGrid>
      <w:tr w:rsidR="0082712B" w:rsidRPr="00013B56" w:rsidTr="00DE65D3">
        <w:trPr>
          <w:trHeight w:val="244"/>
        </w:trPr>
        <w:tc>
          <w:tcPr>
            <w:tcW w:w="581" w:type="dxa"/>
            <w:vMerge w:val="restart"/>
            <w:tcBorders>
              <w:top w:val="single" w:sz="4" w:space="0" w:color="000000"/>
              <w:left w:val="single" w:sz="4" w:space="0" w:color="000000"/>
            </w:tcBorders>
            <w:shd w:val="clear" w:color="auto" w:fill="D9D9D9" w:themeFill="background1" w:themeFillShade="D9"/>
            <w:vAlign w:val="center"/>
          </w:tcPr>
          <w:p w:rsidR="0082712B" w:rsidRPr="00013B56" w:rsidRDefault="0082712B" w:rsidP="00E773BE">
            <w:pPr>
              <w:widowControl w:val="0"/>
              <w:suppressAutoHyphens/>
              <w:snapToGrid w:val="0"/>
              <w:spacing w:after="0" w:line="240" w:lineRule="auto"/>
              <w:ind w:right="-28"/>
              <w:jc w:val="center"/>
              <w:rPr>
                <w:rFonts w:ascii="Times New Roman" w:eastAsia="Times New Roman" w:hAnsi="Times New Roman" w:cs="Times New Roman"/>
                <w:b/>
                <w:sz w:val="24"/>
                <w:szCs w:val="24"/>
              </w:rPr>
            </w:pPr>
            <w:r w:rsidRPr="00013B56">
              <w:rPr>
                <w:rFonts w:ascii="Times New Roman" w:eastAsia="Times New Roman" w:hAnsi="Times New Roman" w:cs="Times New Roman"/>
                <w:b/>
                <w:sz w:val="24"/>
                <w:szCs w:val="24"/>
              </w:rPr>
              <w:t>№ п/п</w:t>
            </w:r>
          </w:p>
        </w:tc>
        <w:tc>
          <w:tcPr>
            <w:tcW w:w="3828" w:type="dxa"/>
            <w:vMerge w:val="restart"/>
            <w:tcBorders>
              <w:top w:val="single" w:sz="4" w:space="0" w:color="auto"/>
              <w:left w:val="single" w:sz="4" w:space="0" w:color="000000"/>
              <w:right w:val="single" w:sz="4" w:space="0" w:color="auto"/>
            </w:tcBorders>
            <w:shd w:val="clear" w:color="auto" w:fill="D9D9D9" w:themeFill="background1" w:themeFillShade="D9"/>
            <w:vAlign w:val="center"/>
          </w:tcPr>
          <w:p w:rsidR="0082712B" w:rsidRPr="00013B56" w:rsidRDefault="0082712B" w:rsidP="00E773BE">
            <w:pPr>
              <w:widowControl w:val="0"/>
              <w:suppressAutoHyphens/>
              <w:snapToGrid w:val="0"/>
              <w:spacing w:after="0" w:line="240" w:lineRule="auto"/>
              <w:jc w:val="center"/>
              <w:rPr>
                <w:rFonts w:ascii="Times New Roman" w:eastAsia="Times New Roman" w:hAnsi="Times New Roman" w:cs="Times New Roman"/>
                <w:b/>
                <w:sz w:val="24"/>
                <w:szCs w:val="24"/>
              </w:rPr>
            </w:pPr>
            <w:r w:rsidRPr="00013B56">
              <w:rPr>
                <w:rFonts w:ascii="Times New Roman" w:eastAsia="Times New Roman" w:hAnsi="Times New Roman" w:cs="Times New Roman"/>
                <w:b/>
                <w:sz w:val="24"/>
                <w:szCs w:val="24"/>
              </w:rPr>
              <w:t>Наименование показателей</w:t>
            </w:r>
          </w:p>
        </w:tc>
        <w:tc>
          <w:tcPr>
            <w:tcW w:w="4961" w:type="dxa"/>
            <w:gridSpan w:val="5"/>
            <w:tcBorders>
              <w:top w:val="single" w:sz="4" w:space="0" w:color="auto"/>
              <w:left w:val="single" w:sz="4" w:space="0" w:color="auto"/>
              <w:bottom w:val="single" w:sz="4" w:space="0" w:color="auto"/>
              <w:right w:val="single" w:sz="4" w:space="0" w:color="000000"/>
            </w:tcBorders>
            <w:shd w:val="clear" w:color="auto" w:fill="D9D9D9" w:themeFill="background1" w:themeFillShade="D9"/>
            <w:vAlign w:val="center"/>
          </w:tcPr>
          <w:p w:rsidR="0082712B" w:rsidRPr="00013B56" w:rsidRDefault="0082712B" w:rsidP="00E773BE">
            <w:pPr>
              <w:jc w:val="center"/>
              <w:rPr>
                <w:rFonts w:ascii="Times New Roman" w:hAnsi="Times New Roman" w:cs="Times New Roman"/>
                <w:b/>
                <w:sz w:val="24"/>
                <w:szCs w:val="24"/>
              </w:rPr>
            </w:pPr>
            <w:r w:rsidRPr="00013B56">
              <w:rPr>
                <w:rFonts w:ascii="Times New Roman" w:hAnsi="Times New Roman" w:cs="Times New Roman"/>
                <w:b/>
                <w:sz w:val="24"/>
                <w:szCs w:val="24"/>
              </w:rPr>
              <w:t>Годы</w:t>
            </w:r>
          </w:p>
        </w:tc>
      </w:tr>
      <w:tr w:rsidR="0082712B" w:rsidRPr="00013B56" w:rsidTr="00DE65D3">
        <w:trPr>
          <w:trHeight w:val="342"/>
        </w:trPr>
        <w:tc>
          <w:tcPr>
            <w:tcW w:w="581" w:type="dxa"/>
            <w:vMerge/>
            <w:tcBorders>
              <w:left w:val="single" w:sz="4" w:space="0" w:color="000000"/>
            </w:tcBorders>
            <w:shd w:val="clear" w:color="auto" w:fill="D9D9D9" w:themeFill="background1" w:themeFillShade="D9"/>
            <w:vAlign w:val="center"/>
          </w:tcPr>
          <w:p w:rsidR="0082712B" w:rsidRPr="00013B56" w:rsidRDefault="0082712B" w:rsidP="00E773BE">
            <w:pPr>
              <w:widowControl w:val="0"/>
              <w:suppressAutoHyphens/>
              <w:snapToGrid w:val="0"/>
              <w:spacing w:after="0" w:line="240" w:lineRule="auto"/>
              <w:ind w:right="-28"/>
              <w:jc w:val="center"/>
              <w:rPr>
                <w:rFonts w:ascii="Times New Roman" w:eastAsia="Times New Roman" w:hAnsi="Times New Roman" w:cs="Times New Roman"/>
                <w:b/>
                <w:sz w:val="24"/>
                <w:szCs w:val="24"/>
              </w:rPr>
            </w:pPr>
          </w:p>
        </w:tc>
        <w:tc>
          <w:tcPr>
            <w:tcW w:w="3828" w:type="dxa"/>
            <w:vMerge/>
            <w:tcBorders>
              <w:left w:val="single" w:sz="4" w:space="0" w:color="000000"/>
              <w:right w:val="single" w:sz="4" w:space="0" w:color="auto"/>
            </w:tcBorders>
            <w:shd w:val="clear" w:color="auto" w:fill="D9D9D9" w:themeFill="background1" w:themeFillShade="D9"/>
            <w:vAlign w:val="center"/>
          </w:tcPr>
          <w:p w:rsidR="0082712B" w:rsidRPr="00013B56" w:rsidRDefault="0082712B" w:rsidP="00E773BE">
            <w:pPr>
              <w:widowControl w:val="0"/>
              <w:suppressAutoHyphens/>
              <w:snapToGrid w:val="0"/>
              <w:spacing w:after="0" w:line="240" w:lineRule="auto"/>
              <w:jc w:val="center"/>
              <w:rPr>
                <w:rFonts w:ascii="Times New Roman" w:eastAsia="Times New Roman" w:hAnsi="Times New Roman" w:cs="Times New Roman"/>
                <w:b/>
                <w:sz w:val="24"/>
                <w:szCs w:val="24"/>
              </w:rPr>
            </w:pPr>
          </w:p>
        </w:tc>
        <w:tc>
          <w:tcPr>
            <w:tcW w:w="992" w:type="dxa"/>
            <w:tcBorders>
              <w:top w:val="single" w:sz="4" w:space="0" w:color="auto"/>
              <w:left w:val="single" w:sz="4" w:space="0" w:color="auto"/>
            </w:tcBorders>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2019</w:t>
            </w:r>
          </w:p>
        </w:tc>
        <w:tc>
          <w:tcPr>
            <w:tcW w:w="992" w:type="dxa"/>
            <w:tcBorders>
              <w:top w:val="single" w:sz="4" w:space="0" w:color="auto"/>
              <w:left w:val="single" w:sz="4" w:space="0" w:color="000000"/>
              <w:right w:val="single" w:sz="4" w:space="0" w:color="000000"/>
            </w:tcBorders>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2020</w:t>
            </w:r>
          </w:p>
        </w:tc>
        <w:tc>
          <w:tcPr>
            <w:tcW w:w="992" w:type="dxa"/>
            <w:tcBorders>
              <w:top w:val="single" w:sz="4" w:space="0" w:color="auto"/>
              <w:left w:val="single" w:sz="4" w:space="0" w:color="000000"/>
              <w:right w:val="single" w:sz="4" w:space="0" w:color="000000"/>
            </w:tcBorders>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2021</w:t>
            </w:r>
          </w:p>
        </w:tc>
        <w:tc>
          <w:tcPr>
            <w:tcW w:w="993" w:type="dxa"/>
            <w:tcBorders>
              <w:top w:val="single" w:sz="4" w:space="0" w:color="auto"/>
              <w:left w:val="single" w:sz="4" w:space="0" w:color="000000"/>
              <w:right w:val="single" w:sz="4" w:space="0" w:color="000000"/>
            </w:tcBorders>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2022</w:t>
            </w:r>
          </w:p>
        </w:tc>
        <w:tc>
          <w:tcPr>
            <w:tcW w:w="992" w:type="dxa"/>
            <w:tcBorders>
              <w:top w:val="single" w:sz="4" w:space="0" w:color="auto"/>
              <w:left w:val="single" w:sz="4" w:space="0" w:color="000000"/>
              <w:right w:val="single" w:sz="4" w:space="0" w:color="000000"/>
            </w:tcBorders>
            <w:shd w:val="clear" w:color="auto" w:fill="D9D9D9" w:themeFill="background1" w:themeFillShade="D9"/>
          </w:tcPr>
          <w:p w:rsidR="0082712B" w:rsidRPr="00013B56" w:rsidRDefault="0082712B" w:rsidP="00E773BE">
            <w:pPr>
              <w:tabs>
                <w:tab w:val="num" w:pos="0"/>
              </w:tabs>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2023</w:t>
            </w:r>
          </w:p>
        </w:tc>
      </w:tr>
      <w:tr w:rsidR="0082712B" w:rsidRPr="00013B56" w:rsidTr="00E773BE">
        <w:tc>
          <w:tcPr>
            <w:tcW w:w="581" w:type="dxa"/>
            <w:tcBorders>
              <w:top w:val="single" w:sz="4" w:space="0" w:color="000000"/>
              <w:left w:val="single" w:sz="4" w:space="0" w:color="000000"/>
              <w:bottom w:val="single" w:sz="4" w:space="0" w:color="000000"/>
            </w:tcBorders>
            <w:vAlign w:val="center"/>
          </w:tcPr>
          <w:p w:rsidR="0082712B" w:rsidRPr="00013B56" w:rsidRDefault="0082712B" w:rsidP="00E773BE">
            <w:pPr>
              <w:widowControl w:val="0"/>
              <w:suppressAutoHyphens/>
              <w:snapToGrid w:val="0"/>
              <w:spacing w:after="0" w:line="240" w:lineRule="auto"/>
              <w:ind w:right="-28"/>
              <w:jc w:val="center"/>
              <w:rPr>
                <w:rFonts w:ascii="Times New Roman" w:eastAsia="Times New Roman" w:hAnsi="Times New Roman" w:cs="Times New Roman"/>
              </w:rPr>
            </w:pPr>
            <w:r w:rsidRPr="00013B56">
              <w:rPr>
                <w:rFonts w:ascii="Times New Roman" w:eastAsia="Times New Roman" w:hAnsi="Times New Roman" w:cs="Times New Roman"/>
              </w:rPr>
              <w:t>1.</w:t>
            </w:r>
          </w:p>
        </w:tc>
        <w:tc>
          <w:tcPr>
            <w:tcW w:w="3828"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widowControl w:val="0"/>
              <w:suppressAutoHyphens/>
              <w:snapToGrid w:val="0"/>
              <w:spacing w:after="0" w:line="240" w:lineRule="auto"/>
              <w:rPr>
                <w:rFonts w:ascii="Times New Roman" w:eastAsia="Times New Roman" w:hAnsi="Times New Roman" w:cs="Times New Roman"/>
              </w:rPr>
            </w:pPr>
            <w:r w:rsidRPr="00013B56">
              <w:rPr>
                <w:rFonts w:ascii="Times New Roman" w:eastAsia="Times New Roman" w:hAnsi="Times New Roman" w:cs="Times New Roman"/>
              </w:rPr>
              <w:t>Численность населения в трудоспособном возрасте, чел.</w:t>
            </w:r>
          </w:p>
        </w:tc>
        <w:tc>
          <w:tcPr>
            <w:tcW w:w="992" w:type="dxa"/>
            <w:tcBorders>
              <w:top w:val="single" w:sz="4" w:space="0" w:color="000000"/>
              <w:left w:val="single" w:sz="4" w:space="0" w:color="auto"/>
              <w:bottom w:val="single" w:sz="4" w:space="0" w:color="000000"/>
            </w:tcBorders>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15633</w:t>
            </w:r>
          </w:p>
        </w:tc>
        <w:tc>
          <w:tcPr>
            <w:tcW w:w="992"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15627</w:t>
            </w:r>
          </w:p>
        </w:tc>
        <w:tc>
          <w:tcPr>
            <w:tcW w:w="992"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15398</w:t>
            </w:r>
          </w:p>
        </w:tc>
        <w:tc>
          <w:tcPr>
            <w:tcW w:w="993"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15846</w:t>
            </w:r>
          </w:p>
        </w:tc>
        <w:tc>
          <w:tcPr>
            <w:tcW w:w="992"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15874</w:t>
            </w:r>
          </w:p>
        </w:tc>
      </w:tr>
      <w:tr w:rsidR="0082712B" w:rsidRPr="00013B56" w:rsidTr="00E773BE">
        <w:tc>
          <w:tcPr>
            <w:tcW w:w="581" w:type="dxa"/>
            <w:tcBorders>
              <w:top w:val="single" w:sz="4" w:space="0" w:color="000000"/>
              <w:left w:val="single" w:sz="4" w:space="0" w:color="000000"/>
              <w:bottom w:val="single" w:sz="4" w:space="0" w:color="000000"/>
            </w:tcBorders>
            <w:vAlign w:val="center"/>
          </w:tcPr>
          <w:p w:rsidR="0082712B" w:rsidRPr="00013B56" w:rsidRDefault="0082712B" w:rsidP="00E773BE">
            <w:pPr>
              <w:widowControl w:val="0"/>
              <w:suppressAutoHyphens/>
              <w:snapToGrid w:val="0"/>
              <w:spacing w:after="0" w:line="240" w:lineRule="auto"/>
              <w:ind w:right="-28"/>
              <w:jc w:val="center"/>
              <w:rPr>
                <w:rFonts w:ascii="Times New Roman" w:eastAsia="Times New Roman" w:hAnsi="Times New Roman" w:cs="Times New Roman"/>
              </w:rPr>
            </w:pPr>
            <w:r w:rsidRPr="00013B56">
              <w:rPr>
                <w:rFonts w:ascii="Times New Roman" w:eastAsia="Times New Roman" w:hAnsi="Times New Roman" w:cs="Times New Roman"/>
              </w:rPr>
              <w:t>2.</w:t>
            </w:r>
          </w:p>
        </w:tc>
        <w:tc>
          <w:tcPr>
            <w:tcW w:w="3828"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widowControl w:val="0"/>
              <w:suppressAutoHyphens/>
              <w:snapToGrid w:val="0"/>
              <w:spacing w:after="0" w:line="240" w:lineRule="auto"/>
              <w:rPr>
                <w:rFonts w:ascii="Times New Roman" w:eastAsia="Times New Roman" w:hAnsi="Times New Roman" w:cs="Times New Roman"/>
              </w:rPr>
            </w:pPr>
            <w:r w:rsidRPr="00013B56">
              <w:rPr>
                <w:rFonts w:ascii="Times New Roman" w:eastAsia="Times New Roman" w:hAnsi="Times New Roman" w:cs="Times New Roman"/>
              </w:rPr>
              <w:t>Численность работающих, чел.</w:t>
            </w:r>
          </w:p>
        </w:tc>
        <w:tc>
          <w:tcPr>
            <w:tcW w:w="992" w:type="dxa"/>
            <w:tcBorders>
              <w:top w:val="single" w:sz="4" w:space="0" w:color="000000"/>
              <w:left w:val="single" w:sz="4" w:space="0" w:color="auto"/>
              <w:bottom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12697</w:t>
            </w:r>
          </w:p>
        </w:tc>
        <w:tc>
          <w:tcPr>
            <w:tcW w:w="992"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12706</w:t>
            </w:r>
          </w:p>
        </w:tc>
        <w:tc>
          <w:tcPr>
            <w:tcW w:w="992"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12706</w:t>
            </w:r>
          </w:p>
        </w:tc>
        <w:tc>
          <w:tcPr>
            <w:tcW w:w="993"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12636</w:t>
            </w:r>
          </w:p>
        </w:tc>
        <w:tc>
          <w:tcPr>
            <w:tcW w:w="992"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12695</w:t>
            </w:r>
          </w:p>
        </w:tc>
      </w:tr>
      <w:tr w:rsidR="0082712B" w:rsidRPr="00013B56" w:rsidTr="00E773BE">
        <w:tc>
          <w:tcPr>
            <w:tcW w:w="581" w:type="dxa"/>
            <w:tcBorders>
              <w:top w:val="single" w:sz="4" w:space="0" w:color="000000"/>
              <w:left w:val="single" w:sz="4" w:space="0" w:color="000000"/>
              <w:bottom w:val="single" w:sz="4" w:space="0" w:color="000000"/>
            </w:tcBorders>
            <w:vAlign w:val="center"/>
          </w:tcPr>
          <w:p w:rsidR="0082712B" w:rsidRPr="00013B56" w:rsidRDefault="0082712B" w:rsidP="00E773BE">
            <w:pPr>
              <w:widowControl w:val="0"/>
              <w:suppressAutoHyphens/>
              <w:snapToGrid w:val="0"/>
              <w:spacing w:after="0" w:line="240" w:lineRule="auto"/>
              <w:ind w:right="-28"/>
              <w:jc w:val="center"/>
              <w:rPr>
                <w:rFonts w:ascii="Times New Roman" w:eastAsia="Times New Roman" w:hAnsi="Times New Roman" w:cs="Times New Roman"/>
              </w:rPr>
            </w:pPr>
            <w:r w:rsidRPr="00013B56">
              <w:rPr>
                <w:rFonts w:ascii="Times New Roman" w:eastAsia="Times New Roman" w:hAnsi="Times New Roman" w:cs="Times New Roman"/>
              </w:rPr>
              <w:t>3.</w:t>
            </w:r>
          </w:p>
        </w:tc>
        <w:tc>
          <w:tcPr>
            <w:tcW w:w="3828"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widowControl w:val="0"/>
              <w:suppressAutoHyphens/>
              <w:snapToGrid w:val="0"/>
              <w:spacing w:after="0" w:line="240" w:lineRule="auto"/>
              <w:rPr>
                <w:rFonts w:ascii="Times New Roman" w:eastAsia="Times New Roman" w:hAnsi="Times New Roman" w:cs="Times New Roman"/>
              </w:rPr>
            </w:pPr>
            <w:r w:rsidRPr="00013B56">
              <w:rPr>
                <w:rFonts w:ascii="Times New Roman" w:eastAsia="Times New Roman" w:hAnsi="Times New Roman" w:cs="Times New Roman"/>
              </w:rPr>
              <w:t>Численность безработных, чел.</w:t>
            </w:r>
          </w:p>
        </w:tc>
        <w:tc>
          <w:tcPr>
            <w:tcW w:w="992" w:type="dxa"/>
            <w:tcBorders>
              <w:top w:val="single" w:sz="4" w:space="0" w:color="000000"/>
              <w:left w:val="single" w:sz="4" w:space="0" w:color="auto"/>
              <w:bottom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395</w:t>
            </w:r>
          </w:p>
        </w:tc>
        <w:tc>
          <w:tcPr>
            <w:tcW w:w="992"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1323</w:t>
            </w:r>
          </w:p>
        </w:tc>
        <w:tc>
          <w:tcPr>
            <w:tcW w:w="992"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1321</w:t>
            </w:r>
          </w:p>
        </w:tc>
        <w:tc>
          <w:tcPr>
            <w:tcW w:w="993"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1065</w:t>
            </w:r>
          </w:p>
        </w:tc>
        <w:tc>
          <w:tcPr>
            <w:tcW w:w="992"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987</w:t>
            </w:r>
          </w:p>
        </w:tc>
      </w:tr>
      <w:tr w:rsidR="0082712B" w:rsidRPr="00013B56" w:rsidTr="00E773BE">
        <w:tc>
          <w:tcPr>
            <w:tcW w:w="581" w:type="dxa"/>
            <w:tcBorders>
              <w:top w:val="single" w:sz="4" w:space="0" w:color="000000"/>
              <w:left w:val="single" w:sz="4" w:space="0" w:color="000000"/>
              <w:bottom w:val="single" w:sz="4" w:space="0" w:color="000000"/>
            </w:tcBorders>
            <w:vAlign w:val="center"/>
          </w:tcPr>
          <w:p w:rsidR="0082712B" w:rsidRPr="00013B56" w:rsidRDefault="0082712B" w:rsidP="00E773BE">
            <w:pPr>
              <w:widowControl w:val="0"/>
              <w:suppressAutoHyphens/>
              <w:snapToGrid w:val="0"/>
              <w:spacing w:after="0" w:line="240" w:lineRule="auto"/>
              <w:ind w:right="-28"/>
              <w:jc w:val="center"/>
              <w:rPr>
                <w:rFonts w:ascii="Times New Roman" w:eastAsia="Times New Roman" w:hAnsi="Times New Roman" w:cs="Times New Roman"/>
              </w:rPr>
            </w:pPr>
            <w:r w:rsidRPr="00013B56">
              <w:rPr>
                <w:rFonts w:ascii="Times New Roman" w:eastAsia="Times New Roman" w:hAnsi="Times New Roman" w:cs="Times New Roman"/>
              </w:rPr>
              <w:t>4.</w:t>
            </w:r>
          </w:p>
        </w:tc>
        <w:tc>
          <w:tcPr>
            <w:tcW w:w="3828"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widowControl w:val="0"/>
              <w:suppressAutoHyphens/>
              <w:snapToGrid w:val="0"/>
              <w:spacing w:after="0" w:line="240" w:lineRule="auto"/>
              <w:rPr>
                <w:rFonts w:ascii="Times New Roman" w:eastAsia="Times New Roman" w:hAnsi="Times New Roman" w:cs="Times New Roman"/>
              </w:rPr>
            </w:pPr>
            <w:r w:rsidRPr="00013B56">
              <w:rPr>
                <w:rFonts w:ascii="Times New Roman" w:eastAsia="Times New Roman" w:hAnsi="Times New Roman" w:cs="Times New Roman"/>
              </w:rPr>
              <w:t>Численность зарегистрированных безработных, чел.</w:t>
            </w:r>
          </w:p>
        </w:tc>
        <w:tc>
          <w:tcPr>
            <w:tcW w:w="992" w:type="dxa"/>
            <w:tcBorders>
              <w:top w:val="single" w:sz="4" w:space="0" w:color="000000"/>
              <w:left w:val="single" w:sz="4" w:space="0" w:color="auto"/>
              <w:bottom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97</w:t>
            </w:r>
          </w:p>
        </w:tc>
        <w:tc>
          <w:tcPr>
            <w:tcW w:w="992"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380</w:t>
            </w:r>
          </w:p>
        </w:tc>
        <w:tc>
          <w:tcPr>
            <w:tcW w:w="992"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129</w:t>
            </w:r>
          </w:p>
        </w:tc>
        <w:tc>
          <w:tcPr>
            <w:tcW w:w="993"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100</w:t>
            </w:r>
          </w:p>
        </w:tc>
        <w:tc>
          <w:tcPr>
            <w:tcW w:w="992"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napToGrid w:val="0"/>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102</w:t>
            </w:r>
          </w:p>
        </w:tc>
      </w:tr>
    </w:tbl>
    <w:p w:rsidR="0082712B" w:rsidRPr="00013B56" w:rsidRDefault="0082712B" w:rsidP="0082712B">
      <w:pPr>
        <w:tabs>
          <w:tab w:val="left" w:pos="-6663"/>
        </w:tabs>
        <w:spacing w:after="0" w:line="240" w:lineRule="auto"/>
        <w:ind w:firstLine="567"/>
        <w:jc w:val="both"/>
        <w:rPr>
          <w:rFonts w:ascii="Times New Roman" w:eastAsia="Calibri" w:hAnsi="Times New Roman" w:cs="Times New Roman"/>
          <w:kern w:val="24"/>
          <w:sz w:val="24"/>
          <w:szCs w:val="24"/>
        </w:rPr>
      </w:pPr>
    </w:p>
    <w:p w:rsidR="0082712B" w:rsidRPr="00013B56" w:rsidRDefault="0082712B" w:rsidP="0082712B">
      <w:pPr>
        <w:tabs>
          <w:tab w:val="left" w:pos="-6663"/>
        </w:tabs>
        <w:spacing w:after="0" w:line="240" w:lineRule="auto"/>
        <w:ind w:firstLine="567"/>
        <w:jc w:val="both"/>
        <w:rPr>
          <w:rFonts w:ascii="Times New Roman" w:eastAsia="Calibri" w:hAnsi="Times New Roman" w:cs="Times New Roman"/>
          <w:kern w:val="24"/>
          <w:sz w:val="24"/>
          <w:szCs w:val="24"/>
        </w:rPr>
      </w:pPr>
      <w:r w:rsidRPr="00013B56">
        <w:rPr>
          <w:rFonts w:ascii="Times New Roman" w:eastAsia="Calibri" w:hAnsi="Times New Roman" w:cs="Times New Roman"/>
          <w:kern w:val="24"/>
          <w:sz w:val="24"/>
          <w:szCs w:val="24"/>
        </w:rPr>
        <w:t>Доля общей численности безработных по состоянию на 01.01.2024 г. составила 6,2%. Доля безработных граждан, официально зарегистрированных в службе занятости – 0,6%.</w:t>
      </w:r>
    </w:p>
    <w:p w:rsidR="0082712B" w:rsidRPr="00013B56" w:rsidRDefault="0082712B" w:rsidP="0082712B">
      <w:pPr>
        <w:tabs>
          <w:tab w:val="left" w:pos="-6663"/>
        </w:tabs>
        <w:spacing w:after="0" w:line="240" w:lineRule="auto"/>
        <w:ind w:firstLine="567"/>
        <w:jc w:val="both"/>
        <w:rPr>
          <w:rFonts w:ascii="Times New Roman" w:eastAsia="Calibri" w:hAnsi="Times New Roman" w:cs="Times New Roman"/>
          <w:kern w:val="24"/>
          <w:sz w:val="24"/>
          <w:szCs w:val="24"/>
        </w:rPr>
      </w:pPr>
      <w:r w:rsidRPr="00013B56">
        <w:rPr>
          <w:rFonts w:ascii="Times New Roman" w:eastAsia="Calibri" w:hAnsi="Times New Roman" w:cs="Times New Roman"/>
          <w:kern w:val="24"/>
          <w:sz w:val="24"/>
          <w:szCs w:val="24"/>
        </w:rPr>
        <w:t>Для сдерживания в перспективе показателя безработицы по поселению необходимо дальнейшее развитие экономической и социальной сфер.</w:t>
      </w:r>
    </w:p>
    <w:p w:rsidR="002D08D9" w:rsidRPr="00013B56" w:rsidRDefault="002D08D9" w:rsidP="007E7578">
      <w:pPr>
        <w:autoSpaceDE w:val="0"/>
        <w:autoSpaceDN w:val="0"/>
        <w:adjustRightInd w:val="0"/>
        <w:spacing w:after="0" w:line="240" w:lineRule="auto"/>
        <w:ind w:firstLine="567"/>
        <w:jc w:val="both"/>
        <w:rPr>
          <w:rFonts w:ascii="Times New Roman" w:eastAsia="Calibri" w:hAnsi="Times New Roman" w:cs="Times New Roman"/>
          <w:i/>
          <w:kern w:val="24"/>
          <w:sz w:val="24"/>
          <w:szCs w:val="24"/>
        </w:rPr>
      </w:pPr>
    </w:p>
    <w:p w:rsidR="006E41C2" w:rsidRPr="00013B56" w:rsidRDefault="006E41C2" w:rsidP="003278EC">
      <w:pPr>
        <w:pStyle w:val="20"/>
        <w:numPr>
          <w:ilvl w:val="1"/>
          <w:numId w:val="95"/>
        </w:numPr>
        <w:spacing w:before="0" w:line="240" w:lineRule="auto"/>
        <w:ind w:left="0" w:firstLine="0"/>
        <w:jc w:val="center"/>
        <w:rPr>
          <w:rFonts w:ascii="Times New Roman" w:eastAsiaTheme="minorHAnsi" w:hAnsi="Times New Roman" w:cs="Times New Roman"/>
          <w:b/>
          <w:color w:val="auto"/>
          <w:sz w:val="24"/>
          <w:szCs w:val="24"/>
        </w:rPr>
      </w:pPr>
      <w:bookmarkStart w:id="40" w:name="_Toc469398939"/>
      <w:bookmarkStart w:id="41" w:name="_Toc32498600"/>
      <w:bookmarkStart w:id="42" w:name="_Toc65685932"/>
      <w:r w:rsidRPr="00013B56">
        <w:rPr>
          <w:rFonts w:ascii="Times New Roman" w:eastAsiaTheme="minorHAnsi" w:hAnsi="Times New Roman" w:cs="Times New Roman"/>
          <w:b/>
          <w:color w:val="auto"/>
          <w:sz w:val="24"/>
          <w:szCs w:val="24"/>
        </w:rPr>
        <w:t>Экономическая база и анализ бюджета</w:t>
      </w:r>
      <w:bookmarkEnd w:id="40"/>
      <w:bookmarkEnd w:id="41"/>
      <w:r w:rsidR="00527FC0" w:rsidRPr="00013B56">
        <w:rPr>
          <w:rFonts w:ascii="Times New Roman" w:eastAsiaTheme="minorHAnsi" w:hAnsi="Times New Roman" w:cs="Times New Roman"/>
          <w:b/>
          <w:color w:val="auto"/>
          <w:sz w:val="24"/>
          <w:szCs w:val="24"/>
        </w:rPr>
        <w:t>.</w:t>
      </w:r>
      <w:bookmarkEnd w:id="42"/>
    </w:p>
    <w:p w:rsidR="0082712B" w:rsidRPr="00013B56" w:rsidRDefault="0082712B" w:rsidP="0082712B">
      <w:pPr>
        <w:pStyle w:val="100"/>
        <w:rPr>
          <w:color w:val="auto"/>
        </w:rPr>
      </w:pPr>
      <w:r w:rsidRPr="00013B56">
        <w:rPr>
          <w:color w:val="auto"/>
        </w:rPr>
        <w:t>Эффективность производства является ключевым фактором жизнеспособности предприятий, необходимым условием расширенного воспроизводства в городских поселениях в целях сбалансированного территориального развития.</w:t>
      </w:r>
    </w:p>
    <w:p w:rsidR="0082712B" w:rsidRPr="00013B56" w:rsidRDefault="0082712B" w:rsidP="0082712B">
      <w:pPr>
        <w:pStyle w:val="100"/>
        <w:rPr>
          <w:color w:val="auto"/>
        </w:rPr>
      </w:pPr>
      <w:r w:rsidRPr="00013B56">
        <w:rPr>
          <w:color w:val="auto"/>
        </w:rPr>
        <w:t>Создание экономического механизма саморазвития городского поселения, формирование бюджетов органов местного самоуправления на основе надёжных источников финансирования  являются целью успешного функционирования городского поселения как административно-территориальной единицы.</w:t>
      </w:r>
    </w:p>
    <w:p w:rsidR="0082712B" w:rsidRPr="00013B56" w:rsidRDefault="0082712B" w:rsidP="0082712B">
      <w:pPr>
        <w:pStyle w:val="100"/>
        <w:rPr>
          <w:rFonts w:eastAsia="Times New Roman"/>
          <w:bCs/>
          <w:color w:val="auto"/>
        </w:rPr>
      </w:pPr>
      <w:r w:rsidRPr="00013B56">
        <w:rPr>
          <w:rStyle w:val="FontStyle154"/>
          <w:rFonts w:eastAsia="Times New Roman"/>
          <w:bCs/>
          <w:color w:val="auto"/>
        </w:rPr>
        <w:t xml:space="preserve">Рассматривая экономический потенциал городского поселения, следует отметить его аграрную и рекреационную направленность. </w:t>
      </w:r>
      <w:r w:rsidRPr="00013B56">
        <w:rPr>
          <w:rFonts w:eastAsia="Times New Roman"/>
          <w:bCs/>
          <w:color w:val="auto"/>
        </w:rPr>
        <w:t xml:space="preserve">Основа сельского хозяйства – выращивание зерновых культур, развитию которого способствуют благоприятные агроклиматические условия и высокое плодородие почв, и животноводство. </w:t>
      </w:r>
    </w:p>
    <w:p w:rsidR="0082712B" w:rsidRPr="00013B56" w:rsidRDefault="0082712B" w:rsidP="0082712B">
      <w:pPr>
        <w:pStyle w:val="101"/>
        <w:rPr>
          <w:rFonts w:eastAsia="Times New Roman" w:cs="Arial"/>
          <w:bCs/>
          <w:color w:val="auto"/>
        </w:rPr>
      </w:pPr>
      <w:r w:rsidRPr="00013B56">
        <w:rPr>
          <w:rFonts w:eastAsia="Times New Roman"/>
          <w:bCs/>
          <w:color w:val="auto"/>
        </w:rPr>
        <w:t xml:space="preserve">На территории городского поселения - город Семилуки Семилукского муниципального района действует 2 ед. </w:t>
      </w:r>
      <w:r w:rsidRPr="00013B56">
        <w:rPr>
          <w:rFonts w:eastAsia="Times New Roman" w:cs="Arial"/>
          <w:bCs/>
          <w:color w:val="auto"/>
        </w:rPr>
        <w:t xml:space="preserve">КФХ с посевными площадями сельскохозяйственных культур – 3,1 га. Количество ЛПХ, действующих на территории поселения, составило 67 ед. Их поголовье скота включает: КРС – 5 гол., свиньи – 7 гол.,  овцы и козы – 52 гол., птица – 743 гол, а также площади сельскохозяйственных угодий – 12,9 га. </w:t>
      </w:r>
    </w:p>
    <w:p w:rsidR="0082712B" w:rsidRPr="00013B56" w:rsidRDefault="0082712B" w:rsidP="0082712B">
      <w:pPr>
        <w:pStyle w:val="100"/>
        <w:rPr>
          <w:rFonts w:eastAsia="Times New Roman" w:cs="Arial"/>
          <w:bCs/>
          <w:color w:val="auto"/>
        </w:rPr>
      </w:pPr>
    </w:p>
    <w:p w:rsidR="0082712B" w:rsidRPr="003278EC" w:rsidRDefault="0082712B" w:rsidP="0082712B">
      <w:pPr>
        <w:widowControl w:val="0"/>
        <w:spacing w:after="0" w:line="240" w:lineRule="auto"/>
        <w:jc w:val="center"/>
        <w:rPr>
          <w:rFonts w:ascii="Times New Roman" w:hAnsi="Times New Roman" w:cs="Times New Roman"/>
          <w:b/>
          <w:bCs/>
          <w:sz w:val="24"/>
        </w:rPr>
      </w:pPr>
      <w:r w:rsidRPr="00013B56">
        <w:rPr>
          <w:rFonts w:ascii="Times New Roman" w:hAnsi="Times New Roman" w:cs="Times New Roman"/>
          <w:b/>
          <w:bCs/>
          <w:sz w:val="24"/>
        </w:rPr>
        <w:t>Перечень промышленных и с/х предприятий и организаций, расположенных на территории поселения (по состоянию на 01.01.2024г.)</w:t>
      </w:r>
    </w:p>
    <w:tbl>
      <w:tblPr>
        <w:tblW w:w="933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5"/>
        <w:gridCol w:w="2127"/>
        <w:gridCol w:w="2268"/>
        <w:gridCol w:w="2693"/>
        <w:gridCol w:w="1688"/>
      </w:tblGrid>
      <w:tr w:rsidR="0082712B" w:rsidRPr="00013B56" w:rsidTr="00DE65D3">
        <w:trPr>
          <w:jc w:val="center"/>
        </w:trPr>
        <w:tc>
          <w:tcPr>
            <w:tcW w:w="555" w:type="dxa"/>
            <w:shd w:val="clear" w:color="auto" w:fill="D9D9D9" w:themeFill="background1" w:themeFillShade="D9"/>
            <w:vAlign w:val="center"/>
          </w:tcPr>
          <w:p w:rsidR="0082712B" w:rsidRPr="00013B56" w:rsidRDefault="0082712B" w:rsidP="00E773BE">
            <w:pPr>
              <w:spacing w:after="0" w:line="240" w:lineRule="auto"/>
              <w:jc w:val="center"/>
              <w:rPr>
                <w:rFonts w:ascii="Times New Roman" w:hAnsi="Times New Roman" w:cs="Times New Roman"/>
                <w:b/>
              </w:rPr>
            </w:pPr>
            <w:r w:rsidRPr="00013B56">
              <w:rPr>
                <w:rFonts w:ascii="Times New Roman" w:hAnsi="Times New Roman" w:cs="Times New Roman"/>
                <w:b/>
              </w:rPr>
              <w:t>№ п/п</w:t>
            </w:r>
          </w:p>
        </w:tc>
        <w:tc>
          <w:tcPr>
            <w:tcW w:w="2127" w:type="dxa"/>
            <w:shd w:val="clear" w:color="auto" w:fill="D9D9D9" w:themeFill="background1" w:themeFillShade="D9"/>
            <w:noWrap/>
            <w:vAlign w:val="center"/>
          </w:tcPr>
          <w:p w:rsidR="0082712B" w:rsidRPr="00013B56" w:rsidRDefault="0082712B" w:rsidP="00E773BE">
            <w:pPr>
              <w:spacing w:after="0" w:line="240" w:lineRule="auto"/>
              <w:jc w:val="center"/>
              <w:rPr>
                <w:rFonts w:ascii="Times New Roman" w:hAnsi="Times New Roman" w:cs="Times New Roman"/>
                <w:b/>
              </w:rPr>
            </w:pPr>
            <w:r w:rsidRPr="00013B56">
              <w:rPr>
                <w:rFonts w:ascii="Times New Roman" w:hAnsi="Times New Roman" w:cs="Times New Roman"/>
                <w:b/>
              </w:rPr>
              <w:t>Наименование организации</w:t>
            </w:r>
          </w:p>
        </w:tc>
        <w:tc>
          <w:tcPr>
            <w:tcW w:w="2268" w:type="dxa"/>
            <w:shd w:val="clear" w:color="auto" w:fill="D9D9D9" w:themeFill="background1" w:themeFillShade="D9"/>
            <w:vAlign w:val="center"/>
          </w:tcPr>
          <w:p w:rsidR="0082712B" w:rsidRPr="00013B56" w:rsidRDefault="0082712B" w:rsidP="00E773BE">
            <w:pPr>
              <w:spacing w:after="0" w:line="240" w:lineRule="auto"/>
              <w:jc w:val="center"/>
              <w:rPr>
                <w:rFonts w:ascii="Times New Roman" w:hAnsi="Times New Roman" w:cs="Times New Roman"/>
                <w:b/>
              </w:rPr>
            </w:pPr>
            <w:r w:rsidRPr="00013B56">
              <w:rPr>
                <w:rFonts w:ascii="Times New Roman" w:hAnsi="Times New Roman" w:cs="Times New Roman"/>
                <w:b/>
              </w:rPr>
              <w:t>Адрес местоположения</w:t>
            </w:r>
          </w:p>
        </w:tc>
        <w:tc>
          <w:tcPr>
            <w:tcW w:w="2693" w:type="dxa"/>
            <w:shd w:val="clear" w:color="auto" w:fill="D9D9D9" w:themeFill="background1" w:themeFillShade="D9"/>
            <w:vAlign w:val="center"/>
          </w:tcPr>
          <w:p w:rsidR="0082712B" w:rsidRPr="00013B56" w:rsidRDefault="0082712B" w:rsidP="00E773BE">
            <w:pPr>
              <w:spacing w:after="0" w:line="240" w:lineRule="auto"/>
              <w:jc w:val="center"/>
              <w:rPr>
                <w:rFonts w:ascii="Times New Roman" w:hAnsi="Times New Roman" w:cs="Times New Roman"/>
                <w:b/>
              </w:rPr>
            </w:pPr>
            <w:r w:rsidRPr="00013B56">
              <w:rPr>
                <w:rFonts w:ascii="Times New Roman" w:hAnsi="Times New Roman" w:cs="Times New Roman"/>
                <w:b/>
              </w:rPr>
              <w:t>Вид деятельности</w:t>
            </w:r>
          </w:p>
        </w:tc>
        <w:tc>
          <w:tcPr>
            <w:tcW w:w="1688" w:type="dxa"/>
            <w:shd w:val="clear" w:color="auto" w:fill="D9D9D9" w:themeFill="background1" w:themeFillShade="D9"/>
            <w:vAlign w:val="center"/>
          </w:tcPr>
          <w:p w:rsidR="0082712B" w:rsidRPr="00013B56" w:rsidRDefault="0082712B" w:rsidP="00E773BE">
            <w:pPr>
              <w:spacing w:after="0" w:line="240" w:lineRule="auto"/>
              <w:jc w:val="center"/>
              <w:rPr>
                <w:rFonts w:ascii="Times New Roman" w:hAnsi="Times New Roman" w:cs="Times New Roman"/>
                <w:b/>
              </w:rPr>
            </w:pPr>
            <w:r w:rsidRPr="00013B56">
              <w:rPr>
                <w:rFonts w:ascii="Times New Roman" w:hAnsi="Times New Roman" w:cs="Times New Roman"/>
                <w:b/>
              </w:rPr>
              <w:t>Численность работающих</w:t>
            </w:r>
          </w:p>
        </w:tc>
      </w:tr>
      <w:tr w:rsidR="0082712B" w:rsidRPr="00013B56" w:rsidTr="00E773BE">
        <w:trPr>
          <w:trHeight w:val="639"/>
          <w:jc w:val="center"/>
        </w:trPr>
        <w:tc>
          <w:tcPr>
            <w:tcW w:w="555" w:type="dxa"/>
            <w:vAlign w:val="center"/>
          </w:tcPr>
          <w:p w:rsidR="0082712B" w:rsidRPr="00013B56" w:rsidRDefault="0082712B" w:rsidP="00612426">
            <w:pPr>
              <w:pStyle w:val="ab"/>
              <w:numPr>
                <w:ilvl w:val="0"/>
                <w:numId w:val="98"/>
              </w:numPr>
              <w:autoSpaceDN w:val="0"/>
              <w:jc w:val="center"/>
              <w:rPr>
                <w:sz w:val="22"/>
                <w:szCs w:val="22"/>
              </w:rPr>
            </w:pPr>
          </w:p>
        </w:tc>
        <w:tc>
          <w:tcPr>
            <w:tcW w:w="2127" w:type="dxa"/>
            <w:noWrap/>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ООО «НикаПетротек»</w:t>
            </w:r>
          </w:p>
        </w:tc>
        <w:tc>
          <w:tcPr>
            <w:tcW w:w="2268" w:type="dxa"/>
            <w:vAlign w:val="center"/>
          </w:tcPr>
          <w:p w:rsidR="0082712B" w:rsidRPr="00013B56" w:rsidRDefault="0082712B" w:rsidP="00E773BE">
            <w:pPr>
              <w:jc w:val="center"/>
              <w:rPr>
                <w:rFonts w:ascii="Times New Roman" w:hAnsi="Times New Roman" w:cs="Times New Roman"/>
              </w:rPr>
            </w:pPr>
            <w:r w:rsidRPr="00013B56">
              <w:rPr>
                <w:rFonts w:ascii="Times New Roman" w:hAnsi="Times New Roman" w:cs="Times New Roman"/>
              </w:rPr>
              <w:t>Ул. Ленина, 5А</w:t>
            </w:r>
          </w:p>
        </w:tc>
        <w:tc>
          <w:tcPr>
            <w:tcW w:w="2693" w:type="dxa"/>
            <w:vAlign w:val="center"/>
          </w:tcPr>
          <w:p w:rsidR="0082712B" w:rsidRPr="00013B56" w:rsidRDefault="0082712B" w:rsidP="00E773BE">
            <w:pPr>
              <w:jc w:val="center"/>
              <w:rPr>
                <w:rFonts w:ascii="Times New Roman" w:hAnsi="Times New Roman" w:cs="Times New Roman"/>
              </w:rPr>
            </w:pPr>
            <w:r w:rsidRPr="00013B56">
              <w:rPr>
                <w:rFonts w:ascii="Times New Roman" w:hAnsi="Times New Roman" w:cs="Times New Roman"/>
              </w:rPr>
              <w:t>Производство пропанов</w:t>
            </w:r>
          </w:p>
        </w:tc>
        <w:tc>
          <w:tcPr>
            <w:tcW w:w="1688" w:type="dxa"/>
            <w:vAlign w:val="center"/>
          </w:tcPr>
          <w:p w:rsidR="0082712B" w:rsidRPr="00013B56" w:rsidRDefault="0082712B" w:rsidP="00E773BE">
            <w:pPr>
              <w:jc w:val="center"/>
              <w:rPr>
                <w:rFonts w:ascii="Times New Roman" w:hAnsi="Times New Roman" w:cs="Times New Roman"/>
              </w:rPr>
            </w:pPr>
            <w:r w:rsidRPr="00013B56">
              <w:rPr>
                <w:rFonts w:ascii="Times New Roman" w:hAnsi="Times New Roman" w:cs="Times New Roman"/>
              </w:rPr>
              <w:t>1141</w:t>
            </w:r>
          </w:p>
        </w:tc>
      </w:tr>
      <w:tr w:rsidR="0082712B" w:rsidRPr="00013B56" w:rsidTr="00E773BE">
        <w:trPr>
          <w:trHeight w:val="639"/>
          <w:jc w:val="center"/>
        </w:trPr>
        <w:tc>
          <w:tcPr>
            <w:tcW w:w="555" w:type="dxa"/>
            <w:vAlign w:val="center"/>
          </w:tcPr>
          <w:p w:rsidR="0082712B" w:rsidRPr="00013B56" w:rsidRDefault="0082712B" w:rsidP="00612426">
            <w:pPr>
              <w:pStyle w:val="ab"/>
              <w:numPr>
                <w:ilvl w:val="0"/>
                <w:numId w:val="98"/>
              </w:numPr>
              <w:autoSpaceDN w:val="0"/>
              <w:jc w:val="center"/>
              <w:rPr>
                <w:sz w:val="22"/>
                <w:szCs w:val="22"/>
              </w:rPr>
            </w:pPr>
          </w:p>
        </w:tc>
        <w:tc>
          <w:tcPr>
            <w:tcW w:w="2127" w:type="dxa"/>
            <w:noWrap/>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ООО «Семилукский пищекомбинат»</w:t>
            </w:r>
          </w:p>
        </w:tc>
        <w:tc>
          <w:tcPr>
            <w:tcW w:w="2268"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Ул. Индустриальная, 3</w:t>
            </w:r>
          </w:p>
        </w:tc>
        <w:tc>
          <w:tcPr>
            <w:tcW w:w="2693" w:type="dxa"/>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Пищевая переработка с/х продукции</w:t>
            </w:r>
          </w:p>
        </w:tc>
        <w:tc>
          <w:tcPr>
            <w:tcW w:w="1688" w:type="dxa"/>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53</w:t>
            </w:r>
          </w:p>
        </w:tc>
      </w:tr>
      <w:tr w:rsidR="0082712B" w:rsidRPr="00013B56" w:rsidTr="00E773BE">
        <w:trPr>
          <w:trHeight w:val="639"/>
          <w:jc w:val="center"/>
        </w:trPr>
        <w:tc>
          <w:tcPr>
            <w:tcW w:w="555" w:type="dxa"/>
            <w:vAlign w:val="center"/>
          </w:tcPr>
          <w:p w:rsidR="0082712B" w:rsidRPr="00013B56" w:rsidRDefault="0082712B" w:rsidP="00612426">
            <w:pPr>
              <w:pStyle w:val="ab"/>
              <w:numPr>
                <w:ilvl w:val="0"/>
                <w:numId w:val="98"/>
              </w:numPr>
              <w:autoSpaceDN w:val="0"/>
              <w:jc w:val="center"/>
              <w:rPr>
                <w:sz w:val="22"/>
                <w:szCs w:val="22"/>
              </w:rPr>
            </w:pPr>
          </w:p>
        </w:tc>
        <w:tc>
          <w:tcPr>
            <w:tcW w:w="2127" w:type="dxa"/>
            <w:noWrap/>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ООО «Кедр», ООО «КедрМК»</w:t>
            </w:r>
          </w:p>
        </w:tc>
        <w:tc>
          <w:tcPr>
            <w:tcW w:w="2268"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Ул. Курская, 98</w:t>
            </w:r>
          </w:p>
        </w:tc>
        <w:tc>
          <w:tcPr>
            <w:tcW w:w="2693" w:type="dxa"/>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Производство столещниц, матрасов</w:t>
            </w:r>
          </w:p>
        </w:tc>
        <w:tc>
          <w:tcPr>
            <w:tcW w:w="1688" w:type="dxa"/>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426</w:t>
            </w:r>
          </w:p>
        </w:tc>
      </w:tr>
      <w:tr w:rsidR="0082712B" w:rsidRPr="00013B56" w:rsidTr="00E773BE">
        <w:trPr>
          <w:trHeight w:val="639"/>
          <w:jc w:val="center"/>
        </w:trPr>
        <w:tc>
          <w:tcPr>
            <w:tcW w:w="555" w:type="dxa"/>
            <w:vAlign w:val="center"/>
          </w:tcPr>
          <w:p w:rsidR="0082712B" w:rsidRPr="00013B56" w:rsidRDefault="0082712B" w:rsidP="00612426">
            <w:pPr>
              <w:pStyle w:val="ab"/>
              <w:numPr>
                <w:ilvl w:val="0"/>
                <w:numId w:val="98"/>
              </w:numPr>
              <w:autoSpaceDN w:val="0"/>
              <w:jc w:val="center"/>
              <w:rPr>
                <w:sz w:val="22"/>
                <w:szCs w:val="22"/>
              </w:rPr>
            </w:pPr>
          </w:p>
        </w:tc>
        <w:tc>
          <w:tcPr>
            <w:tcW w:w="2127" w:type="dxa"/>
            <w:noWrap/>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ОАО «Семилукихлеб»</w:t>
            </w:r>
          </w:p>
        </w:tc>
        <w:tc>
          <w:tcPr>
            <w:tcW w:w="2268"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Ул. Рязанцева, 1А</w:t>
            </w:r>
          </w:p>
        </w:tc>
        <w:tc>
          <w:tcPr>
            <w:tcW w:w="2693" w:type="dxa"/>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Изготовление хлебобулочных изделий</w:t>
            </w:r>
          </w:p>
        </w:tc>
        <w:tc>
          <w:tcPr>
            <w:tcW w:w="1688" w:type="dxa"/>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72</w:t>
            </w:r>
          </w:p>
        </w:tc>
      </w:tr>
      <w:tr w:rsidR="0082712B" w:rsidRPr="00013B56" w:rsidTr="00E773BE">
        <w:trPr>
          <w:trHeight w:val="639"/>
          <w:jc w:val="center"/>
        </w:trPr>
        <w:tc>
          <w:tcPr>
            <w:tcW w:w="555" w:type="dxa"/>
            <w:vAlign w:val="center"/>
          </w:tcPr>
          <w:p w:rsidR="0082712B" w:rsidRPr="00013B56" w:rsidRDefault="0082712B" w:rsidP="00612426">
            <w:pPr>
              <w:pStyle w:val="ab"/>
              <w:numPr>
                <w:ilvl w:val="0"/>
                <w:numId w:val="98"/>
              </w:numPr>
              <w:autoSpaceDN w:val="0"/>
              <w:jc w:val="center"/>
              <w:rPr>
                <w:sz w:val="22"/>
                <w:szCs w:val="22"/>
              </w:rPr>
            </w:pPr>
          </w:p>
        </w:tc>
        <w:tc>
          <w:tcPr>
            <w:tcW w:w="2127" w:type="dxa"/>
            <w:noWrap/>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ЗАО СКСМ</w:t>
            </w:r>
          </w:p>
        </w:tc>
        <w:tc>
          <w:tcPr>
            <w:tcW w:w="2268"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Пер. Заводской, 3</w:t>
            </w:r>
          </w:p>
        </w:tc>
        <w:tc>
          <w:tcPr>
            <w:tcW w:w="2693" w:type="dxa"/>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Обрабатывающие пр-ва</w:t>
            </w:r>
          </w:p>
        </w:tc>
        <w:tc>
          <w:tcPr>
            <w:tcW w:w="1688" w:type="dxa"/>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19</w:t>
            </w:r>
          </w:p>
        </w:tc>
      </w:tr>
      <w:tr w:rsidR="0082712B" w:rsidRPr="00013B56" w:rsidTr="00E773BE">
        <w:trPr>
          <w:trHeight w:val="639"/>
          <w:jc w:val="center"/>
        </w:trPr>
        <w:tc>
          <w:tcPr>
            <w:tcW w:w="555" w:type="dxa"/>
            <w:vAlign w:val="center"/>
          </w:tcPr>
          <w:p w:rsidR="0082712B" w:rsidRPr="00013B56" w:rsidRDefault="0082712B" w:rsidP="00612426">
            <w:pPr>
              <w:pStyle w:val="ab"/>
              <w:numPr>
                <w:ilvl w:val="0"/>
                <w:numId w:val="98"/>
              </w:numPr>
              <w:autoSpaceDN w:val="0"/>
              <w:jc w:val="center"/>
              <w:rPr>
                <w:sz w:val="22"/>
                <w:szCs w:val="22"/>
              </w:rPr>
            </w:pPr>
          </w:p>
        </w:tc>
        <w:tc>
          <w:tcPr>
            <w:tcW w:w="2127" w:type="dxa"/>
            <w:noWrap/>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ЗАО «Тенистое»</w:t>
            </w:r>
          </w:p>
        </w:tc>
        <w:tc>
          <w:tcPr>
            <w:tcW w:w="2268" w:type="dxa"/>
            <w:vAlign w:val="center"/>
          </w:tcPr>
          <w:p w:rsidR="0082712B" w:rsidRPr="00013B56" w:rsidRDefault="0082712B" w:rsidP="00E773BE">
            <w:pPr>
              <w:widowControl w:val="0"/>
              <w:suppressLineNumbers/>
              <w:spacing w:after="0" w:line="240" w:lineRule="auto"/>
              <w:jc w:val="center"/>
              <w:rPr>
                <w:rFonts w:ascii="Times New Roman" w:hAnsi="Times New Roman" w:cs="Times New Roman"/>
              </w:rPr>
            </w:pPr>
            <w:r w:rsidRPr="00013B56">
              <w:rPr>
                <w:rFonts w:ascii="Times New Roman" w:hAnsi="Times New Roman" w:cs="Times New Roman"/>
              </w:rPr>
              <w:t>ул. Воронежская, 300</w:t>
            </w:r>
          </w:p>
        </w:tc>
        <w:tc>
          <w:tcPr>
            <w:tcW w:w="2693" w:type="dxa"/>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Выращивание с/х продукции</w:t>
            </w:r>
          </w:p>
        </w:tc>
        <w:tc>
          <w:tcPr>
            <w:tcW w:w="1688" w:type="dxa"/>
            <w:vAlign w:val="center"/>
          </w:tcPr>
          <w:p w:rsidR="0082712B" w:rsidRPr="00013B56" w:rsidRDefault="0082712B" w:rsidP="00E773BE">
            <w:pPr>
              <w:spacing w:line="240" w:lineRule="auto"/>
              <w:jc w:val="center"/>
              <w:rPr>
                <w:rFonts w:ascii="Times New Roman" w:hAnsi="Times New Roman" w:cs="Times New Roman"/>
              </w:rPr>
            </w:pPr>
            <w:r w:rsidRPr="00013B56">
              <w:rPr>
                <w:rFonts w:ascii="Times New Roman" w:hAnsi="Times New Roman" w:cs="Times New Roman"/>
              </w:rPr>
              <w:t>нет данных</w:t>
            </w:r>
          </w:p>
        </w:tc>
      </w:tr>
    </w:tbl>
    <w:p w:rsidR="0082712B" w:rsidRPr="00013B56" w:rsidRDefault="0082712B" w:rsidP="0082712B">
      <w:pPr>
        <w:pStyle w:val="100"/>
        <w:rPr>
          <w:rStyle w:val="FontStyle154"/>
          <w:rFonts w:eastAsia="Times New Roman"/>
          <w:bCs/>
          <w:color w:val="auto"/>
        </w:rPr>
      </w:pPr>
    </w:p>
    <w:p w:rsidR="00EE20E5" w:rsidRPr="00013B56" w:rsidRDefault="00EE20E5" w:rsidP="00EE20E5">
      <w:pPr>
        <w:pStyle w:val="a8"/>
        <w:ind w:firstLine="567"/>
        <w:jc w:val="both"/>
      </w:pPr>
      <w:r w:rsidRPr="00013B56">
        <w:rPr>
          <w:spacing w:val="2"/>
          <w:shd w:val="clear" w:color="auto" w:fill="FFFFFF"/>
        </w:rPr>
        <w:t xml:space="preserve">В соответствии с Законом Воронежской области от </w:t>
      </w:r>
      <w:r w:rsidRPr="00013B56">
        <w:t>20.12.2018 № 168-ОЗ</w:t>
      </w:r>
      <w:r w:rsidRPr="00013B56">
        <w:rPr>
          <w:spacing w:val="2"/>
          <w:shd w:val="clear" w:color="auto" w:fill="FFFFFF"/>
        </w:rPr>
        <w:t xml:space="preserve"> (</w:t>
      </w:r>
      <w:r w:rsidRPr="00013B56">
        <w:t>в редакции закона Воронежской области от 23.12.2019 № 165-ОЗ</w:t>
      </w:r>
      <w:r w:rsidRPr="00013B56">
        <w:rPr>
          <w:spacing w:val="2"/>
          <w:shd w:val="clear" w:color="auto" w:fill="FFFFFF"/>
        </w:rPr>
        <w:t>) «</w:t>
      </w:r>
      <w:r w:rsidRPr="00013B56">
        <w:t>О Стратегии социально- экономического развития Воронежской области на период до 2035 года</w:t>
      </w:r>
      <w:r w:rsidRPr="00013B56">
        <w:rPr>
          <w:spacing w:val="2"/>
          <w:shd w:val="clear" w:color="auto" w:fill="FFFFFF"/>
        </w:rPr>
        <w:t>», в</w:t>
      </w:r>
      <w:r w:rsidRPr="00013B56">
        <w:rPr>
          <w:bCs/>
        </w:rPr>
        <w:t xml:space="preserve"> целях развития Воронежской области, </w:t>
      </w:r>
      <w:r w:rsidRPr="00013B56">
        <w:rPr>
          <w:iCs/>
        </w:rPr>
        <w:t xml:space="preserve">федеральными властями было принято решение о создании территорий с льготными условиями осуществления экономической деятельности (особые экономические зоны, </w:t>
      </w:r>
      <w:r w:rsidRPr="00013B56">
        <w:rPr>
          <w:b/>
          <w:iCs/>
        </w:rPr>
        <w:t>территории опережающего развития</w:t>
      </w:r>
      <w:r w:rsidRPr="00013B56">
        <w:rPr>
          <w:iCs/>
        </w:rPr>
        <w:t>).</w:t>
      </w:r>
    </w:p>
    <w:p w:rsidR="00EE20E5" w:rsidRPr="00013B56" w:rsidRDefault="00EE20E5" w:rsidP="00EE20E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Ввод режима «</w:t>
      </w:r>
      <w:r w:rsidRPr="00013B56">
        <w:rPr>
          <w:rFonts w:ascii="Times New Roman" w:hAnsi="Times New Roman" w:cs="Times New Roman"/>
          <w:b/>
          <w:sz w:val="24"/>
          <w:szCs w:val="24"/>
        </w:rPr>
        <w:t>территории опережающего развития</w:t>
      </w:r>
      <w:r w:rsidRPr="00013B56">
        <w:rPr>
          <w:rFonts w:ascii="Times New Roman" w:hAnsi="Times New Roman" w:cs="Times New Roman"/>
          <w:sz w:val="24"/>
          <w:szCs w:val="24"/>
        </w:rPr>
        <w:t xml:space="preserve">» перспективен для ряда муниципальных образований Воронежской области, которые включены Минэкономразвития России в реестр </w:t>
      </w:r>
      <w:r w:rsidRPr="00013B56">
        <w:rPr>
          <w:rFonts w:ascii="Times New Roman" w:hAnsi="Times New Roman" w:cs="Times New Roman"/>
          <w:b/>
          <w:sz w:val="24"/>
          <w:szCs w:val="24"/>
        </w:rPr>
        <w:t>моногородов</w:t>
      </w:r>
      <w:r w:rsidRPr="00013B56">
        <w:rPr>
          <w:rFonts w:ascii="Times New Roman" w:hAnsi="Times New Roman" w:cs="Times New Roman"/>
          <w:sz w:val="24"/>
          <w:szCs w:val="24"/>
        </w:rPr>
        <w:t>, претендующих на его использование. Город Семилуки вошел в реестр моногородов.</w:t>
      </w:r>
    </w:p>
    <w:p w:rsidR="00EE20E5" w:rsidRPr="00013B56" w:rsidRDefault="00EE20E5" w:rsidP="00EE20E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Президиумом Совета при Президенте Российской Федерации по стратегическому развитию и приоритетным проектам (протокол от 30 ноября 2016 № 11) утвержден Паспорт приоритетной программы Комплексное развитие моногородов.</w:t>
      </w:r>
    </w:p>
    <w:p w:rsidR="00EE20E5" w:rsidRPr="00013B56" w:rsidRDefault="00EE20E5" w:rsidP="00EE20E5">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b/>
          <w:bCs/>
          <w:sz w:val="24"/>
          <w:szCs w:val="24"/>
        </w:rPr>
        <w:t>Ключевая цель программы «</w:t>
      </w:r>
      <w:r w:rsidRPr="00013B56">
        <w:rPr>
          <w:rFonts w:ascii="Times New Roman" w:hAnsi="Times New Roman" w:cs="Times New Roman"/>
          <w:b/>
          <w:sz w:val="24"/>
          <w:szCs w:val="24"/>
        </w:rPr>
        <w:t>Комплексное развитие моногородов»</w:t>
      </w:r>
      <w:r w:rsidRPr="00013B56">
        <w:rPr>
          <w:rFonts w:ascii="Times New Roman" w:hAnsi="Times New Roman" w:cs="Times New Roman"/>
          <w:b/>
          <w:bCs/>
          <w:sz w:val="24"/>
          <w:szCs w:val="24"/>
        </w:rPr>
        <w:t xml:space="preserve"> </w:t>
      </w:r>
      <w:r w:rsidRPr="00013B56">
        <w:rPr>
          <w:rFonts w:ascii="Times New Roman" w:hAnsi="Times New Roman" w:cs="Times New Roman"/>
          <w:sz w:val="24"/>
          <w:szCs w:val="24"/>
        </w:rPr>
        <w:t>– снизить зависимость моногородов от работы градообразующих предприятий, создав к концу 2018 года 230 тыс. новых, не связанных с такими предприятиями рабочих мест.</w:t>
      </w:r>
    </w:p>
    <w:p w:rsidR="00EE20E5" w:rsidRPr="00013B56" w:rsidRDefault="00EE20E5" w:rsidP="00EE20E5">
      <w:pPr>
        <w:autoSpaceDE w:val="0"/>
        <w:autoSpaceDN w:val="0"/>
        <w:adjustRightInd w:val="0"/>
        <w:spacing w:after="0" w:line="240" w:lineRule="auto"/>
        <w:ind w:firstLine="567"/>
        <w:jc w:val="both"/>
        <w:rPr>
          <w:rFonts w:ascii="Times New Roman" w:hAnsi="Times New Roman" w:cs="Times New Roman"/>
          <w:i/>
          <w:iCs/>
          <w:sz w:val="24"/>
          <w:szCs w:val="24"/>
        </w:rPr>
      </w:pPr>
      <w:r w:rsidRPr="00013B56">
        <w:rPr>
          <w:rFonts w:ascii="Times New Roman" w:hAnsi="Times New Roman" w:cs="Times New Roman"/>
          <w:sz w:val="24"/>
          <w:szCs w:val="24"/>
        </w:rPr>
        <w:t xml:space="preserve">Стратегия социально-экономического развития Воронежской области предусматривает </w:t>
      </w:r>
      <w:r w:rsidRPr="00013B56">
        <w:rPr>
          <w:rFonts w:ascii="Times New Roman" w:hAnsi="Times New Roman" w:cs="Times New Roman"/>
          <w:i/>
          <w:sz w:val="24"/>
          <w:szCs w:val="24"/>
        </w:rPr>
        <w:t>р</w:t>
      </w:r>
      <w:r w:rsidRPr="00013B56">
        <w:rPr>
          <w:rFonts w:ascii="Times New Roman" w:hAnsi="Times New Roman" w:cs="Times New Roman"/>
          <w:i/>
          <w:iCs/>
          <w:sz w:val="24"/>
          <w:szCs w:val="24"/>
        </w:rPr>
        <w:t>еализацию региональных программ, участие в федеральных, ведомственных программах и проектах, программах сотрудничества с бизнес-структурами:</w:t>
      </w:r>
    </w:p>
    <w:p w:rsidR="00EE20E5" w:rsidRPr="00013B56" w:rsidRDefault="00EE20E5" w:rsidP="00612426">
      <w:pPr>
        <w:pStyle w:val="ab"/>
        <w:numPr>
          <w:ilvl w:val="0"/>
          <w:numId w:val="117"/>
        </w:numPr>
        <w:tabs>
          <w:tab w:val="left" w:pos="851"/>
        </w:tabs>
        <w:autoSpaceDE w:val="0"/>
        <w:autoSpaceDN w:val="0"/>
        <w:adjustRightInd w:val="0"/>
        <w:ind w:left="0" w:firstLine="567"/>
        <w:jc w:val="both"/>
      </w:pPr>
      <w:r w:rsidRPr="00013B56">
        <w:t>участие городов в федеральном проекте «Фонд развития моногородов»</w:t>
      </w:r>
    </w:p>
    <w:p w:rsidR="00EE20E5" w:rsidRPr="00013B56" w:rsidRDefault="00EE20E5" w:rsidP="00612426">
      <w:pPr>
        <w:pStyle w:val="ab"/>
        <w:numPr>
          <w:ilvl w:val="0"/>
          <w:numId w:val="117"/>
        </w:numPr>
        <w:tabs>
          <w:tab w:val="left" w:pos="851"/>
        </w:tabs>
        <w:autoSpaceDE w:val="0"/>
        <w:autoSpaceDN w:val="0"/>
        <w:adjustRightInd w:val="0"/>
        <w:ind w:left="0" w:firstLine="567"/>
        <w:jc w:val="both"/>
      </w:pPr>
      <w:r w:rsidRPr="00013B56">
        <w:t>участие моногородов в программе создания комфортной среды «Пять шагов благоустройства».</w:t>
      </w:r>
    </w:p>
    <w:p w:rsidR="00EE20E5" w:rsidRPr="00013B56" w:rsidRDefault="00EE20E5" w:rsidP="00EE20E5">
      <w:pPr>
        <w:pStyle w:val="afc"/>
        <w:ind w:firstLine="567"/>
        <w:jc w:val="center"/>
        <w:rPr>
          <w:rFonts w:ascii="Times New Roman" w:hAnsi="Times New Roman"/>
          <w:b/>
          <w:bCs/>
        </w:rPr>
      </w:pPr>
    </w:p>
    <w:p w:rsidR="00EE20E5" w:rsidRPr="00013B56" w:rsidRDefault="00EE20E5" w:rsidP="00EE20E5">
      <w:pPr>
        <w:pStyle w:val="afc"/>
        <w:ind w:firstLine="567"/>
        <w:jc w:val="center"/>
        <w:rPr>
          <w:rFonts w:ascii="Times New Roman" w:hAnsi="Times New Roman"/>
        </w:rPr>
      </w:pPr>
      <w:r w:rsidRPr="00013B56">
        <w:rPr>
          <w:rFonts w:ascii="Times New Roman" w:hAnsi="Times New Roman"/>
          <w:b/>
          <w:bCs/>
        </w:rPr>
        <w:t>Проекты и программы развития городского поселения – город Семилуки Воронежской области</w:t>
      </w:r>
    </w:p>
    <w:p w:rsidR="00EE20E5" w:rsidRPr="00013B56" w:rsidRDefault="00EE20E5" w:rsidP="00612426">
      <w:pPr>
        <w:pStyle w:val="ab"/>
        <w:numPr>
          <w:ilvl w:val="0"/>
          <w:numId w:val="117"/>
        </w:numPr>
        <w:tabs>
          <w:tab w:val="left" w:pos="851"/>
        </w:tabs>
        <w:autoSpaceDE w:val="0"/>
        <w:autoSpaceDN w:val="0"/>
        <w:adjustRightInd w:val="0"/>
        <w:ind w:left="0" w:firstLine="567"/>
        <w:jc w:val="both"/>
      </w:pPr>
      <w:r w:rsidRPr="00013B56">
        <w:t>Проект «Создание территории опережающего социально-экономического развития на территории моногорода Семилуки».</w:t>
      </w:r>
    </w:p>
    <w:p w:rsidR="00EE20E5" w:rsidRPr="00013B56" w:rsidRDefault="00EE20E5" w:rsidP="00612426">
      <w:pPr>
        <w:pStyle w:val="ab"/>
        <w:numPr>
          <w:ilvl w:val="0"/>
          <w:numId w:val="117"/>
        </w:numPr>
        <w:tabs>
          <w:tab w:val="left" w:pos="851"/>
        </w:tabs>
        <w:autoSpaceDE w:val="0"/>
        <w:autoSpaceDN w:val="0"/>
        <w:adjustRightInd w:val="0"/>
        <w:ind w:left="0" w:firstLine="567"/>
        <w:jc w:val="both"/>
      </w:pPr>
      <w:r w:rsidRPr="00013B56">
        <w:t>Программа «Формирование комфортной городской среды» («Комплексное развитие моногорода Семилуки»; «5 шагов благоустройства г. Семилуки»; «Обустройство паркового комплекса «Три самолета» г. Семилуки»; «Строительство школы г. Семилуки на 1000 мест»; «Реконструкция усадьбы И. С. Башкирцева «Дача» г. Семилуки»; «Умный сквер» г. Семилуки; «Безопасный Интернет»; «Строительство современного ледового комплекса г. Семилуки»).</w:t>
      </w:r>
    </w:p>
    <w:p w:rsidR="00EE20E5" w:rsidRPr="00013B56" w:rsidRDefault="00EE20E5" w:rsidP="00EE20E5">
      <w:pPr>
        <w:pStyle w:val="afc"/>
        <w:ind w:firstLine="567"/>
        <w:jc w:val="both"/>
        <w:rPr>
          <w:rFonts w:ascii="Times New Roman" w:hAnsi="Times New Roman"/>
        </w:rPr>
      </w:pPr>
    </w:p>
    <w:p w:rsidR="0082712B" w:rsidRPr="00013B56" w:rsidRDefault="0082712B" w:rsidP="0082712B">
      <w:pPr>
        <w:pStyle w:val="afc"/>
        <w:ind w:firstLine="567"/>
        <w:jc w:val="center"/>
        <w:rPr>
          <w:rFonts w:ascii="Times New Roman" w:hAnsi="Times New Roman"/>
          <w:u w:val="single"/>
        </w:rPr>
      </w:pPr>
      <w:r w:rsidRPr="00013B56">
        <w:rPr>
          <w:rFonts w:ascii="Times New Roman" w:hAnsi="Times New Roman"/>
          <w:u w:val="single"/>
        </w:rPr>
        <w:t>Анализ бюджета поселения</w:t>
      </w:r>
    </w:p>
    <w:p w:rsidR="0082712B" w:rsidRPr="00013B56" w:rsidRDefault="0082712B" w:rsidP="0082712B">
      <w:pPr>
        <w:suppressAutoHyphens/>
        <w:spacing w:after="0" w:line="240" w:lineRule="auto"/>
        <w:ind w:firstLine="567"/>
        <w:jc w:val="both"/>
        <w:rPr>
          <w:rFonts w:ascii="Times New Roman" w:eastAsia="Times New Roman" w:hAnsi="Times New Roman" w:cs="Times New Roman"/>
          <w:sz w:val="24"/>
          <w:szCs w:val="24"/>
          <w:lang w:eastAsia="ar-SA"/>
        </w:rPr>
      </w:pPr>
      <w:r w:rsidRPr="00013B56">
        <w:rPr>
          <w:rFonts w:ascii="Times New Roman" w:eastAsia="Times New Roman" w:hAnsi="Times New Roman" w:cs="Times New Roman"/>
          <w:sz w:val="24"/>
          <w:szCs w:val="24"/>
          <w:lang w:eastAsia="ar-SA"/>
        </w:rPr>
        <w:t>Одной из основных задач экономического  развития поселения является выполнение доходной части бюджета, без которой невозможно развитие территории муниципального образования.</w:t>
      </w:r>
    </w:p>
    <w:p w:rsidR="00DE65D3" w:rsidRPr="00013B56" w:rsidRDefault="00DE65D3" w:rsidP="0082712B">
      <w:pPr>
        <w:suppressAutoHyphens/>
        <w:spacing w:after="0" w:line="240" w:lineRule="auto"/>
        <w:ind w:firstLine="567"/>
        <w:jc w:val="both"/>
        <w:rPr>
          <w:rFonts w:ascii="Times New Roman" w:eastAsia="Times New Roman" w:hAnsi="Times New Roman" w:cs="Times New Roman"/>
          <w:sz w:val="24"/>
          <w:szCs w:val="24"/>
          <w:lang w:eastAsia="ar-SA"/>
        </w:rPr>
      </w:pPr>
    </w:p>
    <w:p w:rsidR="0082712B" w:rsidRPr="00013B56" w:rsidRDefault="0082712B" w:rsidP="0082712B">
      <w:pPr>
        <w:suppressAutoHyphens/>
        <w:spacing w:after="0" w:line="240" w:lineRule="auto"/>
        <w:jc w:val="center"/>
        <w:rPr>
          <w:rFonts w:ascii="Times New Roman" w:eastAsia="Times New Roman" w:hAnsi="Times New Roman" w:cs="Times New Roman"/>
          <w:b/>
          <w:i/>
          <w:kern w:val="1"/>
          <w:sz w:val="24"/>
          <w:szCs w:val="24"/>
          <w:lang w:eastAsia="ar-SA"/>
        </w:rPr>
      </w:pPr>
      <w:r w:rsidRPr="00013B56">
        <w:rPr>
          <w:rFonts w:ascii="Times New Roman" w:eastAsia="Times New Roman" w:hAnsi="Times New Roman" w:cs="Times New Roman"/>
          <w:b/>
          <w:i/>
          <w:kern w:val="1"/>
          <w:sz w:val="24"/>
          <w:szCs w:val="24"/>
          <w:lang w:eastAsia="ar-SA"/>
        </w:rPr>
        <w:t xml:space="preserve">Бюджет муниципального образования </w:t>
      </w:r>
    </w:p>
    <w:tbl>
      <w:tblPr>
        <w:tblW w:w="9356" w:type="dxa"/>
        <w:tblInd w:w="108" w:type="dxa"/>
        <w:tblLayout w:type="fixed"/>
        <w:tblLook w:val="04A0"/>
      </w:tblPr>
      <w:tblGrid>
        <w:gridCol w:w="709"/>
        <w:gridCol w:w="6095"/>
        <w:gridCol w:w="1276"/>
        <w:gridCol w:w="1276"/>
      </w:tblGrid>
      <w:tr w:rsidR="0082712B" w:rsidRPr="00013B56" w:rsidTr="00DE65D3">
        <w:tc>
          <w:tcPr>
            <w:tcW w:w="709"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hideMark/>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 п/п</w:t>
            </w:r>
          </w:p>
        </w:tc>
        <w:tc>
          <w:tcPr>
            <w:tcW w:w="6095" w:type="dxa"/>
            <w:tcBorders>
              <w:top w:val="single" w:sz="4" w:space="0" w:color="000000"/>
              <w:left w:val="single" w:sz="4" w:space="0" w:color="auto"/>
              <w:bottom w:val="single" w:sz="4" w:space="0" w:color="000000"/>
              <w:right w:val="nil"/>
            </w:tcBorders>
            <w:shd w:val="clear" w:color="auto" w:fill="D9D9D9" w:themeFill="background1" w:themeFillShade="D9"/>
            <w:vAlign w:val="center"/>
            <w:hideMark/>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Наименование показателей</w:t>
            </w:r>
          </w:p>
        </w:tc>
        <w:tc>
          <w:tcPr>
            <w:tcW w:w="1276" w:type="dxa"/>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Един.</w:t>
            </w:r>
          </w:p>
          <w:p w:rsidR="0082712B" w:rsidRPr="00013B56" w:rsidRDefault="0082712B" w:rsidP="00E773BE">
            <w:pPr>
              <w:suppressAutoHyphens/>
              <w:spacing w:after="0" w:line="240" w:lineRule="auto"/>
              <w:jc w:val="center"/>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измерен.</w:t>
            </w:r>
          </w:p>
        </w:tc>
        <w:tc>
          <w:tcPr>
            <w:tcW w:w="127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2023 год</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hideMark/>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1</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Доходы местного бюджета (включая безвозмездные поступления и доходы от предпринимательской деятельности и иной, приносящей доход, деятельности) - всего</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276523,1</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hideMark/>
          </w:tcPr>
          <w:p w:rsidR="0082712B" w:rsidRPr="00013B56" w:rsidRDefault="0082712B" w:rsidP="00E773BE">
            <w:pPr>
              <w:suppressAutoHyphens/>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1.1</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Налог на доходы физических лиц</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55241,1</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hideMark/>
          </w:tcPr>
          <w:p w:rsidR="0082712B" w:rsidRPr="00013B56" w:rsidRDefault="0082712B" w:rsidP="00E773BE">
            <w:pPr>
              <w:suppressAutoHyphens/>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1.2</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Налог на товары (работы и услуги), реализуемые на территории Российской Федерации</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4076,5</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hideMark/>
          </w:tcPr>
          <w:p w:rsidR="0082712B" w:rsidRPr="00013B56" w:rsidRDefault="0082712B" w:rsidP="00E773BE">
            <w:pPr>
              <w:suppressAutoHyphens/>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1.3</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Налог на совокупный доход</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67,2</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1.4</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Налоги на имущество</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41180,3</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1.4.1</w:t>
            </w:r>
          </w:p>
        </w:tc>
        <w:tc>
          <w:tcPr>
            <w:tcW w:w="6095" w:type="dxa"/>
            <w:tcBorders>
              <w:top w:val="single" w:sz="4" w:space="0" w:color="000000"/>
              <w:left w:val="single" w:sz="4" w:space="0" w:color="auto"/>
              <w:bottom w:val="single" w:sz="4" w:space="0" w:color="000000"/>
              <w:right w:val="nil"/>
            </w:tcBorders>
            <w:vAlign w:val="center"/>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 налог на имущество физических лиц</w:t>
            </w:r>
          </w:p>
        </w:tc>
        <w:tc>
          <w:tcPr>
            <w:tcW w:w="1276" w:type="dxa"/>
            <w:tcBorders>
              <w:top w:val="single" w:sz="4" w:space="0" w:color="000000"/>
              <w:left w:val="single" w:sz="4" w:space="0" w:color="000000"/>
              <w:bottom w:val="single" w:sz="4" w:space="0" w:color="000000"/>
              <w:right w:val="nil"/>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10902,6</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1.4.2</w:t>
            </w:r>
          </w:p>
        </w:tc>
        <w:tc>
          <w:tcPr>
            <w:tcW w:w="6095" w:type="dxa"/>
            <w:tcBorders>
              <w:top w:val="single" w:sz="4" w:space="0" w:color="000000"/>
              <w:left w:val="single" w:sz="4" w:space="0" w:color="auto"/>
              <w:bottom w:val="single" w:sz="4" w:space="0" w:color="000000"/>
              <w:right w:val="nil"/>
            </w:tcBorders>
            <w:vAlign w:val="center"/>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 земельный налог</w:t>
            </w:r>
          </w:p>
        </w:tc>
        <w:tc>
          <w:tcPr>
            <w:tcW w:w="1276" w:type="dxa"/>
            <w:tcBorders>
              <w:top w:val="single" w:sz="4" w:space="0" w:color="000000"/>
              <w:left w:val="single" w:sz="4" w:space="0" w:color="000000"/>
              <w:bottom w:val="single" w:sz="4" w:space="0" w:color="000000"/>
              <w:right w:val="nil"/>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30277,7</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1.5</w:t>
            </w:r>
          </w:p>
        </w:tc>
        <w:tc>
          <w:tcPr>
            <w:tcW w:w="6095" w:type="dxa"/>
            <w:tcBorders>
              <w:top w:val="single" w:sz="4" w:space="0" w:color="000000"/>
              <w:left w:val="single" w:sz="4" w:space="0" w:color="auto"/>
              <w:bottom w:val="single" w:sz="4" w:space="0" w:color="000000"/>
              <w:right w:val="nil"/>
            </w:tcBorders>
            <w:vAlign w:val="center"/>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Доходы от использования имущества, находящегося в государственной и муниципальной собственности</w:t>
            </w:r>
          </w:p>
        </w:tc>
        <w:tc>
          <w:tcPr>
            <w:tcW w:w="1276" w:type="dxa"/>
            <w:tcBorders>
              <w:top w:val="single" w:sz="4" w:space="0" w:color="000000"/>
              <w:left w:val="single" w:sz="4" w:space="0" w:color="000000"/>
              <w:bottom w:val="single" w:sz="4" w:space="0" w:color="000000"/>
              <w:right w:val="nil"/>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3488,8</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1.6</w:t>
            </w:r>
          </w:p>
        </w:tc>
        <w:tc>
          <w:tcPr>
            <w:tcW w:w="6095" w:type="dxa"/>
            <w:tcBorders>
              <w:top w:val="single" w:sz="4" w:space="0" w:color="000000"/>
              <w:left w:val="single" w:sz="4" w:space="0" w:color="auto"/>
              <w:bottom w:val="single" w:sz="4" w:space="0" w:color="000000"/>
              <w:right w:val="nil"/>
            </w:tcBorders>
            <w:vAlign w:val="center"/>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Доходы от оказания платных услуг и компенсации затрат государства</w:t>
            </w:r>
          </w:p>
        </w:tc>
        <w:tc>
          <w:tcPr>
            <w:tcW w:w="1276" w:type="dxa"/>
            <w:tcBorders>
              <w:top w:val="single" w:sz="4" w:space="0" w:color="000000"/>
              <w:left w:val="single" w:sz="4" w:space="0" w:color="000000"/>
              <w:bottom w:val="single" w:sz="4" w:space="0" w:color="000000"/>
              <w:right w:val="nil"/>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333,7</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1.7</w:t>
            </w:r>
          </w:p>
        </w:tc>
        <w:tc>
          <w:tcPr>
            <w:tcW w:w="6095" w:type="dxa"/>
            <w:tcBorders>
              <w:top w:val="single" w:sz="4" w:space="0" w:color="000000"/>
              <w:left w:val="single" w:sz="4" w:space="0" w:color="auto"/>
              <w:bottom w:val="single" w:sz="4" w:space="0" w:color="000000"/>
              <w:right w:val="nil"/>
            </w:tcBorders>
            <w:vAlign w:val="center"/>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Доходы от продажи материальных и нематериальных активов</w:t>
            </w:r>
          </w:p>
        </w:tc>
        <w:tc>
          <w:tcPr>
            <w:tcW w:w="1276" w:type="dxa"/>
            <w:tcBorders>
              <w:top w:val="single" w:sz="4" w:space="0" w:color="000000"/>
              <w:left w:val="single" w:sz="4" w:space="0" w:color="000000"/>
              <w:bottom w:val="single" w:sz="4" w:space="0" w:color="000000"/>
              <w:right w:val="nil"/>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6735,6</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1.8</w:t>
            </w:r>
          </w:p>
        </w:tc>
        <w:tc>
          <w:tcPr>
            <w:tcW w:w="6095" w:type="dxa"/>
            <w:tcBorders>
              <w:top w:val="single" w:sz="4" w:space="0" w:color="000000"/>
              <w:left w:val="single" w:sz="4" w:space="0" w:color="auto"/>
              <w:bottom w:val="single" w:sz="4" w:space="0" w:color="000000"/>
              <w:right w:val="nil"/>
            </w:tcBorders>
            <w:vAlign w:val="center"/>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Штрафы, санкции, возмещение ущерба</w:t>
            </w:r>
          </w:p>
        </w:tc>
        <w:tc>
          <w:tcPr>
            <w:tcW w:w="1276" w:type="dxa"/>
            <w:tcBorders>
              <w:top w:val="single" w:sz="4" w:space="0" w:color="000000"/>
              <w:left w:val="single" w:sz="4" w:space="0" w:color="000000"/>
              <w:bottom w:val="single" w:sz="4" w:space="0" w:color="000000"/>
              <w:right w:val="nil"/>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927,1</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1.9</w:t>
            </w:r>
          </w:p>
        </w:tc>
        <w:tc>
          <w:tcPr>
            <w:tcW w:w="6095" w:type="dxa"/>
            <w:tcBorders>
              <w:top w:val="single" w:sz="4" w:space="0" w:color="000000"/>
              <w:left w:val="single" w:sz="4" w:space="0" w:color="auto"/>
              <w:bottom w:val="single" w:sz="4" w:space="0" w:color="000000"/>
              <w:right w:val="nil"/>
            </w:tcBorders>
            <w:vAlign w:val="center"/>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Прочие неналоговые доходы</w:t>
            </w:r>
          </w:p>
        </w:tc>
        <w:tc>
          <w:tcPr>
            <w:tcW w:w="1276" w:type="dxa"/>
            <w:tcBorders>
              <w:top w:val="single" w:sz="4" w:space="0" w:color="000000"/>
              <w:left w:val="single" w:sz="4" w:space="0" w:color="000000"/>
              <w:bottom w:val="single" w:sz="4" w:space="0" w:color="000000"/>
              <w:right w:val="nil"/>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5443,7</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1.10</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Безвозмездные поступления</w:t>
            </w:r>
          </w:p>
        </w:tc>
        <w:tc>
          <w:tcPr>
            <w:tcW w:w="1276" w:type="dxa"/>
            <w:tcBorders>
              <w:top w:val="single" w:sz="4" w:space="0" w:color="000000"/>
              <w:left w:val="single" w:sz="4" w:space="0" w:color="000000"/>
              <w:bottom w:val="single" w:sz="4" w:space="0" w:color="000000"/>
              <w:right w:val="nil"/>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159029,1</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1.10.1</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 xml:space="preserve"> Безвозмездные поступления от других бюджетов бюджетной системы Российской Федерации</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158780,5</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ind w:left="39"/>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 Дотации бюджетам субъектов Российской Федерации и муниципальных образований</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3546,0</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ind w:left="39"/>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 Субсидии бюджетам бюджетной системы Российской Федерации (межбюджетные субсидии)</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76345,9</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p>
        </w:tc>
        <w:tc>
          <w:tcPr>
            <w:tcW w:w="6095" w:type="dxa"/>
            <w:tcBorders>
              <w:top w:val="single" w:sz="4" w:space="0" w:color="000000"/>
              <w:left w:val="single" w:sz="4" w:space="0" w:color="auto"/>
              <w:bottom w:val="single" w:sz="4" w:space="0" w:color="000000"/>
              <w:right w:val="nil"/>
            </w:tcBorders>
            <w:vAlign w:val="center"/>
          </w:tcPr>
          <w:p w:rsidR="0082712B" w:rsidRPr="00013B56" w:rsidRDefault="0082712B" w:rsidP="00E773BE">
            <w:pPr>
              <w:suppressAutoHyphens/>
              <w:spacing w:after="0" w:line="240" w:lineRule="auto"/>
              <w:ind w:left="39"/>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 Иные межбюджетные трансферты</w:t>
            </w:r>
          </w:p>
        </w:tc>
        <w:tc>
          <w:tcPr>
            <w:tcW w:w="1276" w:type="dxa"/>
            <w:tcBorders>
              <w:top w:val="single" w:sz="4" w:space="0" w:color="000000"/>
              <w:left w:val="single" w:sz="4" w:space="0" w:color="000000"/>
              <w:bottom w:val="single" w:sz="4" w:space="0" w:color="000000"/>
              <w:right w:val="nil"/>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78888,6</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1.10.2</w:t>
            </w:r>
          </w:p>
        </w:tc>
        <w:tc>
          <w:tcPr>
            <w:tcW w:w="6095" w:type="dxa"/>
            <w:tcBorders>
              <w:top w:val="single" w:sz="4" w:space="0" w:color="000000"/>
              <w:left w:val="single" w:sz="4" w:space="0" w:color="auto"/>
              <w:bottom w:val="single" w:sz="4" w:space="0" w:color="000000"/>
              <w:right w:val="nil"/>
            </w:tcBorders>
            <w:vAlign w:val="center"/>
          </w:tcPr>
          <w:p w:rsidR="0082712B" w:rsidRPr="00013B56" w:rsidRDefault="0082712B" w:rsidP="00E773BE">
            <w:pPr>
              <w:suppressAutoHyphens/>
              <w:spacing w:after="0" w:line="240" w:lineRule="auto"/>
              <w:ind w:left="39"/>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 xml:space="preserve"> Прочие безвозмездные поступления</w:t>
            </w:r>
          </w:p>
        </w:tc>
        <w:tc>
          <w:tcPr>
            <w:tcW w:w="1276" w:type="dxa"/>
            <w:tcBorders>
              <w:top w:val="single" w:sz="4" w:space="0" w:color="000000"/>
              <w:left w:val="single" w:sz="4" w:space="0" w:color="000000"/>
              <w:bottom w:val="single" w:sz="4" w:space="0" w:color="000000"/>
              <w:right w:val="nil"/>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255,3</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1.10.3</w:t>
            </w:r>
          </w:p>
        </w:tc>
        <w:tc>
          <w:tcPr>
            <w:tcW w:w="6095" w:type="dxa"/>
            <w:tcBorders>
              <w:top w:val="single" w:sz="4" w:space="0" w:color="000000"/>
              <w:left w:val="single" w:sz="4" w:space="0" w:color="auto"/>
              <w:bottom w:val="single" w:sz="4" w:space="0" w:color="000000"/>
              <w:right w:val="nil"/>
            </w:tcBorders>
            <w:vAlign w:val="center"/>
          </w:tcPr>
          <w:p w:rsidR="0082712B" w:rsidRPr="00013B56" w:rsidRDefault="0082712B" w:rsidP="00E773BE">
            <w:pPr>
              <w:suppressAutoHyphens/>
              <w:spacing w:after="0" w:line="240" w:lineRule="auto"/>
              <w:ind w:left="39"/>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Доходы бюджетов бюджетной  системы Российской Федерации от возврата остатков субсидий, субвенций и иных межбюджетных трансфертов, имеющих целевое назначение, прошлых лет</w:t>
            </w:r>
          </w:p>
        </w:tc>
        <w:tc>
          <w:tcPr>
            <w:tcW w:w="1276" w:type="dxa"/>
            <w:tcBorders>
              <w:top w:val="single" w:sz="4" w:space="0" w:color="000000"/>
              <w:left w:val="single" w:sz="4" w:space="0" w:color="000000"/>
              <w:bottom w:val="single" w:sz="4" w:space="0" w:color="000000"/>
              <w:right w:val="nil"/>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37,6</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1.10.4</w:t>
            </w:r>
          </w:p>
        </w:tc>
        <w:tc>
          <w:tcPr>
            <w:tcW w:w="6095" w:type="dxa"/>
            <w:tcBorders>
              <w:top w:val="single" w:sz="4" w:space="0" w:color="000000"/>
              <w:left w:val="single" w:sz="4" w:space="0" w:color="auto"/>
              <w:bottom w:val="single" w:sz="4" w:space="0" w:color="000000"/>
              <w:right w:val="nil"/>
            </w:tcBorders>
            <w:vAlign w:val="center"/>
          </w:tcPr>
          <w:p w:rsidR="0082712B" w:rsidRPr="00013B56" w:rsidRDefault="0082712B" w:rsidP="00E773BE">
            <w:pPr>
              <w:suppressAutoHyphens/>
              <w:spacing w:after="0" w:line="240" w:lineRule="auto"/>
              <w:ind w:left="39"/>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Возврат остатков субсидий, субвенций и иных межбюджетных трансфертов, имеющих целевое назначение, прошлых лет</w:t>
            </w:r>
          </w:p>
        </w:tc>
        <w:tc>
          <w:tcPr>
            <w:tcW w:w="1276" w:type="dxa"/>
            <w:tcBorders>
              <w:top w:val="single" w:sz="4" w:space="0" w:color="000000"/>
              <w:left w:val="single" w:sz="4" w:space="0" w:color="000000"/>
              <w:bottom w:val="single" w:sz="4" w:space="0" w:color="000000"/>
              <w:right w:val="nil"/>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-44,3</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p>
        </w:tc>
        <w:tc>
          <w:tcPr>
            <w:tcW w:w="6095" w:type="dxa"/>
            <w:tcBorders>
              <w:top w:val="single" w:sz="4" w:space="0" w:color="000000"/>
              <w:left w:val="single" w:sz="4" w:space="0" w:color="auto"/>
              <w:bottom w:val="single" w:sz="4" w:space="0" w:color="000000"/>
              <w:right w:val="nil"/>
            </w:tcBorders>
            <w:vAlign w:val="center"/>
          </w:tcPr>
          <w:p w:rsidR="0082712B" w:rsidRPr="00013B56" w:rsidRDefault="0082712B" w:rsidP="00E773BE">
            <w:pPr>
              <w:suppressAutoHyphens/>
              <w:spacing w:after="0" w:line="240" w:lineRule="auto"/>
              <w:ind w:left="39"/>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Из общей величины доходов – собственные доходы</w:t>
            </w:r>
          </w:p>
        </w:tc>
        <w:tc>
          <w:tcPr>
            <w:tcW w:w="1276" w:type="dxa"/>
            <w:tcBorders>
              <w:top w:val="single" w:sz="4" w:space="0" w:color="000000"/>
              <w:left w:val="single" w:sz="4" w:space="0" w:color="000000"/>
              <w:bottom w:val="single" w:sz="4" w:space="0" w:color="000000"/>
              <w:right w:val="nil"/>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117494,0</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hideMark/>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2</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Расходы местного бюджета - всего</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260392,8</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hideMark/>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2.1</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Общегосударственные вопросы</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23660,5</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hideMark/>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2.2</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Национальная оборона</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hideMark/>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2.3</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Национальная экономика</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102388,9</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hideMark/>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2.4</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Охрана окружающей среды</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3498,5</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hideMark/>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2.5</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Жилищно-коммунальное хозяйство</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114448,9</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hideMark/>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2.6</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Культура, кинематография и средства массовой информации</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15000</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hideMark/>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2.7</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Социальная политика</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1396</w:t>
            </w:r>
          </w:p>
        </w:tc>
      </w:tr>
      <w:tr w:rsidR="0082712B" w:rsidRPr="00013B56" w:rsidTr="00E773BE">
        <w:tc>
          <w:tcPr>
            <w:tcW w:w="709" w:type="dxa"/>
            <w:tcBorders>
              <w:top w:val="single" w:sz="4" w:space="0" w:color="000000"/>
              <w:left w:val="single" w:sz="4" w:space="0" w:color="000000"/>
              <w:bottom w:val="single" w:sz="4" w:space="0" w:color="000000"/>
              <w:right w:val="single" w:sz="4" w:space="0" w:color="auto"/>
            </w:tcBorders>
            <w:vAlign w:val="center"/>
            <w:hideMark/>
          </w:tcPr>
          <w:p w:rsidR="0082712B" w:rsidRPr="00013B56" w:rsidRDefault="0082712B" w:rsidP="00E773BE">
            <w:pPr>
              <w:suppressAutoHyphens/>
              <w:snapToGrid w:val="0"/>
              <w:spacing w:after="0" w:line="240" w:lineRule="auto"/>
              <w:ind w:left="-78" w:right="-102"/>
              <w:jc w:val="center"/>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3</w:t>
            </w:r>
          </w:p>
        </w:tc>
        <w:tc>
          <w:tcPr>
            <w:tcW w:w="6095" w:type="dxa"/>
            <w:tcBorders>
              <w:top w:val="single" w:sz="4" w:space="0" w:color="000000"/>
              <w:left w:val="single" w:sz="4" w:space="0" w:color="auto"/>
              <w:bottom w:val="single" w:sz="4" w:space="0" w:color="000000"/>
              <w:right w:val="nil"/>
            </w:tcBorders>
            <w:vAlign w:val="center"/>
            <w:hideMark/>
          </w:tcPr>
          <w:p w:rsidR="0082712B" w:rsidRPr="00013B56" w:rsidRDefault="0082712B" w:rsidP="00E773BE">
            <w:pPr>
              <w:suppressAutoHyphens/>
              <w:spacing w:after="0" w:line="240" w:lineRule="auto"/>
              <w:rPr>
                <w:rFonts w:ascii="Times New Roman" w:eastAsia="Times New Roman" w:hAnsi="Times New Roman" w:cs="Times New Roman"/>
                <w:b/>
                <w:lang w:eastAsia="ar-SA"/>
              </w:rPr>
            </w:pPr>
            <w:r w:rsidRPr="00013B56">
              <w:rPr>
                <w:rFonts w:ascii="Times New Roman" w:eastAsia="Times New Roman" w:hAnsi="Times New Roman" w:cs="Times New Roman"/>
                <w:b/>
                <w:lang w:eastAsia="ar-SA"/>
              </w:rPr>
              <w:t>Профицит (+), дефицит (-)</w:t>
            </w:r>
          </w:p>
        </w:tc>
        <w:tc>
          <w:tcPr>
            <w:tcW w:w="1276" w:type="dxa"/>
            <w:tcBorders>
              <w:top w:val="single" w:sz="4" w:space="0" w:color="000000"/>
              <w:left w:val="single" w:sz="4" w:space="0" w:color="000000"/>
              <w:bottom w:val="single" w:sz="4" w:space="0" w:color="000000"/>
              <w:right w:val="nil"/>
            </w:tcBorders>
            <w:vAlign w:val="center"/>
            <w:hideMark/>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тыс.руб.</w:t>
            </w:r>
          </w:p>
        </w:tc>
        <w:tc>
          <w:tcPr>
            <w:tcW w:w="1276"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+16130,3</w:t>
            </w:r>
          </w:p>
        </w:tc>
      </w:tr>
    </w:tbl>
    <w:p w:rsidR="0082712B" w:rsidRPr="00013B56" w:rsidRDefault="0082712B" w:rsidP="0082712B">
      <w:pPr>
        <w:pStyle w:val="a8"/>
        <w:ind w:firstLine="567"/>
        <w:jc w:val="both"/>
        <w:rPr>
          <w:bCs/>
        </w:rPr>
      </w:pPr>
    </w:p>
    <w:p w:rsidR="0082712B" w:rsidRPr="00013B56" w:rsidRDefault="0082712B" w:rsidP="0082712B">
      <w:pPr>
        <w:pStyle w:val="a8"/>
        <w:ind w:firstLine="567"/>
        <w:jc w:val="both"/>
        <w:rPr>
          <w:rStyle w:val="blk"/>
        </w:rPr>
      </w:pPr>
      <w:r w:rsidRPr="00013B56">
        <w:rPr>
          <w:rStyle w:val="blk"/>
        </w:rPr>
        <w:t xml:space="preserve">Собственные доходы бюджета городского поселения - город Семилуки Семилукского муниципального района в 2023 г. составляют 42,5% его доходной части. Эти данные говорят о дотационности бюджета. Основную часть собственных доходов составляет земельный налог: 25,8%. </w:t>
      </w:r>
    </w:p>
    <w:p w:rsidR="0082712B" w:rsidRPr="00013B56" w:rsidRDefault="0082712B" w:rsidP="0082712B">
      <w:pPr>
        <w:pStyle w:val="a8"/>
        <w:ind w:firstLine="567"/>
        <w:jc w:val="both"/>
        <w:rPr>
          <w:rStyle w:val="blk"/>
        </w:rPr>
      </w:pPr>
      <w:r w:rsidRPr="00013B56">
        <w:rPr>
          <w:rStyle w:val="blk"/>
        </w:rPr>
        <w:t xml:space="preserve">Стоит указать, что регулирование процесса формирования доходов с помощью межбюджетных трансфертов приводит к снижению бюджетной активности органов власти. Увеличение стабильности и предсказуемости доходов местных бюджетов зависит от повышения уровня финансового обеспечения полномочий органов местного самоуправления, за счет собственных доходов. </w:t>
      </w:r>
    </w:p>
    <w:p w:rsidR="0082712B" w:rsidRPr="00013B56" w:rsidRDefault="0082712B" w:rsidP="0082712B">
      <w:pPr>
        <w:pStyle w:val="a8"/>
        <w:ind w:firstLine="567"/>
        <w:jc w:val="both"/>
        <w:rPr>
          <w:rStyle w:val="blk"/>
        </w:rPr>
      </w:pPr>
      <w:r w:rsidRPr="00013B56">
        <w:rPr>
          <w:rStyle w:val="blk"/>
        </w:rPr>
        <w:t>На сегодняшний день главным источником привлечения доходов в бюджет остаются поступления от местных налогов и сборов. Для повышения самостоятельности и расширения возможностей развития городского поселения необходим поиск внутренних ресурсов, сосредоточенных в области налоговых и неналоговых доходов бюджета.</w:t>
      </w:r>
    </w:p>
    <w:p w:rsidR="0082712B" w:rsidRPr="00013B56" w:rsidRDefault="0082712B" w:rsidP="0082712B">
      <w:pPr>
        <w:pStyle w:val="a8"/>
        <w:ind w:firstLine="567"/>
        <w:jc w:val="both"/>
      </w:pPr>
      <w:r w:rsidRPr="00013B56">
        <w:rPr>
          <w:rStyle w:val="blk"/>
        </w:rPr>
        <w:t>В связи с этим необходимо: повышать социально-экономическое развитие территории; осуществлять контроль над оформлением земельных участков в собственность; регулярно и своевременно обновлять сведения, необходимые для начисления местных налогов, активизировать работу по легализации заработной платы; принимать меры административного воздействия в отношении недоимщиков по местным налогам.</w:t>
      </w:r>
    </w:p>
    <w:p w:rsidR="0082712B" w:rsidRPr="00013B56" w:rsidRDefault="0082712B" w:rsidP="0082712B">
      <w:pPr>
        <w:pStyle w:val="100"/>
        <w:rPr>
          <w:rFonts w:eastAsia="Times New Roman"/>
          <w:bCs/>
          <w:iCs/>
          <w:color w:val="auto"/>
        </w:rPr>
      </w:pPr>
      <w:r w:rsidRPr="00013B56">
        <w:rPr>
          <w:rFonts w:eastAsia="Times New Roman"/>
          <w:bCs/>
          <w:iCs/>
          <w:color w:val="auto"/>
        </w:rPr>
        <w:t xml:space="preserve">По результатам </w:t>
      </w:r>
      <w:r w:rsidR="00606D73" w:rsidRPr="00013B56">
        <w:rPr>
          <w:rFonts w:eastAsia="Times New Roman"/>
          <w:bCs/>
          <w:iCs/>
          <w:color w:val="auto"/>
        </w:rPr>
        <w:t>анализа, проведенного в пункте 2</w:t>
      </w:r>
      <w:r w:rsidRPr="00013B56">
        <w:rPr>
          <w:rFonts w:eastAsia="Times New Roman"/>
          <w:bCs/>
          <w:iCs/>
          <w:color w:val="auto"/>
        </w:rPr>
        <w:t>.6, выявлено следующее:</w:t>
      </w:r>
    </w:p>
    <w:p w:rsidR="0082712B" w:rsidRPr="00013B56" w:rsidRDefault="0082712B" w:rsidP="00612426">
      <w:pPr>
        <w:pStyle w:val="100"/>
        <w:numPr>
          <w:ilvl w:val="0"/>
          <w:numId w:val="97"/>
        </w:numPr>
        <w:tabs>
          <w:tab w:val="left" w:pos="993"/>
        </w:tabs>
        <w:ind w:left="0" w:firstLine="567"/>
        <w:rPr>
          <w:rFonts w:eastAsia="Times New Roman"/>
          <w:bCs/>
          <w:color w:val="auto"/>
        </w:rPr>
      </w:pPr>
      <w:r w:rsidRPr="00013B56">
        <w:rPr>
          <w:rFonts w:eastAsia="Times New Roman"/>
          <w:bCs/>
          <w:color w:val="auto"/>
        </w:rPr>
        <w:t>на действующих предприятиях недостаточное количество рабочих мест для сдерживания уровня безработицы;</w:t>
      </w:r>
    </w:p>
    <w:p w:rsidR="0082712B" w:rsidRPr="00013B56" w:rsidRDefault="0082712B" w:rsidP="00612426">
      <w:pPr>
        <w:pStyle w:val="100"/>
        <w:numPr>
          <w:ilvl w:val="0"/>
          <w:numId w:val="97"/>
        </w:numPr>
        <w:tabs>
          <w:tab w:val="left" w:pos="993"/>
        </w:tabs>
        <w:ind w:left="0" w:firstLine="567"/>
        <w:rPr>
          <w:rFonts w:eastAsia="Times New Roman"/>
          <w:bCs/>
          <w:iCs/>
          <w:color w:val="auto"/>
        </w:rPr>
      </w:pPr>
      <w:r w:rsidRPr="00013B56">
        <w:rPr>
          <w:rFonts w:eastAsia="Times New Roman"/>
          <w:bCs/>
          <w:iCs/>
          <w:color w:val="auto"/>
        </w:rPr>
        <w:t>необходимы увеличение и оптимизация предприятий по переработке производимой сельскохозяйственной продукции;</w:t>
      </w:r>
    </w:p>
    <w:p w:rsidR="0082712B" w:rsidRPr="00013B56" w:rsidRDefault="0082712B" w:rsidP="00612426">
      <w:pPr>
        <w:pStyle w:val="100"/>
        <w:numPr>
          <w:ilvl w:val="0"/>
          <w:numId w:val="97"/>
        </w:numPr>
        <w:tabs>
          <w:tab w:val="left" w:pos="993"/>
        </w:tabs>
        <w:ind w:left="0" w:firstLine="567"/>
        <w:rPr>
          <w:rFonts w:eastAsia="Times New Roman"/>
          <w:bCs/>
          <w:iCs/>
          <w:color w:val="auto"/>
        </w:rPr>
      </w:pPr>
      <w:r w:rsidRPr="00013B56">
        <w:rPr>
          <w:rFonts w:eastAsia="Times New Roman"/>
          <w:bCs/>
          <w:iCs/>
          <w:color w:val="auto"/>
        </w:rPr>
        <w:t>не созданы благоприятные условия для развития предприятий малого бизнеса;</w:t>
      </w:r>
    </w:p>
    <w:p w:rsidR="0082712B" w:rsidRPr="00013B56" w:rsidRDefault="0082712B" w:rsidP="00612426">
      <w:pPr>
        <w:pStyle w:val="100"/>
        <w:numPr>
          <w:ilvl w:val="0"/>
          <w:numId w:val="97"/>
        </w:numPr>
        <w:tabs>
          <w:tab w:val="left" w:pos="993"/>
        </w:tabs>
        <w:ind w:left="0" w:firstLine="567"/>
        <w:rPr>
          <w:color w:val="auto"/>
        </w:rPr>
      </w:pPr>
      <w:r w:rsidRPr="00013B56">
        <w:rPr>
          <w:color w:val="auto"/>
        </w:rPr>
        <w:t xml:space="preserve">значительной проблемой является высокая дотационность бюджета городского поселения - город Семилуки Семилукского муниципального района. </w:t>
      </w:r>
    </w:p>
    <w:p w:rsidR="006E41C2" w:rsidRPr="00013B56" w:rsidRDefault="006E41C2" w:rsidP="00612426">
      <w:pPr>
        <w:pStyle w:val="20"/>
        <w:numPr>
          <w:ilvl w:val="1"/>
          <w:numId w:val="95"/>
        </w:numPr>
        <w:spacing w:before="0" w:line="240" w:lineRule="auto"/>
        <w:ind w:left="0" w:firstLine="0"/>
        <w:jc w:val="center"/>
        <w:rPr>
          <w:rFonts w:ascii="Times New Roman" w:eastAsiaTheme="minorHAnsi" w:hAnsi="Times New Roman" w:cs="Times New Roman"/>
          <w:b/>
          <w:color w:val="auto"/>
          <w:sz w:val="24"/>
          <w:szCs w:val="24"/>
        </w:rPr>
      </w:pPr>
      <w:bookmarkStart w:id="43" w:name="_Toc469398940"/>
      <w:bookmarkStart w:id="44" w:name="_Toc32498601"/>
      <w:bookmarkStart w:id="45" w:name="_Toc65685933"/>
      <w:r w:rsidRPr="00013B56">
        <w:rPr>
          <w:rFonts w:ascii="Times New Roman" w:eastAsiaTheme="minorHAnsi" w:hAnsi="Times New Roman" w:cs="Times New Roman"/>
          <w:b/>
          <w:color w:val="auto"/>
          <w:sz w:val="24"/>
          <w:szCs w:val="24"/>
        </w:rPr>
        <w:t xml:space="preserve">Земельный фонд </w:t>
      </w:r>
      <w:r w:rsidR="00307724" w:rsidRPr="00013B56">
        <w:rPr>
          <w:rFonts w:ascii="Times New Roman" w:eastAsiaTheme="minorHAnsi" w:hAnsi="Times New Roman" w:cs="Times New Roman"/>
          <w:b/>
          <w:color w:val="auto"/>
          <w:sz w:val="24"/>
          <w:szCs w:val="24"/>
        </w:rPr>
        <w:t>городского</w:t>
      </w:r>
      <w:r w:rsidRPr="00013B56">
        <w:rPr>
          <w:rFonts w:ascii="Times New Roman" w:eastAsiaTheme="minorHAnsi" w:hAnsi="Times New Roman" w:cs="Times New Roman"/>
          <w:b/>
          <w:color w:val="auto"/>
          <w:sz w:val="24"/>
          <w:szCs w:val="24"/>
        </w:rPr>
        <w:t xml:space="preserve"> поселения и категории земель.</w:t>
      </w:r>
      <w:bookmarkEnd w:id="43"/>
      <w:bookmarkEnd w:id="44"/>
      <w:bookmarkEnd w:id="45"/>
    </w:p>
    <w:p w:rsidR="00271E76" w:rsidRPr="00013B56" w:rsidRDefault="00271E76" w:rsidP="007E7578">
      <w:pPr>
        <w:pStyle w:val="14"/>
        <w:tabs>
          <w:tab w:val="left" w:pos="9211"/>
        </w:tabs>
        <w:ind w:left="0" w:right="0" w:firstLine="851"/>
        <w:rPr>
          <w:sz w:val="24"/>
          <w:szCs w:val="24"/>
        </w:rPr>
      </w:pPr>
      <w:r w:rsidRPr="00013B56">
        <w:rPr>
          <w:sz w:val="24"/>
          <w:szCs w:val="24"/>
        </w:rPr>
        <w:t xml:space="preserve">Общая площадь земель в границах </w:t>
      </w:r>
      <w:r w:rsidR="00467A57" w:rsidRPr="00013B56">
        <w:rPr>
          <w:sz w:val="24"/>
          <w:szCs w:val="24"/>
        </w:rPr>
        <w:t>городского поселения – город Семилуки</w:t>
      </w:r>
      <w:r w:rsidRPr="00013B56">
        <w:rPr>
          <w:sz w:val="24"/>
          <w:szCs w:val="24"/>
        </w:rPr>
        <w:t xml:space="preserve"> в соответствии со сведениями ЕГРН составляет </w:t>
      </w:r>
      <w:r w:rsidR="002A4152" w:rsidRPr="00013B56">
        <w:rPr>
          <w:sz w:val="24"/>
          <w:szCs w:val="24"/>
        </w:rPr>
        <w:t>1599,119</w:t>
      </w:r>
      <w:r w:rsidRPr="00013B56">
        <w:rPr>
          <w:sz w:val="24"/>
          <w:szCs w:val="24"/>
        </w:rPr>
        <w:t xml:space="preserve"> га. </w:t>
      </w:r>
    </w:p>
    <w:p w:rsidR="00561579" w:rsidRPr="00013B56" w:rsidRDefault="00271E76" w:rsidP="00915AAF">
      <w:pPr>
        <w:pStyle w:val="14"/>
        <w:tabs>
          <w:tab w:val="left" w:pos="9211"/>
        </w:tabs>
        <w:ind w:left="0" w:right="0" w:firstLine="851"/>
        <w:rPr>
          <w:sz w:val="24"/>
          <w:szCs w:val="24"/>
        </w:rPr>
      </w:pPr>
      <w:r w:rsidRPr="00013B56">
        <w:rPr>
          <w:sz w:val="24"/>
          <w:szCs w:val="24"/>
        </w:rPr>
        <w:t xml:space="preserve">В </w:t>
      </w:r>
      <w:r w:rsidR="00002CBC" w:rsidRPr="00013B56">
        <w:rPr>
          <w:sz w:val="24"/>
          <w:szCs w:val="24"/>
        </w:rPr>
        <w:t>городском поселении</w:t>
      </w:r>
      <w:r w:rsidRPr="00013B56">
        <w:rPr>
          <w:sz w:val="24"/>
          <w:szCs w:val="24"/>
        </w:rPr>
        <w:t xml:space="preserve"> структура земельного фонда характеризуется высоким удельным весом земель </w:t>
      </w:r>
      <w:r w:rsidR="00125F7C" w:rsidRPr="00013B56">
        <w:rPr>
          <w:sz w:val="24"/>
          <w:szCs w:val="24"/>
        </w:rPr>
        <w:t>населенного пункта</w:t>
      </w:r>
      <w:r w:rsidRPr="00013B56">
        <w:rPr>
          <w:sz w:val="24"/>
          <w:szCs w:val="24"/>
        </w:rPr>
        <w:t xml:space="preserve">, а именно </w:t>
      </w:r>
      <w:r w:rsidR="00FE6EB7" w:rsidRPr="00013B56">
        <w:rPr>
          <w:sz w:val="24"/>
          <w:szCs w:val="24"/>
        </w:rPr>
        <w:t>95</w:t>
      </w:r>
      <w:r w:rsidRPr="00013B56">
        <w:rPr>
          <w:sz w:val="24"/>
          <w:szCs w:val="24"/>
        </w:rPr>
        <w:t xml:space="preserve">% от общей площади земель в границах </w:t>
      </w:r>
      <w:r w:rsidR="00307724" w:rsidRPr="00013B56">
        <w:rPr>
          <w:sz w:val="24"/>
          <w:szCs w:val="24"/>
        </w:rPr>
        <w:t>городского</w:t>
      </w:r>
      <w:r w:rsidRPr="00013B56">
        <w:rPr>
          <w:sz w:val="24"/>
          <w:szCs w:val="24"/>
        </w:rPr>
        <w:t xml:space="preserve"> поселения.</w:t>
      </w:r>
    </w:p>
    <w:p w:rsidR="00915AAF" w:rsidRPr="00013B56" w:rsidRDefault="00915AAF" w:rsidP="00915AAF">
      <w:pPr>
        <w:pStyle w:val="14"/>
        <w:tabs>
          <w:tab w:val="left" w:pos="9211"/>
        </w:tabs>
        <w:ind w:left="0" w:right="0" w:firstLine="851"/>
        <w:rPr>
          <w:sz w:val="24"/>
          <w:szCs w:val="24"/>
        </w:rPr>
      </w:pPr>
    </w:p>
    <w:p w:rsidR="00271E76" w:rsidRPr="00013B56" w:rsidRDefault="00271E76" w:rsidP="007E7578">
      <w:pPr>
        <w:pStyle w:val="af6"/>
        <w:keepNext/>
        <w:spacing w:before="0" w:after="0" w:line="240" w:lineRule="auto"/>
        <w:jc w:val="center"/>
        <w:rPr>
          <w:b/>
        </w:rPr>
      </w:pPr>
      <w:r w:rsidRPr="00013B56">
        <w:rPr>
          <w:b/>
        </w:rPr>
        <w:t xml:space="preserve">Структура земель различных категорий в соответствии с данными, предоставленными администрацией </w:t>
      </w:r>
      <w:r w:rsidR="00467A57" w:rsidRPr="00013B56">
        <w:rPr>
          <w:b/>
        </w:rPr>
        <w:t>городского поселения – город Семилуки</w:t>
      </w:r>
    </w:p>
    <w:tbl>
      <w:tblPr>
        <w:tblW w:w="9214" w:type="dxa"/>
        <w:tblCellSpacing w:w="5" w:type="nil"/>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5" w:type="dxa"/>
          <w:left w:w="40" w:type="dxa"/>
          <w:bottom w:w="75" w:type="dxa"/>
          <w:right w:w="40" w:type="dxa"/>
        </w:tblCellMar>
        <w:tblLook w:val="0000"/>
      </w:tblPr>
      <w:tblGrid>
        <w:gridCol w:w="851"/>
        <w:gridCol w:w="5103"/>
        <w:gridCol w:w="1701"/>
        <w:gridCol w:w="1559"/>
      </w:tblGrid>
      <w:tr w:rsidR="00E144F8" w:rsidRPr="00013B56" w:rsidTr="00606D73">
        <w:trPr>
          <w:tblCellSpacing w:w="5" w:type="nil"/>
        </w:trPr>
        <w:tc>
          <w:tcPr>
            <w:tcW w:w="851" w:type="dxa"/>
            <w:shd w:val="clear" w:color="auto" w:fill="D9D9D9" w:themeFill="background1" w:themeFillShade="D9"/>
          </w:tcPr>
          <w:p w:rsidR="00271E76" w:rsidRPr="00013B56" w:rsidRDefault="00271E76" w:rsidP="00606D73">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p w:rsidR="00271E76" w:rsidRPr="00013B56" w:rsidRDefault="00271E76" w:rsidP="00606D73">
            <w:pPr>
              <w:autoSpaceDE w:val="0"/>
              <w:spacing w:after="0" w:line="240" w:lineRule="auto"/>
              <w:jc w:val="center"/>
              <w:rPr>
                <w:rFonts w:ascii="Times New Roman" w:hAnsi="Times New Roman" w:cs="Times New Roman"/>
                <w:b/>
              </w:rPr>
            </w:pPr>
            <w:r w:rsidRPr="00013B56">
              <w:rPr>
                <w:rFonts w:ascii="Times New Roman" w:hAnsi="Times New Roman" w:cs="Times New Roman"/>
                <w:b/>
              </w:rPr>
              <w:t>п/п</w:t>
            </w:r>
          </w:p>
        </w:tc>
        <w:tc>
          <w:tcPr>
            <w:tcW w:w="5103" w:type="dxa"/>
            <w:shd w:val="clear" w:color="auto" w:fill="D9D9D9" w:themeFill="background1" w:themeFillShade="D9"/>
            <w:vAlign w:val="center"/>
          </w:tcPr>
          <w:p w:rsidR="00271E76" w:rsidRPr="00013B56" w:rsidRDefault="00271E76" w:rsidP="00606D73">
            <w:pPr>
              <w:autoSpaceDE w:val="0"/>
              <w:spacing w:after="0" w:line="240" w:lineRule="auto"/>
              <w:jc w:val="center"/>
              <w:rPr>
                <w:rFonts w:ascii="Times New Roman" w:hAnsi="Times New Roman" w:cs="Times New Roman"/>
                <w:b/>
              </w:rPr>
            </w:pPr>
            <w:r w:rsidRPr="00013B56">
              <w:rPr>
                <w:rFonts w:ascii="Times New Roman" w:hAnsi="Times New Roman" w:cs="Times New Roman"/>
                <w:b/>
              </w:rPr>
              <w:t>Наименование показателя</w:t>
            </w:r>
          </w:p>
        </w:tc>
        <w:tc>
          <w:tcPr>
            <w:tcW w:w="1701" w:type="dxa"/>
            <w:shd w:val="clear" w:color="auto" w:fill="D9D9D9" w:themeFill="background1" w:themeFillShade="D9"/>
            <w:vAlign w:val="center"/>
          </w:tcPr>
          <w:p w:rsidR="00271E76" w:rsidRPr="00013B56" w:rsidRDefault="00271E76" w:rsidP="00606D73">
            <w:pPr>
              <w:spacing w:after="0" w:line="240" w:lineRule="auto"/>
              <w:jc w:val="center"/>
              <w:rPr>
                <w:rFonts w:ascii="Times New Roman" w:hAnsi="Times New Roman" w:cs="Times New Roman"/>
                <w:b/>
              </w:rPr>
            </w:pPr>
            <w:r w:rsidRPr="00013B56">
              <w:rPr>
                <w:rFonts w:ascii="Times New Roman" w:hAnsi="Times New Roman" w:cs="Times New Roman"/>
                <w:b/>
              </w:rPr>
              <w:t>Единица</w:t>
            </w:r>
          </w:p>
          <w:p w:rsidR="00271E76" w:rsidRPr="00013B56" w:rsidRDefault="00271E76" w:rsidP="00606D73">
            <w:pPr>
              <w:spacing w:after="0" w:line="240" w:lineRule="auto"/>
              <w:jc w:val="center"/>
              <w:rPr>
                <w:rFonts w:ascii="Times New Roman" w:hAnsi="Times New Roman" w:cs="Times New Roman"/>
                <w:b/>
              </w:rPr>
            </w:pPr>
            <w:r w:rsidRPr="00013B56">
              <w:rPr>
                <w:rFonts w:ascii="Times New Roman" w:hAnsi="Times New Roman" w:cs="Times New Roman"/>
                <w:b/>
              </w:rPr>
              <w:t>измерения</w:t>
            </w:r>
          </w:p>
        </w:tc>
        <w:tc>
          <w:tcPr>
            <w:tcW w:w="1559" w:type="dxa"/>
            <w:shd w:val="clear" w:color="auto" w:fill="D9D9D9" w:themeFill="background1" w:themeFillShade="D9"/>
            <w:vAlign w:val="center"/>
          </w:tcPr>
          <w:p w:rsidR="00271E76" w:rsidRPr="00013B56" w:rsidRDefault="00271E76" w:rsidP="00606D73">
            <w:pPr>
              <w:spacing w:after="0" w:line="240" w:lineRule="auto"/>
              <w:jc w:val="center"/>
              <w:rPr>
                <w:rFonts w:ascii="Times New Roman" w:hAnsi="Times New Roman" w:cs="Times New Roman"/>
                <w:b/>
              </w:rPr>
            </w:pPr>
            <w:r w:rsidRPr="00013B56">
              <w:rPr>
                <w:rFonts w:ascii="Times New Roman" w:hAnsi="Times New Roman" w:cs="Times New Roman"/>
                <w:b/>
              </w:rPr>
              <w:t>Количество</w:t>
            </w:r>
          </w:p>
        </w:tc>
      </w:tr>
      <w:tr w:rsidR="00E144F8" w:rsidRPr="00013B56" w:rsidTr="00636E8B">
        <w:trPr>
          <w:trHeight w:val="321"/>
          <w:tblCellSpacing w:w="5" w:type="nil"/>
        </w:trPr>
        <w:tc>
          <w:tcPr>
            <w:tcW w:w="851" w:type="dxa"/>
          </w:tcPr>
          <w:p w:rsidR="00271E76" w:rsidRPr="00013B56" w:rsidRDefault="00271E76" w:rsidP="00606D73">
            <w:pPr>
              <w:autoSpaceDE w:val="0"/>
              <w:spacing w:after="0" w:line="240" w:lineRule="auto"/>
              <w:jc w:val="center"/>
              <w:rPr>
                <w:rFonts w:ascii="Times New Roman" w:hAnsi="Times New Roman" w:cs="Times New Roman"/>
              </w:rPr>
            </w:pPr>
            <w:r w:rsidRPr="00013B56">
              <w:rPr>
                <w:rFonts w:ascii="Times New Roman" w:hAnsi="Times New Roman" w:cs="Times New Roman"/>
              </w:rPr>
              <w:t>1</w:t>
            </w:r>
          </w:p>
        </w:tc>
        <w:tc>
          <w:tcPr>
            <w:tcW w:w="5103" w:type="dxa"/>
          </w:tcPr>
          <w:p w:rsidR="00271E76" w:rsidRPr="00013B56" w:rsidRDefault="00271E76" w:rsidP="00A8468C">
            <w:pPr>
              <w:autoSpaceDE w:val="0"/>
              <w:spacing w:after="0" w:line="240" w:lineRule="auto"/>
              <w:rPr>
                <w:rFonts w:ascii="Times New Roman" w:hAnsi="Times New Roman" w:cs="Times New Roman"/>
              </w:rPr>
            </w:pPr>
            <w:r w:rsidRPr="00013B56">
              <w:rPr>
                <w:rFonts w:ascii="Times New Roman" w:hAnsi="Times New Roman" w:cs="Times New Roman"/>
              </w:rPr>
              <w:t xml:space="preserve">Общая площадь земель в границах </w:t>
            </w:r>
            <w:r w:rsidR="00A8468C" w:rsidRPr="00013B56">
              <w:rPr>
                <w:rFonts w:ascii="Times New Roman" w:hAnsi="Times New Roman" w:cs="Times New Roman"/>
              </w:rPr>
              <w:t>городского</w:t>
            </w:r>
            <w:r w:rsidRPr="00013B56">
              <w:rPr>
                <w:rFonts w:ascii="Times New Roman" w:hAnsi="Times New Roman" w:cs="Times New Roman"/>
              </w:rPr>
              <w:t xml:space="preserve"> поселения - всего         </w:t>
            </w:r>
          </w:p>
        </w:tc>
        <w:tc>
          <w:tcPr>
            <w:tcW w:w="1701" w:type="dxa"/>
          </w:tcPr>
          <w:p w:rsidR="00271E76" w:rsidRPr="00013B56" w:rsidRDefault="00271E76" w:rsidP="00F37D35">
            <w:pPr>
              <w:spacing w:after="0" w:line="240" w:lineRule="auto"/>
              <w:rPr>
                <w:rFonts w:ascii="Times New Roman" w:hAnsi="Times New Roman" w:cs="Times New Roman"/>
              </w:rPr>
            </w:pPr>
            <w:r w:rsidRPr="00013B56">
              <w:rPr>
                <w:rFonts w:ascii="Times New Roman" w:hAnsi="Times New Roman" w:cs="Times New Roman"/>
              </w:rPr>
              <w:t>тыс. га</w:t>
            </w:r>
          </w:p>
        </w:tc>
        <w:tc>
          <w:tcPr>
            <w:tcW w:w="1559" w:type="dxa"/>
            <w:vAlign w:val="center"/>
          </w:tcPr>
          <w:p w:rsidR="00271E76" w:rsidRPr="00013B56" w:rsidRDefault="00125F7C" w:rsidP="00A8468C">
            <w:pPr>
              <w:spacing w:after="0" w:line="240" w:lineRule="auto"/>
              <w:jc w:val="center"/>
              <w:rPr>
                <w:rFonts w:ascii="Times New Roman" w:hAnsi="Times New Roman" w:cs="Times New Roman"/>
              </w:rPr>
            </w:pPr>
            <w:r w:rsidRPr="00013B56">
              <w:rPr>
                <w:rFonts w:ascii="Times New Roman" w:hAnsi="Times New Roman" w:cs="Times New Roman"/>
              </w:rPr>
              <w:t>1,</w:t>
            </w:r>
            <w:r w:rsidR="00A8468C" w:rsidRPr="00013B56">
              <w:rPr>
                <w:rFonts w:ascii="Times New Roman" w:hAnsi="Times New Roman" w:cs="Times New Roman"/>
              </w:rPr>
              <w:t>604</w:t>
            </w:r>
          </w:p>
        </w:tc>
      </w:tr>
      <w:tr w:rsidR="00E144F8" w:rsidRPr="00013B56" w:rsidTr="00636E8B">
        <w:trPr>
          <w:trHeight w:val="316"/>
          <w:tblCellSpacing w:w="5" w:type="nil"/>
        </w:trPr>
        <w:tc>
          <w:tcPr>
            <w:tcW w:w="851" w:type="dxa"/>
          </w:tcPr>
          <w:p w:rsidR="00271E76" w:rsidRPr="00013B56" w:rsidRDefault="00271E76" w:rsidP="00606D73">
            <w:pPr>
              <w:autoSpaceDE w:val="0"/>
              <w:spacing w:after="0" w:line="240" w:lineRule="auto"/>
              <w:jc w:val="center"/>
              <w:rPr>
                <w:rFonts w:ascii="Times New Roman" w:hAnsi="Times New Roman" w:cs="Times New Roman"/>
              </w:rPr>
            </w:pPr>
            <w:r w:rsidRPr="00013B56">
              <w:rPr>
                <w:rFonts w:ascii="Times New Roman" w:hAnsi="Times New Roman" w:cs="Times New Roman"/>
              </w:rPr>
              <w:t>2</w:t>
            </w:r>
          </w:p>
        </w:tc>
        <w:tc>
          <w:tcPr>
            <w:tcW w:w="5103" w:type="dxa"/>
          </w:tcPr>
          <w:p w:rsidR="00271E76" w:rsidRPr="00013B56" w:rsidRDefault="00271E7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 xml:space="preserve">Общая площадь населенных пунктов – всего                           </w:t>
            </w:r>
          </w:p>
        </w:tc>
        <w:tc>
          <w:tcPr>
            <w:tcW w:w="1701" w:type="dxa"/>
          </w:tcPr>
          <w:p w:rsidR="00271E76" w:rsidRPr="00013B56" w:rsidRDefault="00271E7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тыс. га</w:t>
            </w:r>
          </w:p>
        </w:tc>
        <w:tc>
          <w:tcPr>
            <w:tcW w:w="1559" w:type="dxa"/>
            <w:vAlign w:val="center"/>
          </w:tcPr>
          <w:p w:rsidR="00271E76" w:rsidRPr="00013B56" w:rsidRDefault="00125F7C" w:rsidP="00A8468C">
            <w:pPr>
              <w:spacing w:after="0" w:line="240" w:lineRule="auto"/>
              <w:jc w:val="center"/>
              <w:rPr>
                <w:rFonts w:ascii="Times New Roman" w:hAnsi="Times New Roman" w:cs="Times New Roman"/>
              </w:rPr>
            </w:pPr>
            <w:r w:rsidRPr="00013B56">
              <w:rPr>
                <w:rFonts w:ascii="Times New Roman" w:hAnsi="Times New Roman" w:cs="Times New Roman"/>
              </w:rPr>
              <w:t>1,</w:t>
            </w:r>
            <w:r w:rsidR="00A8468C" w:rsidRPr="00013B56">
              <w:rPr>
                <w:rFonts w:ascii="Times New Roman" w:hAnsi="Times New Roman" w:cs="Times New Roman"/>
              </w:rPr>
              <w:t>604</w:t>
            </w:r>
          </w:p>
        </w:tc>
      </w:tr>
      <w:tr w:rsidR="00E144F8" w:rsidRPr="00013B56" w:rsidTr="00636E8B">
        <w:trPr>
          <w:trHeight w:val="21"/>
          <w:tblCellSpacing w:w="5" w:type="nil"/>
        </w:trPr>
        <w:tc>
          <w:tcPr>
            <w:tcW w:w="851" w:type="dxa"/>
          </w:tcPr>
          <w:p w:rsidR="00271E76" w:rsidRPr="00013B56" w:rsidRDefault="00271E76" w:rsidP="00606D73">
            <w:pPr>
              <w:autoSpaceDE w:val="0"/>
              <w:spacing w:after="0" w:line="240" w:lineRule="auto"/>
              <w:jc w:val="center"/>
              <w:rPr>
                <w:rFonts w:ascii="Times New Roman" w:hAnsi="Times New Roman" w:cs="Times New Roman"/>
              </w:rPr>
            </w:pPr>
            <w:r w:rsidRPr="00013B56">
              <w:rPr>
                <w:rFonts w:ascii="Times New Roman" w:hAnsi="Times New Roman" w:cs="Times New Roman"/>
              </w:rPr>
              <w:t>3</w:t>
            </w:r>
          </w:p>
        </w:tc>
        <w:tc>
          <w:tcPr>
            <w:tcW w:w="5103" w:type="dxa"/>
          </w:tcPr>
          <w:p w:rsidR="00271E76" w:rsidRPr="00013B56" w:rsidRDefault="00271E76" w:rsidP="00F37D35">
            <w:pPr>
              <w:autoSpaceDE w:val="0"/>
              <w:spacing w:after="0" w:line="240" w:lineRule="auto"/>
              <w:rPr>
                <w:rFonts w:ascii="Times New Roman" w:hAnsi="Times New Roman" w:cs="Times New Roman"/>
              </w:rPr>
            </w:pPr>
            <w:r w:rsidRPr="00013B56">
              <w:rPr>
                <w:rFonts w:ascii="Times New Roman" w:hAnsi="Times New Roman" w:cs="Times New Roman"/>
              </w:rPr>
              <w:t>Земли сельскохозяйственного назначения - всего</w:t>
            </w:r>
          </w:p>
        </w:tc>
        <w:tc>
          <w:tcPr>
            <w:tcW w:w="1701" w:type="dxa"/>
          </w:tcPr>
          <w:p w:rsidR="00271E76" w:rsidRPr="00013B56" w:rsidRDefault="00271E76" w:rsidP="00F37D35">
            <w:pPr>
              <w:spacing w:after="0" w:line="240" w:lineRule="auto"/>
              <w:rPr>
                <w:rFonts w:ascii="Times New Roman" w:hAnsi="Times New Roman" w:cs="Times New Roman"/>
              </w:rPr>
            </w:pPr>
            <w:r w:rsidRPr="00013B56">
              <w:rPr>
                <w:rFonts w:ascii="Times New Roman" w:hAnsi="Times New Roman" w:cs="Times New Roman"/>
              </w:rPr>
              <w:t>тыс. га</w:t>
            </w:r>
          </w:p>
        </w:tc>
        <w:tc>
          <w:tcPr>
            <w:tcW w:w="1559" w:type="dxa"/>
            <w:vAlign w:val="center"/>
          </w:tcPr>
          <w:p w:rsidR="00271E76" w:rsidRPr="00013B56" w:rsidRDefault="00A8468C" w:rsidP="00F37D35">
            <w:pPr>
              <w:spacing w:after="0" w:line="240" w:lineRule="auto"/>
              <w:jc w:val="center"/>
              <w:rPr>
                <w:rFonts w:ascii="Times New Roman" w:hAnsi="Times New Roman" w:cs="Times New Roman"/>
              </w:rPr>
            </w:pPr>
            <w:r w:rsidRPr="00013B56">
              <w:rPr>
                <w:rFonts w:ascii="Times New Roman" w:hAnsi="Times New Roman" w:cs="Times New Roman"/>
              </w:rPr>
              <w:t>-</w:t>
            </w:r>
          </w:p>
        </w:tc>
      </w:tr>
      <w:tr w:rsidR="00E144F8" w:rsidRPr="00013B56" w:rsidTr="00636E8B">
        <w:trPr>
          <w:trHeight w:val="20"/>
          <w:tblCellSpacing w:w="5" w:type="nil"/>
        </w:trPr>
        <w:tc>
          <w:tcPr>
            <w:tcW w:w="851" w:type="dxa"/>
          </w:tcPr>
          <w:p w:rsidR="00271E76" w:rsidRPr="00013B56" w:rsidRDefault="00271E76" w:rsidP="00606D73">
            <w:pPr>
              <w:autoSpaceDE w:val="0"/>
              <w:spacing w:after="0" w:line="240" w:lineRule="auto"/>
              <w:contextualSpacing/>
              <w:jc w:val="center"/>
              <w:rPr>
                <w:rFonts w:ascii="Times New Roman" w:hAnsi="Times New Roman" w:cs="Times New Roman"/>
              </w:rPr>
            </w:pPr>
            <w:r w:rsidRPr="00013B56">
              <w:rPr>
                <w:rFonts w:ascii="Times New Roman" w:hAnsi="Times New Roman" w:cs="Times New Roman"/>
              </w:rPr>
              <w:t>4</w:t>
            </w:r>
          </w:p>
        </w:tc>
        <w:tc>
          <w:tcPr>
            <w:tcW w:w="5103" w:type="dxa"/>
          </w:tcPr>
          <w:p w:rsidR="00271E76" w:rsidRPr="00013B56" w:rsidRDefault="00271E7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Земли промышленности, транспорта, связи, энергетики……</w:t>
            </w:r>
          </w:p>
        </w:tc>
        <w:tc>
          <w:tcPr>
            <w:tcW w:w="1701" w:type="dxa"/>
          </w:tcPr>
          <w:p w:rsidR="00271E76" w:rsidRPr="00013B56" w:rsidRDefault="00271E76" w:rsidP="00F37D35">
            <w:pPr>
              <w:autoSpaceDE w:val="0"/>
              <w:spacing w:after="0" w:line="240" w:lineRule="auto"/>
              <w:rPr>
                <w:rFonts w:ascii="Times New Roman" w:hAnsi="Times New Roman" w:cs="Times New Roman"/>
              </w:rPr>
            </w:pPr>
          </w:p>
          <w:p w:rsidR="00271E76" w:rsidRPr="00013B56" w:rsidRDefault="00271E76" w:rsidP="00F37D35">
            <w:pPr>
              <w:autoSpaceDE w:val="0"/>
              <w:spacing w:after="0" w:line="240" w:lineRule="auto"/>
              <w:rPr>
                <w:rFonts w:ascii="Times New Roman" w:hAnsi="Times New Roman" w:cs="Times New Roman"/>
              </w:rPr>
            </w:pPr>
            <w:r w:rsidRPr="00013B56">
              <w:rPr>
                <w:rFonts w:ascii="Times New Roman" w:hAnsi="Times New Roman" w:cs="Times New Roman"/>
              </w:rPr>
              <w:t>тыс. га</w:t>
            </w:r>
          </w:p>
        </w:tc>
        <w:tc>
          <w:tcPr>
            <w:tcW w:w="1559" w:type="dxa"/>
            <w:vAlign w:val="center"/>
          </w:tcPr>
          <w:p w:rsidR="00271E76" w:rsidRPr="00013B56" w:rsidRDefault="00125F7C" w:rsidP="00F37D35">
            <w:pPr>
              <w:autoSpaceDE w:val="0"/>
              <w:spacing w:after="0" w:line="240" w:lineRule="auto"/>
              <w:contextualSpacing/>
              <w:jc w:val="center"/>
              <w:rPr>
                <w:rFonts w:ascii="Times New Roman" w:hAnsi="Times New Roman" w:cs="Times New Roman"/>
              </w:rPr>
            </w:pPr>
            <w:r w:rsidRPr="00013B56">
              <w:rPr>
                <w:rFonts w:ascii="Times New Roman" w:hAnsi="Times New Roman" w:cs="Times New Roman"/>
              </w:rPr>
              <w:t>-</w:t>
            </w:r>
          </w:p>
        </w:tc>
      </w:tr>
      <w:tr w:rsidR="00E144F8" w:rsidRPr="00013B56" w:rsidTr="00636E8B">
        <w:trPr>
          <w:trHeight w:val="229"/>
          <w:tblCellSpacing w:w="5" w:type="nil"/>
        </w:trPr>
        <w:tc>
          <w:tcPr>
            <w:tcW w:w="851" w:type="dxa"/>
          </w:tcPr>
          <w:p w:rsidR="00271E76" w:rsidRPr="00013B56" w:rsidRDefault="00271E76" w:rsidP="00606D73">
            <w:pPr>
              <w:autoSpaceDE w:val="0"/>
              <w:spacing w:after="0" w:line="240" w:lineRule="auto"/>
              <w:contextualSpacing/>
              <w:jc w:val="center"/>
              <w:rPr>
                <w:rFonts w:ascii="Times New Roman" w:hAnsi="Times New Roman" w:cs="Times New Roman"/>
              </w:rPr>
            </w:pPr>
            <w:r w:rsidRPr="00013B56">
              <w:rPr>
                <w:rFonts w:ascii="Times New Roman" w:hAnsi="Times New Roman" w:cs="Times New Roman"/>
              </w:rPr>
              <w:t>5</w:t>
            </w:r>
          </w:p>
        </w:tc>
        <w:tc>
          <w:tcPr>
            <w:tcW w:w="5103" w:type="dxa"/>
          </w:tcPr>
          <w:p w:rsidR="00271E76" w:rsidRPr="00013B56" w:rsidRDefault="00AA176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Земли рекреации</w:t>
            </w:r>
          </w:p>
        </w:tc>
        <w:tc>
          <w:tcPr>
            <w:tcW w:w="1701" w:type="dxa"/>
          </w:tcPr>
          <w:p w:rsidR="00271E76" w:rsidRPr="00013B56" w:rsidRDefault="00271E7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тыс. га</w:t>
            </w:r>
          </w:p>
        </w:tc>
        <w:tc>
          <w:tcPr>
            <w:tcW w:w="1559" w:type="dxa"/>
            <w:vAlign w:val="center"/>
          </w:tcPr>
          <w:p w:rsidR="00271E76" w:rsidRPr="00013B56" w:rsidRDefault="00A8468C" w:rsidP="00F37D35">
            <w:pPr>
              <w:autoSpaceDE w:val="0"/>
              <w:spacing w:after="0" w:line="240" w:lineRule="auto"/>
              <w:contextualSpacing/>
              <w:jc w:val="center"/>
              <w:rPr>
                <w:rFonts w:ascii="Times New Roman" w:hAnsi="Times New Roman" w:cs="Times New Roman"/>
              </w:rPr>
            </w:pPr>
            <w:r w:rsidRPr="00013B56">
              <w:rPr>
                <w:rFonts w:ascii="Times New Roman" w:hAnsi="Times New Roman" w:cs="Times New Roman"/>
              </w:rPr>
              <w:t>-</w:t>
            </w:r>
          </w:p>
        </w:tc>
      </w:tr>
      <w:tr w:rsidR="00E144F8" w:rsidRPr="00013B56" w:rsidTr="00636E8B">
        <w:trPr>
          <w:trHeight w:val="229"/>
          <w:tblCellSpacing w:w="5" w:type="nil"/>
        </w:trPr>
        <w:tc>
          <w:tcPr>
            <w:tcW w:w="851" w:type="dxa"/>
          </w:tcPr>
          <w:p w:rsidR="00271E76" w:rsidRPr="00013B56" w:rsidRDefault="00271E76" w:rsidP="00606D73">
            <w:pPr>
              <w:autoSpaceDE w:val="0"/>
              <w:spacing w:after="0" w:line="240" w:lineRule="auto"/>
              <w:contextualSpacing/>
              <w:jc w:val="center"/>
              <w:rPr>
                <w:rFonts w:ascii="Times New Roman" w:hAnsi="Times New Roman" w:cs="Times New Roman"/>
              </w:rPr>
            </w:pPr>
            <w:r w:rsidRPr="00013B56">
              <w:rPr>
                <w:rFonts w:ascii="Times New Roman" w:hAnsi="Times New Roman" w:cs="Times New Roman"/>
              </w:rPr>
              <w:t>6</w:t>
            </w:r>
          </w:p>
        </w:tc>
        <w:tc>
          <w:tcPr>
            <w:tcW w:w="5103" w:type="dxa"/>
          </w:tcPr>
          <w:p w:rsidR="00271E76" w:rsidRPr="00013B56" w:rsidRDefault="00271E7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Земли лесного фонда</w:t>
            </w:r>
          </w:p>
        </w:tc>
        <w:tc>
          <w:tcPr>
            <w:tcW w:w="1701" w:type="dxa"/>
          </w:tcPr>
          <w:p w:rsidR="00271E76" w:rsidRPr="00013B56" w:rsidRDefault="00271E7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тыс. га</w:t>
            </w:r>
          </w:p>
        </w:tc>
        <w:tc>
          <w:tcPr>
            <w:tcW w:w="1559" w:type="dxa"/>
            <w:vAlign w:val="center"/>
          </w:tcPr>
          <w:p w:rsidR="00271E76" w:rsidRPr="00013B56" w:rsidRDefault="00A8468C" w:rsidP="00F37D35">
            <w:pPr>
              <w:autoSpaceDE w:val="0"/>
              <w:spacing w:after="0" w:line="240" w:lineRule="auto"/>
              <w:contextualSpacing/>
              <w:jc w:val="center"/>
              <w:rPr>
                <w:rFonts w:ascii="Times New Roman" w:hAnsi="Times New Roman" w:cs="Times New Roman"/>
              </w:rPr>
            </w:pPr>
            <w:r w:rsidRPr="00013B56">
              <w:rPr>
                <w:rFonts w:ascii="Times New Roman" w:hAnsi="Times New Roman" w:cs="Times New Roman"/>
              </w:rPr>
              <w:t>-</w:t>
            </w:r>
          </w:p>
        </w:tc>
      </w:tr>
      <w:tr w:rsidR="00E144F8" w:rsidRPr="00013B56" w:rsidTr="00636E8B">
        <w:trPr>
          <w:trHeight w:val="229"/>
          <w:tblCellSpacing w:w="5" w:type="nil"/>
        </w:trPr>
        <w:tc>
          <w:tcPr>
            <w:tcW w:w="851" w:type="dxa"/>
          </w:tcPr>
          <w:p w:rsidR="00271E76" w:rsidRPr="00013B56" w:rsidRDefault="00271E76" w:rsidP="00606D73">
            <w:pPr>
              <w:autoSpaceDE w:val="0"/>
              <w:spacing w:after="0" w:line="240" w:lineRule="auto"/>
              <w:contextualSpacing/>
              <w:jc w:val="center"/>
              <w:rPr>
                <w:rFonts w:ascii="Times New Roman" w:hAnsi="Times New Roman" w:cs="Times New Roman"/>
              </w:rPr>
            </w:pPr>
            <w:r w:rsidRPr="00013B56">
              <w:rPr>
                <w:rFonts w:ascii="Times New Roman" w:hAnsi="Times New Roman" w:cs="Times New Roman"/>
              </w:rPr>
              <w:t>7</w:t>
            </w:r>
          </w:p>
        </w:tc>
        <w:tc>
          <w:tcPr>
            <w:tcW w:w="5103" w:type="dxa"/>
          </w:tcPr>
          <w:p w:rsidR="00271E76" w:rsidRPr="00013B56" w:rsidRDefault="00271E7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Земли водного фонда</w:t>
            </w:r>
          </w:p>
        </w:tc>
        <w:tc>
          <w:tcPr>
            <w:tcW w:w="1701" w:type="dxa"/>
          </w:tcPr>
          <w:p w:rsidR="00271E76" w:rsidRPr="00013B56" w:rsidRDefault="00271E7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тыс. га</w:t>
            </w:r>
          </w:p>
        </w:tc>
        <w:tc>
          <w:tcPr>
            <w:tcW w:w="1559" w:type="dxa"/>
            <w:vAlign w:val="center"/>
          </w:tcPr>
          <w:p w:rsidR="00271E76" w:rsidRPr="00013B56" w:rsidRDefault="00A8468C" w:rsidP="00F37D35">
            <w:pPr>
              <w:autoSpaceDE w:val="0"/>
              <w:spacing w:after="0" w:line="240" w:lineRule="auto"/>
              <w:contextualSpacing/>
              <w:jc w:val="center"/>
              <w:rPr>
                <w:rFonts w:ascii="Times New Roman" w:hAnsi="Times New Roman" w:cs="Times New Roman"/>
              </w:rPr>
            </w:pPr>
            <w:r w:rsidRPr="00013B56">
              <w:rPr>
                <w:rFonts w:ascii="Times New Roman" w:hAnsi="Times New Roman" w:cs="Times New Roman"/>
              </w:rPr>
              <w:t>-</w:t>
            </w:r>
          </w:p>
        </w:tc>
      </w:tr>
      <w:tr w:rsidR="00E144F8" w:rsidRPr="00013B56" w:rsidTr="00636E8B">
        <w:trPr>
          <w:trHeight w:val="229"/>
          <w:tblCellSpacing w:w="5" w:type="nil"/>
        </w:trPr>
        <w:tc>
          <w:tcPr>
            <w:tcW w:w="851" w:type="dxa"/>
          </w:tcPr>
          <w:p w:rsidR="00271E76" w:rsidRPr="00013B56" w:rsidRDefault="00271E76" w:rsidP="00606D73">
            <w:pPr>
              <w:autoSpaceDE w:val="0"/>
              <w:spacing w:after="0" w:line="240" w:lineRule="auto"/>
              <w:contextualSpacing/>
              <w:jc w:val="center"/>
              <w:rPr>
                <w:rFonts w:ascii="Times New Roman" w:hAnsi="Times New Roman" w:cs="Times New Roman"/>
              </w:rPr>
            </w:pPr>
            <w:r w:rsidRPr="00013B56">
              <w:rPr>
                <w:rFonts w:ascii="Times New Roman" w:hAnsi="Times New Roman" w:cs="Times New Roman"/>
              </w:rPr>
              <w:t>8</w:t>
            </w:r>
          </w:p>
        </w:tc>
        <w:tc>
          <w:tcPr>
            <w:tcW w:w="5103" w:type="dxa"/>
          </w:tcPr>
          <w:p w:rsidR="00271E76" w:rsidRPr="00013B56" w:rsidRDefault="00271E7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Земли запаса</w:t>
            </w:r>
          </w:p>
        </w:tc>
        <w:tc>
          <w:tcPr>
            <w:tcW w:w="1701" w:type="dxa"/>
          </w:tcPr>
          <w:p w:rsidR="00271E76" w:rsidRPr="00013B56" w:rsidRDefault="00271E7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тыс. га</w:t>
            </w:r>
          </w:p>
        </w:tc>
        <w:tc>
          <w:tcPr>
            <w:tcW w:w="1559" w:type="dxa"/>
            <w:vAlign w:val="center"/>
          </w:tcPr>
          <w:p w:rsidR="00271E76" w:rsidRPr="00013B56" w:rsidRDefault="00271E76" w:rsidP="00F37D35">
            <w:pPr>
              <w:autoSpaceDE w:val="0"/>
              <w:spacing w:after="0" w:line="240" w:lineRule="auto"/>
              <w:contextualSpacing/>
              <w:jc w:val="center"/>
              <w:rPr>
                <w:rFonts w:ascii="Times New Roman" w:hAnsi="Times New Roman" w:cs="Times New Roman"/>
              </w:rPr>
            </w:pPr>
            <w:r w:rsidRPr="00013B56">
              <w:rPr>
                <w:rFonts w:ascii="Times New Roman" w:hAnsi="Times New Roman" w:cs="Times New Roman"/>
              </w:rPr>
              <w:t>-</w:t>
            </w:r>
          </w:p>
        </w:tc>
      </w:tr>
    </w:tbl>
    <w:p w:rsidR="00271E76" w:rsidRPr="00013B56" w:rsidRDefault="00271E76" w:rsidP="00915AAF">
      <w:pPr>
        <w:spacing w:after="0"/>
        <w:ind w:firstLine="567"/>
        <w:jc w:val="both"/>
        <w:rPr>
          <w:rFonts w:ascii="Times New Roman" w:eastAsia="Times New Roman" w:hAnsi="Times New Roman" w:cs="Times New Roman"/>
          <w:bCs/>
          <w:sz w:val="24"/>
          <w:szCs w:val="24"/>
        </w:rPr>
      </w:pPr>
      <w:r w:rsidRPr="00013B56">
        <w:rPr>
          <w:rFonts w:ascii="Times New Roman" w:eastAsia="Times New Roman" w:hAnsi="Times New Roman" w:cs="Times New Roman"/>
          <w:bCs/>
          <w:sz w:val="24"/>
          <w:szCs w:val="24"/>
        </w:rPr>
        <w:t>Как видно из приведенных данных, общая площадь в границах муниципального образования не соответствует сведениям ЕГРН.</w:t>
      </w:r>
    </w:p>
    <w:p w:rsidR="00271E76" w:rsidRPr="00013B56" w:rsidRDefault="00271E76" w:rsidP="007E7578">
      <w:pPr>
        <w:pStyle w:val="14"/>
        <w:tabs>
          <w:tab w:val="left" w:pos="9211"/>
        </w:tabs>
        <w:ind w:left="0" w:right="0"/>
        <w:rPr>
          <w:sz w:val="24"/>
          <w:szCs w:val="24"/>
        </w:rPr>
      </w:pPr>
      <w:r w:rsidRPr="00013B56">
        <w:rPr>
          <w:sz w:val="24"/>
          <w:szCs w:val="24"/>
        </w:rPr>
        <w:t>В рамках проекта генерального плана проведены землеустроительные работы по установлению границ населенн</w:t>
      </w:r>
      <w:r w:rsidR="00F33AB5" w:rsidRPr="00013B56">
        <w:rPr>
          <w:sz w:val="24"/>
          <w:szCs w:val="24"/>
        </w:rPr>
        <w:t>ого</w:t>
      </w:r>
      <w:r w:rsidRPr="00013B56">
        <w:rPr>
          <w:sz w:val="24"/>
          <w:szCs w:val="24"/>
        </w:rPr>
        <w:t xml:space="preserve"> пункт</w:t>
      </w:r>
      <w:r w:rsidR="00F33AB5" w:rsidRPr="00013B56">
        <w:rPr>
          <w:sz w:val="24"/>
          <w:szCs w:val="24"/>
        </w:rPr>
        <w:t>а</w:t>
      </w:r>
      <w:r w:rsidRPr="00013B56">
        <w:rPr>
          <w:sz w:val="24"/>
          <w:szCs w:val="24"/>
        </w:rPr>
        <w:t xml:space="preserve"> </w:t>
      </w:r>
      <w:r w:rsidR="00467A57" w:rsidRPr="00013B56">
        <w:rPr>
          <w:sz w:val="24"/>
          <w:szCs w:val="24"/>
        </w:rPr>
        <w:t>городского поселения – город Семилуки</w:t>
      </w:r>
      <w:r w:rsidRPr="00013B56">
        <w:rPr>
          <w:sz w:val="24"/>
          <w:szCs w:val="24"/>
        </w:rPr>
        <w:t>.</w:t>
      </w:r>
    </w:p>
    <w:p w:rsidR="00271E76" w:rsidRPr="00013B56" w:rsidRDefault="00271E76" w:rsidP="007E7578">
      <w:pPr>
        <w:pStyle w:val="14"/>
        <w:tabs>
          <w:tab w:val="left" w:pos="9211"/>
        </w:tabs>
        <w:ind w:left="0" w:right="0"/>
        <w:rPr>
          <w:sz w:val="24"/>
          <w:szCs w:val="24"/>
        </w:rPr>
      </w:pPr>
      <w:r w:rsidRPr="00013B56">
        <w:rPr>
          <w:sz w:val="24"/>
          <w:szCs w:val="24"/>
        </w:rPr>
        <w:t xml:space="preserve">В процессе выполнения работ по подготовке проекта генерального плана </w:t>
      </w:r>
      <w:r w:rsidR="00AA1766" w:rsidRPr="00013B56">
        <w:rPr>
          <w:sz w:val="24"/>
          <w:szCs w:val="24"/>
        </w:rPr>
        <w:t xml:space="preserve">так же </w:t>
      </w:r>
      <w:r w:rsidRPr="00013B56">
        <w:rPr>
          <w:sz w:val="24"/>
          <w:szCs w:val="24"/>
        </w:rPr>
        <w:t>произведен подсчет площадей земель по категориям картографическим методом при использовании геоинформационной системы ПАНОРАМА, исходя из общей площади границ населенн</w:t>
      </w:r>
      <w:r w:rsidR="00F33AB5" w:rsidRPr="00013B56">
        <w:rPr>
          <w:sz w:val="24"/>
          <w:szCs w:val="24"/>
        </w:rPr>
        <w:t>ого</w:t>
      </w:r>
      <w:r w:rsidRPr="00013B56">
        <w:rPr>
          <w:sz w:val="24"/>
          <w:szCs w:val="24"/>
        </w:rPr>
        <w:t xml:space="preserve"> пункт</w:t>
      </w:r>
      <w:r w:rsidR="00F33AB5" w:rsidRPr="00013B56">
        <w:rPr>
          <w:sz w:val="24"/>
          <w:szCs w:val="24"/>
        </w:rPr>
        <w:t>а</w:t>
      </w:r>
      <w:r w:rsidRPr="00013B56">
        <w:rPr>
          <w:sz w:val="24"/>
          <w:szCs w:val="24"/>
        </w:rPr>
        <w:t>, устанавливаемых в рамках проекта генерального плана, а также с учетом сведений</w:t>
      </w:r>
      <w:r w:rsidR="00AA1766" w:rsidRPr="00013B56">
        <w:rPr>
          <w:sz w:val="24"/>
          <w:szCs w:val="24"/>
        </w:rPr>
        <w:t xml:space="preserve"> о земельных участках</w:t>
      </w:r>
      <w:r w:rsidRPr="00013B56">
        <w:rPr>
          <w:sz w:val="24"/>
          <w:szCs w:val="24"/>
        </w:rPr>
        <w:t xml:space="preserve">, содержащихся в ЕГРН. </w:t>
      </w:r>
    </w:p>
    <w:p w:rsidR="00271E76" w:rsidRPr="00013B56" w:rsidRDefault="00BA20B4" w:rsidP="007E7578">
      <w:pPr>
        <w:pStyle w:val="14"/>
        <w:tabs>
          <w:tab w:val="left" w:pos="9211"/>
        </w:tabs>
        <w:ind w:left="0" w:right="0"/>
        <w:rPr>
          <w:sz w:val="24"/>
          <w:szCs w:val="24"/>
        </w:rPr>
      </w:pPr>
      <w:r w:rsidRPr="00013B56">
        <w:rPr>
          <w:sz w:val="24"/>
          <w:szCs w:val="24"/>
        </w:rPr>
        <w:t>Таким образом</w:t>
      </w:r>
      <w:r w:rsidR="00271E76" w:rsidRPr="00013B56">
        <w:rPr>
          <w:sz w:val="24"/>
          <w:szCs w:val="24"/>
        </w:rPr>
        <w:t>, сведения о распределении земель</w:t>
      </w:r>
      <w:r w:rsidR="00AA1766" w:rsidRPr="00013B56">
        <w:rPr>
          <w:sz w:val="24"/>
          <w:szCs w:val="24"/>
        </w:rPr>
        <w:t xml:space="preserve"> по категориям</w:t>
      </w:r>
      <w:r w:rsidR="00271E76" w:rsidRPr="00013B56">
        <w:rPr>
          <w:sz w:val="24"/>
          <w:szCs w:val="24"/>
        </w:rPr>
        <w:t xml:space="preserve"> </w:t>
      </w:r>
      <w:r w:rsidR="00AA1766" w:rsidRPr="00013B56">
        <w:rPr>
          <w:sz w:val="24"/>
          <w:szCs w:val="24"/>
        </w:rPr>
        <w:t xml:space="preserve">на территории </w:t>
      </w:r>
      <w:r w:rsidR="00467A57" w:rsidRPr="00013B56">
        <w:rPr>
          <w:sz w:val="24"/>
          <w:szCs w:val="24"/>
        </w:rPr>
        <w:t>городского поселения – город Семилуки</w:t>
      </w:r>
      <w:r w:rsidRPr="00013B56">
        <w:rPr>
          <w:sz w:val="24"/>
          <w:szCs w:val="24"/>
        </w:rPr>
        <w:t xml:space="preserve"> в соответствии с ЕГРН</w:t>
      </w:r>
      <w:r w:rsidR="00AA1766" w:rsidRPr="00013B56">
        <w:rPr>
          <w:sz w:val="24"/>
          <w:szCs w:val="24"/>
        </w:rPr>
        <w:t>, выглядят следующим образом</w:t>
      </w:r>
      <w:r w:rsidR="00271E76" w:rsidRPr="00013B56">
        <w:rPr>
          <w:sz w:val="24"/>
          <w:szCs w:val="24"/>
        </w:rPr>
        <w: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959"/>
        <w:gridCol w:w="5248"/>
        <w:gridCol w:w="1836"/>
        <w:gridCol w:w="1499"/>
      </w:tblGrid>
      <w:tr w:rsidR="00E144F8" w:rsidRPr="00013B56" w:rsidTr="00F93301">
        <w:trPr>
          <w:jc w:val="center"/>
        </w:trPr>
        <w:tc>
          <w:tcPr>
            <w:tcW w:w="959" w:type="dxa"/>
            <w:shd w:val="clear" w:color="auto" w:fill="D9D9D9" w:themeFill="background1" w:themeFillShade="D9"/>
            <w:vAlign w:val="center"/>
          </w:tcPr>
          <w:p w:rsidR="00AA1766" w:rsidRPr="00013B56" w:rsidRDefault="00AA1766" w:rsidP="00F93301">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p w:rsidR="00AA1766" w:rsidRPr="00013B56" w:rsidRDefault="00AA1766" w:rsidP="00F93301">
            <w:pPr>
              <w:autoSpaceDE w:val="0"/>
              <w:spacing w:after="0" w:line="240" w:lineRule="auto"/>
              <w:jc w:val="center"/>
              <w:rPr>
                <w:rFonts w:ascii="Times New Roman" w:hAnsi="Times New Roman" w:cs="Times New Roman"/>
                <w:b/>
              </w:rPr>
            </w:pPr>
            <w:r w:rsidRPr="00013B56">
              <w:rPr>
                <w:rFonts w:ascii="Times New Roman" w:hAnsi="Times New Roman" w:cs="Times New Roman"/>
                <w:b/>
              </w:rPr>
              <w:t>п/п</w:t>
            </w:r>
          </w:p>
        </w:tc>
        <w:tc>
          <w:tcPr>
            <w:tcW w:w="5248" w:type="dxa"/>
            <w:shd w:val="clear" w:color="auto" w:fill="D9D9D9" w:themeFill="background1" w:themeFillShade="D9"/>
            <w:vAlign w:val="center"/>
          </w:tcPr>
          <w:p w:rsidR="00AA1766" w:rsidRPr="00013B56" w:rsidRDefault="00AA1766" w:rsidP="00F93301">
            <w:pPr>
              <w:autoSpaceDE w:val="0"/>
              <w:spacing w:after="0" w:line="240" w:lineRule="auto"/>
              <w:jc w:val="center"/>
              <w:rPr>
                <w:rFonts w:ascii="Times New Roman" w:hAnsi="Times New Roman" w:cs="Times New Roman"/>
                <w:b/>
              </w:rPr>
            </w:pPr>
            <w:r w:rsidRPr="00013B56">
              <w:rPr>
                <w:rFonts w:ascii="Times New Roman" w:hAnsi="Times New Roman" w:cs="Times New Roman"/>
                <w:b/>
              </w:rPr>
              <w:t>Наименование показателя</w:t>
            </w:r>
          </w:p>
        </w:tc>
        <w:tc>
          <w:tcPr>
            <w:tcW w:w="1836" w:type="dxa"/>
            <w:tcBorders>
              <w:right w:val="single" w:sz="4" w:space="0" w:color="auto"/>
            </w:tcBorders>
            <w:shd w:val="clear" w:color="auto" w:fill="D9D9D9" w:themeFill="background1" w:themeFillShade="D9"/>
            <w:vAlign w:val="center"/>
          </w:tcPr>
          <w:p w:rsidR="00AA1766" w:rsidRPr="00013B56" w:rsidRDefault="00AA1766" w:rsidP="00F93301">
            <w:pPr>
              <w:spacing w:after="0" w:line="240" w:lineRule="auto"/>
              <w:jc w:val="center"/>
              <w:rPr>
                <w:rFonts w:ascii="Times New Roman" w:hAnsi="Times New Roman" w:cs="Times New Roman"/>
                <w:b/>
              </w:rPr>
            </w:pPr>
            <w:r w:rsidRPr="00013B56">
              <w:rPr>
                <w:rFonts w:ascii="Times New Roman" w:hAnsi="Times New Roman" w:cs="Times New Roman"/>
                <w:b/>
              </w:rPr>
              <w:t>Единица</w:t>
            </w:r>
          </w:p>
          <w:p w:rsidR="00AA1766" w:rsidRPr="00013B56" w:rsidRDefault="00AA1766" w:rsidP="00F93301">
            <w:pPr>
              <w:spacing w:after="0" w:line="240" w:lineRule="auto"/>
              <w:jc w:val="center"/>
              <w:rPr>
                <w:rFonts w:ascii="Times New Roman" w:hAnsi="Times New Roman" w:cs="Times New Roman"/>
                <w:b/>
              </w:rPr>
            </w:pPr>
            <w:r w:rsidRPr="00013B56">
              <w:rPr>
                <w:rFonts w:ascii="Times New Roman" w:hAnsi="Times New Roman" w:cs="Times New Roman"/>
                <w:b/>
              </w:rPr>
              <w:t>измерения</w:t>
            </w:r>
          </w:p>
        </w:tc>
        <w:tc>
          <w:tcPr>
            <w:tcW w:w="1499" w:type="dxa"/>
            <w:tcBorders>
              <w:left w:val="single" w:sz="4" w:space="0" w:color="auto"/>
            </w:tcBorders>
            <w:shd w:val="clear" w:color="auto" w:fill="D9D9D9" w:themeFill="background1" w:themeFillShade="D9"/>
            <w:vAlign w:val="center"/>
          </w:tcPr>
          <w:p w:rsidR="00AA1766" w:rsidRPr="00013B56" w:rsidRDefault="00AA1766" w:rsidP="00F93301">
            <w:pPr>
              <w:spacing w:line="240" w:lineRule="auto"/>
              <w:jc w:val="center"/>
              <w:rPr>
                <w:rFonts w:ascii="Times New Roman" w:hAnsi="Times New Roman" w:cs="Times New Roman"/>
                <w:b/>
              </w:rPr>
            </w:pPr>
            <w:r w:rsidRPr="00013B56">
              <w:rPr>
                <w:rFonts w:ascii="Times New Roman" w:hAnsi="Times New Roman" w:cs="Times New Roman"/>
                <w:b/>
              </w:rPr>
              <w:t>Количество</w:t>
            </w:r>
          </w:p>
          <w:p w:rsidR="00AA1766" w:rsidRPr="00013B56" w:rsidRDefault="00AA1766" w:rsidP="00F93301">
            <w:pPr>
              <w:spacing w:after="0" w:line="240" w:lineRule="auto"/>
              <w:jc w:val="center"/>
              <w:rPr>
                <w:rFonts w:ascii="Times New Roman" w:hAnsi="Times New Roman" w:cs="Times New Roman"/>
                <w:b/>
              </w:rPr>
            </w:pPr>
          </w:p>
        </w:tc>
      </w:tr>
      <w:tr w:rsidR="00E144F8" w:rsidRPr="00013B56" w:rsidTr="004D6DAA">
        <w:trPr>
          <w:jc w:val="center"/>
        </w:trPr>
        <w:tc>
          <w:tcPr>
            <w:tcW w:w="959" w:type="dxa"/>
            <w:shd w:val="clear" w:color="auto" w:fill="auto"/>
          </w:tcPr>
          <w:p w:rsidR="00AA1766" w:rsidRPr="00013B56" w:rsidRDefault="00AA1766" w:rsidP="00F37D35">
            <w:pPr>
              <w:autoSpaceDE w:val="0"/>
              <w:spacing w:after="0" w:line="240" w:lineRule="auto"/>
              <w:rPr>
                <w:rFonts w:ascii="Times New Roman" w:hAnsi="Times New Roman" w:cs="Times New Roman"/>
              </w:rPr>
            </w:pPr>
            <w:r w:rsidRPr="00013B56">
              <w:rPr>
                <w:rFonts w:ascii="Times New Roman" w:hAnsi="Times New Roman" w:cs="Times New Roman"/>
              </w:rPr>
              <w:t>1</w:t>
            </w:r>
          </w:p>
        </w:tc>
        <w:tc>
          <w:tcPr>
            <w:tcW w:w="5248" w:type="dxa"/>
            <w:shd w:val="clear" w:color="auto" w:fill="auto"/>
          </w:tcPr>
          <w:p w:rsidR="00AA1766" w:rsidRPr="00013B56" w:rsidRDefault="00AA1766" w:rsidP="00A8468C">
            <w:pPr>
              <w:autoSpaceDE w:val="0"/>
              <w:spacing w:after="0" w:line="240" w:lineRule="auto"/>
              <w:rPr>
                <w:rFonts w:ascii="Times New Roman" w:hAnsi="Times New Roman" w:cs="Times New Roman"/>
              </w:rPr>
            </w:pPr>
            <w:r w:rsidRPr="00013B56">
              <w:rPr>
                <w:rFonts w:ascii="Times New Roman" w:hAnsi="Times New Roman" w:cs="Times New Roman"/>
              </w:rPr>
              <w:t xml:space="preserve">Общая площадь земель в границах </w:t>
            </w:r>
            <w:r w:rsidR="00A8468C" w:rsidRPr="00013B56">
              <w:rPr>
                <w:rFonts w:ascii="Times New Roman" w:hAnsi="Times New Roman" w:cs="Times New Roman"/>
              </w:rPr>
              <w:t xml:space="preserve">городского </w:t>
            </w:r>
            <w:r w:rsidRPr="00013B56">
              <w:rPr>
                <w:rFonts w:ascii="Times New Roman" w:hAnsi="Times New Roman" w:cs="Times New Roman"/>
              </w:rPr>
              <w:t xml:space="preserve">поселения - всего         </w:t>
            </w:r>
          </w:p>
        </w:tc>
        <w:tc>
          <w:tcPr>
            <w:tcW w:w="1836" w:type="dxa"/>
            <w:tcBorders>
              <w:right w:val="single" w:sz="4" w:space="0" w:color="auto"/>
            </w:tcBorders>
            <w:shd w:val="clear" w:color="auto" w:fill="auto"/>
          </w:tcPr>
          <w:p w:rsidR="00AA1766" w:rsidRPr="00013B56" w:rsidRDefault="00AA1766" w:rsidP="00F37D35">
            <w:pPr>
              <w:spacing w:after="0" w:line="240" w:lineRule="auto"/>
              <w:rPr>
                <w:rFonts w:ascii="Times New Roman" w:hAnsi="Times New Roman" w:cs="Times New Roman"/>
              </w:rPr>
            </w:pPr>
            <w:r w:rsidRPr="00013B56">
              <w:rPr>
                <w:rFonts w:ascii="Times New Roman" w:hAnsi="Times New Roman" w:cs="Times New Roman"/>
              </w:rPr>
              <w:t>тыс. га</w:t>
            </w:r>
          </w:p>
        </w:tc>
        <w:tc>
          <w:tcPr>
            <w:tcW w:w="1499" w:type="dxa"/>
            <w:tcBorders>
              <w:left w:val="single" w:sz="4" w:space="0" w:color="auto"/>
            </w:tcBorders>
            <w:shd w:val="clear" w:color="auto" w:fill="auto"/>
          </w:tcPr>
          <w:p w:rsidR="00AA1766" w:rsidRPr="00013B56" w:rsidRDefault="004D6DAA" w:rsidP="00F37D35">
            <w:pPr>
              <w:spacing w:after="0" w:line="240" w:lineRule="auto"/>
              <w:jc w:val="center"/>
              <w:rPr>
                <w:rFonts w:ascii="Times New Roman" w:hAnsi="Times New Roman" w:cs="Times New Roman"/>
              </w:rPr>
            </w:pPr>
            <w:r w:rsidRPr="00013B56">
              <w:rPr>
                <w:rFonts w:ascii="Times New Roman" w:hAnsi="Times New Roman" w:cs="Times New Roman"/>
              </w:rPr>
              <w:t>1,599</w:t>
            </w:r>
          </w:p>
        </w:tc>
      </w:tr>
      <w:tr w:rsidR="00E144F8" w:rsidRPr="00013B56" w:rsidTr="004D6DAA">
        <w:trPr>
          <w:jc w:val="center"/>
        </w:trPr>
        <w:tc>
          <w:tcPr>
            <w:tcW w:w="959" w:type="dxa"/>
            <w:shd w:val="clear" w:color="auto" w:fill="auto"/>
          </w:tcPr>
          <w:p w:rsidR="00AA1766" w:rsidRPr="00013B56" w:rsidRDefault="00AA1766" w:rsidP="00F37D35">
            <w:pPr>
              <w:autoSpaceDE w:val="0"/>
              <w:spacing w:after="0" w:line="240" w:lineRule="auto"/>
              <w:rPr>
                <w:rFonts w:ascii="Times New Roman" w:hAnsi="Times New Roman" w:cs="Times New Roman"/>
              </w:rPr>
            </w:pPr>
            <w:r w:rsidRPr="00013B56">
              <w:rPr>
                <w:rFonts w:ascii="Times New Roman" w:hAnsi="Times New Roman" w:cs="Times New Roman"/>
              </w:rPr>
              <w:t>2</w:t>
            </w:r>
          </w:p>
        </w:tc>
        <w:tc>
          <w:tcPr>
            <w:tcW w:w="5248" w:type="dxa"/>
            <w:shd w:val="clear" w:color="auto" w:fill="auto"/>
          </w:tcPr>
          <w:p w:rsidR="00AA1766" w:rsidRPr="00013B56" w:rsidRDefault="00AA176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 xml:space="preserve">Общая площадь населенных пунктов – всего                           </w:t>
            </w:r>
          </w:p>
        </w:tc>
        <w:tc>
          <w:tcPr>
            <w:tcW w:w="1836" w:type="dxa"/>
            <w:tcBorders>
              <w:right w:val="single" w:sz="4" w:space="0" w:color="auto"/>
            </w:tcBorders>
            <w:shd w:val="clear" w:color="auto" w:fill="auto"/>
          </w:tcPr>
          <w:p w:rsidR="00AA1766" w:rsidRPr="00013B56" w:rsidRDefault="00AA176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тыс. га</w:t>
            </w:r>
          </w:p>
        </w:tc>
        <w:tc>
          <w:tcPr>
            <w:tcW w:w="1499" w:type="dxa"/>
            <w:tcBorders>
              <w:left w:val="single" w:sz="4" w:space="0" w:color="auto"/>
            </w:tcBorders>
            <w:shd w:val="clear" w:color="auto" w:fill="auto"/>
          </w:tcPr>
          <w:p w:rsidR="00AA1766" w:rsidRPr="00013B56" w:rsidRDefault="004D6DAA" w:rsidP="00651CA0">
            <w:pPr>
              <w:autoSpaceDE w:val="0"/>
              <w:spacing w:after="0" w:line="240" w:lineRule="auto"/>
              <w:contextualSpacing/>
              <w:jc w:val="center"/>
              <w:rPr>
                <w:rFonts w:ascii="Times New Roman" w:hAnsi="Times New Roman" w:cs="Times New Roman"/>
              </w:rPr>
            </w:pPr>
            <w:r w:rsidRPr="00013B56">
              <w:rPr>
                <w:rFonts w:ascii="Times New Roman" w:hAnsi="Times New Roman" w:cs="Times New Roman"/>
              </w:rPr>
              <w:t>1,5</w:t>
            </w:r>
            <w:r w:rsidR="00651CA0" w:rsidRPr="00013B56">
              <w:rPr>
                <w:rFonts w:ascii="Times New Roman" w:hAnsi="Times New Roman" w:cs="Times New Roman"/>
              </w:rPr>
              <w:t>19</w:t>
            </w:r>
          </w:p>
        </w:tc>
      </w:tr>
      <w:tr w:rsidR="00E144F8" w:rsidRPr="00013B56" w:rsidTr="004D6DAA">
        <w:trPr>
          <w:jc w:val="center"/>
        </w:trPr>
        <w:tc>
          <w:tcPr>
            <w:tcW w:w="959" w:type="dxa"/>
            <w:shd w:val="clear" w:color="auto" w:fill="auto"/>
          </w:tcPr>
          <w:p w:rsidR="00AA1766" w:rsidRPr="00013B56" w:rsidRDefault="00AA1766" w:rsidP="00F37D35">
            <w:pPr>
              <w:autoSpaceDE w:val="0"/>
              <w:spacing w:after="0" w:line="240" w:lineRule="auto"/>
              <w:rPr>
                <w:rFonts w:ascii="Times New Roman" w:hAnsi="Times New Roman" w:cs="Times New Roman"/>
              </w:rPr>
            </w:pPr>
            <w:r w:rsidRPr="00013B56">
              <w:rPr>
                <w:rFonts w:ascii="Times New Roman" w:hAnsi="Times New Roman" w:cs="Times New Roman"/>
              </w:rPr>
              <w:t>3</w:t>
            </w:r>
          </w:p>
        </w:tc>
        <w:tc>
          <w:tcPr>
            <w:tcW w:w="5248" w:type="dxa"/>
            <w:shd w:val="clear" w:color="auto" w:fill="auto"/>
          </w:tcPr>
          <w:p w:rsidR="00AA1766" w:rsidRPr="00013B56" w:rsidRDefault="00AA1766" w:rsidP="00F37D35">
            <w:pPr>
              <w:autoSpaceDE w:val="0"/>
              <w:spacing w:after="0" w:line="240" w:lineRule="auto"/>
              <w:rPr>
                <w:rFonts w:ascii="Times New Roman" w:hAnsi="Times New Roman" w:cs="Times New Roman"/>
              </w:rPr>
            </w:pPr>
            <w:r w:rsidRPr="00013B56">
              <w:rPr>
                <w:rFonts w:ascii="Times New Roman" w:hAnsi="Times New Roman" w:cs="Times New Roman"/>
              </w:rPr>
              <w:t>Земли сельскохозяйственного назначения - всего</w:t>
            </w:r>
          </w:p>
        </w:tc>
        <w:tc>
          <w:tcPr>
            <w:tcW w:w="1836" w:type="dxa"/>
            <w:tcBorders>
              <w:right w:val="single" w:sz="4" w:space="0" w:color="auto"/>
            </w:tcBorders>
            <w:shd w:val="clear" w:color="auto" w:fill="auto"/>
          </w:tcPr>
          <w:p w:rsidR="00AA1766" w:rsidRPr="00013B56" w:rsidRDefault="00AA1766" w:rsidP="00F37D35">
            <w:pPr>
              <w:spacing w:after="0" w:line="240" w:lineRule="auto"/>
              <w:rPr>
                <w:rFonts w:ascii="Times New Roman" w:hAnsi="Times New Roman" w:cs="Times New Roman"/>
              </w:rPr>
            </w:pPr>
            <w:r w:rsidRPr="00013B56">
              <w:rPr>
                <w:rFonts w:ascii="Times New Roman" w:hAnsi="Times New Roman" w:cs="Times New Roman"/>
              </w:rPr>
              <w:t>тыс. га</w:t>
            </w:r>
          </w:p>
        </w:tc>
        <w:tc>
          <w:tcPr>
            <w:tcW w:w="1499" w:type="dxa"/>
            <w:tcBorders>
              <w:left w:val="single" w:sz="4" w:space="0" w:color="auto"/>
            </w:tcBorders>
            <w:shd w:val="clear" w:color="auto" w:fill="auto"/>
          </w:tcPr>
          <w:p w:rsidR="00AA1766" w:rsidRPr="001B1C17" w:rsidRDefault="00D27160" w:rsidP="00F37D35">
            <w:pPr>
              <w:spacing w:after="0" w:line="240" w:lineRule="auto"/>
              <w:jc w:val="center"/>
              <w:rPr>
                <w:rFonts w:ascii="Times New Roman" w:hAnsi="Times New Roman" w:cs="Times New Roman"/>
              </w:rPr>
            </w:pPr>
            <w:r w:rsidRPr="001B1C17">
              <w:rPr>
                <w:rFonts w:ascii="Times New Roman" w:hAnsi="Times New Roman" w:cs="Times New Roman"/>
              </w:rPr>
              <w:t>0,0</w:t>
            </w:r>
            <w:r w:rsidR="00777F26" w:rsidRPr="001B1C17">
              <w:rPr>
                <w:rFonts w:ascii="Times New Roman" w:hAnsi="Times New Roman" w:cs="Times New Roman"/>
              </w:rPr>
              <w:t>18</w:t>
            </w:r>
          </w:p>
        </w:tc>
      </w:tr>
      <w:tr w:rsidR="00E144F8" w:rsidRPr="00013B56" w:rsidTr="004D6DAA">
        <w:trPr>
          <w:jc w:val="center"/>
        </w:trPr>
        <w:tc>
          <w:tcPr>
            <w:tcW w:w="959" w:type="dxa"/>
            <w:shd w:val="clear" w:color="auto" w:fill="auto"/>
          </w:tcPr>
          <w:p w:rsidR="00AA1766" w:rsidRPr="00013B56" w:rsidRDefault="00AA176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4</w:t>
            </w:r>
          </w:p>
        </w:tc>
        <w:tc>
          <w:tcPr>
            <w:tcW w:w="5248" w:type="dxa"/>
            <w:shd w:val="clear" w:color="auto" w:fill="auto"/>
          </w:tcPr>
          <w:p w:rsidR="00AA1766" w:rsidRPr="00013B56" w:rsidRDefault="00AA176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Земли промышленности, транспорта, связи, энергетики……</w:t>
            </w:r>
          </w:p>
        </w:tc>
        <w:tc>
          <w:tcPr>
            <w:tcW w:w="1836" w:type="dxa"/>
            <w:tcBorders>
              <w:right w:val="single" w:sz="4" w:space="0" w:color="auto"/>
            </w:tcBorders>
            <w:shd w:val="clear" w:color="auto" w:fill="auto"/>
          </w:tcPr>
          <w:p w:rsidR="00AA1766" w:rsidRPr="00013B56" w:rsidRDefault="00AA1766" w:rsidP="00F37D35">
            <w:pPr>
              <w:autoSpaceDE w:val="0"/>
              <w:spacing w:after="0" w:line="240" w:lineRule="auto"/>
              <w:rPr>
                <w:rFonts w:ascii="Times New Roman" w:hAnsi="Times New Roman" w:cs="Times New Roman"/>
              </w:rPr>
            </w:pPr>
          </w:p>
          <w:p w:rsidR="00AA1766" w:rsidRPr="00013B56" w:rsidRDefault="00AA1766" w:rsidP="00F37D35">
            <w:pPr>
              <w:autoSpaceDE w:val="0"/>
              <w:spacing w:after="0" w:line="240" w:lineRule="auto"/>
              <w:rPr>
                <w:rFonts w:ascii="Times New Roman" w:hAnsi="Times New Roman" w:cs="Times New Roman"/>
              </w:rPr>
            </w:pPr>
            <w:r w:rsidRPr="00013B56">
              <w:rPr>
                <w:rFonts w:ascii="Times New Roman" w:hAnsi="Times New Roman" w:cs="Times New Roman"/>
              </w:rPr>
              <w:t>тыс. га</w:t>
            </w:r>
          </w:p>
        </w:tc>
        <w:tc>
          <w:tcPr>
            <w:tcW w:w="1499" w:type="dxa"/>
            <w:tcBorders>
              <w:left w:val="single" w:sz="4" w:space="0" w:color="auto"/>
            </w:tcBorders>
            <w:shd w:val="clear" w:color="auto" w:fill="auto"/>
          </w:tcPr>
          <w:p w:rsidR="00AA1766" w:rsidRPr="001B1C17" w:rsidRDefault="00777F26" w:rsidP="00F37D35">
            <w:pPr>
              <w:spacing w:line="240" w:lineRule="auto"/>
              <w:jc w:val="center"/>
              <w:rPr>
                <w:rFonts w:ascii="Times New Roman" w:hAnsi="Times New Roman" w:cs="Times New Roman"/>
              </w:rPr>
            </w:pPr>
            <w:r w:rsidRPr="001B1C17">
              <w:rPr>
                <w:rFonts w:ascii="Times New Roman" w:hAnsi="Times New Roman" w:cs="Times New Roman"/>
              </w:rPr>
              <w:t>0,0694</w:t>
            </w:r>
          </w:p>
        </w:tc>
      </w:tr>
      <w:tr w:rsidR="00E144F8" w:rsidRPr="00013B56" w:rsidTr="004D6DAA">
        <w:trPr>
          <w:jc w:val="center"/>
        </w:trPr>
        <w:tc>
          <w:tcPr>
            <w:tcW w:w="959" w:type="dxa"/>
            <w:shd w:val="clear" w:color="auto" w:fill="auto"/>
          </w:tcPr>
          <w:p w:rsidR="004D6DAA" w:rsidRPr="00013B56" w:rsidRDefault="004D6DAA"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5</w:t>
            </w:r>
          </w:p>
        </w:tc>
        <w:tc>
          <w:tcPr>
            <w:tcW w:w="5248" w:type="dxa"/>
            <w:shd w:val="clear" w:color="auto" w:fill="auto"/>
          </w:tcPr>
          <w:p w:rsidR="004D6DAA" w:rsidRPr="00013B56" w:rsidRDefault="004D6DAA"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Земли рекреации</w:t>
            </w:r>
          </w:p>
        </w:tc>
        <w:tc>
          <w:tcPr>
            <w:tcW w:w="1836" w:type="dxa"/>
            <w:tcBorders>
              <w:right w:val="single" w:sz="4" w:space="0" w:color="auto"/>
            </w:tcBorders>
            <w:shd w:val="clear" w:color="auto" w:fill="auto"/>
          </w:tcPr>
          <w:p w:rsidR="004D6DAA" w:rsidRPr="00013B56" w:rsidRDefault="004D6DAA"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тыс. га</w:t>
            </w:r>
          </w:p>
        </w:tc>
        <w:tc>
          <w:tcPr>
            <w:tcW w:w="1499" w:type="dxa"/>
            <w:tcBorders>
              <w:left w:val="single" w:sz="4" w:space="0" w:color="auto"/>
            </w:tcBorders>
            <w:shd w:val="clear" w:color="auto" w:fill="auto"/>
            <w:vAlign w:val="center"/>
          </w:tcPr>
          <w:p w:rsidR="004D6DAA" w:rsidRPr="001B1C17" w:rsidRDefault="004D6DAA" w:rsidP="00F37D35">
            <w:pPr>
              <w:autoSpaceDE w:val="0"/>
              <w:spacing w:after="0" w:line="240" w:lineRule="auto"/>
              <w:contextualSpacing/>
              <w:jc w:val="center"/>
              <w:rPr>
                <w:rFonts w:ascii="Times New Roman" w:hAnsi="Times New Roman" w:cs="Times New Roman"/>
              </w:rPr>
            </w:pPr>
            <w:r w:rsidRPr="001B1C17">
              <w:rPr>
                <w:rFonts w:ascii="Times New Roman" w:hAnsi="Times New Roman" w:cs="Times New Roman"/>
              </w:rPr>
              <w:t>0,00</w:t>
            </w:r>
            <w:r w:rsidR="00777F26" w:rsidRPr="001B1C17">
              <w:rPr>
                <w:rFonts w:ascii="Times New Roman" w:hAnsi="Times New Roman" w:cs="Times New Roman"/>
              </w:rPr>
              <w:t>3</w:t>
            </w:r>
          </w:p>
        </w:tc>
      </w:tr>
      <w:tr w:rsidR="00E144F8" w:rsidRPr="00013B56" w:rsidTr="004D6DAA">
        <w:trPr>
          <w:jc w:val="center"/>
        </w:trPr>
        <w:tc>
          <w:tcPr>
            <w:tcW w:w="959" w:type="dxa"/>
            <w:shd w:val="clear" w:color="auto" w:fill="auto"/>
          </w:tcPr>
          <w:p w:rsidR="004D6DAA" w:rsidRPr="00013B56" w:rsidRDefault="004D6DAA"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6</w:t>
            </w:r>
          </w:p>
        </w:tc>
        <w:tc>
          <w:tcPr>
            <w:tcW w:w="5248" w:type="dxa"/>
            <w:shd w:val="clear" w:color="auto" w:fill="auto"/>
          </w:tcPr>
          <w:p w:rsidR="004D6DAA" w:rsidRPr="00013B56" w:rsidRDefault="004D6DAA"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Земли лесного фонда</w:t>
            </w:r>
          </w:p>
        </w:tc>
        <w:tc>
          <w:tcPr>
            <w:tcW w:w="1836" w:type="dxa"/>
            <w:tcBorders>
              <w:right w:val="single" w:sz="4" w:space="0" w:color="auto"/>
            </w:tcBorders>
            <w:shd w:val="clear" w:color="auto" w:fill="auto"/>
          </w:tcPr>
          <w:p w:rsidR="004D6DAA" w:rsidRPr="00013B56" w:rsidRDefault="004D6DAA"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тыс. га</w:t>
            </w:r>
          </w:p>
        </w:tc>
        <w:tc>
          <w:tcPr>
            <w:tcW w:w="1499" w:type="dxa"/>
            <w:tcBorders>
              <w:left w:val="single" w:sz="4" w:space="0" w:color="auto"/>
            </w:tcBorders>
            <w:shd w:val="clear" w:color="auto" w:fill="auto"/>
            <w:vAlign w:val="center"/>
          </w:tcPr>
          <w:p w:rsidR="004D6DAA" w:rsidRPr="001B1C17" w:rsidRDefault="004D6DAA" w:rsidP="00F37D35">
            <w:pPr>
              <w:autoSpaceDE w:val="0"/>
              <w:spacing w:after="0" w:line="240" w:lineRule="auto"/>
              <w:contextualSpacing/>
              <w:jc w:val="center"/>
              <w:rPr>
                <w:rFonts w:ascii="Times New Roman" w:hAnsi="Times New Roman" w:cs="Times New Roman"/>
              </w:rPr>
            </w:pPr>
            <w:r w:rsidRPr="001B1C17">
              <w:rPr>
                <w:rFonts w:ascii="Times New Roman" w:hAnsi="Times New Roman" w:cs="Times New Roman"/>
              </w:rPr>
              <w:t>0,008</w:t>
            </w:r>
          </w:p>
        </w:tc>
      </w:tr>
      <w:tr w:rsidR="00E144F8" w:rsidRPr="00013B56" w:rsidTr="004D6DAA">
        <w:trPr>
          <w:jc w:val="center"/>
        </w:trPr>
        <w:tc>
          <w:tcPr>
            <w:tcW w:w="959" w:type="dxa"/>
            <w:shd w:val="clear" w:color="auto" w:fill="auto"/>
          </w:tcPr>
          <w:p w:rsidR="004D6DAA" w:rsidRPr="00013B56" w:rsidRDefault="004D6DAA"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7</w:t>
            </w:r>
          </w:p>
        </w:tc>
        <w:tc>
          <w:tcPr>
            <w:tcW w:w="5248" w:type="dxa"/>
            <w:shd w:val="clear" w:color="auto" w:fill="auto"/>
          </w:tcPr>
          <w:p w:rsidR="004D6DAA" w:rsidRPr="00013B56" w:rsidRDefault="004D6DAA"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Земли водного фонда</w:t>
            </w:r>
          </w:p>
        </w:tc>
        <w:tc>
          <w:tcPr>
            <w:tcW w:w="1836" w:type="dxa"/>
            <w:tcBorders>
              <w:right w:val="single" w:sz="4" w:space="0" w:color="auto"/>
            </w:tcBorders>
            <w:shd w:val="clear" w:color="auto" w:fill="auto"/>
          </w:tcPr>
          <w:p w:rsidR="004D6DAA" w:rsidRPr="00013B56" w:rsidRDefault="004D6DAA"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тыс. га</w:t>
            </w:r>
          </w:p>
        </w:tc>
        <w:tc>
          <w:tcPr>
            <w:tcW w:w="1499" w:type="dxa"/>
            <w:tcBorders>
              <w:left w:val="single" w:sz="4" w:space="0" w:color="auto"/>
            </w:tcBorders>
            <w:shd w:val="clear" w:color="auto" w:fill="auto"/>
            <w:vAlign w:val="center"/>
          </w:tcPr>
          <w:p w:rsidR="004D6DAA" w:rsidRPr="001B1C17" w:rsidRDefault="004D6DAA" w:rsidP="00777F26">
            <w:pPr>
              <w:autoSpaceDE w:val="0"/>
              <w:spacing w:after="0" w:line="240" w:lineRule="auto"/>
              <w:contextualSpacing/>
              <w:jc w:val="center"/>
              <w:rPr>
                <w:rFonts w:ascii="Times New Roman" w:hAnsi="Times New Roman" w:cs="Times New Roman"/>
              </w:rPr>
            </w:pPr>
            <w:r w:rsidRPr="001B1C17">
              <w:rPr>
                <w:rFonts w:ascii="Times New Roman" w:hAnsi="Times New Roman" w:cs="Times New Roman"/>
              </w:rPr>
              <w:t>0,0</w:t>
            </w:r>
            <w:r w:rsidR="00777F26" w:rsidRPr="001B1C17">
              <w:rPr>
                <w:rFonts w:ascii="Times New Roman" w:hAnsi="Times New Roman" w:cs="Times New Roman"/>
              </w:rPr>
              <w:t>014</w:t>
            </w:r>
          </w:p>
        </w:tc>
      </w:tr>
      <w:tr w:rsidR="00E144F8" w:rsidRPr="00013B56" w:rsidTr="004D6DAA">
        <w:trPr>
          <w:jc w:val="center"/>
        </w:trPr>
        <w:tc>
          <w:tcPr>
            <w:tcW w:w="959" w:type="dxa"/>
            <w:shd w:val="clear" w:color="auto" w:fill="auto"/>
          </w:tcPr>
          <w:p w:rsidR="00AA1766" w:rsidRPr="00013B56" w:rsidRDefault="00AA176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8</w:t>
            </w:r>
          </w:p>
        </w:tc>
        <w:tc>
          <w:tcPr>
            <w:tcW w:w="5248" w:type="dxa"/>
            <w:shd w:val="clear" w:color="auto" w:fill="auto"/>
          </w:tcPr>
          <w:p w:rsidR="00AA1766" w:rsidRPr="00013B56" w:rsidRDefault="00AA176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Земли запаса</w:t>
            </w:r>
          </w:p>
        </w:tc>
        <w:tc>
          <w:tcPr>
            <w:tcW w:w="1836" w:type="dxa"/>
            <w:tcBorders>
              <w:right w:val="single" w:sz="4" w:space="0" w:color="auto"/>
            </w:tcBorders>
            <w:shd w:val="clear" w:color="auto" w:fill="auto"/>
          </w:tcPr>
          <w:p w:rsidR="00AA1766" w:rsidRPr="00013B56" w:rsidRDefault="00AA1766" w:rsidP="00F37D35">
            <w:pPr>
              <w:autoSpaceDE w:val="0"/>
              <w:spacing w:after="0" w:line="240" w:lineRule="auto"/>
              <w:contextualSpacing/>
              <w:rPr>
                <w:rFonts w:ascii="Times New Roman" w:hAnsi="Times New Roman" w:cs="Times New Roman"/>
              </w:rPr>
            </w:pPr>
            <w:r w:rsidRPr="00013B56">
              <w:rPr>
                <w:rFonts w:ascii="Times New Roman" w:hAnsi="Times New Roman" w:cs="Times New Roman"/>
              </w:rPr>
              <w:t>тыс. га</w:t>
            </w:r>
          </w:p>
        </w:tc>
        <w:tc>
          <w:tcPr>
            <w:tcW w:w="1499" w:type="dxa"/>
            <w:tcBorders>
              <w:left w:val="single" w:sz="4" w:space="0" w:color="auto"/>
            </w:tcBorders>
            <w:shd w:val="clear" w:color="auto" w:fill="auto"/>
          </w:tcPr>
          <w:p w:rsidR="00AA1766" w:rsidRPr="00013B56" w:rsidRDefault="00AA1766" w:rsidP="00F37D35">
            <w:pPr>
              <w:autoSpaceDE w:val="0"/>
              <w:spacing w:after="0" w:line="240" w:lineRule="auto"/>
              <w:contextualSpacing/>
              <w:jc w:val="center"/>
              <w:rPr>
                <w:rFonts w:ascii="Times New Roman" w:hAnsi="Times New Roman" w:cs="Times New Roman"/>
              </w:rPr>
            </w:pPr>
            <w:r w:rsidRPr="00013B56">
              <w:rPr>
                <w:rFonts w:ascii="Times New Roman" w:hAnsi="Times New Roman" w:cs="Times New Roman"/>
              </w:rPr>
              <w:t>-</w:t>
            </w:r>
          </w:p>
        </w:tc>
      </w:tr>
    </w:tbl>
    <w:p w:rsidR="00271E76" w:rsidRPr="00013B56" w:rsidRDefault="00271E76" w:rsidP="007A292F">
      <w:pPr>
        <w:pStyle w:val="1111"/>
        <w:tabs>
          <w:tab w:val="clear" w:pos="432"/>
        </w:tabs>
        <w:ind w:firstLine="567"/>
        <w:jc w:val="both"/>
        <w:outlineLvl w:val="9"/>
        <w:rPr>
          <w:rFonts w:cs="Times New Roman"/>
          <w:b w:val="0"/>
        </w:rPr>
      </w:pPr>
      <w:bookmarkStart w:id="46" w:name="_Toc43820842"/>
      <w:bookmarkStart w:id="47" w:name="_Toc60047296"/>
      <w:bookmarkStart w:id="48" w:name="_Toc61278475"/>
      <w:bookmarkStart w:id="49" w:name="_Toc63929007"/>
      <w:bookmarkStart w:id="50" w:name="_Toc64275624"/>
      <w:bookmarkStart w:id="51" w:name="_Toc65659499"/>
      <w:bookmarkStart w:id="52" w:name="_Toc65685934"/>
      <w:r w:rsidRPr="00013B56">
        <w:rPr>
          <w:rFonts w:cs="Times New Roman"/>
          <w:b w:val="0"/>
        </w:rPr>
        <w:t xml:space="preserve">В связи с несоответствием площадей земель различных категорий, после утверждения генерального плана требуется проведение необходимых мероприятий по уточнению площадей земель различных категорий на территории </w:t>
      </w:r>
      <w:r w:rsidR="00467A57" w:rsidRPr="00013B56">
        <w:rPr>
          <w:rFonts w:cs="Times New Roman"/>
          <w:b w:val="0"/>
        </w:rPr>
        <w:t>городского поселения – город Семилуки</w:t>
      </w:r>
      <w:r w:rsidR="00BA20B4" w:rsidRPr="00013B56">
        <w:rPr>
          <w:rFonts w:cs="Times New Roman"/>
          <w:b w:val="0"/>
        </w:rPr>
        <w:t xml:space="preserve"> </w:t>
      </w:r>
      <w:r w:rsidRPr="00013B56">
        <w:rPr>
          <w:rFonts w:cs="Times New Roman"/>
          <w:b w:val="0"/>
        </w:rPr>
        <w:t>и внесении соответствующих изменения в учётную документацию.</w:t>
      </w:r>
      <w:bookmarkEnd w:id="46"/>
      <w:bookmarkEnd w:id="47"/>
      <w:bookmarkEnd w:id="48"/>
      <w:bookmarkEnd w:id="49"/>
      <w:bookmarkEnd w:id="50"/>
      <w:bookmarkEnd w:id="51"/>
      <w:bookmarkEnd w:id="52"/>
    </w:p>
    <w:p w:rsidR="00271E76" w:rsidRPr="00013B56" w:rsidRDefault="00271E76" w:rsidP="007E7578">
      <w:pPr>
        <w:pStyle w:val="1111"/>
        <w:outlineLvl w:val="9"/>
        <w:rPr>
          <w:rFonts w:cs="Times New Roman"/>
        </w:rPr>
      </w:pPr>
    </w:p>
    <w:p w:rsidR="00271E76" w:rsidRPr="00013B56" w:rsidRDefault="00271E76" w:rsidP="00612426">
      <w:pPr>
        <w:pStyle w:val="1111"/>
        <w:numPr>
          <w:ilvl w:val="2"/>
          <w:numId w:val="95"/>
        </w:numPr>
        <w:ind w:left="0" w:firstLine="0"/>
        <w:outlineLvl w:val="2"/>
        <w:rPr>
          <w:rFonts w:cs="Times New Roman"/>
          <w:i/>
        </w:rPr>
      </w:pPr>
      <w:bookmarkStart w:id="53" w:name="_Toc40350026"/>
      <w:bookmarkStart w:id="54" w:name="_Toc65685935"/>
      <w:r w:rsidRPr="00013B56">
        <w:rPr>
          <w:rFonts w:cs="Times New Roman"/>
          <w:i/>
        </w:rPr>
        <w:t>Земли населенных пунктов</w:t>
      </w:r>
      <w:bookmarkEnd w:id="53"/>
      <w:bookmarkEnd w:id="54"/>
      <w:r w:rsidR="003278EC">
        <w:rPr>
          <w:rFonts w:cs="Times New Roman"/>
          <w:i/>
        </w:rPr>
        <w:t>.</w:t>
      </w:r>
    </w:p>
    <w:p w:rsidR="006C6D13" w:rsidRPr="00013B56" w:rsidRDefault="00271E76" w:rsidP="007E7578">
      <w:pPr>
        <w:autoSpaceDE w:val="0"/>
        <w:autoSpaceDN w:val="0"/>
        <w:adjustRightInd w:val="0"/>
        <w:spacing w:after="0" w:line="240"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В соответствии с п. 1 ст. 83 Земельного кодекса Р</w:t>
      </w:r>
      <w:r w:rsidR="006C6D13" w:rsidRPr="00013B56">
        <w:rPr>
          <w:rFonts w:ascii="Times New Roman" w:eastAsia="Calibri" w:hAnsi="Times New Roman" w:cs="Times New Roman"/>
          <w:sz w:val="24"/>
          <w:szCs w:val="24"/>
          <w:lang w:eastAsia="ru-RU"/>
        </w:rPr>
        <w:t xml:space="preserve">оссийской </w:t>
      </w:r>
      <w:r w:rsidRPr="00013B56">
        <w:rPr>
          <w:rFonts w:ascii="Times New Roman" w:eastAsia="Calibri" w:hAnsi="Times New Roman" w:cs="Times New Roman"/>
          <w:sz w:val="24"/>
          <w:szCs w:val="24"/>
          <w:lang w:eastAsia="ru-RU"/>
        </w:rPr>
        <w:t>Ф</w:t>
      </w:r>
      <w:r w:rsidR="006C6D13" w:rsidRPr="00013B56">
        <w:rPr>
          <w:rFonts w:ascii="Times New Roman" w:eastAsia="Calibri" w:hAnsi="Times New Roman" w:cs="Times New Roman"/>
          <w:sz w:val="24"/>
          <w:szCs w:val="24"/>
          <w:lang w:eastAsia="ru-RU"/>
        </w:rPr>
        <w:t>едерации (далее по тексту ЗК РФ)</w:t>
      </w:r>
      <w:r w:rsidR="00230F11" w:rsidRPr="00013B56">
        <w:rPr>
          <w:rFonts w:ascii="Times New Roman" w:eastAsia="Calibri" w:hAnsi="Times New Roman" w:cs="Times New Roman"/>
          <w:sz w:val="24"/>
          <w:szCs w:val="24"/>
          <w:lang w:eastAsia="ru-RU"/>
        </w:rPr>
        <w:t>:</w:t>
      </w:r>
      <w:r w:rsidRPr="00013B56">
        <w:rPr>
          <w:rFonts w:ascii="Times New Roman" w:eastAsia="Calibri" w:hAnsi="Times New Roman" w:cs="Times New Roman"/>
          <w:sz w:val="24"/>
          <w:szCs w:val="24"/>
          <w:lang w:eastAsia="ru-RU"/>
        </w:rPr>
        <w:t xml:space="preserve"> </w:t>
      </w:r>
      <w:r w:rsidR="00230F11" w:rsidRPr="00013B56">
        <w:rPr>
          <w:rFonts w:ascii="Times New Roman" w:eastAsia="Calibri" w:hAnsi="Times New Roman" w:cs="Times New Roman"/>
          <w:sz w:val="24"/>
          <w:szCs w:val="24"/>
          <w:lang w:eastAsia="ru-RU"/>
        </w:rPr>
        <w:t>«</w:t>
      </w:r>
      <w:r w:rsidR="006C6D13" w:rsidRPr="00013B56">
        <w:rPr>
          <w:rFonts w:ascii="Times New Roman" w:eastAsia="Calibri" w:hAnsi="Times New Roman" w:cs="Times New Roman"/>
          <w:sz w:val="24"/>
          <w:szCs w:val="24"/>
          <w:lang w:eastAsia="ru-RU"/>
        </w:rPr>
        <w:t>Землями населенных пунктов признаются земли, используемые и предназначенные для застройки и развития населенных пунктов</w:t>
      </w:r>
      <w:r w:rsidR="00230F11" w:rsidRPr="00013B56">
        <w:rPr>
          <w:rFonts w:ascii="Times New Roman" w:eastAsia="Calibri" w:hAnsi="Times New Roman" w:cs="Times New Roman"/>
          <w:sz w:val="24"/>
          <w:szCs w:val="24"/>
          <w:lang w:eastAsia="ru-RU"/>
        </w:rPr>
        <w:t>»</w:t>
      </w:r>
      <w:r w:rsidR="006C6D13" w:rsidRPr="00013B56">
        <w:rPr>
          <w:rFonts w:ascii="Times New Roman" w:eastAsia="Calibri" w:hAnsi="Times New Roman" w:cs="Times New Roman"/>
          <w:sz w:val="24"/>
          <w:szCs w:val="24"/>
          <w:lang w:eastAsia="ru-RU"/>
        </w:rPr>
        <w:t>.</w:t>
      </w:r>
    </w:p>
    <w:p w:rsidR="00230F11" w:rsidRPr="00013B56" w:rsidRDefault="00271E76" w:rsidP="007E7578">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Одновременно с установлением категории земель населенных пунктов вводится и новое определение границ этих земель. В соответствии с п.2 ст.83 </w:t>
      </w:r>
      <w:r w:rsidR="00230F11" w:rsidRPr="00013B56">
        <w:rPr>
          <w:rFonts w:ascii="Times New Roman" w:hAnsi="Times New Roman" w:cs="Times New Roman"/>
          <w:sz w:val="24"/>
          <w:szCs w:val="24"/>
        </w:rPr>
        <w:t>ЗК</w:t>
      </w:r>
      <w:r w:rsidRPr="00013B56">
        <w:rPr>
          <w:rFonts w:ascii="Times New Roman" w:hAnsi="Times New Roman" w:cs="Times New Roman"/>
          <w:sz w:val="24"/>
          <w:szCs w:val="24"/>
        </w:rPr>
        <w:t xml:space="preserve"> РФ</w:t>
      </w:r>
      <w:r w:rsidR="00230F11" w:rsidRPr="00013B56">
        <w:rPr>
          <w:rFonts w:ascii="Times New Roman" w:hAnsi="Times New Roman" w:cs="Times New Roman"/>
          <w:sz w:val="24"/>
          <w:szCs w:val="24"/>
        </w:rPr>
        <w:t>:</w:t>
      </w:r>
      <w:r w:rsidRPr="00013B56">
        <w:rPr>
          <w:rFonts w:ascii="Times New Roman" w:hAnsi="Times New Roman" w:cs="Times New Roman"/>
          <w:sz w:val="24"/>
          <w:szCs w:val="24"/>
        </w:rPr>
        <w:t xml:space="preserve"> </w:t>
      </w:r>
      <w:r w:rsidR="00230F11" w:rsidRPr="00013B56">
        <w:rPr>
          <w:rFonts w:ascii="Times New Roman" w:hAnsi="Times New Roman" w:cs="Times New Roman"/>
          <w:sz w:val="24"/>
          <w:szCs w:val="24"/>
        </w:rPr>
        <w:t>«Границы городских, сельских населенных пунктов отделяют земли населенных пунктов от земель иных категорий. Границы городских, сельских населенных пунктов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p>
    <w:p w:rsidR="00271E76" w:rsidRPr="00013B56" w:rsidRDefault="0037776E" w:rsidP="007E7578">
      <w:pPr>
        <w:autoSpaceDE w:val="0"/>
        <w:autoSpaceDN w:val="0"/>
        <w:adjustRightInd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соответствии с п. 5.1. ст. 23 ГрК РФ, обязательным приложением к генеральному плану являются сведения о границах населенных пунктов (в том числе границах образуемых населенных пунктов),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ЕГРН. Органы местного самоуправления поселения, муниципального округа, городского округа также вправе подготовить текстовое описание местоположения границ населенных пунктов. Формы графического и текстового описания местоположения границ населенных пунктов, </w:t>
      </w:r>
      <w:hyperlink r:id="rId19" w:history="1">
        <w:r w:rsidRPr="00013B56">
          <w:rPr>
            <w:rFonts w:ascii="Times New Roman" w:hAnsi="Times New Roman" w:cs="Times New Roman"/>
            <w:sz w:val="24"/>
            <w:szCs w:val="24"/>
          </w:rPr>
          <w:t>требования</w:t>
        </w:r>
      </w:hyperlink>
      <w:r w:rsidRPr="00013B56">
        <w:rPr>
          <w:rFonts w:ascii="Times New Roman" w:hAnsi="Times New Roman" w:cs="Times New Roman"/>
          <w:sz w:val="24"/>
          <w:szCs w:val="24"/>
        </w:rPr>
        <w:t xml:space="preserve"> к точности определения координат характерных точек границ населенных пунктов,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ЕГРН,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w:t>
      </w:r>
      <w:r w:rsidR="00271E76" w:rsidRPr="00013B56">
        <w:rPr>
          <w:rFonts w:ascii="Times New Roman" w:hAnsi="Times New Roman" w:cs="Times New Roman"/>
          <w:sz w:val="24"/>
          <w:szCs w:val="24"/>
        </w:rPr>
        <w:t>Едином государственном реестре недвижимости.</w:t>
      </w:r>
    </w:p>
    <w:p w:rsidR="00271E76" w:rsidRPr="00013B56" w:rsidRDefault="00271E76" w:rsidP="007E7578">
      <w:pPr>
        <w:pStyle w:val="14"/>
        <w:ind w:left="0" w:right="0"/>
        <w:rPr>
          <w:rFonts w:eastAsiaTheme="minorHAnsi"/>
          <w:sz w:val="24"/>
          <w:szCs w:val="24"/>
          <w:lang w:eastAsia="en-US"/>
        </w:rPr>
      </w:pPr>
      <w:r w:rsidRPr="00013B56">
        <w:rPr>
          <w:rFonts w:eastAsiaTheme="minorHAnsi"/>
          <w:sz w:val="24"/>
          <w:szCs w:val="24"/>
          <w:lang w:eastAsia="en-US"/>
        </w:rPr>
        <w:t xml:space="preserve">На территории </w:t>
      </w:r>
      <w:r w:rsidR="00467A57" w:rsidRPr="00013B56">
        <w:rPr>
          <w:rFonts w:eastAsiaTheme="minorHAnsi"/>
          <w:sz w:val="24"/>
          <w:szCs w:val="24"/>
          <w:lang w:eastAsia="en-US"/>
        </w:rPr>
        <w:t>городского поселения – город Семилуки</w:t>
      </w:r>
      <w:r w:rsidRPr="00013B56">
        <w:rPr>
          <w:rFonts w:eastAsiaTheme="minorHAnsi"/>
          <w:sz w:val="24"/>
          <w:szCs w:val="24"/>
          <w:lang w:eastAsia="en-US"/>
        </w:rPr>
        <w:t xml:space="preserve"> расположен </w:t>
      </w:r>
      <w:r w:rsidR="000F31CC" w:rsidRPr="00013B56">
        <w:rPr>
          <w:rFonts w:eastAsiaTheme="minorHAnsi"/>
          <w:sz w:val="24"/>
          <w:szCs w:val="24"/>
          <w:lang w:eastAsia="en-US"/>
        </w:rPr>
        <w:t>один</w:t>
      </w:r>
      <w:r w:rsidRPr="00013B56">
        <w:rPr>
          <w:rFonts w:eastAsiaTheme="minorHAnsi"/>
          <w:sz w:val="24"/>
          <w:szCs w:val="24"/>
          <w:lang w:eastAsia="en-US"/>
        </w:rPr>
        <w:t xml:space="preserve"> населенны</w:t>
      </w:r>
      <w:r w:rsidR="000F31CC" w:rsidRPr="00013B56">
        <w:rPr>
          <w:rFonts w:eastAsiaTheme="minorHAnsi"/>
          <w:sz w:val="24"/>
          <w:szCs w:val="24"/>
          <w:lang w:eastAsia="en-US"/>
        </w:rPr>
        <w:t>й</w:t>
      </w:r>
      <w:r w:rsidRPr="00013B56">
        <w:rPr>
          <w:rFonts w:eastAsiaTheme="minorHAnsi"/>
          <w:sz w:val="24"/>
          <w:szCs w:val="24"/>
          <w:lang w:eastAsia="en-US"/>
        </w:rPr>
        <w:t xml:space="preserve"> пункт: </w:t>
      </w:r>
      <w:r w:rsidR="000F31CC" w:rsidRPr="00013B56">
        <w:rPr>
          <w:rFonts w:eastAsiaTheme="minorHAnsi"/>
          <w:sz w:val="24"/>
          <w:szCs w:val="24"/>
          <w:lang w:eastAsia="en-US"/>
        </w:rPr>
        <w:t>город Семилуки</w:t>
      </w:r>
      <w:r w:rsidR="00230F11" w:rsidRPr="00013B56">
        <w:rPr>
          <w:rFonts w:eastAsiaTheme="minorHAnsi"/>
          <w:sz w:val="24"/>
          <w:szCs w:val="24"/>
          <w:lang w:eastAsia="en-US"/>
        </w:rPr>
        <w:t xml:space="preserve">. </w:t>
      </w:r>
    </w:p>
    <w:p w:rsidR="00B078DF" w:rsidRPr="00013B56" w:rsidRDefault="005E1B22" w:rsidP="00B078DF">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Границы города Семилуки установлены. </w:t>
      </w:r>
      <w:r w:rsidR="004810B3" w:rsidRPr="00013B56">
        <w:rPr>
          <w:rFonts w:ascii="Times New Roman" w:hAnsi="Times New Roman" w:cs="Times New Roman"/>
          <w:sz w:val="24"/>
          <w:szCs w:val="24"/>
        </w:rPr>
        <w:t>Сведения о границах внесены в ЕГРН</w:t>
      </w:r>
      <w:r w:rsidR="00B078DF" w:rsidRPr="00013B56">
        <w:rPr>
          <w:rFonts w:ascii="Times New Roman" w:eastAsia="Times New Roman" w:hAnsi="Times New Roman" w:cs="Times New Roman"/>
          <w:sz w:val="24"/>
          <w:szCs w:val="24"/>
        </w:rPr>
        <w:t>.</w:t>
      </w:r>
    </w:p>
    <w:p w:rsidR="00230F11" w:rsidRPr="00013B56" w:rsidRDefault="000C2E66" w:rsidP="007E7578">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eastAsia="Calibri" w:hAnsi="Times New Roman" w:cs="Times New Roman"/>
          <w:sz w:val="24"/>
          <w:szCs w:val="24"/>
        </w:rPr>
        <w:t>Для отображения в графических материалах существующие (опорные) границы населенного пункта определены границами, сведения о которых содержаться в ЕГРН</w:t>
      </w:r>
      <w:r w:rsidR="00FF46CC" w:rsidRPr="00013B56">
        <w:rPr>
          <w:rFonts w:ascii="Times New Roman" w:hAnsi="Times New Roman" w:cs="Times New Roman"/>
          <w:sz w:val="24"/>
          <w:szCs w:val="24"/>
        </w:rPr>
        <w:t>.</w:t>
      </w:r>
    </w:p>
    <w:p w:rsidR="00230F11" w:rsidRPr="00013B56" w:rsidRDefault="00CD38FB" w:rsidP="00CD38FB">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w:t>
      </w:r>
      <w:r w:rsidR="00230F11" w:rsidRPr="00013B56">
        <w:rPr>
          <w:rFonts w:ascii="Times New Roman" w:hAnsi="Times New Roman" w:cs="Times New Roman"/>
          <w:sz w:val="24"/>
          <w:szCs w:val="24"/>
        </w:rPr>
        <w:t>бщая площадь в существующих границах населенн</w:t>
      </w:r>
      <w:r w:rsidRPr="00013B56">
        <w:rPr>
          <w:rFonts w:ascii="Times New Roman" w:hAnsi="Times New Roman" w:cs="Times New Roman"/>
          <w:sz w:val="24"/>
          <w:szCs w:val="24"/>
        </w:rPr>
        <w:t>ого</w:t>
      </w:r>
      <w:r w:rsidR="00230F11" w:rsidRPr="00013B56">
        <w:rPr>
          <w:rFonts w:ascii="Times New Roman" w:hAnsi="Times New Roman" w:cs="Times New Roman"/>
          <w:sz w:val="24"/>
          <w:szCs w:val="24"/>
        </w:rPr>
        <w:t xml:space="preserve"> пункт</w:t>
      </w:r>
      <w:r w:rsidRPr="00013B56">
        <w:rPr>
          <w:rFonts w:ascii="Times New Roman" w:hAnsi="Times New Roman" w:cs="Times New Roman"/>
          <w:sz w:val="24"/>
          <w:szCs w:val="24"/>
        </w:rPr>
        <w:t>а</w:t>
      </w:r>
      <w:r w:rsidR="00230F11" w:rsidRPr="00013B56">
        <w:rPr>
          <w:rFonts w:ascii="Times New Roman" w:hAnsi="Times New Roman" w:cs="Times New Roman"/>
          <w:sz w:val="24"/>
          <w:szCs w:val="24"/>
        </w:rPr>
        <w:t xml:space="preserve"> составляет </w:t>
      </w:r>
      <w:r w:rsidRPr="00013B56">
        <w:rPr>
          <w:rFonts w:ascii="Times New Roman" w:hAnsi="Times New Roman" w:cs="Times New Roman"/>
          <w:sz w:val="24"/>
          <w:szCs w:val="24"/>
        </w:rPr>
        <w:t>15</w:t>
      </w:r>
      <w:r w:rsidR="00651CA0" w:rsidRPr="00013B56">
        <w:rPr>
          <w:rFonts w:ascii="Times New Roman" w:hAnsi="Times New Roman" w:cs="Times New Roman"/>
          <w:sz w:val="24"/>
          <w:szCs w:val="24"/>
        </w:rPr>
        <w:t>19,71</w:t>
      </w:r>
      <w:r w:rsidR="005F7CB8" w:rsidRPr="00013B56">
        <w:rPr>
          <w:rFonts w:ascii="Times New Roman" w:hAnsi="Times New Roman" w:cs="Times New Roman"/>
          <w:sz w:val="24"/>
          <w:szCs w:val="24"/>
        </w:rPr>
        <w:t> </w:t>
      </w:r>
      <w:r w:rsidRPr="00013B56">
        <w:rPr>
          <w:rFonts w:ascii="Times New Roman" w:hAnsi="Times New Roman" w:cs="Times New Roman"/>
          <w:sz w:val="24"/>
          <w:szCs w:val="24"/>
        </w:rPr>
        <w:t>га</w:t>
      </w:r>
      <w:r w:rsidR="000517C4" w:rsidRPr="00013B56">
        <w:rPr>
          <w:rFonts w:ascii="Times New Roman" w:hAnsi="Times New Roman" w:cs="Times New Roman"/>
          <w:sz w:val="24"/>
          <w:szCs w:val="24"/>
        </w:rPr>
        <w:t>.</w:t>
      </w:r>
    </w:p>
    <w:p w:rsidR="00230F11" w:rsidRPr="00013B56" w:rsidRDefault="00230F11" w:rsidP="007E7578">
      <w:pPr>
        <w:autoSpaceDE w:val="0"/>
        <w:autoSpaceDN w:val="0"/>
        <w:adjustRightInd w:val="0"/>
        <w:spacing w:after="0"/>
        <w:ind w:firstLine="567"/>
        <w:jc w:val="both"/>
        <w:rPr>
          <w:rFonts w:ascii="Times New Roman" w:eastAsia="TimesNewRoman" w:hAnsi="Times New Roman" w:cs="Times New Roman"/>
          <w:b/>
          <w:bCs/>
          <w:i/>
          <w:iCs/>
          <w:sz w:val="24"/>
          <w:szCs w:val="24"/>
          <w:u w:val="single"/>
        </w:rPr>
      </w:pPr>
    </w:p>
    <w:p w:rsidR="00271E76" w:rsidRPr="00013B56" w:rsidRDefault="00271E76" w:rsidP="00005B93">
      <w:pPr>
        <w:spacing w:after="0"/>
        <w:ind w:firstLine="567"/>
        <w:rPr>
          <w:rFonts w:ascii="Times New Roman" w:hAnsi="Times New Roman" w:cs="Times New Roman"/>
          <w:b/>
          <w:u w:val="single"/>
        </w:rPr>
      </w:pPr>
      <w:r w:rsidRPr="00013B56">
        <w:rPr>
          <w:rFonts w:ascii="Times New Roman" w:hAnsi="Times New Roman" w:cs="Times New Roman"/>
          <w:b/>
          <w:sz w:val="24"/>
          <w:u w:val="single"/>
        </w:rPr>
        <w:t>Выводы:</w:t>
      </w:r>
    </w:p>
    <w:p w:rsidR="00271E76" w:rsidRPr="00013B56" w:rsidRDefault="00271E76" w:rsidP="007E7578">
      <w:pPr>
        <w:autoSpaceDE w:val="0"/>
        <w:autoSpaceDN w:val="0"/>
        <w:adjustRightInd w:val="0"/>
        <w:spacing w:after="0"/>
        <w:ind w:firstLine="567"/>
        <w:jc w:val="both"/>
        <w:rPr>
          <w:rFonts w:ascii="Times New Roman" w:eastAsia="TimesNewRoman" w:hAnsi="Times New Roman" w:cs="Times New Roman"/>
          <w:i/>
          <w:iCs/>
          <w:sz w:val="24"/>
          <w:szCs w:val="24"/>
        </w:rPr>
      </w:pPr>
      <w:r w:rsidRPr="00013B56">
        <w:rPr>
          <w:rFonts w:ascii="Times New Roman" w:eastAsia="TimesNewRoman" w:hAnsi="Times New Roman" w:cs="Times New Roman"/>
          <w:i/>
          <w:iCs/>
          <w:sz w:val="24"/>
          <w:szCs w:val="24"/>
        </w:rPr>
        <w:t xml:space="preserve">Требуются мероприятия по </w:t>
      </w:r>
      <w:r w:rsidR="00A1416B" w:rsidRPr="00013B56">
        <w:rPr>
          <w:rFonts w:ascii="Times New Roman" w:eastAsia="TimesNewRoman" w:hAnsi="Times New Roman" w:cs="Times New Roman"/>
          <w:i/>
          <w:iCs/>
          <w:sz w:val="24"/>
          <w:szCs w:val="24"/>
        </w:rPr>
        <w:t xml:space="preserve">устранению </w:t>
      </w:r>
      <w:r w:rsidR="00A1416B" w:rsidRPr="00013B56">
        <w:rPr>
          <w:rFonts w:ascii="Times New Roman" w:hAnsi="Times New Roman" w:cs="Times New Roman"/>
          <w:i/>
          <w:sz w:val="24"/>
          <w:szCs w:val="24"/>
        </w:rPr>
        <w:t xml:space="preserve">пересечений границ населенного пункта </w:t>
      </w:r>
      <w:r w:rsidR="00A1416B" w:rsidRPr="00013B56">
        <w:rPr>
          <w:rFonts w:ascii="Times New Roman" w:eastAsia="Times New Roman" w:hAnsi="Times New Roman" w:cs="Times New Roman"/>
          <w:i/>
          <w:sz w:val="24"/>
          <w:szCs w:val="24"/>
        </w:rPr>
        <w:t>с границами земельных участков, сведения о которых содержатся в ЕГРН,</w:t>
      </w:r>
      <w:r w:rsidRPr="00013B56">
        <w:rPr>
          <w:rFonts w:ascii="Times New Roman" w:eastAsia="TimesNewRoman" w:hAnsi="Times New Roman" w:cs="Times New Roman"/>
          <w:i/>
          <w:iCs/>
          <w:sz w:val="24"/>
          <w:szCs w:val="24"/>
        </w:rPr>
        <w:t xml:space="preserve"> </w:t>
      </w:r>
      <w:r w:rsidRPr="00013B56">
        <w:rPr>
          <w:rFonts w:ascii="Times New Roman" w:hAnsi="Times New Roman" w:cs="Times New Roman"/>
          <w:i/>
          <w:iCs/>
          <w:sz w:val="24"/>
          <w:szCs w:val="24"/>
        </w:rPr>
        <w:t>и внесени</w:t>
      </w:r>
      <w:r w:rsidR="00A1416B" w:rsidRPr="00013B56">
        <w:rPr>
          <w:rFonts w:ascii="Times New Roman" w:hAnsi="Times New Roman" w:cs="Times New Roman"/>
          <w:i/>
          <w:iCs/>
          <w:sz w:val="24"/>
          <w:szCs w:val="24"/>
        </w:rPr>
        <w:t>ю</w:t>
      </w:r>
      <w:r w:rsidRPr="00013B56">
        <w:rPr>
          <w:rFonts w:ascii="Times New Roman" w:hAnsi="Times New Roman" w:cs="Times New Roman"/>
          <w:i/>
          <w:iCs/>
          <w:sz w:val="24"/>
          <w:szCs w:val="24"/>
        </w:rPr>
        <w:t xml:space="preserve"> сведений о границах населенн</w:t>
      </w:r>
      <w:r w:rsidR="000F31CC" w:rsidRPr="00013B56">
        <w:rPr>
          <w:rFonts w:ascii="Times New Roman" w:hAnsi="Times New Roman" w:cs="Times New Roman"/>
          <w:i/>
          <w:iCs/>
          <w:sz w:val="24"/>
          <w:szCs w:val="24"/>
        </w:rPr>
        <w:t>ого</w:t>
      </w:r>
      <w:r w:rsidRPr="00013B56">
        <w:rPr>
          <w:rFonts w:ascii="Times New Roman" w:hAnsi="Times New Roman" w:cs="Times New Roman"/>
          <w:i/>
          <w:iCs/>
          <w:sz w:val="24"/>
          <w:szCs w:val="24"/>
        </w:rPr>
        <w:t xml:space="preserve"> пункт</w:t>
      </w:r>
      <w:r w:rsidR="000F31CC" w:rsidRPr="00013B56">
        <w:rPr>
          <w:rFonts w:ascii="Times New Roman" w:hAnsi="Times New Roman" w:cs="Times New Roman"/>
          <w:i/>
          <w:iCs/>
          <w:sz w:val="24"/>
          <w:szCs w:val="24"/>
        </w:rPr>
        <w:t>а</w:t>
      </w:r>
      <w:r w:rsidRPr="00013B56">
        <w:rPr>
          <w:rFonts w:ascii="Times New Roman" w:hAnsi="Times New Roman" w:cs="Times New Roman"/>
          <w:i/>
          <w:iCs/>
          <w:sz w:val="24"/>
          <w:szCs w:val="24"/>
        </w:rPr>
        <w:t xml:space="preserve"> в ЕГРН.</w:t>
      </w:r>
    </w:p>
    <w:p w:rsidR="00271E76" w:rsidRPr="00013B56" w:rsidRDefault="00271E76" w:rsidP="007E7578">
      <w:pPr>
        <w:snapToGrid w:val="0"/>
        <w:spacing w:after="0" w:line="100" w:lineRule="atLeast"/>
        <w:ind w:firstLine="567"/>
        <w:jc w:val="center"/>
        <w:rPr>
          <w:rFonts w:ascii="Times New Roman" w:eastAsia="Times New Roman" w:hAnsi="Times New Roman" w:cs="Times New Roman"/>
          <w:b/>
          <w:bCs/>
          <w:sz w:val="24"/>
          <w:szCs w:val="24"/>
        </w:rPr>
      </w:pPr>
    </w:p>
    <w:p w:rsidR="00271E76" w:rsidRPr="00013B56" w:rsidRDefault="00F8718F" w:rsidP="00F93301">
      <w:pPr>
        <w:pStyle w:val="1111"/>
        <w:tabs>
          <w:tab w:val="clear" w:pos="432"/>
          <w:tab w:val="left" w:pos="567"/>
        </w:tabs>
        <w:outlineLvl w:val="2"/>
        <w:rPr>
          <w:rFonts w:cs="Times New Roman"/>
          <w:i/>
        </w:rPr>
      </w:pPr>
      <w:bookmarkStart w:id="55" w:name="_Toc40350027"/>
      <w:r w:rsidRPr="00013B56">
        <w:rPr>
          <w:rFonts w:cs="Times New Roman"/>
          <w:i/>
        </w:rPr>
        <w:t>2.7.2</w:t>
      </w:r>
      <w:r w:rsidR="00271E76" w:rsidRPr="00013B56">
        <w:rPr>
          <w:rFonts w:cs="Times New Roman"/>
          <w:i/>
        </w:rPr>
        <w:t xml:space="preserve"> </w:t>
      </w:r>
      <w:bookmarkStart w:id="56" w:name="_Toc65685936"/>
      <w:r w:rsidR="00271E76" w:rsidRPr="00013B56">
        <w:rPr>
          <w:rFonts w:cs="Times New Roman"/>
          <w:i/>
        </w:rPr>
        <w:t>Земли сельскохозяйственного назначения</w:t>
      </w:r>
      <w:bookmarkEnd w:id="55"/>
      <w:bookmarkEnd w:id="56"/>
      <w:r w:rsidR="003278EC">
        <w:rPr>
          <w:rFonts w:cs="Times New Roman"/>
          <w:i/>
        </w:rPr>
        <w:t>.</w:t>
      </w:r>
    </w:p>
    <w:p w:rsidR="00271E76" w:rsidRPr="00013B56" w:rsidRDefault="00230F11" w:rsidP="007E7578">
      <w:pPr>
        <w:pStyle w:val="14"/>
        <w:ind w:left="0" w:right="0"/>
        <w:rPr>
          <w:sz w:val="24"/>
          <w:szCs w:val="24"/>
        </w:rPr>
      </w:pPr>
      <w:r w:rsidRPr="00013B56">
        <w:rPr>
          <w:sz w:val="24"/>
          <w:szCs w:val="24"/>
        </w:rPr>
        <w:t xml:space="preserve">В соответствии с </w:t>
      </w:r>
      <w:r w:rsidR="00271E76" w:rsidRPr="00013B56">
        <w:rPr>
          <w:sz w:val="24"/>
          <w:szCs w:val="24"/>
        </w:rPr>
        <w:t xml:space="preserve">п. 1 ст. 77 </w:t>
      </w:r>
      <w:r w:rsidRPr="00013B56">
        <w:rPr>
          <w:sz w:val="24"/>
          <w:szCs w:val="24"/>
        </w:rPr>
        <w:t>ЗК РФ</w:t>
      </w:r>
      <w:r w:rsidR="00271E76" w:rsidRPr="00013B56">
        <w:rPr>
          <w:sz w:val="24"/>
          <w:szCs w:val="24"/>
        </w:rPr>
        <w:t xml:space="preserve"> землями сельскохозяйственного назначения признаются земли, находящиеся за границами населенного пункта и предоставленные для нужд сельского хозяйства, а также предназначенные для этих целей.</w:t>
      </w:r>
    </w:p>
    <w:p w:rsidR="00271E76" w:rsidRPr="00013B56" w:rsidRDefault="0093422F" w:rsidP="007E7578">
      <w:pPr>
        <w:autoSpaceDE w:val="0"/>
        <w:autoSpaceDN w:val="0"/>
        <w:adjustRightInd w:val="0"/>
        <w:spacing w:after="0"/>
        <w:ind w:firstLine="567"/>
        <w:jc w:val="both"/>
        <w:rPr>
          <w:rFonts w:ascii="Times New Roman" w:eastAsia="TimesNewRoman" w:hAnsi="Times New Roman" w:cs="Times New Roman"/>
          <w:sz w:val="24"/>
          <w:szCs w:val="24"/>
          <w:lang w:eastAsia="ru-RU"/>
        </w:rPr>
      </w:pPr>
      <w:r w:rsidRPr="00013B56">
        <w:rPr>
          <w:rFonts w:ascii="Times New Roman" w:hAnsi="Times New Roman" w:cs="Times New Roman"/>
          <w:sz w:val="24"/>
          <w:szCs w:val="24"/>
        </w:rPr>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мелиоративными защитными лесными насаждениями, водными объектами (в том числе прудами, образованными водоподпорными сооружениями на водотоках и используемыми в целях осуществления прудовой аквакультуры), объектами капитального строительства, некапитальными строениями, сооружениями, используемыми для производства, хранения и первичной переработки сельскохозяйственной продукции, в случаях, предусмотренных федеральными законами, нестационарными торговыми объектами, а также жилыми домами, строительство, реконструкция и эксплуатация которых допускаются на земельных участках, используемых крестьянскими (фермерскими) хозяйствами для осуществления своей деятельности, либо на земельных участках, предназначенных для ведения гражданами садоводства для собственных нужд</w:t>
      </w:r>
      <w:r w:rsidR="00271E76" w:rsidRPr="00013B56">
        <w:rPr>
          <w:rFonts w:ascii="Times New Roman" w:eastAsia="TimesNewRoman" w:hAnsi="Times New Roman" w:cs="Times New Roman"/>
          <w:sz w:val="24"/>
          <w:szCs w:val="24"/>
          <w:lang w:eastAsia="ru-RU"/>
        </w:rPr>
        <w:t>.</w:t>
      </w:r>
    </w:p>
    <w:p w:rsidR="00271E76" w:rsidRPr="00013B56" w:rsidRDefault="0093422F" w:rsidP="0093422F">
      <w:pPr>
        <w:autoSpaceDE w:val="0"/>
        <w:autoSpaceDN w:val="0"/>
        <w:adjustRightInd w:val="0"/>
        <w:spacing w:after="0" w:line="240" w:lineRule="auto"/>
        <w:ind w:firstLine="567"/>
        <w:jc w:val="both"/>
        <w:rPr>
          <w:rFonts w:ascii="Times New Roman" w:eastAsia="TimesNewRoman" w:hAnsi="Times New Roman" w:cs="Times New Roman"/>
          <w:sz w:val="24"/>
          <w:szCs w:val="24"/>
          <w:lang w:eastAsia="ru-RU"/>
        </w:rPr>
      </w:pPr>
      <w:r w:rsidRPr="00013B56">
        <w:rPr>
          <w:rFonts w:ascii="Times New Roman" w:hAnsi="Times New Roman" w:cs="Times New Roman"/>
          <w:sz w:val="24"/>
          <w:szCs w:val="24"/>
        </w:rPr>
        <w:t>В соответствии со ст. 79 ЗК РФ сельскохозяйственные угодья - пашни, сенокосы, пастбища, залежи, земли, занятые многолетними насаждениями (садами, виноградниками и другими), - в составе земель сельскохозяйственного назначения имеют приоритет в использовании и подлежат особой охране. Сельскохозяйственные угодья не могут включаться в границы территории ведения гражданами садоводства для собственных нужд, а также использоваться для строительства садовых домов, жилых домов, хозяйственных построек и гаражей на садовом земельном участке.</w:t>
      </w:r>
    </w:p>
    <w:p w:rsidR="00271E76" w:rsidRPr="00013B56" w:rsidRDefault="00271E76" w:rsidP="007E7578">
      <w:pPr>
        <w:pStyle w:val="14"/>
        <w:ind w:left="0" w:right="0"/>
        <w:rPr>
          <w:sz w:val="24"/>
          <w:szCs w:val="24"/>
        </w:rPr>
      </w:pPr>
      <w:r w:rsidRPr="00013B56">
        <w:rPr>
          <w:sz w:val="24"/>
          <w:szCs w:val="24"/>
        </w:rPr>
        <w:t xml:space="preserve">В соответствии </w:t>
      </w:r>
      <w:r w:rsidR="00B3013F" w:rsidRPr="00013B56">
        <w:rPr>
          <w:sz w:val="24"/>
          <w:szCs w:val="24"/>
        </w:rPr>
        <w:t>с данными паспорта</w:t>
      </w:r>
      <w:r w:rsidR="00A23017" w:rsidRPr="00013B56">
        <w:rPr>
          <w:sz w:val="24"/>
          <w:szCs w:val="24"/>
        </w:rPr>
        <w:t xml:space="preserve"> </w:t>
      </w:r>
      <w:r w:rsidR="00467A57" w:rsidRPr="00013B56">
        <w:rPr>
          <w:sz w:val="24"/>
          <w:szCs w:val="24"/>
        </w:rPr>
        <w:t>городского поселения – город Семилуки</w:t>
      </w:r>
      <w:r w:rsidR="00A23017" w:rsidRPr="00013B56">
        <w:rPr>
          <w:sz w:val="24"/>
          <w:szCs w:val="24"/>
        </w:rPr>
        <w:t xml:space="preserve"> </w:t>
      </w:r>
      <w:r w:rsidRPr="00013B56">
        <w:rPr>
          <w:sz w:val="24"/>
          <w:szCs w:val="24"/>
        </w:rPr>
        <w:t xml:space="preserve">общая площадь земель сельскохозяйственного назначения составляет </w:t>
      </w:r>
      <w:r w:rsidR="008B4A7B" w:rsidRPr="00013B56">
        <w:rPr>
          <w:sz w:val="24"/>
          <w:szCs w:val="24"/>
        </w:rPr>
        <w:t>0,0</w:t>
      </w:r>
      <w:r w:rsidR="00B3013F" w:rsidRPr="00013B56">
        <w:rPr>
          <w:sz w:val="24"/>
          <w:szCs w:val="24"/>
        </w:rPr>
        <w:t>18</w:t>
      </w:r>
      <w:r w:rsidR="0063004D" w:rsidRPr="00013B56">
        <w:rPr>
          <w:sz w:val="24"/>
          <w:szCs w:val="24"/>
        </w:rPr>
        <w:t> </w:t>
      </w:r>
      <w:r w:rsidR="00A23017" w:rsidRPr="00013B56">
        <w:rPr>
          <w:sz w:val="24"/>
          <w:szCs w:val="24"/>
        </w:rPr>
        <w:t>тыс.</w:t>
      </w:r>
      <w:r w:rsidR="0063004D" w:rsidRPr="00013B56">
        <w:rPr>
          <w:sz w:val="24"/>
          <w:szCs w:val="24"/>
        </w:rPr>
        <w:t> </w:t>
      </w:r>
      <w:r w:rsidR="00A23017" w:rsidRPr="00013B56">
        <w:rPr>
          <w:sz w:val="24"/>
          <w:szCs w:val="24"/>
        </w:rPr>
        <w:t>га.</w:t>
      </w:r>
    </w:p>
    <w:p w:rsidR="00271E76" w:rsidRPr="00013B56" w:rsidRDefault="00271E76" w:rsidP="007E7578">
      <w:pPr>
        <w:snapToGrid w:val="0"/>
        <w:spacing w:after="0" w:line="100" w:lineRule="atLeast"/>
        <w:ind w:firstLine="567"/>
        <w:jc w:val="both"/>
        <w:rPr>
          <w:rFonts w:ascii="Times New Roman" w:eastAsia="Times New Roman" w:hAnsi="Times New Roman" w:cs="Times New Roman"/>
          <w:sz w:val="24"/>
          <w:szCs w:val="24"/>
          <w:shd w:val="clear" w:color="auto" w:fill="CCFFFF"/>
        </w:rPr>
      </w:pPr>
    </w:p>
    <w:p w:rsidR="00271E76" w:rsidRPr="00013B56" w:rsidRDefault="00F8718F" w:rsidP="00F93301">
      <w:pPr>
        <w:pStyle w:val="1111"/>
        <w:tabs>
          <w:tab w:val="clear" w:pos="432"/>
        </w:tabs>
        <w:outlineLvl w:val="2"/>
        <w:rPr>
          <w:rFonts w:cs="Times New Roman"/>
          <w:i/>
        </w:rPr>
      </w:pPr>
      <w:bookmarkStart w:id="57" w:name="_Toc40350028"/>
      <w:r w:rsidRPr="00013B56">
        <w:rPr>
          <w:rFonts w:cs="Times New Roman"/>
          <w:i/>
        </w:rPr>
        <w:t>2.7.3.</w:t>
      </w:r>
      <w:r w:rsidR="00271E76" w:rsidRPr="00013B56">
        <w:rPr>
          <w:rFonts w:cs="Times New Roman"/>
          <w:i/>
        </w:rPr>
        <w:t xml:space="preserve"> </w:t>
      </w:r>
      <w:bookmarkStart w:id="58" w:name="_Toc65685937"/>
      <w:r w:rsidR="00271E76" w:rsidRPr="00013B56">
        <w:rPr>
          <w:rFonts w:cs="Times New Roman"/>
          <w:i/>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bookmarkEnd w:id="57"/>
      <w:bookmarkEnd w:id="58"/>
      <w:r w:rsidR="003278EC">
        <w:rPr>
          <w:rFonts w:cs="Times New Roman"/>
          <w:i/>
        </w:rPr>
        <w:t>.</w:t>
      </w:r>
    </w:p>
    <w:p w:rsidR="00271E76" w:rsidRPr="00013B56" w:rsidRDefault="00271E76" w:rsidP="007E7578">
      <w:pPr>
        <w:autoSpaceDE w:val="0"/>
        <w:autoSpaceDN w:val="0"/>
        <w:adjustRightInd w:val="0"/>
        <w:spacing w:after="0" w:line="240" w:lineRule="auto"/>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shd w:val="clear" w:color="auto" w:fill="FFFFFF" w:themeFill="background1"/>
        </w:rPr>
        <w:t xml:space="preserve">В соответствии с п. 1 ст. 87 </w:t>
      </w:r>
      <w:r w:rsidR="000B7B81" w:rsidRPr="00013B56">
        <w:rPr>
          <w:rFonts w:ascii="Times New Roman" w:eastAsia="Calibri" w:hAnsi="Times New Roman" w:cs="Times New Roman"/>
          <w:sz w:val="24"/>
          <w:szCs w:val="24"/>
          <w:shd w:val="clear" w:color="auto" w:fill="FFFFFF" w:themeFill="background1"/>
        </w:rPr>
        <w:t xml:space="preserve">ЗК </w:t>
      </w:r>
      <w:r w:rsidRPr="00013B56">
        <w:rPr>
          <w:rFonts w:ascii="Times New Roman" w:eastAsia="Calibri" w:hAnsi="Times New Roman" w:cs="Times New Roman"/>
          <w:sz w:val="24"/>
          <w:szCs w:val="24"/>
          <w:shd w:val="clear" w:color="auto" w:fill="FFFFFF" w:themeFill="background1"/>
        </w:rPr>
        <w:t xml:space="preserve"> РФ </w:t>
      </w:r>
      <w:r w:rsidR="000B7B81" w:rsidRPr="00013B56">
        <w:rPr>
          <w:rFonts w:ascii="Times New Roman" w:eastAsia="Calibri" w:hAnsi="Times New Roman" w:cs="Times New Roman"/>
          <w:sz w:val="24"/>
          <w:szCs w:val="24"/>
          <w:shd w:val="clear" w:color="auto" w:fill="FFFFFF" w:themeFill="background1"/>
        </w:rPr>
        <w:t>«з</w:t>
      </w:r>
      <w:r w:rsidR="000B7B81" w:rsidRPr="00013B56">
        <w:rPr>
          <w:rFonts w:ascii="Times New Roman" w:eastAsia="Calibri" w:hAnsi="Times New Roman" w:cs="Times New Roman"/>
          <w:sz w:val="24"/>
          <w:szCs w:val="24"/>
        </w:rPr>
        <w:t>емлями промышленности, энергетики, транспорта, связи, радиовещания, телевидения, информатики, землями для обеспечения космической деятельности, землями обороны, безопасности и землями иного специального назначения признаются земли, которые расположены за границами населенных пунктов и используются или предназначены для обеспечения деятельности организаций и (или) эксплуатации объектов промышленности, энергетики, транспорта, связи, радиовещания, телевидения, информатики, объектов для обеспечения космической деятельности, объектов обороны и безопасности, осуществления иных специальных задач и права на которые возникли у участников земельных отношений по основаниям, предусмотренным настоящим Кодексом, федеральными законами и законами субъектов Российской Федерации (далее - земли промышленности и иного специального назначения)».</w:t>
      </w:r>
    </w:p>
    <w:p w:rsidR="00271E76" w:rsidRPr="00013B56" w:rsidRDefault="00271E76" w:rsidP="007E7578">
      <w:pPr>
        <w:pStyle w:val="14"/>
        <w:ind w:left="0" w:right="0"/>
        <w:rPr>
          <w:sz w:val="24"/>
          <w:szCs w:val="24"/>
        </w:rPr>
      </w:pPr>
      <w:r w:rsidRPr="00013B56">
        <w:rPr>
          <w:sz w:val="24"/>
          <w:szCs w:val="24"/>
        </w:rPr>
        <w:t>Земли промышленности и иного специального назначения в зависимости от характера задач, для решения которых они используются или предназначены, подразделяются на:</w:t>
      </w:r>
    </w:p>
    <w:p w:rsidR="00271E76" w:rsidRPr="00013B56" w:rsidRDefault="00271E76" w:rsidP="009D3796">
      <w:pPr>
        <w:pStyle w:val="14"/>
        <w:numPr>
          <w:ilvl w:val="0"/>
          <w:numId w:val="10"/>
        </w:numPr>
        <w:tabs>
          <w:tab w:val="left" w:pos="1134"/>
        </w:tabs>
        <w:ind w:left="0" w:right="0" w:firstLine="567"/>
        <w:rPr>
          <w:sz w:val="24"/>
          <w:szCs w:val="24"/>
        </w:rPr>
      </w:pPr>
      <w:r w:rsidRPr="00013B56">
        <w:rPr>
          <w:sz w:val="24"/>
          <w:szCs w:val="24"/>
        </w:rPr>
        <w:t>земли промышленности;</w:t>
      </w:r>
    </w:p>
    <w:p w:rsidR="00271E76" w:rsidRPr="00013B56" w:rsidRDefault="00271E76" w:rsidP="009D3796">
      <w:pPr>
        <w:pStyle w:val="14"/>
        <w:numPr>
          <w:ilvl w:val="0"/>
          <w:numId w:val="10"/>
        </w:numPr>
        <w:tabs>
          <w:tab w:val="left" w:pos="1134"/>
        </w:tabs>
        <w:ind w:left="0" w:right="0" w:firstLine="567"/>
        <w:rPr>
          <w:sz w:val="24"/>
          <w:szCs w:val="24"/>
        </w:rPr>
      </w:pPr>
      <w:r w:rsidRPr="00013B56">
        <w:rPr>
          <w:sz w:val="24"/>
          <w:szCs w:val="24"/>
        </w:rPr>
        <w:t>земли энергетики;</w:t>
      </w:r>
    </w:p>
    <w:p w:rsidR="00271E76" w:rsidRPr="00013B56" w:rsidRDefault="00271E76" w:rsidP="009D3796">
      <w:pPr>
        <w:pStyle w:val="14"/>
        <w:numPr>
          <w:ilvl w:val="0"/>
          <w:numId w:val="10"/>
        </w:numPr>
        <w:tabs>
          <w:tab w:val="left" w:pos="1134"/>
        </w:tabs>
        <w:ind w:left="0" w:right="0" w:firstLine="567"/>
        <w:rPr>
          <w:sz w:val="24"/>
          <w:szCs w:val="24"/>
        </w:rPr>
      </w:pPr>
      <w:r w:rsidRPr="00013B56">
        <w:rPr>
          <w:sz w:val="24"/>
          <w:szCs w:val="24"/>
        </w:rPr>
        <w:t>земли транспорта;</w:t>
      </w:r>
    </w:p>
    <w:p w:rsidR="00271E76" w:rsidRPr="00013B56" w:rsidRDefault="00271E76" w:rsidP="009D3796">
      <w:pPr>
        <w:pStyle w:val="14"/>
        <w:numPr>
          <w:ilvl w:val="0"/>
          <w:numId w:val="10"/>
        </w:numPr>
        <w:tabs>
          <w:tab w:val="left" w:pos="1134"/>
        </w:tabs>
        <w:ind w:left="0" w:right="0" w:firstLine="567"/>
        <w:rPr>
          <w:sz w:val="24"/>
          <w:szCs w:val="24"/>
        </w:rPr>
      </w:pPr>
      <w:r w:rsidRPr="00013B56">
        <w:rPr>
          <w:sz w:val="24"/>
          <w:szCs w:val="24"/>
        </w:rPr>
        <w:t>земли связи, радиовещания, телевидения, информатики;</w:t>
      </w:r>
    </w:p>
    <w:p w:rsidR="00271E76" w:rsidRPr="00013B56" w:rsidRDefault="00271E76" w:rsidP="009D3796">
      <w:pPr>
        <w:pStyle w:val="14"/>
        <w:numPr>
          <w:ilvl w:val="0"/>
          <w:numId w:val="10"/>
        </w:numPr>
        <w:tabs>
          <w:tab w:val="left" w:pos="1134"/>
        </w:tabs>
        <w:ind w:left="0" w:right="0" w:firstLine="567"/>
        <w:rPr>
          <w:sz w:val="24"/>
          <w:szCs w:val="24"/>
        </w:rPr>
      </w:pPr>
      <w:r w:rsidRPr="00013B56">
        <w:rPr>
          <w:sz w:val="24"/>
          <w:szCs w:val="24"/>
        </w:rPr>
        <w:t>земли для обеспечения космической деятельности;</w:t>
      </w:r>
    </w:p>
    <w:p w:rsidR="00271E76" w:rsidRPr="00013B56" w:rsidRDefault="00271E76" w:rsidP="009D3796">
      <w:pPr>
        <w:pStyle w:val="14"/>
        <w:numPr>
          <w:ilvl w:val="0"/>
          <w:numId w:val="10"/>
        </w:numPr>
        <w:tabs>
          <w:tab w:val="left" w:pos="1134"/>
        </w:tabs>
        <w:ind w:left="0" w:right="0" w:firstLine="567"/>
        <w:rPr>
          <w:sz w:val="24"/>
          <w:szCs w:val="24"/>
        </w:rPr>
      </w:pPr>
      <w:r w:rsidRPr="00013B56">
        <w:rPr>
          <w:sz w:val="24"/>
          <w:szCs w:val="24"/>
        </w:rPr>
        <w:t>земли обороны и безопасности;</w:t>
      </w:r>
    </w:p>
    <w:p w:rsidR="00271E76" w:rsidRPr="00013B56" w:rsidRDefault="00271E76" w:rsidP="009D3796">
      <w:pPr>
        <w:pStyle w:val="14"/>
        <w:numPr>
          <w:ilvl w:val="0"/>
          <w:numId w:val="10"/>
        </w:numPr>
        <w:tabs>
          <w:tab w:val="left" w:pos="1134"/>
        </w:tabs>
        <w:ind w:left="0" w:right="0" w:firstLine="567"/>
        <w:rPr>
          <w:sz w:val="24"/>
          <w:szCs w:val="24"/>
        </w:rPr>
      </w:pPr>
      <w:r w:rsidRPr="00013B56">
        <w:rPr>
          <w:sz w:val="24"/>
          <w:szCs w:val="24"/>
        </w:rPr>
        <w:t>земли иного специального назначения.</w:t>
      </w:r>
    </w:p>
    <w:p w:rsidR="00271E76" w:rsidRPr="00013B56" w:rsidRDefault="00271E76" w:rsidP="007E7578">
      <w:pPr>
        <w:autoSpaceDE w:val="0"/>
        <w:autoSpaceDN w:val="0"/>
        <w:adjustRightInd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Согласно п. 3 ст. 87 </w:t>
      </w:r>
      <w:r w:rsidR="000B7B81" w:rsidRPr="00013B56">
        <w:rPr>
          <w:rFonts w:ascii="Times New Roman" w:eastAsia="Calibri" w:hAnsi="Times New Roman" w:cs="Times New Roman"/>
          <w:sz w:val="24"/>
          <w:szCs w:val="24"/>
        </w:rPr>
        <w:t xml:space="preserve">ЗК </w:t>
      </w:r>
      <w:r w:rsidRPr="00013B56">
        <w:rPr>
          <w:rFonts w:ascii="Times New Roman" w:eastAsia="Calibri" w:hAnsi="Times New Roman" w:cs="Times New Roman"/>
          <w:sz w:val="24"/>
          <w:szCs w:val="24"/>
        </w:rPr>
        <w:t>РФ в состав земель промышленности и иного специального назначения в целях обеспечения безопасности населения и создания необходимых условий для эксплуатации объектов промышленности, энергетики, особо радиационно опасных и ядерно-опасных объектов, пунктов хранения ядерных материалов и радиоактивных веществ, транспортных и иных объектов могут включаться зоны с особыми условиями использования земель.</w:t>
      </w:r>
    </w:p>
    <w:p w:rsidR="00271E76" w:rsidRPr="00013B56" w:rsidRDefault="00271E76" w:rsidP="007E7578">
      <w:pPr>
        <w:pStyle w:val="14"/>
        <w:ind w:left="0" w:right="0"/>
        <w:rPr>
          <w:sz w:val="24"/>
          <w:szCs w:val="24"/>
        </w:rPr>
      </w:pPr>
      <w:r w:rsidRPr="00013B56">
        <w:rPr>
          <w:sz w:val="24"/>
          <w:szCs w:val="24"/>
        </w:rPr>
        <w:t>В соответствии со сведениями ЕГРН на территории</w:t>
      </w:r>
      <w:r w:rsidR="000B7B81" w:rsidRPr="00013B56">
        <w:rPr>
          <w:sz w:val="24"/>
          <w:szCs w:val="24"/>
        </w:rPr>
        <w:t xml:space="preserve"> </w:t>
      </w:r>
      <w:r w:rsidR="00467A57" w:rsidRPr="00013B56">
        <w:rPr>
          <w:sz w:val="24"/>
          <w:szCs w:val="24"/>
        </w:rPr>
        <w:t>городского поселения – город Семилуки</w:t>
      </w:r>
      <w:r w:rsidRPr="00013B56">
        <w:rPr>
          <w:sz w:val="24"/>
          <w:szCs w:val="24"/>
        </w:rPr>
        <w:t xml:space="preserve"> общая площадь земель промышленности </w:t>
      </w:r>
      <w:r w:rsidR="000B7B81" w:rsidRPr="00013B56">
        <w:rPr>
          <w:sz w:val="24"/>
          <w:szCs w:val="24"/>
        </w:rPr>
        <w:t xml:space="preserve">и иного специального назначения </w:t>
      </w:r>
      <w:r w:rsidRPr="00013B56">
        <w:rPr>
          <w:sz w:val="24"/>
          <w:szCs w:val="24"/>
        </w:rPr>
        <w:t xml:space="preserve">составляет </w:t>
      </w:r>
      <w:r w:rsidR="000B7B81" w:rsidRPr="00013B56">
        <w:rPr>
          <w:sz w:val="24"/>
          <w:szCs w:val="24"/>
        </w:rPr>
        <w:t>12,75</w:t>
      </w:r>
      <w:r w:rsidRPr="00013B56">
        <w:rPr>
          <w:sz w:val="24"/>
          <w:szCs w:val="24"/>
        </w:rPr>
        <w:t xml:space="preserve"> га, </w:t>
      </w:r>
      <w:r w:rsidR="003F673A" w:rsidRPr="00013B56">
        <w:rPr>
          <w:sz w:val="24"/>
          <w:szCs w:val="24"/>
        </w:rPr>
        <w:t>т</w:t>
      </w:r>
      <w:r w:rsidRPr="00013B56">
        <w:rPr>
          <w:sz w:val="24"/>
          <w:szCs w:val="24"/>
        </w:rPr>
        <w:t xml:space="preserve">огда как </w:t>
      </w:r>
      <w:r w:rsidR="000B7B81" w:rsidRPr="00013B56">
        <w:rPr>
          <w:sz w:val="24"/>
          <w:szCs w:val="24"/>
        </w:rPr>
        <w:t>по данным, предоставленным администрацией</w:t>
      </w:r>
      <w:r w:rsidRPr="00013B56">
        <w:rPr>
          <w:sz w:val="24"/>
          <w:szCs w:val="24"/>
        </w:rPr>
        <w:t xml:space="preserve"> муниципального образования</w:t>
      </w:r>
      <w:r w:rsidR="003F673A" w:rsidRPr="00013B56">
        <w:rPr>
          <w:sz w:val="24"/>
          <w:szCs w:val="24"/>
        </w:rPr>
        <w:t>,</w:t>
      </w:r>
      <w:r w:rsidRPr="00013B56">
        <w:rPr>
          <w:sz w:val="24"/>
          <w:szCs w:val="24"/>
        </w:rPr>
        <w:t xml:space="preserve"> этот показатель </w:t>
      </w:r>
      <w:r w:rsidR="003F673A" w:rsidRPr="00013B56">
        <w:rPr>
          <w:sz w:val="24"/>
          <w:szCs w:val="24"/>
        </w:rPr>
        <w:t>отсутствует</w:t>
      </w:r>
      <w:r w:rsidRPr="00013B56">
        <w:rPr>
          <w:sz w:val="24"/>
          <w:szCs w:val="24"/>
        </w:rPr>
        <w:t xml:space="preserve">. </w:t>
      </w:r>
    </w:p>
    <w:p w:rsidR="00271E76" w:rsidRPr="00013B56" w:rsidRDefault="00271E76" w:rsidP="007E7578">
      <w:pPr>
        <w:pStyle w:val="14"/>
        <w:ind w:left="0" w:right="0"/>
        <w:rPr>
          <w:sz w:val="24"/>
          <w:szCs w:val="24"/>
        </w:rPr>
      </w:pPr>
      <w:r w:rsidRPr="00013B56">
        <w:rPr>
          <w:sz w:val="24"/>
          <w:szCs w:val="24"/>
        </w:rPr>
        <w:t xml:space="preserve">Для расчетов технико-экономических показателей генерального плана будет применяться показатель в соответствии со сведениями ЕГРН. </w:t>
      </w:r>
    </w:p>
    <w:p w:rsidR="00271E76" w:rsidRPr="00013B56" w:rsidRDefault="00271E76" w:rsidP="007E7578">
      <w:pPr>
        <w:pStyle w:val="14"/>
        <w:ind w:left="0" w:right="0"/>
        <w:rPr>
          <w:sz w:val="24"/>
          <w:szCs w:val="24"/>
        </w:rPr>
      </w:pPr>
    </w:p>
    <w:p w:rsidR="00271E76" w:rsidRPr="00013B56" w:rsidRDefault="00F8718F" w:rsidP="00F93301">
      <w:pPr>
        <w:pStyle w:val="1111"/>
        <w:tabs>
          <w:tab w:val="clear" w:pos="432"/>
        </w:tabs>
        <w:outlineLvl w:val="2"/>
        <w:rPr>
          <w:rFonts w:cs="Times New Roman"/>
          <w:i/>
        </w:rPr>
      </w:pPr>
      <w:bookmarkStart w:id="59" w:name="_Toc40350029"/>
      <w:r w:rsidRPr="00013B56">
        <w:rPr>
          <w:rFonts w:cs="Times New Roman"/>
          <w:i/>
        </w:rPr>
        <w:t>2.7.4.</w:t>
      </w:r>
      <w:r w:rsidR="00271E76" w:rsidRPr="00013B56">
        <w:rPr>
          <w:rFonts w:cs="Times New Roman"/>
          <w:i/>
        </w:rPr>
        <w:t xml:space="preserve"> </w:t>
      </w:r>
      <w:bookmarkStart w:id="60" w:name="_Toc65685938"/>
      <w:r w:rsidR="00271E76" w:rsidRPr="00013B56">
        <w:rPr>
          <w:rFonts w:cs="Times New Roman"/>
          <w:i/>
        </w:rPr>
        <w:t>Земли особо охраняемых территорий</w:t>
      </w:r>
      <w:bookmarkEnd w:id="59"/>
      <w:r w:rsidR="00343C18" w:rsidRPr="00013B56">
        <w:rPr>
          <w:rFonts w:cs="Times New Roman"/>
          <w:i/>
        </w:rPr>
        <w:t xml:space="preserve"> и объектов</w:t>
      </w:r>
      <w:bookmarkEnd w:id="60"/>
      <w:r w:rsidR="003278EC">
        <w:rPr>
          <w:rFonts w:cs="Times New Roman"/>
          <w:i/>
        </w:rPr>
        <w:t>.</w:t>
      </w:r>
    </w:p>
    <w:p w:rsidR="00271E76" w:rsidRPr="00013B56" w:rsidRDefault="00343C18" w:rsidP="007E7578">
      <w:pPr>
        <w:autoSpaceDE w:val="0"/>
        <w:autoSpaceDN w:val="0"/>
        <w:adjustRightInd w:val="0"/>
        <w:spacing w:after="0" w:line="240" w:lineRule="auto"/>
        <w:ind w:firstLine="426"/>
        <w:jc w:val="both"/>
        <w:rPr>
          <w:rFonts w:ascii="Times New Roman" w:eastAsia="TimesNewRoman" w:hAnsi="Times New Roman" w:cs="Times New Roman"/>
          <w:sz w:val="24"/>
          <w:szCs w:val="24"/>
          <w:lang w:eastAsia="ru-RU"/>
        </w:rPr>
      </w:pPr>
      <w:r w:rsidRPr="00013B56">
        <w:rPr>
          <w:rFonts w:ascii="Times New Roman" w:hAnsi="Times New Roman" w:cs="Times New Roman"/>
          <w:sz w:val="24"/>
          <w:szCs w:val="24"/>
        </w:rPr>
        <w:t xml:space="preserve">В соответствии с п. 1. </w:t>
      </w:r>
      <w:r w:rsidR="00271E76" w:rsidRPr="00013B56">
        <w:rPr>
          <w:rFonts w:ascii="Times New Roman" w:eastAsia="TimesNewRoman" w:hAnsi="Times New Roman" w:cs="Times New Roman"/>
          <w:sz w:val="24"/>
          <w:szCs w:val="24"/>
          <w:lang w:eastAsia="ru-RU"/>
        </w:rPr>
        <w:t>ст</w:t>
      </w:r>
      <w:r w:rsidR="000B7B81" w:rsidRPr="00013B56">
        <w:rPr>
          <w:rFonts w:ascii="Times New Roman" w:eastAsia="TimesNewRoman" w:hAnsi="Times New Roman" w:cs="Times New Roman"/>
          <w:sz w:val="24"/>
          <w:szCs w:val="24"/>
          <w:lang w:eastAsia="ru-RU"/>
        </w:rPr>
        <w:t>.</w:t>
      </w:r>
      <w:r w:rsidR="00271E76" w:rsidRPr="00013B56">
        <w:rPr>
          <w:rFonts w:ascii="Times New Roman" w:eastAsia="TimesNewRoman" w:hAnsi="Times New Roman" w:cs="Times New Roman"/>
          <w:sz w:val="24"/>
          <w:szCs w:val="24"/>
          <w:lang w:eastAsia="ru-RU"/>
        </w:rPr>
        <w:t xml:space="preserve"> 94 </w:t>
      </w:r>
      <w:r w:rsidR="000B7B81" w:rsidRPr="00013B56">
        <w:rPr>
          <w:rFonts w:ascii="Times New Roman" w:eastAsia="TimesNewRoman" w:hAnsi="Times New Roman" w:cs="Times New Roman"/>
          <w:sz w:val="24"/>
          <w:szCs w:val="24"/>
          <w:lang w:eastAsia="ru-RU"/>
        </w:rPr>
        <w:t xml:space="preserve">ЗК </w:t>
      </w:r>
      <w:r w:rsidR="00271E76" w:rsidRPr="00013B56">
        <w:rPr>
          <w:rFonts w:ascii="Times New Roman" w:eastAsia="TimesNewRoman" w:hAnsi="Times New Roman" w:cs="Times New Roman"/>
          <w:sz w:val="24"/>
          <w:szCs w:val="24"/>
          <w:lang w:eastAsia="ru-RU"/>
        </w:rPr>
        <w:t xml:space="preserve">РФ </w:t>
      </w:r>
      <w:r w:rsidRPr="00013B56">
        <w:rPr>
          <w:rFonts w:ascii="Times New Roman" w:eastAsia="TimesNewRoman" w:hAnsi="Times New Roman" w:cs="Times New Roman"/>
          <w:sz w:val="24"/>
          <w:szCs w:val="24"/>
          <w:lang w:eastAsia="ru-RU"/>
        </w:rPr>
        <w:t>«К землям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установлен особый правовой режим».</w:t>
      </w:r>
      <w:r w:rsidR="00271E76" w:rsidRPr="00013B56">
        <w:rPr>
          <w:rFonts w:ascii="Times New Roman" w:hAnsi="Times New Roman" w:cs="Times New Roman"/>
          <w:sz w:val="24"/>
          <w:szCs w:val="24"/>
        </w:rPr>
        <w:t xml:space="preserve"> </w:t>
      </w:r>
    </w:p>
    <w:p w:rsidR="00343C18" w:rsidRPr="00013B56" w:rsidRDefault="00343C18" w:rsidP="007E7578">
      <w:pPr>
        <w:autoSpaceDE w:val="0"/>
        <w:autoSpaceDN w:val="0"/>
        <w:adjustRightInd w:val="0"/>
        <w:spacing w:after="0" w:line="240" w:lineRule="auto"/>
        <w:ind w:firstLine="426"/>
        <w:jc w:val="both"/>
        <w:rPr>
          <w:rFonts w:ascii="Times New Roman" w:eastAsia="TimesNewRoman" w:hAnsi="Times New Roman" w:cs="Times New Roman"/>
          <w:sz w:val="24"/>
          <w:szCs w:val="24"/>
          <w:lang w:eastAsia="ru-RU"/>
        </w:rPr>
      </w:pPr>
      <w:r w:rsidRPr="00013B56">
        <w:rPr>
          <w:rFonts w:ascii="Times New Roman" w:eastAsia="TimesNewRoman" w:hAnsi="Times New Roman" w:cs="Times New Roman"/>
          <w:sz w:val="24"/>
          <w:szCs w:val="24"/>
          <w:lang w:eastAsia="ru-RU"/>
        </w:rPr>
        <w:t>К землям особо охраняемых территорий относятся земли:</w:t>
      </w:r>
    </w:p>
    <w:p w:rsidR="00343C18" w:rsidRPr="00013B56" w:rsidRDefault="00343C18" w:rsidP="009D3796">
      <w:pPr>
        <w:pStyle w:val="ab"/>
        <w:numPr>
          <w:ilvl w:val="1"/>
          <w:numId w:val="11"/>
        </w:numPr>
        <w:tabs>
          <w:tab w:val="left" w:pos="851"/>
        </w:tabs>
        <w:autoSpaceDE w:val="0"/>
        <w:autoSpaceDN w:val="0"/>
        <w:adjustRightInd w:val="0"/>
        <w:ind w:left="0" w:firstLine="567"/>
        <w:jc w:val="both"/>
        <w:rPr>
          <w:rFonts w:eastAsia="TimesNewRoman"/>
          <w:lang w:eastAsia="ru-RU"/>
        </w:rPr>
      </w:pPr>
      <w:r w:rsidRPr="00013B56">
        <w:rPr>
          <w:rFonts w:eastAsia="TimesNewRoman"/>
          <w:lang w:eastAsia="ru-RU"/>
        </w:rPr>
        <w:t>особо охраняемых природных территорий;</w:t>
      </w:r>
    </w:p>
    <w:p w:rsidR="00343C18" w:rsidRPr="00013B56" w:rsidRDefault="00343C18" w:rsidP="009D3796">
      <w:pPr>
        <w:pStyle w:val="ab"/>
        <w:numPr>
          <w:ilvl w:val="1"/>
          <w:numId w:val="11"/>
        </w:numPr>
        <w:tabs>
          <w:tab w:val="left" w:pos="851"/>
        </w:tabs>
        <w:autoSpaceDE w:val="0"/>
        <w:autoSpaceDN w:val="0"/>
        <w:adjustRightInd w:val="0"/>
        <w:ind w:left="0" w:firstLine="567"/>
        <w:jc w:val="both"/>
        <w:rPr>
          <w:rFonts w:eastAsia="TimesNewRoman"/>
          <w:lang w:eastAsia="ru-RU"/>
        </w:rPr>
      </w:pPr>
      <w:r w:rsidRPr="00013B56">
        <w:rPr>
          <w:rFonts w:eastAsia="TimesNewRoman"/>
          <w:lang w:eastAsia="ru-RU"/>
        </w:rPr>
        <w:t>природоохранного назначения;</w:t>
      </w:r>
    </w:p>
    <w:p w:rsidR="00343C18" w:rsidRPr="00013B56" w:rsidRDefault="00343C18" w:rsidP="009D3796">
      <w:pPr>
        <w:pStyle w:val="ab"/>
        <w:numPr>
          <w:ilvl w:val="1"/>
          <w:numId w:val="11"/>
        </w:numPr>
        <w:tabs>
          <w:tab w:val="left" w:pos="851"/>
        </w:tabs>
        <w:autoSpaceDE w:val="0"/>
        <w:autoSpaceDN w:val="0"/>
        <w:adjustRightInd w:val="0"/>
        <w:ind w:left="0" w:firstLine="567"/>
        <w:jc w:val="both"/>
        <w:rPr>
          <w:rFonts w:eastAsia="TimesNewRoman"/>
          <w:lang w:eastAsia="ru-RU"/>
        </w:rPr>
      </w:pPr>
      <w:r w:rsidRPr="00013B56">
        <w:rPr>
          <w:rFonts w:eastAsia="TimesNewRoman"/>
          <w:lang w:eastAsia="ru-RU"/>
        </w:rPr>
        <w:t>рекреационного назначения;</w:t>
      </w:r>
    </w:p>
    <w:p w:rsidR="00343C18" w:rsidRPr="00013B56" w:rsidRDefault="00343C18" w:rsidP="009D3796">
      <w:pPr>
        <w:pStyle w:val="ab"/>
        <w:numPr>
          <w:ilvl w:val="1"/>
          <w:numId w:val="11"/>
        </w:numPr>
        <w:tabs>
          <w:tab w:val="left" w:pos="851"/>
        </w:tabs>
        <w:autoSpaceDE w:val="0"/>
        <w:autoSpaceDN w:val="0"/>
        <w:adjustRightInd w:val="0"/>
        <w:ind w:left="0" w:firstLine="567"/>
        <w:jc w:val="both"/>
        <w:rPr>
          <w:rFonts w:eastAsia="TimesNewRoman"/>
          <w:lang w:eastAsia="ru-RU"/>
        </w:rPr>
      </w:pPr>
      <w:r w:rsidRPr="00013B56">
        <w:rPr>
          <w:rFonts w:eastAsia="TimesNewRoman"/>
          <w:lang w:eastAsia="ru-RU"/>
        </w:rPr>
        <w:t>историко-культурного назначения;</w:t>
      </w:r>
    </w:p>
    <w:p w:rsidR="00343C18" w:rsidRPr="00013B56" w:rsidRDefault="00343C18" w:rsidP="009D3796">
      <w:pPr>
        <w:pStyle w:val="ab"/>
        <w:numPr>
          <w:ilvl w:val="1"/>
          <w:numId w:val="11"/>
        </w:numPr>
        <w:tabs>
          <w:tab w:val="left" w:pos="851"/>
        </w:tabs>
        <w:autoSpaceDE w:val="0"/>
        <w:autoSpaceDN w:val="0"/>
        <w:adjustRightInd w:val="0"/>
        <w:ind w:left="0" w:firstLine="567"/>
        <w:jc w:val="both"/>
        <w:rPr>
          <w:rFonts w:eastAsia="TimesNewRoman"/>
          <w:lang w:eastAsia="ru-RU"/>
        </w:rPr>
      </w:pPr>
      <w:r w:rsidRPr="00013B56">
        <w:rPr>
          <w:rFonts w:eastAsia="TimesNewRoman"/>
          <w:lang w:eastAsia="ru-RU"/>
        </w:rPr>
        <w:t>особо ценные земли.</w:t>
      </w:r>
    </w:p>
    <w:p w:rsidR="00450138" w:rsidRPr="00013B56" w:rsidRDefault="00450138" w:rsidP="00450138">
      <w:pPr>
        <w:autoSpaceDE w:val="0"/>
        <w:autoSpaceDN w:val="0"/>
        <w:adjustRightInd w:val="0"/>
        <w:spacing w:after="0" w:line="240"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Порядок отнесения земель к землям особо охраняемых территорий федерального значения, порядок использования и охраны земель особо охраняемых территорий федерального значения устанавливаются Правительством Российской Федерации на основании федеральных законов.</w:t>
      </w:r>
    </w:p>
    <w:p w:rsidR="00450138" w:rsidRPr="00013B56" w:rsidRDefault="00450138" w:rsidP="00450138">
      <w:pPr>
        <w:autoSpaceDE w:val="0"/>
        <w:autoSpaceDN w:val="0"/>
        <w:adjustRightInd w:val="0"/>
        <w:spacing w:after="0" w:line="240"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Порядок отнесения земель к землям особо охраняемых территорий регионального и местного значения, порядок использования и охраны земель особо охраняемых территорий регионального и местного значения устанавливаются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субъектов Российской Федерации и нормативными правовыми актами органов местного самоуправления.</w:t>
      </w:r>
    </w:p>
    <w:p w:rsidR="00450138" w:rsidRPr="00013B56" w:rsidRDefault="00450138" w:rsidP="00450138">
      <w:pPr>
        <w:autoSpaceDE w:val="0"/>
        <w:autoSpaceDN w:val="0"/>
        <w:adjustRightInd w:val="0"/>
        <w:spacing w:after="0" w:line="240"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Земли особо охраняемых природных территорий, земли, занятые объектами культурного наследия Российской Федерации, используются для соответствующих целей. Использование этих земель для иных целей ограничивается или запрещается в случаях, установленных Земельным Кодексом РФ, федеральным закон</w:t>
      </w:r>
      <w:r w:rsidR="00CB5B46" w:rsidRPr="00013B56">
        <w:rPr>
          <w:rFonts w:ascii="Times New Roman" w:eastAsia="Calibri" w:hAnsi="Times New Roman" w:cs="Times New Roman"/>
          <w:sz w:val="24"/>
          <w:szCs w:val="24"/>
          <w:lang w:eastAsia="ru-RU"/>
        </w:rPr>
        <w:t>одательством в сфере особо охраняемых природных территорий и объектов культурного наследия</w:t>
      </w:r>
      <w:r w:rsidRPr="00013B56">
        <w:rPr>
          <w:rFonts w:ascii="Times New Roman" w:eastAsia="Calibri" w:hAnsi="Times New Roman" w:cs="Times New Roman"/>
          <w:sz w:val="24"/>
          <w:szCs w:val="24"/>
          <w:lang w:eastAsia="ru-RU"/>
        </w:rPr>
        <w:t>.</w:t>
      </w:r>
    </w:p>
    <w:p w:rsidR="00271E76" w:rsidRPr="00013B56" w:rsidRDefault="001476C8" w:rsidP="007E7578">
      <w:pPr>
        <w:pStyle w:val="14"/>
        <w:ind w:left="0" w:right="0"/>
        <w:rPr>
          <w:sz w:val="24"/>
          <w:szCs w:val="24"/>
        </w:rPr>
      </w:pPr>
      <w:r w:rsidRPr="00013B56">
        <w:rPr>
          <w:sz w:val="24"/>
          <w:szCs w:val="24"/>
        </w:rPr>
        <w:t xml:space="preserve">В соответствии со сведениями ЕГРН на территории городского поселения – город Семилуки общая площадь земель </w:t>
      </w:r>
      <w:r w:rsidR="00271E76" w:rsidRPr="00013B56">
        <w:rPr>
          <w:sz w:val="24"/>
          <w:szCs w:val="24"/>
        </w:rPr>
        <w:t>особо охраняемых территорий</w:t>
      </w:r>
      <w:r w:rsidR="00343C18" w:rsidRPr="00013B56">
        <w:rPr>
          <w:sz w:val="24"/>
          <w:szCs w:val="24"/>
        </w:rPr>
        <w:t xml:space="preserve"> и объектов</w:t>
      </w:r>
      <w:r w:rsidR="00271E76" w:rsidRPr="00013B56">
        <w:rPr>
          <w:sz w:val="24"/>
          <w:szCs w:val="24"/>
        </w:rPr>
        <w:t xml:space="preserve"> </w:t>
      </w:r>
      <w:r w:rsidRPr="00013B56">
        <w:rPr>
          <w:sz w:val="24"/>
          <w:szCs w:val="24"/>
        </w:rPr>
        <w:t xml:space="preserve">составляет </w:t>
      </w:r>
      <w:r w:rsidR="00165A27" w:rsidRPr="00013B56">
        <w:rPr>
          <w:sz w:val="24"/>
          <w:szCs w:val="24"/>
        </w:rPr>
        <w:t>61,641</w:t>
      </w:r>
      <w:r w:rsidRPr="00013B56">
        <w:rPr>
          <w:sz w:val="24"/>
          <w:szCs w:val="24"/>
        </w:rPr>
        <w:t xml:space="preserve"> га</w:t>
      </w:r>
      <w:r w:rsidR="00343C18" w:rsidRPr="00013B56">
        <w:rPr>
          <w:sz w:val="24"/>
          <w:szCs w:val="24"/>
        </w:rPr>
        <w:t>.</w:t>
      </w:r>
    </w:p>
    <w:p w:rsidR="00AA7B04" w:rsidRPr="00013B56" w:rsidRDefault="00AA7B04" w:rsidP="005A5903">
      <w:pPr>
        <w:spacing w:after="0" w:line="240" w:lineRule="auto"/>
        <w:ind w:firstLine="567"/>
        <w:jc w:val="both"/>
        <w:rPr>
          <w:rFonts w:ascii="Times New Roman" w:hAnsi="Times New Roman" w:cs="Times New Roman"/>
          <w:i/>
          <w:sz w:val="24"/>
          <w:szCs w:val="24"/>
        </w:rPr>
      </w:pPr>
      <w:r w:rsidRPr="00013B56">
        <w:rPr>
          <w:rFonts w:ascii="Times New Roman" w:hAnsi="Times New Roman" w:cs="Times New Roman"/>
          <w:i/>
          <w:sz w:val="24"/>
          <w:szCs w:val="24"/>
        </w:rPr>
        <w:t xml:space="preserve">На территории городского поселения </w:t>
      </w:r>
      <w:r w:rsidR="001A45F8" w:rsidRPr="00013B56">
        <w:rPr>
          <w:rFonts w:ascii="Times New Roman" w:hAnsi="Times New Roman" w:cs="Times New Roman"/>
          <w:i/>
          <w:sz w:val="24"/>
          <w:szCs w:val="24"/>
        </w:rPr>
        <w:t>–</w:t>
      </w:r>
      <w:r w:rsidRPr="00013B56">
        <w:rPr>
          <w:rFonts w:ascii="Times New Roman" w:hAnsi="Times New Roman" w:cs="Times New Roman"/>
          <w:i/>
          <w:sz w:val="24"/>
          <w:szCs w:val="24"/>
        </w:rPr>
        <w:t xml:space="preserve"> город Семилуки  Семилукского муниципального района Воронежской области располагаются следующие особо охраняемые природные территории:</w:t>
      </w:r>
    </w:p>
    <w:p w:rsidR="00AA7B04" w:rsidRPr="00013B56" w:rsidRDefault="00AA7B04" w:rsidP="00612426">
      <w:pPr>
        <w:pStyle w:val="ab"/>
        <w:numPr>
          <w:ilvl w:val="0"/>
          <w:numId w:val="56"/>
        </w:numPr>
        <w:tabs>
          <w:tab w:val="left" w:pos="993"/>
        </w:tabs>
        <w:ind w:left="0" w:firstLine="567"/>
        <w:jc w:val="both"/>
        <w:rPr>
          <w:i/>
        </w:rPr>
      </w:pPr>
      <w:r w:rsidRPr="00013B56">
        <w:rPr>
          <w:i/>
        </w:rPr>
        <w:t>памятник природы областного значения «Семилуки»</w:t>
      </w:r>
      <w:r w:rsidR="00E06FF9" w:rsidRPr="00013B56">
        <w:rPr>
          <w:i/>
        </w:rPr>
        <w:t xml:space="preserve"> (Постановление правительства Воронежской области от 25.03.2013 №222 «Об утверждении границ и режимов особой охраны территорий отдельных памятников природы областного значения»)</w:t>
      </w:r>
      <w:r w:rsidRPr="00013B56">
        <w:rPr>
          <w:i/>
        </w:rPr>
        <w:t>;</w:t>
      </w:r>
    </w:p>
    <w:p w:rsidR="00AA7B04" w:rsidRPr="00013B56" w:rsidRDefault="00AA7B04" w:rsidP="00612426">
      <w:pPr>
        <w:pStyle w:val="14"/>
        <w:numPr>
          <w:ilvl w:val="0"/>
          <w:numId w:val="56"/>
        </w:numPr>
        <w:tabs>
          <w:tab w:val="left" w:pos="993"/>
        </w:tabs>
        <w:ind w:left="0" w:right="0" w:firstLine="567"/>
        <w:rPr>
          <w:i/>
          <w:sz w:val="24"/>
          <w:szCs w:val="24"/>
        </w:rPr>
      </w:pPr>
      <w:r w:rsidRPr="00013B56">
        <w:rPr>
          <w:i/>
          <w:sz w:val="24"/>
          <w:szCs w:val="24"/>
        </w:rPr>
        <w:t>памятник природы областного значения «Дача Башкирцева»</w:t>
      </w:r>
      <w:r w:rsidR="001F4268" w:rsidRPr="00013B56">
        <w:rPr>
          <w:i/>
          <w:sz w:val="24"/>
          <w:szCs w:val="24"/>
        </w:rPr>
        <w:t xml:space="preserve"> (Постановление правительства Воронежской области от </w:t>
      </w:r>
      <w:r w:rsidR="003A389A" w:rsidRPr="00013B56">
        <w:rPr>
          <w:i/>
          <w:sz w:val="24"/>
          <w:szCs w:val="24"/>
        </w:rPr>
        <w:t>11</w:t>
      </w:r>
      <w:r w:rsidR="001F4268" w:rsidRPr="00013B56">
        <w:rPr>
          <w:i/>
          <w:sz w:val="24"/>
          <w:szCs w:val="24"/>
        </w:rPr>
        <w:t>.</w:t>
      </w:r>
      <w:r w:rsidR="003A389A" w:rsidRPr="00013B56">
        <w:rPr>
          <w:i/>
          <w:sz w:val="24"/>
          <w:szCs w:val="24"/>
        </w:rPr>
        <w:t>11</w:t>
      </w:r>
      <w:r w:rsidR="001F4268" w:rsidRPr="00013B56">
        <w:rPr>
          <w:i/>
          <w:sz w:val="24"/>
          <w:szCs w:val="24"/>
        </w:rPr>
        <w:t>.201</w:t>
      </w:r>
      <w:r w:rsidR="003A389A" w:rsidRPr="00013B56">
        <w:rPr>
          <w:i/>
          <w:sz w:val="24"/>
          <w:szCs w:val="24"/>
        </w:rPr>
        <w:t>5</w:t>
      </w:r>
      <w:r w:rsidR="001F4268" w:rsidRPr="00013B56">
        <w:rPr>
          <w:i/>
          <w:sz w:val="24"/>
          <w:szCs w:val="24"/>
        </w:rPr>
        <w:t xml:space="preserve"> №</w:t>
      </w:r>
      <w:r w:rsidR="003A389A" w:rsidRPr="00013B56">
        <w:rPr>
          <w:i/>
          <w:sz w:val="24"/>
          <w:szCs w:val="24"/>
        </w:rPr>
        <w:t>867</w:t>
      </w:r>
      <w:r w:rsidR="001F4268" w:rsidRPr="00013B56">
        <w:rPr>
          <w:i/>
          <w:sz w:val="24"/>
          <w:szCs w:val="24"/>
        </w:rPr>
        <w:t xml:space="preserve"> «Об утверждении границ и режимов особой охраны территорий отдельных памятников природы областного значения»)</w:t>
      </w:r>
      <w:r w:rsidR="007E6539" w:rsidRPr="00013B56">
        <w:rPr>
          <w:i/>
          <w:sz w:val="24"/>
          <w:szCs w:val="24"/>
        </w:rPr>
        <w:t>;</w:t>
      </w:r>
    </w:p>
    <w:p w:rsidR="007E6539" w:rsidRPr="00013B56" w:rsidRDefault="007E6539" w:rsidP="00612426">
      <w:pPr>
        <w:pStyle w:val="14"/>
        <w:numPr>
          <w:ilvl w:val="0"/>
          <w:numId w:val="56"/>
        </w:numPr>
        <w:tabs>
          <w:tab w:val="left" w:pos="993"/>
        </w:tabs>
        <w:ind w:left="0" w:right="0" w:firstLine="567"/>
        <w:rPr>
          <w:i/>
          <w:sz w:val="24"/>
          <w:szCs w:val="24"/>
        </w:rPr>
      </w:pPr>
      <w:r w:rsidRPr="00013B56">
        <w:rPr>
          <w:i/>
          <w:sz w:val="24"/>
          <w:szCs w:val="24"/>
        </w:rPr>
        <w:t>памятник природы областного значения «Ендовище» (постановлением Правительства Воронежской области от 25.03.2013 № 222 «Об утверждении границ и режимов особой охраны территорий отдельных памятников природы областного значения»).</w:t>
      </w:r>
    </w:p>
    <w:p w:rsidR="00AA7B04" w:rsidRPr="00013B56" w:rsidRDefault="00AA7B04" w:rsidP="007E6539">
      <w:pPr>
        <w:pStyle w:val="14"/>
        <w:tabs>
          <w:tab w:val="left" w:pos="993"/>
        </w:tabs>
        <w:spacing w:line="276" w:lineRule="auto"/>
        <w:ind w:left="0" w:right="0" w:firstLine="0"/>
        <w:rPr>
          <w:sz w:val="24"/>
          <w:szCs w:val="24"/>
        </w:rPr>
      </w:pPr>
    </w:p>
    <w:p w:rsidR="00271E76" w:rsidRPr="00013B56" w:rsidRDefault="00F8718F" w:rsidP="00AD71F1">
      <w:pPr>
        <w:pStyle w:val="1111"/>
        <w:tabs>
          <w:tab w:val="clear" w:pos="432"/>
        </w:tabs>
        <w:outlineLvl w:val="2"/>
        <w:rPr>
          <w:rFonts w:cs="Times New Roman"/>
          <w:i/>
        </w:rPr>
      </w:pPr>
      <w:bookmarkStart w:id="61" w:name="_Toc40350030"/>
      <w:r w:rsidRPr="00013B56">
        <w:rPr>
          <w:rFonts w:cs="Times New Roman"/>
          <w:i/>
        </w:rPr>
        <w:t>2.7.5.</w:t>
      </w:r>
      <w:r w:rsidR="00271E76" w:rsidRPr="00013B56">
        <w:rPr>
          <w:rFonts w:cs="Times New Roman"/>
          <w:i/>
        </w:rPr>
        <w:t xml:space="preserve"> </w:t>
      </w:r>
      <w:bookmarkStart w:id="62" w:name="_Toc65685939"/>
      <w:r w:rsidR="00271E76" w:rsidRPr="00013B56">
        <w:rPr>
          <w:rFonts w:cs="Times New Roman"/>
          <w:i/>
        </w:rPr>
        <w:t>Земли лесного фонда</w:t>
      </w:r>
      <w:bookmarkEnd w:id="61"/>
      <w:bookmarkEnd w:id="62"/>
      <w:r w:rsidR="003278EC">
        <w:rPr>
          <w:rFonts w:cs="Times New Roman"/>
          <w:i/>
        </w:rPr>
        <w:t>.</w:t>
      </w:r>
    </w:p>
    <w:p w:rsidR="00775381" w:rsidRPr="00013B56" w:rsidRDefault="00343C18" w:rsidP="00AD71F1">
      <w:pPr>
        <w:autoSpaceDE w:val="0"/>
        <w:autoSpaceDN w:val="0"/>
        <w:adjustRightInd w:val="0"/>
        <w:spacing w:after="0" w:line="240" w:lineRule="auto"/>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В соответствии с п. 1. ст. </w:t>
      </w:r>
      <w:r w:rsidR="00271E76" w:rsidRPr="00013B56">
        <w:rPr>
          <w:rFonts w:ascii="Times New Roman" w:eastAsia="Calibri" w:hAnsi="Times New Roman" w:cs="Times New Roman"/>
          <w:sz w:val="24"/>
          <w:szCs w:val="24"/>
        </w:rPr>
        <w:t xml:space="preserve">101 </w:t>
      </w:r>
      <w:r w:rsidR="00775381" w:rsidRPr="00013B56">
        <w:rPr>
          <w:rFonts w:ascii="Times New Roman" w:eastAsia="Calibri" w:hAnsi="Times New Roman" w:cs="Times New Roman"/>
          <w:sz w:val="24"/>
          <w:szCs w:val="24"/>
        </w:rPr>
        <w:t xml:space="preserve">ЗК </w:t>
      </w:r>
      <w:r w:rsidR="00271E76" w:rsidRPr="00013B56">
        <w:rPr>
          <w:rFonts w:ascii="Times New Roman" w:eastAsia="Calibri" w:hAnsi="Times New Roman" w:cs="Times New Roman"/>
          <w:sz w:val="24"/>
          <w:szCs w:val="24"/>
        </w:rPr>
        <w:t xml:space="preserve">РФ </w:t>
      </w:r>
      <w:r w:rsidR="00775381" w:rsidRPr="00013B56">
        <w:rPr>
          <w:rFonts w:ascii="Times New Roman" w:eastAsia="Calibri" w:hAnsi="Times New Roman" w:cs="Times New Roman"/>
          <w:sz w:val="24"/>
          <w:szCs w:val="24"/>
        </w:rPr>
        <w:t>к землям лесного фонда относятся лесные земли и нелесные земли, состав которых устанавливается лесным законодательством.</w:t>
      </w:r>
    </w:p>
    <w:p w:rsidR="00775381" w:rsidRPr="00013B56" w:rsidRDefault="00AB1553" w:rsidP="00AD71F1">
      <w:pPr>
        <w:autoSpaceDE w:val="0"/>
        <w:autoSpaceDN w:val="0"/>
        <w:adjustRightInd w:val="0"/>
        <w:spacing w:after="0" w:line="240" w:lineRule="auto"/>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Порядок использования и охраны земель лесного фонда устанавливается Земельным кодексом и лесным </w:t>
      </w:r>
      <w:hyperlink r:id="rId20" w:history="1">
        <w:r w:rsidRPr="00013B56">
          <w:rPr>
            <w:rFonts w:ascii="Times New Roman" w:eastAsia="Calibri" w:hAnsi="Times New Roman" w:cs="Times New Roman"/>
            <w:sz w:val="24"/>
            <w:szCs w:val="24"/>
          </w:rPr>
          <w:t>законодательством</w:t>
        </w:r>
      </w:hyperlink>
      <w:r w:rsidRPr="00013B56">
        <w:rPr>
          <w:rFonts w:ascii="Times New Roman" w:eastAsia="Calibri" w:hAnsi="Times New Roman" w:cs="Times New Roman"/>
          <w:sz w:val="24"/>
          <w:szCs w:val="24"/>
        </w:rPr>
        <w:t>.</w:t>
      </w:r>
    </w:p>
    <w:p w:rsidR="00271E76" w:rsidRPr="00013B56" w:rsidRDefault="00271E76" w:rsidP="00AD71F1">
      <w:pPr>
        <w:autoSpaceDE w:val="0"/>
        <w:autoSpaceDN w:val="0"/>
        <w:adjustRightInd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В соответствии со ст. 6.1. Лесного кодекса РФ к лесным землям относятся земли, на которых расположены леса, и земли, предназначенные для лесовосстановления (вырубки, гари, редины, пустыри, прогалины и другие).</w:t>
      </w:r>
    </w:p>
    <w:p w:rsidR="00271E76" w:rsidRPr="00013B56" w:rsidRDefault="00271E76" w:rsidP="00AD71F1">
      <w:pPr>
        <w:autoSpaceDE w:val="0"/>
        <w:autoSpaceDN w:val="0"/>
        <w:adjustRightInd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К нелесным землям относятся земли, необходимые для освоения лесов (просеки, дороги и другие), и земли, неудобные для использования (болота, каменистые россыпи и другие).</w:t>
      </w:r>
    </w:p>
    <w:p w:rsidR="00271E76" w:rsidRPr="00013B56" w:rsidRDefault="00271E76" w:rsidP="00AD71F1">
      <w:pPr>
        <w:autoSpaceDE w:val="0"/>
        <w:autoSpaceDN w:val="0"/>
        <w:adjustRightInd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Границы земель лесного фонда определяются границами лесничеств.</w:t>
      </w:r>
    </w:p>
    <w:p w:rsidR="00271E76" w:rsidRPr="00013B56" w:rsidRDefault="0087071A" w:rsidP="00AD71F1">
      <w:pPr>
        <w:pStyle w:val="14"/>
        <w:ind w:left="0" w:right="0"/>
        <w:rPr>
          <w:sz w:val="24"/>
          <w:szCs w:val="24"/>
        </w:rPr>
      </w:pPr>
      <w:r w:rsidRPr="00013B56">
        <w:rPr>
          <w:sz w:val="24"/>
          <w:szCs w:val="24"/>
        </w:rPr>
        <w:t xml:space="preserve">В соответствии со сведениями ЕГРН на территории городского поселения – город Семилуки общая площадь земель лесного фонда составляет 0,008 тыс. га. </w:t>
      </w:r>
      <w:r w:rsidRPr="00013B56">
        <w:rPr>
          <w:i/>
          <w:sz w:val="24"/>
          <w:szCs w:val="24"/>
        </w:rPr>
        <w:t>Лесной фонд представляют леса, находящиеся в ведении Подгоренского лесничества Семилукского лесхоза</w:t>
      </w:r>
      <w:bookmarkStart w:id="63" w:name="_Toc40350031"/>
      <w:r w:rsidRPr="00013B56">
        <w:rPr>
          <w:i/>
          <w:sz w:val="24"/>
          <w:szCs w:val="24"/>
        </w:rPr>
        <w:t>.</w:t>
      </w:r>
    </w:p>
    <w:p w:rsidR="00775381" w:rsidRPr="00013B56" w:rsidRDefault="00775381" w:rsidP="007E7578">
      <w:pPr>
        <w:pStyle w:val="14"/>
        <w:ind w:left="0" w:right="0"/>
        <w:rPr>
          <w:sz w:val="24"/>
          <w:szCs w:val="24"/>
        </w:rPr>
      </w:pPr>
    </w:p>
    <w:p w:rsidR="00271E76" w:rsidRPr="00013B56" w:rsidRDefault="00F8718F" w:rsidP="00AD71F1">
      <w:pPr>
        <w:pStyle w:val="1111"/>
        <w:tabs>
          <w:tab w:val="clear" w:pos="432"/>
        </w:tabs>
        <w:outlineLvl w:val="2"/>
        <w:rPr>
          <w:rFonts w:cs="Times New Roman"/>
          <w:i/>
        </w:rPr>
      </w:pPr>
      <w:bookmarkStart w:id="64" w:name="_Toc65685940"/>
      <w:r w:rsidRPr="00013B56">
        <w:rPr>
          <w:rFonts w:cs="Times New Roman"/>
          <w:i/>
        </w:rPr>
        <w:t>2.7.6.</w:t>
      </w:r>
      <w:r w:rsidR="00271E76" w:rsidRPr="00013B56">
        <w:rPr>
          <w:rFonts w:cs="Times New Roman"/>
          <w:i/>
        </w:rPr>
        <w:t>Земли водного фонда</w:t>
      </w:r>
      <w:bookmarkEnd w:id="63"/>
      <w:bookmarkEnd w:id="64"/>
      <w:r w:rsidR="003278EC">
        <w:rPr>
          <w:rFonts w:cs="Times New Roman"/>
          <w:i/>
        </w:rPr>
        <w:t>.</w:t>
      </w:r>
    </w:p>
    <w:p w:rsidR="007E7578" w:rsidRPr="00013B56" w:rsidRDefault="007E7578" w:rsidP="007E7578">
      <w:pPr>
        <w:pStyle w:val="14"/>
        <w:tabs>
          <w:tab w:val="left" w:pos="1418"/>
        </w:tabs>
        <w:ind w:left="0" w:right="-3"/>
        <w:rPr>
          <w:sz w:val="24"/>
          <w:szCs w:val="24"/>
        </w:rPr>
      </w:pPr>
      <w:r w:rsidRPr="00013B56">
        <w:rPr>
          <w:sz w:val="24"/>
          <w:szCs w:val="24"/>
        </w:rPr>
        <w:t>В соответствии со ст. 102 ЗК РФ к землям водного фонда относятся земли: покрытые поверхностными водами, сосредоточенными в водных объектах; занятые гидротехническими и иными сооружениями, расположенными на водных объектах.</w:t>
      </w:r>
    </w:p>
    <w:p w:rsidR="007E7578" w:rsidRPr="00013B56" w:rsidRDefault="007E7578" w:rsidP="007E7578">
      <w:pPr>
        <w:pStyle w:val="14"/>
        <w:tabs>
          <w:tab w:val="left" w:pos="1418"/>
        </w:tabs>
        <w:ind w:left="0" w:right="-3"/>
        <w:rPr>
          <w:sz w:val="24"/>
          <w:szCs w:val="24"/>
        </w:rPr>
      </w:pPr>
      <w:r w:rsidRPr="00013B56">
        <w:rPr>
          <w:sz w:val="24"/>
          <w:szCs w:val="24"/>
        </w:rPr>
        <w:t>На землях, покрытых поверхностными водами, не осуществляется образование земельных участков.</w:t>
      </w:r>
    </w:p>
    <w:p w:rsidR="007E7578" w:rsidRPr="00013B56" w:rsidRDefault="007E7578" w:rsidP="007E7578">
      <w:pPr>
        <w:pStyle w:val="14"/>
        <w:tabs>
          <w:tab w:val="left" w:pos="1418"/>
        </w:tabs>
        <w:ind w:left="0" w:right="-3"/>
        <w:rPr>
          <w:sz w:val="24"/>
          <w:szCs w:val="24"/>
        </w:rPr>
      </w:pPr>
      <w:r w:rsidRPr="00013B56">
        <w:rPr>
          <w:sz w:val="24"/>
          <w:szCs w:val="24"/>
        </w:rPr>
        <w:t>В целях строительства водохранилищ и иных искусственных водных объектов осуществляется резервирование земель.</w:t>
      </w:r>
    </w:p>
    <w:p w:rsidR="007E7578" w:rsidRPr="00013B56" w:rsidRDefault="007E7578" w:rsidP="007E7578">
      <w:pPr>
        <w:pStyle w:val="14"/>
        <w:tabs>
          <w:tab w:val="left" w:pos="1418"/>
        </w:tabs>
        <w:ind w:left="0" w:right="-3"/>
        <w:rPr>
          <w:sz w:val="24"/>
          <w:szCs w:val="24"/>
        </w:rPr>
      </w:pPr>
      <w:r w:rsidRPr="00013B56">
        <w:rPr>
          <w:sz w:val="24"/>
          <w:szCs w:val="24"/>
        </w:rPr>
        <w:t xml:space="preserve">Порядок использования и охраны земель водного фонда определяется </w:t>
      </w:r>
      <w:r w:rsidR="00AB1553" w:rsidRPr="00013B56">
        <w:rPr>
          <w:rFonts w:eastAsia="Calibri"/>
          <w:sz w:val="24"/>
          <w:szCs w:val="24"/>
        </w:rPr>
        <w:t>Земельным кодексом</w:t>
      </w:r>
      <w:r w:rsidRPr="00013B56">
        <w:rPr>
          <w:sz w:val="24"/>
          <w:szCs w:val="24"/>
        </w:rPr>
        <w:t xml:space="preserve"> и водным </w:t>
      </w:r>
      <w:hyperlink r:id="rId21" w:history="1">
        <w:r w:rsidRPr="00013B56">
          <w:rPr>
            <w:sz w:val="24"/>
            <w:szCs w:val="24"/>
          </w:rPr>
          <w:t>законодательством</w:t>
        </w:r>
      </w:hyperlink>
      <w:r w:rsidRPr="00013B56">
        <w:rPr>
          <w:sz w:val="24"/>
          <w:szCs w:val="24"/>
        </w:rPr>
        <w:t>.</w:t>
      </w:r>
    </w:p>
    <w:p w:rsidR="00271E76" w:rsidRPr="00013B56" w:rsidRDefault="00271E76" w:rsidP="007E7578">
      <w:pPr>
        <w:autoSpaceDE w:val="0"/>
        <w:autoSpaceDN w:val="0"/>
        <w:adjustRightInd w:val="0"/>
        <w:spacing w:after="0" w:line="240" w:lineRule="auto"/>
        <w:ind w:firstLine="567"/>
        <w:jc w:val="both"/>
        <w:rPr>
          <w:rFonts w:ascii="Times New Roman" w:eastAsia="Calibri" w:hAnsi="Times New Roman" w:cs="Times New Roman"/>
          <w:sz w:val="24"/>
          <w:szCs w:val="24"/>
        </w:rPr>
      </w:pPr>
      <w:r w:rsidRPr="00013B56">
        <w:rPr>
          <w:rFonts w:ascii="Times New Roman" w:eastAsia="TimesNewRoman" w:hAnsi="Times New Roman" w:cs="Times New Roman"/>
          <w:sz w:val="24"/>
          <w:szCs w:val="24"/>
          <w:lang w:eastAsia="ru-RU"/>
        </w:rPr>
        <w:t xml:space="preserve">Согласно ст. 1 Водного кодекса РФ </w:t>
      </w:r>
      <w:r w:rsidR="007E7578" w:rsidRPr="00013B56">
        <w:rPr>
          <w:rFonts w:ascii="Times New Roman" w:eastAsia="TimesNewRoman" w:hAnsi="Times New Roman" w:cs="Times New Roman"/>
          <w:sz w:val="24"/>
          <w:szCs w:val="24"/>
          <w:lang w:eastAsia="ru-RU"/>
        </w:rPr>
        <w:t xml:space="preserve">водный фонд - совокупность водных объектов в пределах территории Российской Федерации; </w:t>
      </w:r>
      <w:r w:rsidRPr="00013B56">
        <w:rPr>
          <w:rFonts w:ascii="Times New Roman" w:eastAsia="TimesNewRoman" w:hAnsi="Times New Roman" w:cs="Times New Roman"/>
          <w:sz w:val="24"/>
          <w:szCs w:val="24"/>
          <w:lang w:eastAsia="ru-RU"/>
        </w:rPr>
        <w:t>водный объект - природный или</w:t>
      </w:r>
      <w:r w:rsidRPr="00013B56">
        <w:rPr>
          <w:rFonts w:ascii="Times New Roman" w:eastAsia="Calibri" w:hAnsi="Times New Roman" w:cs="Times New Roman"/>
          <w:sz w:val="24"/>
          <w:szCs w:val="24"/>
        </w:rPr>
        <w:t xml:space="preserve"> искусственный водоем, водоток либо иной объект, постоянное или временное сосредоточение вод в котором имеет характерные </w:t>
      </w:r>
      <w:r w:rsidR="007E7578" w:rsidRPr="00013B56">
        <w:rPr>
          <w:rFonts w:ascii="Times New Roman" w:eastAsia="Calibri" w:hAnsi="Times New Roman" w:cs="Times New Roman"/>
          <w:sz w:val="24"/>
          <w:szCs w:val="24"/>
        </w:rPr>
        <w:t>формы и признаки водного режима.</w:t>
      </w:r>
    </w:p>
    <w:p w:rsidR="00271E76" w:rsidRPr="00013B56" w:rsidRDefault="00271E76" w:rsidP="007E7578">
      <w:pPr>
        <w:pStyle w:val="14"/>
        <w:ind w:left="0" w:right="-3"/>
        <w:rPr>
          <w:sz w:val="24"/>
          <w:szCs w:val="24"/>
        </w:rPr>
      </w:pPr>
      <w:r w:rsidRPr="00013B56">
        <w:rPr>
          <w:sz w:val="24"/>
          <w:szCs w:val="24"/>
        </w:rPr>
        <w:t>Вопросы использования и охраны земель Водного фонда не рассматриваются в документах территориального планирования и регулируются исключительно положениями Водного кодекса.</w:t>
      </w:r>
    </w:p>
    <w:p w:rsidR="00271E76" w:rsidRPr="00013B56" w:rsidRDefault="00706E2C" w:rsidP="007E7578">
      <w:pPr>
        <w:pStyle w:val="14"/>
        <w:ind w:left="0" w:right="0"/>
        <w:rPr>
          <w:sz w:val="24"/>
          <w:szCs w:val="24"/>
        </w:rPr>
      </w:pPr>
      <w:r w:rsidRPr="00013B56">
        <w:rPr>
          <w:sz w:val="24"/>
          <w:szCs w:val="24"/>
        </w:rPr>
        <w:t>В соответствии со сведениями ЕГРН н</w:t>
      </w:r>
      <w:r w:rsidR="007E7578" w:rsidRPr="00013B56">
        <w:rPr>
          <w:sz w:val="24"/>
          <w:szCs w:val="24"/>
        </w:rPr>
        <w:t>а территории</w:t>
      </w:r>
      <w:r w:rsidR="00271E76" w:rsidRPr="00013B56">
        <w:rPr>
          <w:sz w:val="24"/>
          <w:szCs w:val="24"/>
        </w:rPr>
        <w:t xml:space="preserve"> </w:t>
      </w:r>
      <w:r w:rsidR="00467A57" w:rsidRPr="00013B56">
        <w:rPr>
          <w:sz w:val="24"/>
          <w:szCs w:val="24"/>
        </w:rPr>
        <w:t>городского поселения – город Семилуки</w:t>
      </w:r>
      <w:r w:rsidR="007E7578" w:rsidRPr="00013B56">
        <w:rPr>
          <w:sz w:val="24"/>
          <w:szCs w:val="24"/>
        </w:rPr>
        <w:t xml:space="preserve"> </w:t>
      </w:r>
      <w:r w:rsidR="00B96B2E" w:rsidRPr="00013B56">
        <w:rPr>
          <w:sz w:val="24"/>
          <w:szCs w:val="24"/>
        </w:rPr>
        <w:t>площадь земель</w:t>
      </w:r>
      <w:r w:rsidR="00271E76" w:rsidRPr="00013B56">
        <w:rPr>
          <w:sz w:val="24"/>
          <w:szCs w:val="24"/>
        </w:rPr>
        <w:t xml:space="preserve"> водного фонда </w:t>
      </w:r>
      <w:r w:rsidRPr="00013B56">
        <w:rPr>
          <w:sz w:val="24"/>
          <w:szCs w:val="24"/>
        </w:rPr>
        <w:t>составляет 0,023</w:t>
      </w:r>
      <w:r w:rsidR="00B96B2E" w:rsidRPr="00013B56">
        <w:rPr>
          <w:sz w:val="24"/>
          <w:szCs w:val="24"/>
        </w:rPr>
        <w:t> тыс. га.</w:t>
      </w:r>
    </w:p>
    <w:p w:rsidR="00271E76" w:rsidRPr="00013B56" w:rsidRDefault="00271E76" w:rsidP="007E7578">
      <w:pPr>
        <w:pStyle w:val="1111"/>
        <w:ind w:firstLine="567"/>
        <w:outlineLvl w:val="9"/>
        <w:rPr>
          <w:rFonts w:cs="Times New Roman"/>
        </w:rPr>
      </w:pPr>
    </w:p>
    <w:p w:rsidR="00271E76" w:rsidRPr="00013B56" w:rsidRDefault="00F8718F" w:rsidP="008D3FE8">
      <w:pPr>
        <w:pStyle w:val="1111"/>
        <w:tabs>
          <w:tab w:val="clear" w:pos="432"/>
        </w:tabs>
        <w:outlineLvl w:val="2"/>
        <w:rPr>
          <w:rFonts w:cs="Times New Roman"/>
          <w:i/>
        </w:rPr>
      </w:pPr>
      <w:bookmarkStart w:id="65" w:name="_Toc40350032"/>
      <w:r w:rsidRPr="00013B56">
        <w:rPr>
          <w:rFonts w:cs="Times New Roman"/>
          <w:i/>
        </w:rPr>
        <w:t>2.7.7.</w:t>
      </w:r>
      <w:r w:rsidR="00271E76" w:rsidRPr="00013B56">
        <w:rPr>
          <w:rFonts w:cs="Times New Roman"/>
          <w:i/>
        </w:rPr>
        <w:t xml:space="preserve"> </w:t>
      </w:r>
      <w:bookmarkStart w:id="66" w:name="_Toc65685941"/>
      <w:r w:rsidR="00271E76" w:rsidRPr="00013B56">
        <w:rPr>
          <w:rFonts w:cs="Times New Roman"/>
          <w:i/>
        </w:rPr>
        <w:t>Земли запаса</w:t>
      </w:r>
      <w:bookmarkEnd w:id="65"/>
      <w:bookmarkEnd w:id="66"/>
      <w:r w:rsidR="003278EC">
        <w:rPr>
          <w:rFonts w:cs="Times New Roman"/>
          <w:i/>
        </w:rPr>
        <w:t>.</w:t>
      </w:r>
    </w:p>
    <w:p w:rsidR="007E7578" w:rsidRPr="00013B56" w:rsidRDefault="007E7578" w:rsidP="007E7578">
      <w:pPr>
        <w:autoSpaceDE w:val="0"/>
        <w:autoSpaceDN w:val="0"/>
        <w:adjustRightInd w:val="0"/>
        <w:spacing w:after="0" w:line="240" w:lineRule="auto"/>
        <w:ind w:firstLine="567"/>
        <w:jc w:val="both"/>
        <w:rPr>
          <w:rFonts w:ascii="Times New Roman" w:eastAsia="TimesNewRoman" w:hAnsi="Times New Roman" w:cs="Times New Roman"/>
          <w:sz w:val="24"/>
          <w:szCs w:val="24"/>
          <w:lang w:eastAsia="ru-RU"/>
        </w:rPr>
      </w:pPr>
      <w:r w:rsidRPr="00013B56">
        <w:rPr>
          <w:rFonts w:ascii="Times New Roman" w:eastAsia="TimesNewRoman" w:hAnsi="Times New Roman" w:cs="Times New Roman"/>
          <w:sz w:val="24"/>
          <w:szCs w:val="24"/>
          <w:lang w:eastAsia="ru-RU"/>
        </w:rPr>
        <w:t xml:space="preserve">В соответствии со ст. 103 ЗК РФ к землям запаса относятся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земель, формируемого в соответствии со </w:t>
      </w:r>
      <w:hyperlink r:id="rId22" w:history="1">
        <w:r w:rsidRPr="00013B56">
          <w:rPr>
            <w:rFonts w:ascii="Times New Roman" w:eastAsia="TimesNewRoman" w:hAnsi="Times New Roman" w:cs="Times New Roman"/>
            <w:sz w:val="24"/>
            <w:szCs w:val="24"/>
            <w:lang w:eastAsia="ru-RU"/>
          </w:rPr>
          <w:t>статьей 80</w:t>
        </w:r>
      </w:hyperlink>
      <w:r w:rsidRPr="00013B56">
        <w:rPr>
          <w:rFonts w:ascii="Times New Roman" w:eastAsia="TimesNewRoman" w:hAnsi="Times New Roman" w:cs="Times New Roman"/>
          <w:sz w:val="24"/>
          <w:szCs w:val="24"/>
          <w:lang w:eastAsia="ru-RU"/>
        </w:rPr>
        <w:t xml:space="preserve"> настоящего Кодекса.</w:t>
      </w:r>
    </w:p>
    <w:p w:rsidR="007E7578" w:rsidRPr="00013B56" w:rsidRDefault="007E7578" w:rsidP="007E7578">
      <w:pPr>
        <w:autoSpaceDE w:val="0"/>
        <w:autoSpaceDN w:val="0"/>
        <w:adjustRightInd w:val="0"/>
        <w:spacing w:after="0" w:line="240" w:lineRule="auto"/>
        <w:ind w:firstLine="567"/>
        <w:jc w:val="both"/>
        <w:rPr>
          <w:rFonts w:ascii="Times New Roman" w:eastAsia="TimesNewRoman" w:hAnsi="Times New Roman" w:cs="Times New Roman"/>
          <w:sz w:val="24"/>
          <w:szCs w:val="24"/>
          <w:lang w:eastAsia="ru-RU"/>
        </w:rPr>
      </w:pPr>
      <w:r w:rsidRPr="00013B56">
        <w:rPr>
          <w:rFonts w:ascii="Times New Roman" w:eastAsia="TimesNewRoman" w:hAnsi="Times New Roman" w:cs="Times New Roman"/>
          <w:sz w:val="24"/>
          <w:szCs w:val="24"/>
          <w:lang w:eastAsia="ru-RU"/>
        </w:rPr>
        <w:t xml:space="preserve">Использование земель запаса допускается после </w:t>
      </w:r>
      <w:hyperlink r:id="rId23" w:history="1">
        <w:r w:rsidRPr="00013B56">
          <w:rPr>
            <w:rFonts w:ascii="Times New Roman" w:eastAsia="TimesNewRoman" w:hAnsi="Times New Roman" w:cs="Times New Roman"/>
            <w:sz w:val="24"/>
            <w:szCs w:val="24"/>
            <w:lang w:eastAsia="ru-RU"/>
          </w:rPr>
          <w:t>перевода</w:t>
        </w:r>
      </w:hyperlink>
      <w:r w:rsidRPr="00013B56">
        <w:rPr>
          <w:rFonts w:ascii="Times New Roman" w:eastAsia="TimesNewRoman" w:hAnsi="Times New Roman" w:cs="Times New Roman"/>
          <w:sz w:val="24"/>
          <w:szCs w:val="24"/>
          <w:lang w:eastAsia="ru-RU"/>
        </w:rPr>
        <w:t xml:space="preserve"> их в другую категорию, за исключением случаев, если земли запаса включены в границы охотничьих угодий, случаев выполнения работ, связанных с пользованием недрами на таких землях, и иных предусмотренных федеральными законами случаев.</w:t>
      </w:r>
    </w:p>
    <w:p w:rsidR="00271E76" w:rsidRPr="00013B56" w:rsidRDefault="007E7578" w:rsidP="007E7578">
      <w:pPr>
        <w:pStyle w:val="14"/>
        <w:ind w:left="0" w:right="0"/>
        <w:rPr>
          <w:sz w:val="24"/>
          <w:szCs w:val="24"/>
        </w:rPr>
      </w:pPr>
      <w:r w:rsidRPr="00013B56">
        <w:rPr>
          <w:sz w:val="24"/>
          <w:szCs w:val="24"/>
        </w:rPr>
        <w:t xml:space="preserve"> </w:t>
      </w:r>
      <w:r w:rsidR="00271E76" w:rsidRPr="00013B56">
        <w:rPr>
          <w:sz w:val="24"/>
          <w:szCs w:val="24"/>
        </w:rPr>
        <w:t xml:space="preserve">На территории </w:t>
      </w:r>
      <w:r w:rsidR="00467A57" w:rsidRPr="00013B56">
        <w:rPr>
          <w:sz w:val="24"/>
          <w:szCs w:val="24"/>
        </w:rPr>
        <w:t>городского поселения – город Семилуки</w:t>
      </w:r>
      <w:r w:rsidRPr="00013B56">
        <w:rPr>
          <w:sz w:val="24"/>
          <w:szCs w:val="24"/>
        </w:rPr>
        <w:t xml:space="preserve"> </w:t>
      </w:r>
      <w:r w:rsidR="00271E76" w:rsidRPr="00013B56">
        <w:rPr>
          <w:sz w:val="24"/>
          <w:szCs w:val="24"/>
        </w:rPr>
        <w:t>земли запаса отсутствуют.</w:t>
      </w:r>
    </w:p>
    <w:p w:rsidR="00CA1628" w:rsidRPr="00013B56" w:rsidRDefault="00CA1628" w:rsidP="004E0369">
      <w:pPr>
        <w:pStyle w:val="ab"/>
        <w:tabs>
          <w:tab w:val="left" w:pos="142"/>
        </w:tabs>
        <w:autoSpaceDE w:val="0"/>
        <w:autoSpaceDN w:val="0"/>
        <w:adjustRightInd w:val="0"/>
        <w:ind w:left="0" w:firstLine="567"/>
        <w:jc w:val="both"/>
        <w:rPr>
          <w:rFonts w:eastAsiaTheme="minorHAnsi"/>
          <w:kern w:val="0"/>
        </w:rPr>
      </w:pPr>
    </w:p>
    <w:p w:rsidR="00527FC0" w:rsidRPr="00013B56" w:rsidRDefault="00F8718F" w:rsidP="00711D7B">
      <w:pPr>
        <w:spacing w:after="0"/>
        <w:jc w:val="center"/>
        <w:outlineLvl w:val="1"/>
        <w:rPr>
          <w:rStyle w:val="aa"/>
          <w:rFonts w:ascii="Times New Roman" w:hAnsi="Times New Roman"/>
          <w:b/>
          <w:color w:val="auto"/>
          <w:sz w:val="24"/>
          <w:szCs w:val="24"/>
          <w:u w:val="none"/>
        </w:rPr>
      </w:pPr>
      <w:bookmarkStart w:id="67" w:name="_Toc65685944"/>
      <w:r w:rsidRPr="00013B56">
        <w:rPr>
          <w:rFonts w:ascii="Times New Roman" w:hAnsi="Times New Roman" w:cs="Times New Roman"/>
          <w:b/>
          <w:sz w:val="24"/>
          <w:szCs w:val="24"/>
        </w:rPr>
        <w:t>2.8.</w:t>
      </w:r>
      <w:r w:rsidR="00527FC0" w:rsidRPr="00013B56">
        <w:rPr>
          <w:rFonts w:ascii="Times New Roman" w:hAnsi="Times New Roman" w:cs="Times New Roman"/>
          <w:b/>
          <w:sz w:val="24"/>
          <w:szCs w:val="24"/>
        </w:rPr>
        <w:t>Функциональное зонирование территории населенн</w:t>
      </w:r>
      <w:r w:rsidR="00450138" w:rsidRPr="00013B56">
        <w:rPr>
          <w:rFonts w:ascii="Times New Roman" w:hAnsi="Times New Roman" w:cs="Times New Roman"/>
          <w:b/>
          <w:sz w:val="24"/>
          <w:szCs w:val="24"/>
        </w:rPr>
        <w:t>ого</w:t>
      </w:r>
      <w:r w:rsidR="00527FC0" w:rsidRPr="00013B56">
        <w:rPr>
          <w:rFonts w:ascii="Times New Roman" w:hAnsi="Times New Roman" w:cs="Times New Roman"/>
          <w:b/>
          <w:sz w:val="24"/>
          <w:szCs w:val="24"/>
        </w:rPr>
        <w:t xml:space="preserve"> пункт</w:t>
      </w:r>
      <w:r w:rsidR="00450138" w:rsidRPr="00013B56">
        <w:rPr>
          <w:rFonts w:ascii="Times New Roman" w:hAnsi="Times New Roman" w:cs="Times New Roman"/>
          <w:b/>
          <w:sz w:val="24"/>
          <w:szCs w:val="24"/>
        </w:rPr>
        <w:t>а</w:t>
      </w:r>
      <w:r w:rsidR="00886491" w:rsidRPr="00013B56">
        <w:rPr>
          <w:rFonts w:ascii="Times New Roman" w:hAnsi="Times New Roman" w:cs="Times New Roman"/>
          <w:b/>
          <w:sz w:val="24"/>
          <w:szCs w:val="24"/>
        </w:rPr>
        <w:t>.</w:t>
      </w:r>
      <w:bookmarkEnd w:id="67"/>
    </w:p>
    <w:p w:rsidR="005A29B8" w:rsidRPr="00013B56" w:rsidRDefault="005A29B8" w:rsidP="005A29B8">
      <w:pPr>
        <w:autoSpaceDE w:val="0"/>
        <w:autoSpaceDN w:val="0"/>
        <w:adjustRightInd w:val="0"/>
        <w:spacing w:after="0" w:line="240"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b/>
          <w:sz w:val="24"/>
          <w:szCs w:val="24"/>
          <w:lang w:eastAsia="ru-RU"/>
        </w:rPr>
        <w:t>Функциональные зоны</w:t>
      </w:r>
      <w:r w:rsidRPr="00013B56">
        <w:rPr>
          <w:rFonts w:ascii="Times New Roman" w:eastAsia="Calibri" w:hAnsi="Times New Roman" w:cs="Times New Roman"/>
          <w:sz w:val="24"/>
          <w:szCs w:val="24"/>
          <w:lang w:eastAsia="ru-RU"/>
        </w:rPr>
        <w:t xml:space="preserve"> </w:t>
      </w:r>
      <w:r w:rsidR="005274B8" w:rsidRPr="00013B56">
        <w:rPr>
          <w:rFonts w:ascii="Times New Roman" w:eastAsia="Calibri" w:hAnsi="Times New Roman" w:cs="Times New Roman"/>
          <w:sz w:val="24"/>
          <w:szCs w:val="24"/>
          <w:lang w:eastAsia="ru-RU"/>
        </w:rPr>
        <w:t>–</w:t>
      </w:r>
      <w:r w:rsidRPr="00013B56">
        <w:rPr>
          <w:rFonts w:ascii="Times New Roman" w:eastAsia="Calibri" w:hAnsi="Times New Roman" w:cs="Times New Roman"/>
          <w:sz w:val="24"/>
          <w:szCs w:val="24"/>
          <w:lang w:eastAsia="ru-RU"/>
        </w:rPr>
        <w:t xml:space="preserve"> зоны, для которых документами территориального планирования определены границы и функциональное назначение.</w:t>
      </w:r>
    </w:p>
    <w:p w:rsidR="005A29B8" w:rsidRPr="00013B56" w:rsidRDefault="005A29B8" w:rsidP="005A29B8">
      <w:pPr>
        <w:autoSpaceDE w:val="0"/>
        <w:autoSpaceDN w:val="0"/>
        <w:adjustRightInd w:val="0"/>
        <w:spacing w:after="0" w:line="240"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Генеральный план </w:t>
      </w:r>
      <w:r w:rsidR="005274B8" w:rsidRPr="00013B56">
        <w:rPr>
          <w:rFonts w:ascii="Times New Roman" w:eastAsia="Calibri" w:hAnsi="Times New Roman" w:cs="Times New Roman"/>
          <w:sz w:val="24"/>
          <w:szCs w:val="24"/>
          <w:lang w:eastAsia="ru-RU"/>
        </w:rPr>
        <w:t>–</w:t>
      </w:r>
      <w:r w:rsidRPr="00013B56">
        <w:rPr>
          <w:rFonts w:ascii="Times New Roman" w:eastAsia="Calibri" w:hAnsi="Times New Roman" w:cs="Times New Roman"/>
          <w:sz w:val="24"/>
          <w:szCs w:val="24"/>
          <w:lang w:eastAsia="ru-RU"/>
        </w:rPr>
        <w:t xml:space="preserve"> документ территориального планирования, который может являться пространственным отображением </w:t>
      </w:r>
      <w:r w:rsidR="00317DD1" w:rsidRPr="00013B56">
        <w:rPr>
          <w:rFonts w:ascii="Times New Roman" w:eastAsia="Calibri" w:hAnsi="Times New Roman" w:cs="Times New Roman"/>
          <w:sz w:val="24"/>
          <w:szCs w:val="24"/>
          <w:lang w:eastAsia="ru-RU"/>
        </w:rPr>
        <w:t xml:space="preserve">стратегий </w:t>
      </w:r>
      <w:r w:rsidRPr="00013B56">
        <w:rPr>
          <w:rFonts w:ascii="Times New Roman" w:eastAsia="Calibri" w:hAnsi="Times New Roman" w:cs="Times New Roman"/>
          <w:sz w:val="24"/>
          <w:szCs w:val="24"/>
          <w:lang w:eastAsia="ru-RU"/>
        </w:rPr>
        <w:t>(</w:t>
      </w:r>
      <w:r w:rsidR="00317DD1" w:rsidRPr="00013B56">
        <w:rPr>
          <w:rFonts w:ascii="Times New Roman" w:eastAsia="Calibri" w:hAnsi="Times New Roman" w:cs="Times New Roman"/>
          <w:sz w:val="24"/>
          <w:szCs w:val="24"/>
          <w:lang w:eastAsia="ru-RU"/>
        </w:rPr>
        <w:t>программ</w:t>
      </w:r>
      <w:r w:rsidRPr="00013B56">
        <w:rPr>
          <w:rFonts w:ascii="Times New Roman" w:eastAsia="Calibri" w:hAnsi="Times New Roman" w:cs="Times New Roman"/>
          <w:sz w:val="24"/>
          <w:szCs w:val="24"/>
          <w:lang w:eastAsia="ru-RU"/>
        </w:rPr>
        <w:t xml:space="preserve">) социально-экономического развития субъекта Российской Федерации, инвестиционных программ субъектов естественных монополий, организаций коммунального комплекса, программных документов развития городских округов и муниципальных районов и определять стратегию градостроительного развития поселения, городского округа. Генеральный план является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территорий поселений, городских округов, установление и изменение границ населенных пунктов в составе поселений и городских округов, </w:t>
      </w:r>
      <w:r w:rsidRPr="00013B56">
        <w:rPr>
          <w:rFonts w:ascii="Times New Roman" w:eastAsia="Calibri" w:hAnsi="Times New Roman" w:cs="Times New Roman"/>
          <w:b/>
          <w:sz w:val="24"/>
          <w:szCs w:val="24"/>
          <w:lang w:eastAsia="ru-RU"/>
        </w:rPr>
        <w:t>функциональное зонирование территорий</w:t>
      </w:r>
      <w:r w:rsidRPr="00013B56">
        <w:rPr>
          <w:rFonts w:ascii="Times New Roman" w:eastAsia="Calibri" w:hAnsi="Times New Roman" w:cs="Times New Roman"/>
          <w:sz w:val="24"/>
          <w:szCs w:val="24"/>
          <w:lang w:eastAsia="ru-RU"/>
        </w:rPr>
        <w:t>,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rsidR="005A29B8" w:rsidRPr="00013B56" w:rsidRDefault="005A29B8" w:rsidP="00D85DFB">
      <w:pPr>
        <w:spacing w:after="0"/>
        <w:ind w:firstLine="567"/>
        <w:rPr>
          <w:rFonts w:ascii="Times New Roman" w:hAnsi="Times New Roman" w:cs="Times New Roman"/>
          <w:b/>
          <w:lang w:eastAsia="ru-RU"/>
        </w:rPr>
      </w:pPr>
      <w:r w:rsidRPr="00013B56">
        <w:rPr>
          <w:rFonts w:ascii="Times New Roman" w:hAnsi="Times New Roman" w:cs="Times New Roman"/>
          <w:b/>
          <w:sz w:val="24"/>
          <w:lang w:eastAsia="ru-RU"/>
        </w:rPr>
        <w:t>К функциональным зонам могут быть отнесены:</w:t>
      </w:r>
    </w:p>
    <w:p w:rsidR="005A29B8" w:rsidRPr="00013B56" w:rsidRDefault="005A29B8" w:rsidP="00612426">
      <w:pPr>
        <w:numPr>
          <w:ilvl w:val="0"/>
          <w:numId w:val="17"/>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общественно-деловые зоны, </w:t>
      </w:r>
    </w:p>
    <w:p w:rsidR="005A29B8" w:rsidRPr="00013B56" w:rsidRDefault="005A29B8" w:rsidP="00612426">
      <w:pPr>
        <w:numPr>
          <w:ilvl w:val="0"/>
          <w:numId w:val="17"/>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жилые зоны, </w:t>
      </w:r>
    </w:p>
    <w:p w:rsidR="005A29B8" w:rsidRPr="00013B56" w:rsidRDefault="005A29B8" w:rsidP="00612426">
      <w:pPr>
        <w:numPr>
          <w:ilvl w:val="0"/>
          <w:numId w:val="17"/>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рекреационные зоны, </w:t>
      </w:r>
    </w:p>
    <w:p w:rsidR="005A29B8" w:rsidRPr="00013B56" w:rsidRDefault="005A29B8" w:rsidP="00612426">
      <w:pPr>
        <w:numPr>
          <w:ilvl w:val="0"/>
          <w:numId w:val="17"/>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производственные и коммунальные зоны, </w:t>
      </w:r>
    </w:p>
    <w:p w:rsidR="005A29B8" w:rsidRPr="00013B56" w:rsidRDefault="005A29B8" w:rsidP="00612426">
      <w:pPr>
        <w:numPr>
          <w:ilvl w:val="0"/>
          <w:numId w:val="17"/>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зоны инженерной и транспортной инфраструктур, </w:t>
      </w:r>
    </w:p>
    <w:p w:rsidR="005A29B8" w:rsidRPr="00013B56" w:rsidRDefault="005A29B8" w:rsidP="00612426">
      <w:pPr>
        <w:numPr>
          <w:ilvl w:val="0"/>
          <w:numId w:val="17"/>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зоны сельскохозяйственного использования, </w:t>
      </w:r>
    </w:p>
    <w:p w:rsidR="00151E2E" w:rsidRPr="00013B56" w:rsidRDefault="00151E2E" w:rsidP="00612426">
      <w:pPr>
        <w:numPr>
          <w:ilvl w:val="0"/>
          <w:numId w:val="17"/>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зоны военных и режимных объектов,</w:t>
      </w:r>
    </w:p>
    <w:p w:rsidR="005A29B8" w:rsidRPr="00013B56" w:rsidRDefault="005A29B8" w:rsidP="00612426">
      <w:pPr>
        <w:numPr>
          <w:ilvl w:val="0"/>
          <w:numId w:val="17"/>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пригородные и иные функциональные зоны.</w:t>
      </w:r>
    </w:p>
    <w:p w:rsidR="005A29B8" w:rsidRPr="00013B56" w:rsidRDefault="005A29B8" w:rsidP="005A29B8">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Зоны различного функционального назначения могут включать в себя территории общего пользования, занятые площадями, улицами, проездами, дорогами, набережными, скверами, бульварами, водоемами и другими объектами. Границы зон различного функционального назначения могут определяться с учетом красных линий, естественных границ природных объектов, границ земельных участков и иных обоснованных границ с учетом градостроительных ограничений.</w:t>
      </w:r>
    </w:p>
    <w:p w:rsidR="005A29B8" w:rsidRPr="00013B56" w:rsidRDefault="005A29B8" w:rsidP="005A29B8">
      <w:pPr>
        <w:pStyle w:val="14"/>
        <w:ind w:left="0" w:right="0"/>
        <w:rPr>
          <w:sz w:val="24"/>
          <w:szCs w:val="24"/>
        </w:rPr>
      </w:pPr>
      <w:r w:rsidRPr="00013B56">
        <w:rPr>
          <w:sz w:val="24"/>
          <w:szCs w:val="24"/>
        </w:rPr>
        <w:t>Функциональные зоны в существующих границах населенн</w:t>
      </w:r>
      <w:r w:rsidR="005F5151" w:rsidRPr="00013B56">
        <w:rPr>
          <w:sz w:val="24"/>
          <w:szCs w:val="24"/>
        </w:rPr>
        <w:t>ого</w:t>
      </w:r>
      <w:r w:rsidRPr="00013B56">
        <w:rPr>
          <w:sz w:val="24"/>
          <w:szCs w:val="24"/>
        </w:rPr>
        <w:t xml:space="preserve"> пункт</w:t>
      </w:r>
      <w:r w:rsidR="005F5151" w:rsidRPr="00013B56">
        <w:rPr>
          <w:sz w:val="24"/>
          <w:szCs w:val="24"/>
        </w:rPr>
        <w:t>а</w:t>
      </w:r>
      <w:r w:rsidRPr="00013B56">
        <w:rPr>
          <w:sz w:val="24"/>
          <w:szCs w:val="24"/>
        </w:rPr>
        <w:t xml:space="preserve"> </w:t>
      </w:r>
      <w:r w:rsidR="00467A57" w:rsidRPr="00013B56">
        <w:rPr>
          <w:sz w:val="24"/>
          <w:szCs w:val="24"/>
        </w:rPr>
        <w:t>городского поселения – город Семилуки</w:t>
      </w:r>
      <w:r w:rsidRPr="00013B56">
        <w:rPr>
          <w:sz w:val="24"/>
          <w:szCs w:val="24"/>
        </w:rPr>
        <w:t xml:space="preserve"> определяются по фактическому использованию.</w:t>
      </w:r>
    </w:p>
    <w:p w:rsidR="00DC08DF" w:rsidRPr="00013B56" w:rsidRDefault="00DC08DF" w:rsidP="00DC08DF">
      <w:pPr>
        <w:spacing w:after="0"/>
        <w:ind w:firstLine="567"/>
        <w:jc w:val="both"/>
        <w:rPr>
          <w:rFonts w:ascii="Times New Roman" w:hAnsi="Times New Roman" w:cs="Times New Roman"/>
          <w:b/>
          <w:sz w:val="24"/>
          <w:szCs w:val="24"/>
        </w:rPr>
      </w:pPr>
      <w:r w:rsidRPr="00013B56">
        <w:rPr>
          <w:rFonts w:ascii="Times New Roman" w:hAnsi="Times New Roman" w:cs="Times New Roman"/>
          <w:b/>
          <w:sz w:val="24"/>
          <w:szCs w:val="24"/>
        </w:rPr>
        <w:t>На территории сложившегося населенного пункта определены следующие функ</w:t>
      </w:r>
      <w:r w:rsidR="00AC496A" w:rsidRPr="00013B56">
        <w:rPr>
          <w:rFonts w:ascii="Times New Roman" w:hAnsi="Times New Roman" w:cs="Times New Roman"/>
          <w:b/>
          <w:sz w:val="24"/>
          <w:szCs w:val="24"/>
        </w:rPr>
        <w:t>циональные зоны:</w:t>
      </w:r>
    </w:p>
    <w:tbl>
      <w:tblPr>
        <w:tblStyle w:val="af2"/>
        <w:tblW w:w="9464" w:type="dxa"/>
        <w:tblLook w:val="04A0"/>
      </w:tblPr>
      <w:tblGrid>
        <w:gridCol w:w="534"/>
        <w:gridCol w:w="7229"/>
        <w:gridCol w:w="1701"/>
      </w:tblGrid>
      <w:tr w:rsidR="00B43AC9" w:rsidRPr="00013B56" w:rsidTr="00B43AC9">
        <w:trPr>
          <w:trHeight w:val="562"/>
        </w:trPr>
        <w:tc>
          <w:tcPr>
            <w:tcW w:w="534" w:type="dxa"/>
            <w:shd w:val="clear" w:color="auto" w:fill="D9D9D9" w:themeFill="background1" w:themeFillShade="D9"/>
          </w:tcPr>
          <w:p w:rsidR="00B43AC9" w:rsidRPr="00013B56" w:rsidRDefault="00B43AC9" w:rsidP="00F93949">
            <w:pPr>
              <w:pStyle w:val="14"/>
              <w:ind w:left="0" w:right="0" w:firstLine="0"/>
              <w:contextualSpacing/>
              <w:jc w:val="center"/>
              <w:rPr>
                <w:b/>
                <w:sz w:val="22"/>
                <w:szCs w:val="22"/>
              </w:rPr>
            </w:pPr>
            <w:r w:rsidRPr="00013B56">
              <w:rPr>
                <w:b/>
                <w:sz w:val="22"/>
                <w:szCs w:val="22"/>
              </w:rPr>
              <w:t>№ п/п</w:t>
            </w:r>
          </w:p>
        </w:tc>
        <w:tc>
          <w:tcPr>
            <w:tcW w:w="7229" w:type="dxa"/>
            <w:shd w:val="clear" w:color="auto" w:fill="D9D9D9" w:themeFill="background1" w:themeFillShade="D9"/>
          </w:tcPr>
          <w:p w:rsidR="00B43AC9" w:rsidRPr="00013B56" w:rsidRDefault="00B43AC9" w:rsidP="00DC08DF">
            <w:pPr>
              <w:pStyle w:val="14"/>
              <w:ind w:left="0" w:right="0" w:firstLine="0"/>
              <w:contextualSpacing/>
              <w:jc w:val="center"/>
              <w:rPr>
                <w:b/>
                <w:sz w:val="22"/>
                <w:szCs w:val="22"/>
              </w:rPr>
            </w:pPr>
            <w:r w:rsidRPr="00013B56">
              <w:rPr>
                <w:b/>
                <w:sz w:val="22"/>
                <w:szCs w:val="22"/>
              </w:rPr>
              <w:t>Наименование функциональной зоны на карте</w:t>
            </w:r>
          </w:p>
        </w:tc>
        <w:tc>
          <w:tcPr>
            <w:tcW w:w="1701" w:type="dxa"/>
            <w:shd w:val="clear" w:color="auto" w:fill="D9D9D9" w:themeFill="background1" w:themeFillShade="D9"/>
          </w:tcPr>
          <w:p w:rsidR="00B43AC9" w:rsidRPr="00013B56" w:rsidRDefault="00B43AC9" w:rsidP="00DC08DF">
            <w:pPr>
              <w:pStyle w:val="14"/>
              <w:ind w:left="0" w:right="0" w:firstLine="0"/>
              <w:contextualSpacing/>
              <w:jc w:val="center"/>
              <w:rPr>
                <w:b/>
                <w:sz w:val="22"/>
                <w:szCs w:val="22"/>
              </w:rPr>
            </w:pPr>
            <w:r w:rsidRPr="00013B56">
              <w:rPr>
                <w:b/>
                <w:sz w:val="22"/>
                <w:szCs w:val="22"/>
              </w:rPr>
              <w:t>Площадь, га</w:t>
            </w:r>
          </w:p>
        </w:tc>
      </w:tr>
      <w:tr w:rsidR="00B43AC9" w:rsidRPr="00013B56" w:rsidTr="00B43AC9">
        <w:trPr>
          <w:trHeight w:val="427"/>
        </w:trPr>
        <w:tc>
          <w:tcPr>
            <w:tcW w:w="9464" w:type="dxa"/>
            <w:gridSpan w:val="3"/>
            <w:shd w:val="clear" w:color="auto" w:fill="D9D9D9" w:themeFill="background1" w:themeFillShade="D9"/>
            <w:vAlign w:val="center"/>
          </w:tcPr>
          <w:p w:rsidR="00B43AC9" w:rsidRPr="00013B56" w:rsidRDefault="00B43AC9" w:rsidP="00F93949">
            <w:pPr>
              <w:pStyle w:val="14"/>
              <w:ind w:left="0" w:right="0" w:firstLine="0"/>
              <w:contextualSpacing/>
              <w:jc w:val="center"/>
              <w:rPr>
                <w:b/>
                <w:sz w:val="22"/>
                <w:szCs w:val="22"/>
              </w:rPr>
            </w:pPr>
            <w:r w:rsidRPr="00013B56">
              <w:rPr>
                <w:b/>
                <w:sz w:val="22"/>
                <w:szCs w:val="22"/>
              </w:rPr>
              <w:t>Город Семилуки</w:t>
            </w:r>
          </w:p>
        </w:tc>
      </w:tr>
      <w:tr w:rsidR="00B43AC9" w:rsidRPr="00013B56" w:rsidTr="00B43AC9">
        <w:tc>
          <w:tcPr>
            <w:tcW w:w="534" w:type="dxa"/>
          </w:tcPr>
          <w:p w:rsidR="00B43AC9" w:rsidRPr="00013B56" w:rsidRDefault="00B43AC9" w:rsidP="00612426">
            <w:pPr>
              <w:pStyle w:val="ab"/>
              <w:numPr>
                <w:ilvl w:val="0"/>
                <w:numId w:val="110"/>
              </w:numPr>
            </w:pPr>
          </w:p>
        </w:tc>
        <w:tc>
          <w:tcPr>
            <w:tcW w:w="7229" w:type="dxa"/>
          </w:tcPr>
          <w:p w:rsidR="00B43AC9" w:rsidRPr="00013B56" w:rsidRDefault="00B43AC9" w:rsidP="00792EB1">
            <w:pPr>
              <w:rPr>
                <w:rFonts w:ascii="Times New Roman" w:hAnsi="Times New Roman" w:cs="Times New Roman"/>
                <w:strike/>
              </w:rPr>
            </w:pPr>
            <w:r w:rsidRPr="00013B56">
              <w:rPr>
                <w:rFonts w:ascii="Times New Roman" w:hAnsi="Times New Roman" w:cs="Times New Roman"/>
              </w:rPr>
              <w:t>Зона застройки индивидуальными жилыми домами</w:t>
            </w:r>
          </w:p>
        </w:tc>
        <w:tc>
          <w:tcPr>
            <w:tcW w:w="1701" w:type="dxa"/>
            <w:vAlign w:val="center"/>
          </w:tcPr>
          <w:p w:rsidR="00B43AC9" w:rsidRPr="00013B56" w:rsidRDefault="007903B1" w:rsidP="00B86D56">
            <w:pPr>
              <w:jc w:val="center"/>
              <w:rPr>
                <w:rFonts w:ascii="Times New Roman" w:hAnsi="Times New Roman" w:cs="Times New Roman"/>
              </w:rPr>
            </w:pPr>
            <w:r w:rsidRPr="00013B56">
              <w:rPr>
                <w:rFonts w:ascii="Times New Roman" w:hAnsi="Times New Roman" w:cs="Times New Roman"/>
              </w:rPr>
              <w:t>454,55</w:t>
            </w:r>
          </w:p>
        </w:tc>
      </w:tr>
      <w:tr w:rsidR="00B43AC9" w:rsidRPr="00013B56" w:rsidTr="00B43AC9">
        <w:tc>
          <w:tcPr>
            <w:tcW w:w="534" w:type="dxa"/>
          </w:tcPr>
          <w:p w:rsidR="00B43AC9" w:rsidRPr="00013B56" w:rsidRDefault="00B43AC9" w:rsidP="00612426">
            <w:pPr>
              <w:pStyle w:val="ab"/>
              <w:numPr>
                <w:ilvl w:val="0"/>
                <w:numId w:val="110"/>
              </w:numPr>
            </w:pPr>
          </w:p>
        </w:tc>
        <w:tc>
          <w:tcPr>
            <w:tcW w:w="7229" w:type="dxa"/>
          </w:tcPr>
          <w:p w:rsidR="00B43AC9" w:rsidRPr="00013B56" w:rsidRDefault="00B43AC9" w:rsidP="00966A54">
            <w:pPr>
              <w:rPr>
                <w:rFonts w:ascii="Times New Roman" w:hAnsi="Times New Roman" w:cs="Times New Roman"/>
              </w:rPr>
            </w:pPr>
            <w:r w:rsidRPr="00013B56">
              <w:rPr>
                <w:rFonts w:ascii="Times New Roman" w:hAnsi="Times New Roman" w:cs="Times New Roman"/>
              </w:rPr>
              <w:t>Зона застройки малоэтажными жилыми домами (до 4 этажей, включая мансардный)</w:t>
            </w:r>
          </w:p>
        </w:tc>
        <w:tc>
          <w:tcPr>
            <w:tcW w:w="1701" w:type="dxa"/>
            <w:vAlign w:val="center"/>
          </w:tcPr>
          <w:p w:rsidR="00B43AC9" w:rsidRPr="00013B56" w:rsidRDefault="00B44A98" w:rsidP="00792EB1">
            <w:pPr>
              <w:jc w:val="center"/>
              <w:rPr>
                <w:rFonts w:ascii="Times New Roman" w:hAnsi="Times New Roman" w:cs="Times New Roman"/>
              </w:rPr>
            </w:pPr>
            <w:r w:rsidRPr="00013B56">
              <w:rPr>
                <w:rFonts w:ascii="Times New Roman" w:hAnsi="Times New Roman" w:cs="Times New Roman"/>
              </w:rPr>
              <w:t>36,59</w:t>
            </w:r>
          </w:p>
        </w:tc>
      </w:tr>
      <w:tr w:rsidR="00B43AC9" w:rsidRPr="00013B56" w:rsidTr="00B43AC9">
        <w:tc>
          <w:tcPr>
            <w:tcW w:w="534" w:type="dxa"/>
          </w:tcPr>
          <w:p w:rsidR="00B43AC9" w:rsidRPr="00013B56" w:rsidRDefault="00B43AC9" w:rsidP="00612426">
            <w:pPr>
              <w:pStyle w:val="ab"/>
              <w:numPr>
                <w:ilvl w:val="0"/>
                <w:numId w:val="110"/>
              </w:numPr>
            </w:pPr>
          </w:p>
        </w:tc>
        <w:tc>
          <w:tcPr>
            <w:tcW w:w="7229" w:type="dxa"/>
          </w:tcPr>
          <w:p w:rsidR="00B43AC9" w:rsidRPr="00013B56" w:rsidRDefault="00B43AC9" w:rsidP="00792EB1">
            <w:pPr>
              <w:rPr>
                <w:rFonts w:ascii="Times New Roman" w:hAnsi="Times New Roman" w:cs="Times New Roman"/>
              </w:rPr>
            </w:pPr>
            <w:r w:rsidRPr="00013B56">
              <w:rPr>
                <w:rFonts w:ascii="Times New Roman" w:hAnsi="Times New Roman" w:cs="Times New Roman"/>
              </w:rPr>
              <w:t>Зона застройки среднеэтажными жилыми домами (от 5 до 8 этажей, включая мансардный)</w:t>
            </w:r>
          </w:p>
        </w:tc>
        <w:tc>
          <w:tcPr>
            <w:tcW w:w="1701" w:type="dxa"/>
            <w:vAlign w:val="center"/>
          </w:tcPr>
          <w:p w:rsidR="00B43AC9" w:rsidRPr="00013B56" w:rsidRDefault="00B44A98" w:rsidP="00792EB1">
            <w:pPr>
              <w:jc w:val="center"/>
              <w:rPr>
                <w:rFonts w:ascii="Times New Roman" w:hAnsi="Times New Roman" w:cs="Times New Roman"/>
                <w:lang w:val="en-US"/>
              </w:rPr>
            </w:pPr>
            <w:r w:rsidRPr="00013B56">
              <w:rPr>
                <w:rFonts w:ascii="Times New Roman" w:hAnsi="Times New Roman" w:cs="Times New Roman"/>
              </w:rPr>
              <w:t>41,32</w:t>
            </w:r>
          </w:p>
          <w:p w:rsidR="00B43AC9" w:rsidRPr="00013B56" w:rsidRDefault="00B43AC9" w:rsidP="00792EB1">
            <w:pPr>
              <w:rPr>
                <w:rFonts w:ascii="Times New Roman" w:hAnsi="Times New Roman" w:cs="Times New Roman"/>
                <w:lang w:val="en-US"/>
              </w:rPr>
            </w:pPr>
          </w:p>
        </w:tc>
      </w:tr>
      <w:tr w:rsidR="00B43AC9" w:rsidRPr="00013B56" w:rsidTr="00B43AC9">
        <w:tc>
          <w:tcPr>
            <w:tcW w:w="534" w:type="dxa"/>
          </w:tcPr>
          <w:p w:rsidR="00B43AC9" w:rsidRPr="00013B56" w:rsidRDefault="00B43AC9" w:rsidP="00612426">
            <w:pPr>
              <w:pStyle w:val="ab"/>
              <w:numPr>
                <w:ilvl w:val="0"/>
                <w:numId w:val="110"/>
              </w:numPr>
            </w:pPr>
          </w:p>
        </w:tc>
        <w:tc>
          <w:tcPr>
            <w:tcW w:w="7229" w:type="dxa"/>
          </w:tcPr>
          <w:p w:rsidR="00B43AC9" w:rsidRPr="00013B56" w:rsidRDefault="00B43AC9" w:rsidP="00792EB1">
            <w:pPr>
              <w:rPr>
                <w:rFonts w:ascii="Times New Roman" w:hAnsi="Times New Roman" w:cs="Times New Roman"/>
              </w:rPr>
            </w:pPr>
            <w:r w:rsidRPr="00013B56">
              <w:rPr>
                <w:rFonts w:ascii="Times New Roman" w:hAnsi="Times New Roman" w:cs="Times New Roman"/>
              </w:rPr>
              <w:t>Зона застройки многоэтажными жилыми домами (9 этажей и более)</w:t>
            </w:r>
          </w:p>
        </w:tc>
        <w:tc>
          <w:tcPr>
            <w:tcW w:w="1701" w:type="dxa"/>
            <w:vAlign w:val="center"/>
          </w:tcPr>
          <w:p w:rsidR="00B43AC9" w:rsidRPr="00013B56" w:rsidRDefault="00B44A98" w:rsidP="00792EB1">
            <w:pPr>
              <w:jc w:val="center"/>
              <w:rPr>
                <w:rFonts w:ascii="Times New Roman" w:hAnsi="Times New Roman" w:cs="Times New Roman"/>
              </w:rPr>
            </w:pPr>
            <w:r w:rsidRPr="00013B56">
              <w:rPr>
                <w:rFonts w:ascii="Times New Roman" w:hAnsi="Times New Roman" w:cs="Times New Roman"/>
              </w:rPr>
              <w:t>8,90</w:t>
            </w:r>
          </w:p>
        </w:tc>
      </w:tr>
      <w:tr w:rsidR="00B43AC9" w:rsidRPr="00013B56" w:rsidTr="00B43AC9">
        <w:tc>
          <w:tcPr>
            <w:tcW w:w="534" w:type="dxa"/>
          </w:tcPr>
          <w:p w:rsidR="00B43AC9" w:rsidRPr="00013B56" w:rsidRDefault="00B43AC9" w:rsidP="00612426">
            <w:pPr>
              <w:pStyle w:val="ab"/>
              <w:numPr>
                <w:ilvl w:val="0"/>
                <w:numId w:val="110"/>
              </w:numPr>
            </w:pPr>
          </w:p>
        </w:tc>
        <w:tc>
          <w:tcPr>
            <w:tcW w:w="7229" w:type="dxa"/>
          </w:tcPr>
          <w:p w:rsidR="00B43AC9" w:rsidRPr="00013B56" w:rsidRDefault="00B43AC9" w:rsidP="00792EB1">
            <w:pPr>
              <w:rPr>
                <w:rFonts w:ascii="Times New Roman" w:hAnsi="Times New Roman" w:cs="Times New Roman"/>
              </w:rPr>
            </w:pPr>
            <w:r w:rsidRPr="00013B56">
              <w:rPr>
                <w:rFonts w:ascii="Times New Roman" w:hAnsi="Times New Roman" w:cs="Times New Roman"/>
              </w:rPr>
              <w:t>Общественно-деловая зона</w:t>
            </w:r>
          </w:p>
        </w:tc>
        <w:tc>
          <w:tcPr>
            <w:tcW w:w="1701" w:type="dxa"/>
            <w:vAlign w:val="center"/>
          </w:tcPr>
          <w:p w:rsidR="00B43AC9" w:rsidRPr="00013B56" w:rsidRDefault="00B44A98" w:rsidP="00792EB1">
            <w:pPr>
              <w:jc w:val="center"/>
              <w:rPr>
                <w:rFonts w:ascii="Times New Roman" w:hAnsi="Times New Roman" w:cs="Times New Roman"/>
              </w:rPr>
            </w:pPr>
            <w:r w:rsidRPr="00013B56">
              <w:rPr>
                <w:rFonts w:ascii="Times New Roman" w:hAnsi="Times New Roman" w:cs="Times New Roman"/>
              </w:rPr>
              <w:t>84,51</w:t>
            </w:r>
          </w:p>
        </w:tc>
      </w:tr>
      <w:tr w:rsidR="00B43AC9" w:rsidRPr="00013B56" w:rsidTr="00B43AC9">
        <w:tc>
          <w:tcPr>
            <w:tcW w:w="534" w:type="dxa"/>
            <w:shd w:val="clear" w:color="auto" w:fill="auto"/>
          </w:tcPr>
          <w:p w:rsidR="00B43AC9" w:rsidRPr="00013B56" w:rsidRDefault="00B43AC9" w:rsidP="00612426">
            <w:pPr>
              <w:pStyle w:val="ab"/>
              <w:numPr>
                <w:ilvl w:val="0"/>
                <w:numId w:val="110"/>
              </w:numPr>
            </w:pPr>
          </w:p>
        </w:tc>
        <w:tc>
          <w:tcPr>
            <w:tcW w:w="7229" w:type="dxa"/>
            <w:shd w:val="clear" w:color="auto" w:fill="auto"/>
          </w:tcPr>
          <w:p w:rsidR="00B43AC9" w:rsidRPr="00013B56" w:rsidRDefault="00B43AC9" w:rsidP="00792EB1">
            <w:pPr>
              <w:rPr>
                <w:rFonts w:ascii="Times New Roman" w:hAnsi="Times New Roman" w:cs="Times New Roman"/>
              </w:rPr>
            </w:pPr>
            <w:r w:rsidRPr="00013B56">
              <w:rPr>
                <w:rFonts w:ascii="Times New Roman" w:hAnsi="Times New Roman" w:cs="Times New Roman"/>
              </w:rPr>
              <w:t>Производственная зона</w:t>
            </w:r>
          </w:p>
        </w:tc>
        <w:tc>
          <w:tcPr>
            <w:tcW w:w="1701" w:type="dxa"/>
            <w:shd w:val="clear" w:color="auto" w:fill="auto"/>
            <w:vAlign w:val="center"/>
          </w:tcPr>
          <w:p w:rsidR="00B43AC9" w:rsidRPr="00013B56" w:rsidRDefault="00B44A98" w:rsidP="00792EB1">
            <w:pPr>
              <w:jc w:val="center"/>
              <w:rPr>
                <w:rFonts w:ascii="Times New Roman" w:hAnsi="Times New Roman" w:cs="Times New Roman"/>
                <w:lang w:val="en-US"/>
              </w:rPr>
            </w:pPr>
            <w:r w:rsidRPr="00013B56">
              <w:rPr>
                <w:rFonts w:ascii="Times New Roman" w:hAnsi="Times New Roman" w:cs="Times New Roman"/>
              </w:rPr>
              <w:t>62,96</w:t>
            </w:r>
          </w:p>
        </w:tc>
      </w:tr>
      <w:tr w:rsidR="00B43AC9" w:rsidRPr="00013B56" w:rsidTr="00B43AC9">
        <w:tc>
          <w:tcPr>
            <w:tcW w:w="534" w:type="dxa"/>
            <w:shd w:val="clear" w:color="auto" w:fill="auto"/>
          </w:tcPr>
          <w:p w:rsidR="00B43AC9" w:rsidRPr="00013B56" w:rsidRDefault="00B43AC9" w:rsidP="00612426">
            <w:pPr>
              <w:pStyle w:val="ab"/>
              <w:numPr>
                <w:ilvl w:val="0"/>
                <w:numId w:val="110"/>
              </w:numPr>
            </w:pPr>
          </w:p>
        </w:tc>
        <w:tc>
          <w:tcPr>
            <w:tcW w:w="7229" w:type="dxa"/>
            <w:shd w:val="clear" w:color="auto" w:fill="auto"/>
          </w:tcPr>
          <w:p w:rsidR="00B43AC9" w:rsidRPr="00013B56" w:rsidRDefault="00B43AC9" w:rsidP="00792EB1">
            <w:pPr>
              <w:rPr>
                <w:rFonts w:ascii="Times New Roman" w:hAnsi="Times New Roman" w:cs="Times New Roman"/>
              </w:rPr>
            </w:pPr>
            <w:r w:rsidRPr="00013B56">
              <w:rPr>
                <w:rFonts w:ascii="Times New Roman" w:hAnsi="Times New Roman" w:cs="Times New Roman"/>
              </w:rPr>
              <w:t>Коммунально-складская зона</w:t>
            </w:r>
          </w:p>
        </w:tc>
        <w:tc>
          <w:tcPr>
            <w:tcW w:w="1701" w:type="dxa"/>
            <w:shd w:val="clear" w:color="auto" w:fill="auto"/>
            <w:vAlign w:val="center"/>
          </w:tcPr>
          <w:p w:rsidR="00B43AC9" w:rsidRPr="00013B56" w:rsidRDefault="00B44A98" w:rsidP="00B86D56">
            <w:pPr>
              <w:jc w:val="center"/>
              <w:rPr>
                <w:rFonts w:ascii="Times New Roman" w:hAnsi="Times New Roman" w:cs="Times New Roman"/>
              </w:rPr>
            </w:pPr>
            <w:r w:rsidRPr="00013B56">
              <w:rPr>
                <w:rFonts w:ascii="Times New Roman" w:hAnsi="Times New Roman" w:cs="Times New Roman"/>
              </w:rPr>
              <w:t>102,53</w:t>
            </w:r>
          </w:p>
        </w:tc>
      </w:tr>
      <w:tr w:rsidR="00B43AC9" w:rsidRPr="00013B56" w:rsidTr="00B43AC9">
        <w:tc>
          <w:tcPr>
            <w:tcW w:w="534" w:type="dxa"/>
          </w:tcPr>
          <w:p w:rsidR="00B43AC9" w:rsidRPr="00013B56" w:rsidRDefault="00B43AC9" w:rsidP="00612426">
            <w:pPr>
              <w:pStyle w:val="ab"/>
              <w:numPr>
                <w:ilvl w:val="0"/>
                <w:numId w:val="110"/>
              </w:numPr>
            </w:pPr>
          </w:p>
        </w:tc>
        <w:tc>
          <w:tcPr>
            <w:tcW w:w="7229" w:type="dxa"/>
          </w:tcPr>
          <w:p w:rsidR="00B43AC9" w:rsidRPr="00013B56" w:rsidRDefault="00B43AC9" w:rsidP="00792EB1">
            <w:pPr>
              <w:rPr>
                <w:rFonts w:ascii="Times New Roman" w:hAnsi="Times New Roman" w:cs="Times New Roman"/>
              </w:rPr>
            </w:pPr>
            <w:r w:rsidRPr="00013B56">
              <w:rPr>
                <w:rFonts w:ascii="Times New Roman" w:hAnsi="Times New Roman" w:cs="Times New Roman"/>
              </w:rPr>
              <w:t>Зона инженерной инфраструктуры</w:t>
            </w:r>
          </w:p>
        </w:tc>
        <w:tc>
          <w:tcPr>
            <w:tcW w:w="1701" w:type="dxa"/>
            <w:vAlign w:val="center"/>
          </w:tcPr>
          <w:p w:rsidR="00B43AC9" w:rsidRPr="00013B56" w:rsidRDefault="00B44A98" w:rsidP="00792EB1">
            <w:pPr>
              <w:jc w:val="center"/>
              <w:rPr>
                <w:rFonts w:ascii="Times New Roman" w:hAnsi="Times New Roman" w:cs="Times New Roman"/>
              </w:rPr>
            </w:pPr>
            <w:r w:rsidRPr="00013B56">
              <w:rPr>
                <w:rFonts w:ascii="Times New Roman" w:hAnsi="Times New Roman" w:cs="Times New Roman"/>
              </w:rPr>
              <w:t>67,96</w:t>
            </w:r>
          </w:p>
        </w:tc>
      </w:tr>
      <w:tr w:rsidR="00B43AC9" w:rsidRPr="00013B56" w:rsidTr="00B43AC9">
        <w:tc>
          <w:tcPr>
            <w:tcW w:w="534" w:type="dxa"/>
          </w:tcPr>
          <w:p w:rsidR="00B43AC9" w:rsidRPr="00013B56" w:rsidRDefault="00B43AC9" w:rsidP="00612426">
            <w:pPr>
              <w:pStyle w:val="ab"/>
              <w:numPr>
                <w:ilvl w:val="0"/>
                <w:numId w:val="110"/>
              </w:numPr>
            </w:pPr>
          </w:p>
        </w:tc>
        <w:tc>
          <w:tcPr>
            <w:tcW w:w="7229" w:type="dxa"/>
          </w:tcPr>
          <w:p w:rsidR="00B43AC9" w:rsidRPr="00013B56" w:rsidRDefault="00B43AC9" w:rsidP="00792EB1">
            <w:pPr>
              <w:rPr>
                <w:rFonts w:ascii="Times New Roman" w:hAnsi="Times New Roman" w:cs="Times New Roman"/>
              </w:rPr>
            </w:pPr>
            <w:r w:rsidRPr="00013B56">
              <w:rPr>
                <w:rFonts w:ascii="Times New Roman" w:hAnsi="Times New Roman" w:cs="Times New Roman"/>
              </w:rPr>
              <w:t>Зона транспортной инфраструктуры</w:t>
            </w:r>
          </w:p>
        </w:tc>
        <w:tc>
          <w:tcPr>
            <w:tcW w:w="1701" w:type="dxa"/>
            <w:vAlign w:val="center"/>
          </w:tcPr>
          <w:p w:rsidR="00B43AC9" w:rsidRPr="00013B56" w:rsidRDefault="00B44A98" w:rsidP="00792EB1">
            <w:pPr>
              <w:jc w:val="center"/>
              <w:rPr>
                <w:rFonts w:ascii="Times New Roman" w:hAnsi="Times New Roman" w:cs="Times New Roman"/>
              </w:rPr>
            </w:pPr>
            <w:r w:rsidRPr="00013B56">
              <w:rPr>
                <w:rFonts w:ascii="Times New Roman" w:eastAsia="Calibri" w:hAnsi="Times New Roman" w:cs="Times New Roman"/>
              </w:rPr>
              <w:t>180,11</w:t>
            </w:r>
          </w:p>
        </w:tc>
      </w:tr>
      <w:tr w:rsidR="00082569" w:rsidRPr="00013B56" w:rsidTr="00B43AC9">
        <w:tc>
          <w:tcPr>
            <w:tcW w:w="534" w:type="dxa"/>
          </w:tcPr>
          <w:p w:rsidR="00082569" w:rsidRPr="00013B56" w:rsidRDefault="00082569" w:rsidP="00612426">
            <w:pPr>
              <w:pStyle w:val="ab"/>
              <w:numPr>
                <w:ilvl w:val="0"/>
                <w:numId w:val="110"/>
              </w:numPr>
            </w:pPr>
          </w:p>
        </w:tc>
        <w:tc>
          <w:tcPr>
            <w:tcW w:w="7229" w:type="dxa"/>
          </w:tcPr>
          <w:p w:rsidR="00082569" w:rsidRPr="00013B56" w:rsidRDefault="00082569" w:rsidP="00792EB1">
            <w:pPr>
              <w:rPr>
                <w:rFonts w:ascii="Times New Roman" w:hAnsi="Times New Roman" w:cs="Times New Roman"/>
              </w:rPr>
            </w:pPr>
            <w:r w:rsidRPr="00013B56">
              <w:rPr>
                <w:rFonts w:ascii="Times New Roman" w:hAnsi="Times New Roman" w:cs="Times New Roman"/>
              </w:rPr>
              <w:t>Зона трубопроводного транспорта</w:t>
            </w:r>
          </w:p>
        </w:tc>
        <w:tc>
          <w:tcPr>
            <w:tcW w:w="1701" w:type="dxa"/>
            <w:vAlign w:val="center"/>
          </w:tcPr>
          <w:p w:rsidR="00082569" w:rsidRPr="00013B56" w:rsidRDefault="00B44A98" w:rsidP="00792EB1">
            <w:pPr>
              <w:jc w:val="center"/>
              <w:rPr>
                <w:rFonts w:ascii="Times New Roman" w:eastAsia="Calibri" w:hAnsi="Times New Roman" w:cs="Times New Roman"/>
              </w:rPr>
            </w:pPr>
            <w:r w:rsidRPr="00013B56">
              <w:rPr>
                <w:rFonts w:ascii="Times New Roman" w:eastAsia="Calibri" w:hAnsi="Times New Roman" w:cs="Times New Roman"/>
              </w:rPr>
              <w:t>30,90</w:t>
            </w:r>
          </w:p>
        </w:tc>
      </w:tr>
      <w:tr w:rsidR="00C47C04" w:rsidRPr="00013B56" w:rsidTr="00B43AC9">
        <w:tc>
          <w:tcPr>
            <w:tcW w:w="534" w:type="dxa"/>
            <w:shd w:val="clear" w:color="auto" w:fill="auto"/>
          </w:tcPr>
          <w:p w:rsidR="00C47C04" w:rsidRPr="00013B56" w:rsidRDefault="00C47C04" w:rsidP="00612426">
            <w:pPr>
              <w:pStyle w:val="ab"/>
              <w:numPr>
                <w:ilvl w:val="0"/>
                <w:numId w:val="110"/>
              </w:numPr>
            </w:pPr>
          </w:p>
        </w:tc>
        <w:tc>
          <w:tcPr>
            <w:tcW w:w="7229" w:type="dxa"/>
            <w:shd w:val="clear" w:color="auto" w:fill="auto"/>
          </w:tcPr>
          <w:p w:rsidR="00C47C04" w:rsidRPr="00013B56" w:rsidRDefault="00C47C04" w:rsidP="00792EB1">
            <w:pPr>
              <w:rPr>
                <w:rFonts w:ascii="Times New Roman" w:hAnsi="Times New Roman" w:cs="Times New Roman"/>
              </w:rPr>
            </w:pPr>
            <w:r w:rsidRPr="00013B56">
              <w:rPr>
                <w:rFonts w:ascii="Times New Roman" w:hAnsi="Times New Roman" w:cs="Times New Roman"/>
              </w:rPr>
              <w:t>Зона рекреационного назначения</w:t>
            </w:r>
          </w:p>
        </w:tc>
        <w:tc>
          <w:tcPr>
            <w:tcW w:w="1701" w:type="dxa"/>
            <w:shd w:val="clear" w:color="auto" w:fill="auto"/>
            <w:vAlign w:val="center"/>
          </w:tcPr>
          <w:p w:rsidR="00C47C04" w:rsidRPr="00013B56" w:rsidRDefault="00B44A98" w:rsidP="00792EB1">
            <w:pPr>
              <w:jc w:val="center"/>
              <w:rPr>
                <w:rFonts w:ascii="Times New Roman" w:hAnsi="Times New Roman" w:cs="Times New Roman"/>
                <w:lang w:val="en-US"/>
              </w:rPr>
            </w:pPr>
            <w:r w:rsidRPr="00013B56">
              <w:rPr>
                <w:rFonts w:ascii="Times New Roman" w:hAnsi="Times New Roman" w:cs="Times New Roman"/>
              </w:rPr>
              <w:t>65,73</w:t>
            </w:r>
          </w:p>
        </w:tc>
      </w:tr>
      <w:tr w:rsidR="00C47C04" w:rsidRPr="00013B56" w:rsidTr="00B43AC9">
        <w:tc>
          <w:tcPr>
            <w:tcW w:w="534" w:type="dxa"/>
            <w:shd w:val="clear" w:color="auto" w:fill="auto"/>
          </w:tcPr>
          <w:p w:rsidR="00C47C04" w:rsidRPr="00013B56" w:rsidRDefault="00C47C04" w:rsidP="00612426">
            <w:pPr>
              <w:pStyle w:val="ab"/>
              <w:numPr>
                <w:ilvl w:val="0"/>
                <w:numId w:val="110"/>
              </w:numPr>
            </w:pPr>
          </w:p>
        </w:tc>
        <w:tc>
          <w:tcPr>
            <w:tcW w:w="7229" w:type="dxa"/>
            <w:shd w:val="clear" w:color="auto" w:fill="auto"/>
          </w:tcPr>
          <w:p w:rsidR="00C47C04" w:rsidRPr="00013B56" w:rsidRDefault="00C47C04" w:rsidP="00792EB1">
            <w:pPr>
              <w:rPr>
                <w:rFonts w:ascii="Times New Roman" w:hAnsi="Times New Roman" w:cs="Times New Roman"/>
              </w:rPr>
            </w:pPr>
            <w:r w:rsidRPr="00013B56">
              <w:rPr>
                <w:rFonts w:ascii="Times New Roman" w:hAnsi="Times New Roman" w:cs="Times New Roman"/>
              </w:rPr>
              <w:t>Зона озелененных территорий общего пользования (лесопарки, парки, сады, скверы, бульвары, городские леса)</w:t>
            </w:r>
          </w:p>
        </w:tc>
        <w:tc>
          <w:tcPr>
            <w:tcW w:w="1701" w:type="dxa"/>
            <w:shd w:val="clear" w:color="auto" w:fill="auto"/>
            <w:vAlign w:val="center"/>
          </w:tcPr>
          <w:p w:rsidR="00C47C04" w:rsidRPr="00013B56" w:rsidRDefault="00C47C04" w:rsidP="00792EB1">
            <w:pPr>
              <w:jc w:val="center"/>
              <w:rPr>
                <w:rFonts w:ascii="Times New Roman" w:hAnsi="Times New Roman" w:cs="Times New Roman"/>
              </w:rPr>
            </w:pPr>
            <w:r w:rsidRPr="00013B56">
              <w:rPr>
                <w:rFonts w:ascii="Times New Roman" w:hAnsi="Times New Roman" w:cs="Times New Roman"/>
              </w:rPr>
              <w:t>16,92</w:t>
            </w:r>
          </w:p>
        </w:tc>
      </w:tr>
      <w:tr w:rsidR="00C47C04" w:rsidRPr="00013B56" w:rsidTr="00B43AC9">
        <w:tc>
          <w:tcPr>
            <w:tcW w:w="534" w:type="dxa"/>
            <w:shd w:val="clear" w:color="auto" w:fill="auto"/>
          </w:tcPr>
          <w:p w:rsidR="00C47C04" w:rsidRPr="00013B56" w:rsidRDefault="00C47C04" w:rsidP="00612426">
            <w:pPr>
              <w:pStyle w:val="ab"/>
              <w:numPr>
                <w:ilvl w:val="0"/>
                <w:numId w:val="110"/>
              </w:numPr>
            </w:pPr>
          </w:p>
        </w:tc>
        <w:tc>
          <w:tcPr>
            <w:tcW w:w="7229" w:type="dxa"/>
            <w:shd w:val="clear" w:color="auto" w:fill="auto"/>
          </w:tcPr>
          <w:p w:rsidR="00C47C04" w:rsidRPr="00013B56" w:rsidRDefault="00C47C04" w:rsidP="00792EB1">
            <w:pPr>
              <w:rPr>
                <w:rFonts w:ascii="Times New Roman" w:hAnsi="Times New Roman" w:cs="Times New Roman"/>
              </w:rPr>
            </w:pPr>
            <w:r w:rsidRPr="00013B56">
              <w:rPr>
                <w:rFonts w:ascii="Times New Roman" w:hAnsi="Times New Roman" w:cs="Times New Roman"/>
              </w:rPr>
              <w:t>Зона отдыха</w:t>
            </w:r>
          </w:p>
        </w:tc>
        <w:tc>
          <w:tcPr>
            <w:tcW w:w="1701" w:type="dxa"/>
            <w:shd w:val="clear" w:color="auto" w:fill="auto"/>
            <w:vAlign w:val="center"/>
          </w:tcPr>
          <w:p w:rsidR="00C47C04" w:rsidRPr="00013B56" w:rsidRDefault="00B44A98" w:rsidP="00792EB1">
            <w:pPr>
              <w:jc w:val="center"/>
              <w:rPr>
                <w:rFonts w:ascii="Times New Roman" w:hAnsi="Times New Roman" w:cs="Times New Roman"/>
              </w:rPr>
            </w:pPr>
            <w:r w:rsidRPr="00013B56">
              <w:rPr>
                <w:rFonts w:ascii="Times New Roman" w:hAnsi="Times New Roman" w:cs="Times New Roman"/>
              </w:rPr>
              <w:t>39,67</w:t>
            </w:r>
          </w:p>
        </w:tc>
      </w:tr>
      <w:tr w:rsidR="00C47C04" w:rsidRPr="00013B56" w:rsidTr="00936979">
        <w:tc>
          <w:tcPr>
            <w:tcW w:w="534" w:type="dxa"/>
            <w:shd w:val="clear" w:color="auto" w:fill="auto"/>
          </w:tcPr>
          <w:p w:rsidR="00C47C04" w:rsidRPr="00013B56" w:rsidRDefault="00C47C04" w:rsidP="00612426">
            <w:pPr>
              <w:pStyle w:val="ab"/>
              <w:numPr>
                <w:ilvl w:val="0"/>
                <w:numId w:val="110"/>
              </w:numPr>
            </w:pPr>
          </w:p>
        </w:tc>
        <w:tc>
          <w:tcPr>
            <w:tcW w:w="7229" w:type="dxa"/>
          </w:tcPr>
          <w:p w:rsidR="00C47C04" w:rsidRPr="00013B56" w:rsidRDefault="00C47C04" w:rsidP="00792EB1">
            <w:pPr>
              <w:rPr>
                <w:rFonts w:ascii="Times New Roman" w:hAnsi="Times New Roman" w:cs="Times New Roman"/>
              </w:rPr>
            </w:pPr>
            <w:r w:rsidRPr="00013B56">
              <w:rPr>
                <w:rFonts w:ascii="Times New Roman" w:hAnsi="Times New Roman" w:cs="Times New Roman"/>
              </w:rPr>
              <w:t xml:space="preserve">Зона озелененных территорий </w:t>
            </w:r>
          </w:p>
        </w:tc>
        <w:tc>
          <w:tcPr>
            <w:tcW w:w="1701" w:type="dxa"/>
            <w:vAlign w:val="center"/>
          </w:tcPr>
          <w:p w:rsidR="00C47C04" w:rsidRPr="00013B56" w:rsidRDefault="00C47C04" w:rsidP="00792EB1">
            <w:pPr>
              <w:jc w:val="center"/>
              <w:rPr>
                <w:rFonts w:ascii="Times New Roman" w:hAnsi="Times New Roman" w:cs="Times New Roman"/>
              </w:rPr>
            </w:pPr>
            <w:r w:rsidRPr="00013B56">
              <w:rPr>
                <w:rFonts w:ascii="Times New Roman" w:hAnsi="Times New Roman" w:cs="Times New Roman"/>
              </w:rPr>
              <w:t>68,</w:t>
            </w:r>
            <w:r w:rsidR="00B44A98" w:rsidRPr="00013B56">
              <w:rPr>
                <w:rFonts w:ascii="Times New Roman" w:hAnsi="Times New Roman" w:cs="Times New Roman"/>
                <w:lang w:val="en-US"/>
              </w:rPr>
              <w:t>3</w:t>
            </w:r>
            <w:r w:rsidR="00B44A98" w:rsidRPr="00013B56">
              <w:rPr>
                <w:rFonts w:ascii="Times New Roman" w:hAnsi="Times New Roman" w:cs="Times New Roman"/>
              </w:rPr>
              <w:t>4</w:t>
            </w:r>
          </w:p>
        </w:tc>
      </w:tr>
      <w:tr w:rsidR="00F93949" w:rsidRPr="00013B56" w:rsidTr="00B43AC9">
        <w:tc>
          <w:tcPr>
            <w:tcW w:w="534" w:type="dxa"/>
          </w:tcPr>
          <w:p w:rsidR="00F93949" w:rsidRPr="00013B56" w:rsidRDefault="00F93949" w:rsidP="00612426">
            <w:pPr>
              <w:pStyle w:val="ab"/>
              <w:numPr>
                <w:ilvl w:val="0"/>
                <w:numId w:val="110"/>
              </w:numPr>
            </w:pPr>
          </w:p>
        </w:tc>
        <w:tc>
          <w:tcPr>
            <w:tcW w:w="7229" w:type="dxa"/>
          </w:tcPr>
          <w:p w:rsidR="00F93949" w:rsidRPr="00013B56" w:rsidRDefault="00F93949" w:rsidP="00792EB1">
            <w:pPr>
              <w:rPr>
                <w:rFonts w:ascii="Times New Roman" w:hAnsi="Times New Roman" w:cs="Times New Roman"/>
              </w:rPr>
            </w:pPr>
            <w:r w:rsidRPr="00013B56">
              <w:rPr>
                <w:rFonts w:ascii="Times New Roman" w:hAnsi="Times New Roman" w:cs="Times New Roman"/>
              </w:rPr>
              <w:t>Зона сельскохозяйственного использования</w:t>
            </w:r>
          </w:p>
        </w:tc>
        <w:tc>
          <w:tcPr>
            <w:tcW w:w="1701" w:type="dxa"/>
            <w:vAlign w:val="center"/>
          </w:tcPr>
          <w:p w:rsidR="00F93949" w:rsidRPr="00013B56" w:rsidRDefault="00B44A98" w:rsidP="00792EB1">
            <w:pPr>
              <w:jc w:val="center"/>
              <w:rPr>
                <w:rFonts w:ascii="Times New Roman" w:hAnsi="Times New Roman" w:cs="Times New Roman"/>
                <w:lang w:val="en-US"/>
              </w:rPr>
            </w:pPr>
            <w:r w:rsidRPr="00013B56">
              <w:rPr>
                <w:rFonts w:ascii="Times New Roman" w:hAnsi="Times New Roman" w:cs="Times New Roman"/>
              </w:rPr>
              <w:t>185,05</w:t>
            </w:r>
          </w:p>
        </w:tc>
      </w:tr>
      <w:tr w:rsidR="00F93949" w:rsidRPr="00013B56" w:rsidTr="00B43AC9">
        <w:tc>
          <w:tcPr>
            <w:tcW w:w="534" w:type="dxa"/>
          </w:tcPr>
          <w:p w:rsidR="00F93949" w:rsidRPr="00013B56" w:rsidRDefault="00F93949" w:rsidP="00612426">
            <w:pPr>
              <w:pStyle w:val="ab"/>
              <w:numPr>
                <w:ilvl w:val="0"/>
                <w:numId w:val="110"/>
              </w:numPr>
            </w:pPr>
          </w:p>
        </w:tc>
        <w:tc>
          <w:tcPr>
            <w:tcW w:w="7229" w:type="dxa"/>
          </w:tcPr>
          <w:p w:rsidR="00F93949" w:rsidRPr="00013B56" w:rsidRDefault="00F93949" w:rsidP="0054229E">
            <w:pPr>
              <w:rPr>
                <w:rFonts w:ascii="Times New Roman" w:hAnsi="Times New Roman" w:cs="Times New Roman"/>
              </w:rPr>
            </w:pPr>
            <w:r w:rsidRPr="00013B56">
              <w:rPr>
                <w:rFonts w:ascii="Times New Roman" w:hAnsi="Times New Roman" w:cs="Times New Roman"/>
              </w:rPr>
              <w:t>Зона садоводческих или огороднических некоммерческих товариществ</w:t>
            </w:r>
          </w:p>
        </w:tc>
        <w:tc>
          <w:tcPr>
            <w:tcW w:w="1701" w:type="dxa"/>
            <w:vAlign w:val="center"/>
          </w:tcPr>
          <w:p w:rsidR="00F93949" w:rsidRPr="00013B56" w:rsidRDefault="00B44A98" w:rsidP="00792EB1">
            <w:pPr>
              <w:jc w:val="center"/>
              <w:rPr>
                <w:rFonts w:ascii="Times New Roman" w:hAnsi="Times New Roman" w:cs="Times New Roman"/>
                <w:lang w:val="en-US"/>
              </w:rPr>
            </w:pPr>
            <w:r w:rsidRPr="00013B56">
              <w:rPr>
                <w:rFonts w:ascii="Times New Roman" w:hAnsi="Times New Roman" w:cs="Times New Roman"/>
              </w:rPr>
              <w:t>37,74</w:t>
            </w:r>
          </w:p>
        </w:tc>
      </w:tr>
      <w:tr w:rsidR="00B43AC9" w:rsidRPr="00013B56" w:rsidTr="00B43AC9">
        <w:tc>
          <w:tcPr>
            <w:tcW w:w="534" w:type="dxa"/>
          </w:tcPr>
          <w:p w:rsidR="00B43AC9" w:rsidRPr="00013B56" w:rsidRDefault="00B43AC9" w:rsidP="00612426">
            <w:pPr>
              <w:pStyle w:val="ab"/>
              <w:numPr>
                <w:ilvl w:val="0"/>
                <w:numId w:val="110"/>
              </w:numPr>
            </w:pPr>
          </w:p>
        </w:tc>
        <w:tc>
          <w:tcPr>
            <w:tcW w:w="7229" w:type="dxa"/>
          </w:tcPr>
          <w:p w:rsidR="00B43AC9" w:rsidRPr="00013B56" w:rsidRDefault="00B43AC9" w:rsidP="0054229E">
            <w:pPr>
              <w:contextualSpacing/>
              <w:rPr>
                <w:rFonts w:ascii="Times New Roman" w:hAnsi="Times New Roman" w:cs="Times New Roman"/>
              </w:rPr>
            </w:pPr>
            <w:r w:rsidRPr="00013B56">
              <w:rPr>
                <w:rFonts w:ascii="Times New Roman" w:hAnsi="Times New Roman" w:cs="Times New Roman"/>
              </w:rPr>
              <w:t>Зоны режимных объектов</w:t>
            </w:r>
          </w:p>
        </w:tc>
        <w:tc>
          <w:tcPr>
            <w:tcW w:w="1701" w:type="dxa"/>
            <w:vAlign w:val="center"/>
          </w:tcPr>
          <w:p w:rsidR="00B43AC9" w:rsidRPr="00013B56" w:rsidRDefault="00B43AC9" w:rsidP="00792EB1">
            <w:pPr>
              <w:jc w:val="center"/>
              <w:rPr>
                <w:rFonts w:ascii="Times New Roman" w:hAnsi="Times New Roman" w:cs="Times New Roman"/>
              </w:rPr>
            </w:pPr>
            <w:r w:rsidRPr="00013B56">
              <w:rPr>
                <w:rFonts w:ascii="Times New Roman" w:hAnsi="Times New Roman" w:cs="Times New Roman"/>
              </w:rPr>
              <w:t>25,28</w:t>
            </w:r>
          </w:p>
        </w:tc>
      </w:tr>
      <w:tr w:rsidR="00B43AC9" w:rsidRPr="00013B56" w:rsidTr="00B43AC9">
        <w:tc>
          <w:tcPr>
            <w:tcW w:w="534" w:type="dxa"/>
          </w:tcPr>
          <w:p w:rsidR="00B43AC9" w:rsidRPr="00013B56" w:rsidRDefault="00B43AC9" w:rsidP="00612426">
            <w:pPr>
              <w:pStyle w:val="ab"/>
              <w:numPr>
                <w:ilvl w:val="0"/>
                <w:numId w:val="110"/>
              </w:numPr>
            </w:pPr>
          </w:p>
        </w:tc>
        <w:tc>
          <w:tcPr>
            <w:tcW w:w="7229" w:type="dxa"/>
          </w:tcPr>
          <w:p w:rsidR="00B43AC9" w:rsidRPr="00013B56" w:rsidRDefault="00B43AC9" w:rsidP="00792EB1">
            <w:pPr>
              <w:rPr>
                <w:rFonts w:ascii="Times New Roman" w:hAnsi="Times New Roman" w:cs="Times New Roman"/>
              </w:rPr>
            </w:pPr>
            <w:r w:rsidRPr="00013B56">
              <w:rPr>
                <w:rFonts w:ascii="Times New Roman" w:hAnsi="Times New Roman" w:cs="Times New Roman"/>
              </w:rPr>
              <w:t>Зона кладбищ</w:t>
            </w:r>
          </w:p>
        </w:tc>
        <w:tc>
          <w:tcPr>
            <w:tcW w:w="1701" w:type="dxa"/>
            <w:vAlign w:val="center"/>
          </w:tcPr>
          <w:p w:rsidR="00B43AC9" w:rsidRPr="00013B56" w:rsidRDefault="00B43AC9" w:rsidP="00792EB1">
            <w:pPr>
              <w:jc w:val="center"/>
              <w:rPr>
                <w:rFonts w:ascii="Times New Roman" w:hAnsi="Times New Roman" w:cs="Times New Roman"/>
              </w:rPr>
            </w:pPr>
            <w:r w:rsidRPr="00013B56">
              <w:rPr>
                <w:rFonts w:ascii="Times New Roman" w:hAnsi="Times New Roman" w:cs="Times New Roman"/>
              </w:rPr>
              <w:t>10,6</w:t>
            </w:r>
            <w:r w:rsidR="00B44A98" w:rsidRPr="00013B56">
              <w:rPr>
                <w:rFonts w:ascii="Times New Roman" w:hAnsi="Times New Roman" w:cs="Times New Roman"/>
              </w:rPr>
              <w:t>5</w:t>
            </w:r>
          </w:p>
        </w:tc>
      </w:tr>
      <w:tr w:rsidR="00B43AC9" w:rsidRPr="00013B56" w:rsidTr="00B43AC9">
        <w:tc>
          <w:tcPr>
            <w:tcW w:w="7763" w:type="dxa"/>
            <w:gridSpan w:val="2"/>
            <w:shd w:val="clear" w:color="auto" w:fill="D9D9D9" w:themeFill="background1" w:themeFillShade="D9"/>
          </w:tcPr>
          <w:p w:rsidR="00B43AC9" w:rsidRPr="00013B56" w:rsidRDefault="00B44A98" w:rsidP="00E73788">
            <w:pPr>
              <w:pStyle w:val="14"/>
              <w:ind w:left="0" w:right="0" w:firstLine="0"/>
              <w:contextualSpacing/>
              <w:jc w:val="left"/>
              <w:rPr>
                <w:b/>
                <w:sz w:val="22"/>
                <w:szCs w:val="22"/>
              </w:rPr>
            </w:pPr>
            <w:r w:rsidRPr="00013B56">
              <w:rPr>
                <w:b/>
                <w:sz w:val="22"/>
                <w:szCs w:val="22"/>
              </w:rPr>
              <w:t>1519,71</w:t>
            </w:r>
          </w:p>
        </w:tc>
        <w:tc>
          <w:tcPr>
            <w:tcW w:w="1701" w:type="dxa"/>
            <w:shd w:val="clear" w:color="auto" w:fill="D9D9D9" w:themeFill="background1" w:themeFillShade="D9"/>
          </w:tcPr>
          <w:p w:rsidR="00B43AC9" w:rsidRPr="00013B56" w:rsidRDefault="00B44A98" w:rsidP="00792EB1">
            <w:pPr>
              <w:pStyle w:val="14"/>
              <w:ind w:left="0" w:right="0" w:firstLine="0"/>
              <w:contextualSpacing/>
              <w:jc w:val="center"/>
              <w:rPr>
                <w:b/>
                <w:sz w:val="22"/>
                <w:szCs w:val="22"/>
                <w:highlight w:val="yellow"/>
              </w:rPr>
            </w:pPr>
            <w:r w:rsidRPr="00013B56">
              <w:rPr>
                <w:b/>
                <w:sz w:val="22"/>
                <w:szCs w:val="22"/>
              </w:rPr>
              <w:t>1519,71</w:t>
            </w:r>
          </w:p>
        </w:tc>
      </w:tr>
    </w:tbl>
    <w:p w:rsidR="00B81C98" w:rsidRPr="00013B56" w:rsidRDefault="00B81C98" w:rsidP="00817AD0">
      <w:pPr>
        <w:pStyle w:val="14"/>
        <w:ind w:left="0" w:right="0"/>
        <w:contextualSpacing/>
        <w:rPr>
          <w:b/>
          <w:i/>
          <w:sz w:val="24"/>
          <w:szCs w:val="24"/>
        </w:rPr>
      </w:pPr>
    </w:p>
    <w:p w:rsidR="005A29B8" w:rsidRPr="00013B56" w:rsidRDefault="005A29B8" w:rsidP="00817AD0">
      <w:pPr>
        <w:pStyle w:val="14"/>
        <w:ind w:left="0" w:right="0"/>
        <w:contextualSpacing/>
        <w:rPr>
          <w:b/>
          <w:i/>
          <w:sz w:val="24"/>
          <w:szCs w:val="24"/>
        </w:rPr>
      </w:pPr>
      <w:r w:rsidRPr="00013B56">
        <w:rPr>
          <w:b/>
          <w:i/>
          <w:sz w:val="24"/>
          <w:szCs w:val="24"/>
        </w:rPr>
        <w:t>Жилая зона</w:t>
      </w:r>
    </w:p>
    <w:p w:rsidR="00B34CEC" w:rsidRPr="00013B56" w:rsidRDefault="00B34CEC" w:rsidP="00B34CEC">
      <w:pPr>
        <w:autoSpaceDE w:val="0"/>
        <w:autoSpaceDN w:val="0"/>
        <w:adjustRightInd w:val="0"/>
        <w:spacing w:after="0" w:line="240"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Жилые зоны предназначены для застройки жилыми зданиями с целью создания для населения удобной, здоровой и безопасной среды проживания.</w:t>
      </w:r>
    </w:p>
    <w:p w:rsidR="00B34CEC" w:rsidRPr="00013B56" w:rsidRDefault="00B34CEC" w:rsidP="00B34CEC">
      <w:pPr>
        <w:autoSpaceDE w:val="0"/>
        <w:autoSpaceDN w:val="0"/>
        <w:adjustRightInd w:val="0"/>
        <w:spacing w:after="0" w:line="240"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иных объектов, связанных с проживанием граждан и не оказывающих негативного воздействия на окружающую среду. </w:t>
      </w:r>
    </w:p>
    <w:p w:rsidR="005A29B8" w:rsidRPr="00013B56" w:rsidRDefault="00B34CEC" w:rsidP="00B34CEC">
      <w:pPr>
        <w:spacing w:after="0"/>
        <w:ind w:firstLine="567"/>
        <w:jc w:val="both"/>
        <w:rPr>
          <w:rFonts w:ascii="Times New Roman" w:eastAsia="Times New Roman" w:hAnsi="Times New Roman" w:cs="Times New Roman"/>
          <w:sz w:val="24"/>
          <w:szCs w:val="24"/>
          <w:lang w:eastAsia="ru-RU"/>
        </w:rPr>
      </w:pPr>
      <w:r w:rsidRPr="00013B56">
        <w:rPr>
          <w:rFonts w:ascii="Times New Roman" w:eastAsia="Calibri" w:hAnsi="Times New Roman" w:cs="Times New Roman"/>
          <w:sz w:val="24"/>
          <w:szCs w:val="24"/>
        </w:rPr>
        <w:t>Жилые зоны дифференцируются по типам, этажности и плотности застройки. Тип и этажность жилой застройки определяются в соответствии с местными особенностями, в том числе социально-демографическими, климатическими, бытовыми, а также с действующими архитектурно-градостроительными, санитарно-гигиеническими, противопожарными и другими требованиями, предъявляемыми к жилой среде, с учетом возможности развития социальной, транспортной и инженерной инфраструктуры</w:t>
      </w:r>
      <w:r w:rsidR="005A29B8" w:rsidRPr="00013B56">
        <w:rPr>
          <w:rFonts w:ascii="Times New Roman" w:eastAsia="Times New Roman" w:hAnsi="Times New Roman" w:cs="Times New Roman"/>
          <w:sz w:val="24"/>
          <w:szCs w:val="24"/>
          <w:lang w:eastAsia="ru-RU"/>
        </w:rPr>
        <w:t>.</w:t>
      </w:r>
    </w:p>
    <w:p w:rsidR="000E5F1D" w:rsidRPr="00013B56" w:rsidRDefault="000E5F1D" w:rsidP="00B34CEC">
      <w:pPr>
        <w:pStyle w:val="Standard"/>
        <w:tabs>
          <w:tab w:val="left" w:pos="993"/>
        </w:tabs>
        <w:ind w:firstLine="567"/>
        <w:jc w:val="both"/>
      </w:pPr>
      <w:r w:rsidRPr="00013B56">
        <w:t>Жилая зона — территория, предназначенная для застройки жилыми зданиями, а также объектами культурно-бытового и иного назначения. Жилые зоны г. Семилуки сформированы следующими зонами:</w:t>
      </w:r>
    </w:p>
    <w:p w:rsidR="000E5F1D" w:rsidRPr="00013B56" w:rsidRDefault="000E5F1D" w:rsidP="00612426">
      <w:pPr>
        <w:pStyle w:val="Standard"/>
        <w:numPr>
          <w:ilvl w:val="0"/>
          <w:numId w:val="57"/>
        </w:numPr>
        <w:tabs>
          <w:tab w:val="left" w:pos="851"/>
        </w:tabs>
        <w:ind w:left="0" w:firstLine="567"/>
        <w:jc w:val="both"/>
        <w:textAlignment w:val="auto"/>
      </w:pPr>
      <w:r w:rsidRPr="00013B56">
        <w:rPr>
          <w:b/>
          <w:i/>
        </w:rPr>
        <w:t>зона индивидуальной жилой застройки</w:t>
      </w:r>
      <w:r w:rsidRPr="00013B56">
        <w:t xml:space="preserve"> – до 3 этажей, включая мансарду;</w:t>
      </w:r>
    </w:p>
    <w:p w:rsidR="000E5F1D" w:rsidRPr="00013B56" w:rsidRDefault="000E5F1D" w:rsidP="00612426">
      <w:pPr>
        <w:pStyle w:val="Standard"/>
        <w:numPr>
          <w:ilvl w:val="0"/>
          <w:numId w:val="57"/>
        </w:numPr>
        <w:tabs>
          <w:tab w:val="left" w:pos="851"/>
        </w:tabs>
        <w:ind w:left="0" w:firstLine="567"/>
        <w:jc w:val="both"/>
        <w:textAlignment w:val="auto"/>
      </w:pPr>
      <w:r w:rsidRPr="00013B56">
        <w:rPr>
          <w:b/>
          <w:i/>
        </w:rPr>
        <w:t>зона малоэтажной жилой застройки</w:t>
      </w:r>
      <w:r w:rsidRPr="00013B56">
        <w:t xml:space="preserve"> – до 4 этажей;</w:t>
      </w:r>
    </w:p>
    <w:p w:rsidR="000E5F1D" w:rsidRPr="00013B56" w:rsidRDefault="000E5F1D" w:rsidP="00612426">
      <w:pPr>
        <w:pStyle w:val="Standard"/>
        <w:numPr>
          <w:ilvl w:val="0"/>
          <w:numId w:val="57"/>
        </w:numPr>
        <w:tabs>
          <w:tab w:val="left" w:pos="851"/>
        </w:tabs>
        <w:ind w:left="0" w:firstLine="567"/>
        <w:jc w:val="both"/>
        <w:textAlignment w:val="auto"/>
      </w:pPr>
      <w:r w:rsidRPr="00013B56">
        <w:rPr>
          <w:b/>
          <w:i/>
        </w:rPr>
        <w:t>зона среднеэтажной жилой застройки</w:t>
      </w:r>
      <w:r w:rsidRPr="00013B56">
        <w:t xml:space="preserve"> – до 8 этажей;</w:t>
      </w:r>
    </w:p>
    <w:p w:rsidR="000E5F1D" w:rsidRPr="00013B56" w:rsidRDefault="000E5F1D" w:rsidP="00612426">
      <w:pPr>
        <w:pStyle w:val="Standard"/>
        <w:numPr>
          <w:ilvl w:val="0"/>
          <w:numId w:val="57"/>
        </w:numPr>
        <w:tabs>
          <w:tab w:val="left" w:pos="851"/>
        </w:tabs>
        <w:ind w:left="0" w:firstLine="567"/>
        <w:jc w:val="both"/>
        <w:textAlignment w:val="auto"/>
      </w:pPr>
      <w:r w:rsidRPr="00013B56">
        <w:rPr>
          <w:b/>
          <w:i/>
        </w:rPr>
        <w:t>зона многоэтажной жилой застройки</w:t>
      </w:r>
      <w:r w:rsidRPr="00013B56">
        <w:t xml:space="preserve"> – 9 этажей</w:t>
      </w:r>
      <w:r w:rsidR="00FD4791" w:rsidRPr="00013B56">
        <w:t xml:space="preserve"> и более</w:t>
      </w:r>
      <w:r w:rsidRPr="00013B56">
        <w:t>.</w:t>
      </w:r>
      <w:r w:rsidR="007E1450" w:rsidRPr="00013B56">
        <w:t xml:space="preserve"> </w:t>
      </w:r>
    </w:p>
    <w:p w:rsidR="000E5F1D" w:rsidRPr="00013B56" w:rsidRDefault="005A29B8" w:rsidP="00A14A0B">
      <w:pPr>
        <w:pStyle w:val="14"/>
        <w:ind w:left="0" w:right="0"/>
        <w:rPr>
          <w:i/>
          <w:sz w:val="24"/>
          <w:szCs w:val="24"/>
        </w:rPr>
      </w:pPr>
      <w:r w:rsidRPr="00013B56">
        <w:rPr>
          <w:i/>
          <w:sz w:val="24"/>
          <w:szCs w:val="24"/>
        </w:rPr>
        <w:t xml:space="preserve"> </w:t>
      </w:r>
    </w:p>
    <w:p w:rsidR="005A29B8" w:rsidRPr="00013B56" w:rsidRDefault="005A29B8" w:rsidP="00214F7A">
      <w:pPr>
        <w:pStyle w:val="14"/>
        <w:ind w:left="0" w:right="0"/>
        <w:contextualSpacing/>
        <w:outlineLvl w:val="0"/>
        <w:rPr>
          <w:b/>
          <w:i/>
          <w:sz w:val="24"/>
          <w:szCs w:val="24"/>
        </w:rPr>
      </w:pPr>
      <w:r w:rsidRPr="00013B56">
        <w:rPr>
          <w:b/>
          <w:i/>
          <w:sz w:val="24"/>
          <w:szCs w:val="24"/>
        </w:rPr>
        <w:t>Общественно-деловая зона</w:t>
      </w:r>
    </w:p>
    <w:p w:rsidR="00B34CEC" w:rsidRPr="00013B56" w:rsidRDefault="00B34CEC" w:rsidP="00B34CEC">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Общественно-деловые зоны предназначены для размещения объектов здравоохранения, образования, культуры, спорта, торговли, общественного питания, социального и коммунально-бытового назначения, предпринимательской деятельности, административных, научно-исследовательских учреждений, культовых зданий, объектов делового, финансового назначения, иных объектов, связанных с обеспечением жизнедеятельности граждан и обеспеченных доступностью для маломобильных групп населения (МГН).</w:t>
      </w:r>
    </w:p>
    <w:p w:rsidR="00B34CEC" w:rsidRPr="00013B56" w:rsidRDefault="00B34CEC" w:rsidP="00B34CEC">
      <w:pPr>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В перечень объектов недвижимости, разрешенных к размещению в общественно-деловых зонах, могут включаться жилые дома, гостиницы, общежития, подземные или многоэтажные гаражи (гаражи-стоянки).</w:t>
      </w:r>
    </w:p>
    <w:p w:rsidR="007E1450" w:rsidRPr="00013B56" w:rsidRDefault="00B34CEC" w:rsidP="00B34CEC">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hAnsi="Times New Roman" w:cs="Times New Roman"/>
          <w:sz w:val="24"/>
          <w:szCs w:val="24"/>
        </w:rPr>
        <w:t>Земельные участки в составе общественно-деловых зон предназначены для застройки перечисленными и иными предназначенными для общественного использования объектами согласно градостроительным регламентам, устанавливаемым в правилах землепользования и застройки, при условии соблюдения технических регламентов и иных нормативных требований.</w:t>
      </w:r>
    </w:p>
    <w:p w:rsidR="003F53DD" w:rsidRPr="00013B56" w:rsidRDefault="003F53DD" w:rsidP="00D839D3">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На территории г. Семилуки в общественно-деловой зоне расположены объекты социального и культурно-бытового назначения, объекты торговли и общественного питания, а также объекты физической культуры и массового спорта.</w:t>
      </w:r>
    </w:p>
    <w:p w:rsidR="00410544" w:rsidRPr="00013B56" w:rsidRDefault="00410544" w:rsidP="00D839D3">
      <w:pPr>
        <w:spacing w:after="0"/>
        <w:ind w:firstLine="567"/>
        <w:jc w:val="both"/>
        <w:rPr>
          <w:rFonts w:ascii="Times New Roman" w:hAnsi="Times New Roman" w:cs="Times New Roman"/>
          <w:sz w:val="24"/>
          <w:szCs w:val="24"/>
        </w:rPr>
      </w:pPr>
    </w:p>
    <w:p w:rsidR="005A29B8" w:rsidRPr="00013B56" w:rsidRDefault="00D839D3" w:rsidP="00214F7A">
      <w:pPr>
        <w:spacing w:after="0"/>
        <w:ind w:firstLine="567"/>
        <w:jc w:val="both"/>
        <w:outlineLvl w:val="0"/>
        <w:rPr>
          <w:rFonts w:ascii="Times New Roman" w:eastAsia="Times New Roman" w:hAnsi="Times New Roman" w:cs="Times New Roman"/>
          <w:b/>
          <w:i/>
          <w:kern w:val="36"/>
          <w:sz w:val="24"/>
          <w:szCs w:val="24"/>
          <w:lang w:eastAsia="ru-RU"/>
        </w:rPr>
      </w:pPr>
      <w:r w:rsidRPr="00013B56">
        <w:rPr>
          <w:rFonts w:ascii="Times New Roman" w:hAnsi="Times New Roman" w:cs="Times New Roman"/>
          <w:b/>
          <w:i/>
          <w:sz w:val="24"/>
          <w:szCs w:val="24"/>
        </w:rPr>
        <w:t>Производственные зоны</w:t>
      </w:r>
    </w:p>
    <w:p w:rsidR="00742857" w:rsidRPr="00013B56" w:rsidRDefault="00742857" w:rsidP="00742857">
      <w:pPr>
        <w:spacing w:after="0" w:line="256" w:lineRule="auto"/>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Земельные участки в составе производственных зон предназначены для застройки промышленными, коммунально-складскими, иными предусмотренными для этих целей производственными объектами согласно градостроительным регламентам, устанавливаемым в правилах землепользования и застройки.</w:t>
      </w:r>
    </w:p>
    <w:p w:rsidR="00742857" w:rsidRPr="00013B56" w:rsidRDefault="00742857" w:rsidP="00742857">
      <w:pPr>
        <w:spacing w:after="0" w:line="256" w:lineRule="auto"/>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Настоящим Генеральным планом устанавливаются:</w:t>
      </w:r>
    </w:p>
    <w:p w:rsidR="00742857" w:rsidRPr="00013B56" w:rsidRDefault="00742857" w:rsidP="00612426">
      <w:pPr>
        <w:numPr>
          <w:ilvl w:val="0"/>
          <w:numId w:val="77"/>
        </w:numPr>
        <w:tabs>
          <w:tab w:val="left" w:pos="851"/>
        </w:tabs>
        <w:autoSpaceDE w:val="0"/>
        <w:autoSpaceDN w:val="0"/>
        <w:adjustRightInd w:val="0"/>
        <w:spacing w:after="0" w:line="240" w:lineRule="auto"/>
        <w:ind w:left="0" w:firstLine="567"/>
        <w:contextualSpacing/>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производственные зоны;</w:t>
      </w:r>
    </w:p>
    <w:p w:rsidR="00742857" w:rsidRPr="00013B56" w:rsidRDefault="00742857" w:rsidP="00612426">
      <w:pPr>
        <w:numPr>
          <w:ilvl w:val="0"/>
          <w:numId w:val="77"/>
        </w:numPr>
        <w:tabs>
          <w:tab w:val="left" w:pos="851"/>
        </w:tabs>
        <w:autoSpaceDE w:val="0"/>
        <w:autoSpaceDN w:val="0"/>
        <w:adjustRightInd w:val="0"/>
        <w:spacing w:after="0" w:line="240" w:lineRule="auto"/>
        <w:ind w:left="0" w:firstLine="567"/>
        <w:contextualSpacing/>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коммунально-складские зоны;</w:t>
      </w:r>
    </w:p>
    <w:p w:rsidR="00742857" w:rsidRPr="00013B56" w:rsidRDefault="00742857" w:rsidP="00612426">
      <w:pPr>
        <w:numPr>
          <w:ilvl w:val="0"/>
          <w:numId w:val="77"/>
        </w:numPr>
        <w:tabs>
          <w:tab w:val="left" w:pos="851"/>
        </w:tabs>
        <w:autoSpaceDE w:val="0"/>
        <w:autoSpaceDN w:val="0"/>
        <w:adjustRightInd w:val="0"/>
        <w:spacing w:after="0" w:line="240" w:lineRule="auto"/>
        <w:ind w:left="0" w:firstLine="567"/>
        <w:contextualSpacing/>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производственные зоны сельскохозяйственных предприятий.</w:t>
      </w:r>
    </w:p>
    <w:p w:rsidR="005A29B8" w:rsidRPr="00013B56" w:rsidRDefault="005A29B8" w:rsidP="0043471D">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При реконструкции объектов сложившейся производственной застройки, являющихся памятниками истории и культуры, необходимо предусматривать меры по сохранению их исторического облика.</w:t>
      </w:r>
    </w:p>
    <w:p w:rsidR="007E1450" w:rsidRPr="00013B56" w:rsidRDefault="00742857" w:rsidP="009E7C17">
      <w:pPr>
        <w:pStyle w:val="14"/>
        <w:ind w:left="0" w:right="0"/>
        <w:contextualSpacing/>
        <w:rPr>
          <w:rFonts w:eastAsia="Calibri"/>
          <w:sz w:val="24"/>
          <w:szCs w:val="24"/>
        </w:rPr>
      </w:pPr>
      <w:r w:rsidRPr="00013B56">
        <w:rPr>
          <w:rFonts w:eastAsia="Calibri"/>
          <w:sz w:val="24"/>
          <w:szCs w:val="24"/>
        </w:rPr>
        <w:t>В отношении действующих, планируемых к строительству, реконструируемых производственных и коммунально-складских объектов, являющихся источниками негативного воздействия на среду обитания человека, в случае формирования за контурами таких объектов химического, физического, биологического воздействия, превышающего санитарно-эпидемиологические требования, в соответствии с Федеральным законом от 03.08.2018 № 342-ФЗ «О внесении изменений в градостроительный кодекс Российской Федерации и отдельные законодательные акты Российской Федерации», а также Постановлением Правительства Российской Федерации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 устанавливаются санитарно-защитные зоны.</w:t>
      </w:r>
    </w:p>
    <w:p w:rsidR="00742857" w:rsidRPr="00013B56" w:rsidRDefault="00742857" w:rsidP="009E7C17">
      <w:pPr>
        <w:pStyle w:val="14"/>
        <w:ind w:left="0" w:right="0"/>
        <w:contextualSpacing/>
        <w:rPr>
          <w:b/>
          <w:i/>
          <w:sz w:val="24"/>
          <w:szCs w:val="24"/>
        </w:rPr>
      </w:pPr>
    </w:p>
    <w:p w:rsidR="005A29B8" w:rsidRPr="00013B56" w:rsidRDefault="00D839D3" w:rsidP="00214F7A">
      <w:pPr>
        <w:pStyle w:val="14"/>
        <w:ind w:left="0" w:right="0"/>
        <w:contextualSpacing/>
        <w:outlineLvl w:val="0"/>
        <w:rPr>
          <w:sz w:val="24"/>
          <w:szCs w:val="24"/>
        </w:rPr>
      </w:pPr>
      <w:r w:rsidRPr="00013B56">
        <w:rPr>
          <w:b/>
          <w:i/>
          <w:sz w:val="24"/>
          <w:szCs w:val="24"/>
        </w:rPr>
        <w:t xml:space="preserve">Зоны </w:t>
      </w:r>
      <w:r w:rsidR="009E7C17" w:rsidRPr="00013B56">
        <w:rPr>
          <w:b/>
          <w:i/>
          <w:sz w:val="24"/>
          <w:szCs w:val="24"/>
        </w:rPr>
        <w:t xml:space="preserve">инженерной </w:t>
      </w:r>
      <w:r w:rsidRPr="00013B56">
        <w:rPr>
          <w:b/>
          <w:i/>
          <w:sz w:val="24"/>
          <w:szCs w:val="24"/>
        </w:rPr>
        <w:t>инфраструктуры</w:t>
      </w:r>
    </w:p>
    <w:p w:rsidR="007E1450" w:rsidRPr="00013B56" w:rsidRDefault="007E1450" w:rsidP="007E1450">
      <w:pPr>
        <w:pStyle w:val="14"/>
        <w:ind w:left="0" w:right="0"/>
        <w:contextualSpacing/>
        <w:rPr>
          <w:sz w:val="24"/>
          <w:szCs w:val="24"/>
        </w:rPr>
      </w:pPr>
      <w:r w:rsidRPr="00013B56">
        <w:rPr>
          <w:sz w:val="24"/>
          <w:szCs w:val="24"/>
        </w:rPr>
        <w:t>В зоне инженерной инфраструктуры размещаются:</w:t>
      </w:r>
    </w:p>
    <w:p w:rsidR="007E1450" w:rsidRPr="00013B56" w:rsidRDefault="007E1450" w:rsidP="00612426">
      <w:pPr>
        <w:pStyle w:val="ab"/>
        <w:widowControl/>
        <w:numPr>
          <w:ilvl w:val="0"/>
          <w:numId w:val="77"/>
        </w:numPr>
        <w:tabs>
          <w:tab w:val="left" w:pos="851"/>
        </w:tabs>
        <w:suppressAutoHyphens w:val="0"/>
        <w:autoSpaceDE w:val="0"/>
        <w:autoSpaceDN w:val="0"/>
        <w:adjustRightInd w:val="0"/>
        <w:ind w:left="0" w:firstLine="567"/>
        <w:rPr>
          <w:rFonts w:eastAsia="Calibri"/>
          <w:kern w:val="0"/>
          <w:lang w:eastAsia="ru-RU"/>
        </w:rPr>
      </w:pPr>
      <w:r w:rsidRPr="00013B56">
        <w:rPr>
          <w:rFonts w:eastAsia="Calibri"/>
          <w:kern w:val="0"/>
          <w:lang w:eastAsia="ru-RU"/>
        </w:rPr>
        <w:t>объекты водоснабжения;</w:t>
      </w:r>
    </w:p>
    <w:p w:rsidR="007E1450" w:rsidRPr="00013B56" w:rsidRDefault="007E1450" w:rsidP="00612426">
      <w:pPr>
        <w:pStyle w:val="ab"/>
        <w:widowControl/>
        <w:numPr>
          <w:ilvl w:val="0"/>
          <w:numId w:val="77"/>
        </w:numPr>
        <w:tabs>
          <w:tab w:val="left" w:pos="851"/>
        </w:tabs>
        <w:suppressAutoHyphens w:val="0"/>
        <w:autoSpaceDE w:val="0"/>
        <w:autoSpaceDN w:val="0"/>
        <w:adjustRightInd w:val="0"/>
        <w:ind w:left="0" w:firstLine="567"/>
        <w:rPr>
          <w:rFonts w:eastAsia="Calibri"/>
          <w:kern w:val="0"/>
          <w:lang w:eastAsia="ru-RU"/>
        </w:rPr>
      </w:pPr>
      <w:r w:rsidRPr="00013B56">
        <w:rPr>
          <w:rFonts w:eastAsia="Calibri"/>
          <w:kern w:val="0"/>
          <w:lang w:eastAsia="ru-RU"/>
        </w:rPr>
        <w:t>объекты водоотведения;</w:t>
      </w:r>
    </w:p>
    <w:p w:rsidR="007E1450" w:rsidRPr="00013B56" w:rsidRDefault="007E1450" w:rsidP="00612426">
      <w:pPr>
        <w:pStyle w:val="ab"/>
        <w:widowControl/>
        <w:numPr>
          <w:ilvl w:val="0"/>
          <w:numId w:val="77"/>
        </w:numPr>
        <w:tabs>
          <w:tab w:val="left" w:pos="851"/>
        </w:tabs>
        <w:suppressAutoHyphens w:val="0"/>
        <w:autoSpaceDE w:val="0"/>
        <w:autoSpaceDN w:val="0"/>
        <w:adjustRightInd w:val="0"/>
        <w:ind w:left="0" w:firstLine="567"/>
        <w:rPr>
          <w:rFonts w:eastAsia="Calibri"/>
          <w:kern w:val="0"/>
          <w:lang w:eastAsia="ru-RU"/>
        </w:rPr>
      </w:pPr>
      <w:r w:rsidRPr="00013B56">
        <w:rPr>
          <w:rFonts w:eastAsia="Calibri"/>
          <w:kern w:val="0"/>
          <w:lang w:eastAsia="ru-RU"/>
        </w:rPr>
        <w:t>объекты теплоснабжения;</w:t>
      </w:r>
    </w:p>
    <w:p w:rsidR="007E1450" w:rsidRPr="00013B56" w:rsidRDefault="007E1450" w:rsidP="00612426">
      <w:pPr>
        <w:pStyle w:val="ab"/>
        <w:widowControl/>
        <w:numPr>
          <w:ilvl w:val="0"/>
          <w:numId w:val="77"/>
        </w:numPr>
        <w:tabs>
          <w:tab w:val="left" w:pos="851"/>
        </w:tabs>
        <w:suppressAutoHyphens w:val="0"/>
        <w:autoSpaceDE w:val="0"/>
        <w:autoSpaceDN w:val="0"/>
        <w:adjustRightInd w:val="0"/>
        <w:ind w:left="0" w:firstLine="567"/>
        <w:rPr>
          <w:rFonts w:eastAsia="Calibri"/>
          <w:kern w:val="0"/>
          <w:lang w:eastAsia="ru-RU"/>
        </w:rPr>
      </w:pPr>
      <w:r w:rsidRPr="00013B56">
        <w:rPr>
          <w:rFonts w:eastAsia="Calibri"/>
          <w:kern w:val="0"/>
          <w:lang w:eastAsia="ru-RU"/>
        </w:rPr>
        <w:t>объекты газоснабжения;</w:t>
      </w:r>
    </w:p>
    <w:p w:rsidR="007E1450" w:rsidRPr="00013B56" w:rsidRDefault="007E1450" w:rsidP="00612426">
      <w:pPr>
        <w:pStyle w:val="ab"/>
        <w:widowControl/>
        <w:numPr>
          <w:ilvl w:val="0"/>
          <w:numId w:val="77"/>
        </w:numPr>
        <w:tabs>
          <w:tab w:val="left" w:pos="851"/>
        </w:tabs>
        <w:suppressAutoHyphens w:val="0"/>
        <w:autoSpaceDE w:val="0"/>
        <w:autoSpaceDN w:val="0"/>
        <w:adjustRightInd w:val="0"/>
        <w:ind w:left="0" w:firstLine="567"/>
        <w:rPr>
          <w:rFonts w:eastAsia="Calibri"/>
          <w:kern w:val="0"/>
          <w:lang w:eastAsia="ru-RU"/>
        </w:rPr>
      </w:pPr>
      <w:r w:rsidRPr="00013B56">
        <w:rPr>
          <w:rFonts w:eastAsia="Calibri"/>
          <w:kern w:val="0"/>
          <w:lang w:eastAsia="ru-RU"/>
        </w:rPr>
        <w:t>объекты электроснабжения;</w:t>
      </w:r>
    </w:p>
    <w:p w:rsidR="007E1450" w:rsidRPr="00013B56" w:rsidRDefault="007E1450" w:rsidP="00612426">
      <w:pPr>
        <w:pStyle w:val="ab"/>
        <w:widowControl/>
        <w:numPr>
          <w:ilvl w:val="0"/>
          <w:numId w:val="77"/>
        </w:numPr>
        <w:tabs>
          <w:tab w:val="left" w:pos="851"/>
        </w:tabs>
        <w:suppressAutoHyphens w:val="0"/>
        <w:autoSpaceDE w:val="0"/>
        <w:autoSpaceDN w:val="0"/>
        <w:adjustRightInd w:val="0"/>
        <w:ind w:left="0" w:firstLine="567"/>
        <w:rPr>
          <w:rFonts w:eastAsia="Calibri"/>
          <w:kern w:val="0"/>
          <w:lang w:eastAsia="ru-RU"/>
        </w:rPr>
      </w:pPr>
      <w:r w:rsidRPr="00013B56">
        <w:rPr>
          <w:rFonts w:eastAsia="Calibri"/>
          <w:kern w:val="0"/>
          <w:lang w:eastAsia="ru-RU"/>
        </w:rPr>
        <w:t>объекты связи;</w:t>
      </w:r>
    </w:p>
    <w:p w:rsidR="007E1450" w:rsidRPr="00013B56" w:rsidRDefault="007E1450" w:rsidP="00612426">
      <w:pPr>
        <w:pStyle w:val="ab"/>
        <w:widowControl/>
        <w:numPr>
          <w:ilvl w:val="0"/>
          <w:numId w:val="77"/>
        </w:numPr>
        <w:tabs>
          <w:tab w:val="left" w:pos="851"/>
        </w:tabs>
        <w:suppressAutoHyphens w:val="0"/>
        <w:autoSpaceDE w:val="0"/>
        <w:autoSpaceDN w:val="0"/>
        <w:adjustRightInd w:val="0"/>
        <w:ind w:left="0" w:firstLine="567"/>
        <w:rPr>
          <w:rFonts w:eastAsia="Calibri"/>
          <w:kern w:val="0"/>
          <w:lang w:eastAsia="ru-RU"/>
        </w:rPr>
      </w:pPr>
      <w:r w:rsidRPr="00013B56">
        <w:rPr>
          <w:rFonts w:eastAsia="Calibri"/>
          <w:kern w:val="0"/>
          <w:lang w:eastAsia="ru-RU"/>
        </w:rPr>
        <w:t>объекты инженерной инфраструктуры иных видов.</w:t>
      </w:r>
    </w:p>
    <w:p w:rsidR="00253937" w:rsidRPr="00013B56" w:rsidRDefault="00253937" w:rsidP="007E1450">
      <w:pPr>
        <w:pStyle w:val="14"/>
        <w:ind w:left="0" w:right="0"/>
        <w:contextualSpacing/>
        <w:rPr>
          <w:sz w:val="24"/>
        </w:rPr>
      </w:pPr>
      <w:r w:rsidRPr="00013B56">
        <w:rPr>
          <w:sz w:val="24"/>
        </w:rPr>
        <w:t>По территории населенного пункта проходят коридоры ЛЭП, водопроводные сети, сети теплоснабжения, магистральные газопроводы и газопроводы-отводы.</w:t>
      </w:r>
    </w:p>
    <w:p w:rsidR="00253937" w:rsidRPr="00013B56" w:rsidRDefault="00253937" w:rsidP="007E1450">
      <w:pPr>
        <w:pStyle w:val="14"/>
        <w:ind w:left="0" w:right="0"/>
        <w:contextualSpacing/>
        <w:rPr>
          <w:b/>
          <w:i/>
          <w:sz w:val="24"/>
          <w:szCs w:val="24"/>
        </w:rPr>
      </w:pPr>
    </w:p>
    <w:p w:rsidR="007E1450" w:rsidRPr="00013B56" w:rsidRDefault="00253937" w:rsidP="00214F7A">
      <w:pPr>
        <w:pStyle w:val="14"/>
        <w:ind w:left="0" w:right="0"/>
        <w:contextualSpacing/>
        <w:outlineLvl w:val="0"/>
        <w:rPr>
          <w:b/>
          <w:i/>
          <w:sz w:val="24"/>
          <w:szCs w:val="24"/>
          <w:u w:val="single"/>
        </w:rPr>
      </w:pPr>
      <w:r w:rsidRPr="00013B56">
        <w:rPr>
          <w:b/>
          <w:i/>
          <w:sz w:val="24"/>
          <w:szCs w:val="24"/>
        </w:rPr>
        <w:t>Зоны транспортной инфраструктуры</w:t>
      </w:r>
    </w:p>
    <w:p w:rsidR="007E1450" w:rsidRPr="00013B56" w:rsidRDefault="007E1450" w:rsidP="007E1450">
      <w:pPr>
        <w:pStyle w:val="14"/>
        <w:ind w:left="0" w:right="0"/>
        <w:contextualSpacing/>
        <w:rPr>
          <w:sz w:val="24"/>
          <w:szCs w:val="24"/>
        </w:rPr>
      </w:pPr>
      <w:r w:rsidRPr="00013B56">
        <w:rPr>
          <w:sz w:val="24"/>
          <w:szCs w:val="24"/>
        </w:rPr>
        <w:t>В зоне инженерной инфраструктуры размещаются:</w:t>
      </w:r>
    </w:p>
    <w:p w:rsidR="007E1450" w:rsidRPr="00013B56" w:rsidRDefault="007E1450" w:rsidP="00612426">
      <w:pPr>
        <w:pStyle w:val="ab"/>
        <w:widowControl/>
        <w:numPr>
          <w:ilvl w:val="0"/>
          <w:numId w:val="78"/>
        </w:numPr>
        <w:tabs>
          <w:tab w:val="left" w:pos="851"/>
        </w:tabs>
        <w:suppressAutoHyphens w:val="0"/>
        <w:autoSpaceDE w:val="0"/>
        <w:autoSpaceDN w:val="0"/>
        <w:adjustRightInd w:val="0"/>
        <w:ind w:left="567" w:firstLine="0"/>
        <w:rPr>
          <w:rFonts w:eastAsia="Calibri"/>
          <w:kern w:val="0"/>
          <w:lang w:eastAsia="ru-RU"/>
        </w:rPr>
      </w:pPr>
      <w:r w:rsidRPr="00013B56">
        <w:rPr>
          <w:rFonts w:eastAsia="Calibri"/>
          <w:kern w:val="0"/>
          <w:lang w:eastAsia="ru-RU"/>
        </w:rPr>
        <w:t>объекты автомобильного транспорта;</w:t>
      </w:r>
    </w:p>
    <w:p w:rsidR="007E1450" w:rsidRPr="00013B56" w:rsidRDefault="007E1450" w:rsidP="00612426">
      <w:pPr>
        <w:pStyle w:val="ab"/>
        <w:widowControl/>
        <w:numPr>
          <w:ilvl w:val="0"/>
          <w:numId w:val="78"/>
        </w:numPr>
        <w:tabs>
          <w:tab w:val="left" w:pos="851"/>
        </w:tabs>
        <w:suppressAutoHyphens w:val="0"/>
        <w:autoSpaceDE w:val="0"/>
        <w:autoSpaceDN w:val="0"/>
        <w:adjustRightInd w:val="0"/>
        <w:ind w:left="567" w:firstLine="0"/>
        <w:rPr>
          <w:rFonts w:eastAsia="Calibri"/>
          <w:kern w:val="0"/>
          <w:lang w:eastAsia="ru-RU"/>
        </w:rPr>
      </w:pPr>
      <w:r w:rsidRPr="00013B56">
        <w:rPr>
          <w:rFonts w:eastAsia="Calibri"/>
          <w:kern w:val="0"/>
          <w:lang w:eastAsia="ru-RU"/>
        </w:rPr>
        <w:t>объекты железнодорожного транспорта;</w:t>
      </w:r>
    </w:p>
    <w:p w:rsidR="007E1450" w:rsidRPr="00013B56" w:rsidRDefault="007E1450" w:rsidP="00612426">
      <w:pPr>
        <w:pStyle w:val="ab"/>
        <w:widowControl/>
        <w:numPr>
          <w:ilvl w:val="0"/>
          <w:numId w:val="78"/>
        </w:numPr>
        <w:tabs>
          <w:tab w:val="left" w:pos="851"/>
        </w:tabs>
        <w:suppressAutoHyphens w:val="0"/>
        <w:autoSpaceDE w:val="0"/>
        <w:autoSpaceDN w:val="0"/>
        <w:adjustRightInd w:val="0"/>
        <w:ind w:left="567" w:firstLine="0"/>
        <w:rPr>
          <w:rFonts w:eastAsia="Calibri"/>
          <w:kern w:val="0"/>
          <w:lang w:eastAsia="ru-RU"/>
        </w:rPr>
      </w:pPr>
      <w:r w:rsidRPr="00013B56">
        <w:rPr>
          <w:rFonts w:eastAsia="Calibri"/>
          <w:kern w:val="0"/>
          <w:lang w:eastAsia="ru-RU"/>
        </w:rPr>
        <w:t>объекты воздушного транспорта;</w:t>
      </w:r>
    </w:p>
    <w:p w:rsidR="007E1450" w:rsidRPr="00013B56" w:rsidRDefault="007E1450" w:rsidP="00612426">
      <w:pPr>
        <w:pStyle w:val="ab"/>
        <w:widowControl/>
        <w:numPr>
          <w:ilvl w:val="0"/>
          <w:numId w:val="78"/>
        </w:numPr>
        <w:tabs>
          <w:tab w:val="left" w:pos="851"/>
        </w:tabs>
        <w:suppressAutoHyphens w:val="0"/>
        <w:autoSpaceDE w:val="0"/>
        <w:autoSpaceDN w:val="0"/>
        <w:adjustRightInd w:val="0"/>
        <w:ind w:left="567" w:firstLine="0"/>
        <w:rPr>
          <w:rFonts w:eastAsia="Calibri"/>
          <w:kern w:val="0"/>
          <w:lang w:eastAsia="ru-RU"/>
        </w:rPr>
      </w:pPr>
      <w:r w:rsidRPr="00013B56">
        <w:rPr>
          <w:rFonts w:eastAsia="Calibri"/>
          <w:kern w:val="0"/>
          <w:lang w:eastAsia="ru-RU"/>
        </w:rPr>
        <w:t>объекты водного транспорта;</w:t>
      </w:r>
    </w:p>
    <w:p w:rsidR="007E1450" w:rsidRPr="00013B56" w:rsidRDefault="007E1450" w:rsidP="00612426">
      <w:pPr>
        <w:pStyle w:val="ab"/>
        <w:widowControl/>
        <w:numPr>
          <w:ilvl w:val="0"/>
          <w:numId w:val="78"/>
        </w:numPr>
        <w:tabs>
          <w:tab w:val="left" w:pos="851"/>
        </w:tabs>
        <w:suppressAutoHyphens w:val="0"/>
        <w:autoSpaceDE w:val="0"/>
        <w:autoSpaceDN w:val="0"/>
        <w:adjustRightInd w:val="0"/>
        <w:ind w:left="567" w:firstLine="0"/>
        <w:rPr>
          <w:rFonts w:eastAsia="Calibri"/>
          <w:kern w:val="0"/>
          <w:lang w:eastAsia="ru-RU"/>
        </w:rPr>
      </w:pPr>
      <w:r w:rsidRPr="00013B56">
        <w:rPr>
          <w:rFonts w:eastAsia="Calibri"/>
          <w:kern w:val="0"/>
          <w:lang w:eastAsia="ru-RU"/>
        </w:rPr>
        <w:t>объекты трубопроводного транспорта;</w:t>
      </w:r>
    </w:p>
    <w:p w:rsidR="007E1450" w:rsidRPr="00013B56" w:rsidRDefault="007E1450" w:rsidP="00612426">
      <w:pPr>
        <w:pStyle w:val="ab"/>
        <w:widowControl/>
        <w:numPr>
          <w:ilvl w:val="0"/>
          <w:numId w:val="78"/>
        </w:numPr>
        <w:tabs>
          <w:tab w:val="left" w:pos="851"/>
        </w:tabs>
        <w:suppressAutoHyphens w:val="0"/>
        <w:autoSpaceDE w:val="0"/>
        <w:autoSpaceDN w:val="0"/>
        <w:adjustRightInd w:val="0"/>
        <w:ind w:left="567" w:firstLine="0"/>
        <w:rPr>
          <w:rFonts w:eastAsia="Calibri"/>
          <w:kern w:val="0"/>
          <w:lang w:eastAsia="ru-RU"/>
        </w:rPr>
      </w:pPr>
      <w:r w:rsidRPr="00013B56">
        <w:rPr>
          <w:rFonts w:eastAsia="Calibri"/>
          <w:kern w:val="0"/>
          <w:lang w:eastAsia="ru-RU"/>
        </w:rPr>
        <w:t>объекты транспортной инфраструктуры иных видов;</w:t>
      </w:r>
    </w:p>
    <w:p w:rsidR="007E1450" w:rsidRPr="00013B56" w:rsidRDefault="007E1450" w:rsidP="00612426">
      <w:pPr>
        <w:pStyle w:val="ab"/>
        <w:widowControl/>
        <w:numPr>
          <w:ilvl w:val="0"/>
          <w:numId w:val="78"/>
        </w:numPr>
        <w:tabs>
          <w:tab w:val="left" w:pos="851"/>
        </w:tabs>
        <w:suppressAutoHyphens w:val="0"/>
        <w:autoSpaceDE w:val="0"/>
        <w:autoSpaceDN w:val="0"/>
        <w:adjustRightInd w:val="0"/>
        <w:ind w:left="567" w:firstLine="0"/>
        <w:rPr>
          <w:rFonts w:eastAsia="Calibri"/>
          <w:kern w:val="0"/>
          <w:lang w:eastAsia="ru-RU"/>
        </w:rPr>
      </w:pPr>
      <w:r w:rsidRPr="00013B56">
        <w:rPr>
          <w:rFonts w:eastAsia="Calibri"/>
          <w:kern w:val="0"/>
          <w:lang w:eastAsia="ru-RU"/>
        </w:rPr>
        <w:t>улично-дорожная сеть;</w:t>
      </w:r>
    </w:p>
    <w:p w:rsidR="007E1450" w:rsidRPr="00013B56" w:rsidRDefault="007E1450" w:rsidP="00612426">
      <w:pPr>
        <w:pStyle w:val="14"/>
        <w:numPr>
          <w:ilvl w:val="0"/>
          <w:numId w:val="78"/>
        </w:numPr>
        <w:tabs>
          <w:tab w:val="left" w:pos="851"/>
          <w:tab w:val="left" w:pos="1134"/>
        </w:tabs>
        <w:ind w:left="567" w:right="0" w:firstLine="0"/>
        <w:contextualSpacing/>
        <w:rPr>
          <w:sz w:val="24"/>
          <w:szCs w:val="24"/>
        </w:rPr>
      </w:pPr>
      <w:r w:rsidRPr="00013B56">
        <w:rPr>
          <w:sz w:val="24"/>
          <w:szCs w:val="24"/>
        </w:rPr>
        <w:t>стоянки и парковки автотранспорта;</w:t>
      </w:r>
    </w:p>
    <w:p w:rsidR="007E1450" w:rsidRPr="00013B56" w:rsidRDefault="007E1450" w:rsidP="00612426">
      <w:pPr>
        <w:pStyle w:val="14"/>
        <w:numPr>
          <w:ilvl w:val="0"/>
          <w:numId w:val="78"/>
        </w:numPr>
        <w:tabs>
          <w:tab w:val="left" w:pos="851"/>
          <w:tab w:val="left" w:pos="1134"/>
        </w:tabs>
        <w:ind w:left="567" w:right="0" w:firstLine="0"/>
        <w:contextualSpacing/>
        <w:rPr>
          <w:sz w:val="24"/>
          <w:szCs w:val="24"/>
        </w:rPr>
      </w:pPr>
      <w:r w:rsidRPr="00013B56">
        <w:rPr>
          <w:sz w:val="24"/>
          <w:szCs w:val="24"/>
        </w:rPr>
        <w:t>объекты по обслуживанию автотранспорта;</w:t>
      </w:r>
    </w:p>
    <w:p w:rsidR="007E1450" w:rsidRPr="00013B56" w:rsidRDefault="007E1450" w:rsidP="00612426">
      <w:pPr>
        <w:pStyle w:val="ab"/>
        <w:widowControl/>
        <w:numPr>
          <w:ilvl w:val="0"/>
          <w:numId w:val="78"/>
        </w:numPr>
        <w:tabs>
          <w:tab w:val="left" w:pos="851"/>
        </w:tabs>
        <w:suppressAutoHyphens w:val="0"/>
        <w:autoSpaceDE w:val="0"/>
        <w:autoSpaceDN w:val="0"/>
        <w:adjustRightInd w:val="0"/>
        <w:ind w:left="567" w:firstLine="0"/>
        <w:rPr>
          <w:rFonts w:eastAsia="Calibri"/>
          <w:kern w:val="0"/>
          <w:lang w:eastAsia="ru-RU"/>
        </w:rPr>
      </w:pPr>
      <w:r w:rsidRPr="00013B56">
        <w:t>АЗС и АГЗС</w:t>
      </w:r>
      <w:r w:rsidRPr="00013B56">
        <w:rPr>
          <w:rFonts w:eastAsia="Calibri"/>
          <w:kern w:val="0"/>
          <w:lang w:eastAsia="ru-RU"/>
        </w:rPr>
        <w:t>.</w:t>
      </w:r>
    </w:p>
    <w:p w:rsidR="00D63F38" w:rsidRPr="00013B56" w:rsidRDefault="00D63F38" w:rsidP="00D63F38">
      <w:pPr>
        <w:pStyle w:val="14"/>
        <w:tabs>
          <w:tab w:val="left" w:pos="1134"/>
        </w:tabs>
        <w:ind w:left="0" w:right="0"/>
        <w:contextualSpacing/>
        <w:rPr>
          <w:sz w:val="22"/>
          <w:szCs w:val="24"/>
        </w:rPr>
      </w:pPr>
      <w:r w:rsidRPr="00013B56">
        <w:rPr>
          <w:sz w:val="24"/>
        </w:rPr>
        <w:t>По территории населенного пункта проходят автомобильные дороги регионального и местного значения, железнод</w:t>
      </w:r>
      <w:r w:rsidR="00253937" w:rsidRPr="00013B56">
        <w:rPr>
          <w:sz w:val="24"/>
        </w:rPr>
        <w:t>орожные ветки (подъездные пути), размещаются</w:t>
      </w:r>
      <w:r w:rsidR="00785A1D" w:rsidRPr="00013B56">
        <w:rPr>
          <w:sz w:val="24"/>
        </w:rPr>
        <w:t xml:space="preserve"> АЗС и</w:t>
      </w:r>
      <w:r w:rsidR="00253937" w:rsidRPr="00013B56">
        <w:rPr>
          <w:sz w:val="24"/>
        </w:rPr>
        <w:t xml:space="preserve"> </w:t>
      </w:r>
      <w:r w:rsidR="00253937" w:rsidRPr="00013B56">
        <w:rPr>
          <w:sz w:val="24"/>
          <w:szCs w:val="24"/>
        </w:rPr>
        <w:t>объекты по обслуживанию автотранспорта.</w:t>
      </w:r>
    </w:p>
    <w:p w:rsidR="00936979" w:rsidRPr="00013B56" w:rsidRDefault="00936979" w:rsidP="0011056C">
      <w:pPr>
        <w:pStyle w:val="S"/>
      </w:pPr>
    </w:p>
    <w:p w:rsidR="00936979" w:rsidRPr="00013B56" w:rsidRDefault="00936979" w:rsidP="00214F7A">
      <w:pPr>
        <w:pStyle w:val="14"/>
        <w:ind w:left="0" w:right="0"/>
        <w:outlineLvl w:val="0"/>
        <w:rPr>
          <w:b/>
          <w:i/>
          <w:sz w:val="24"/>
          <w:szCs w:val="24"/>
        </w:rPr>
      </w:pPr>
      <w:r w:rsidRPr="00013B56">
        <w:rPr>
          <w:b/>
          <w:i/>
          <w:sz w:val="24"/>
          <w:szCs w:val="24"/>
        </w:rPr>
        <w:t>Зона трубопроводного транспорта</w:t>
      </w:r>
    </w:p>
    <w:p w:rsidR="00936979" w:rsidRPr="00013B56" w:rsidRDefault="00936979" w:rsidP="00214F7A">
      <w:pPr>
        <w:pStyle w:val="14"/>
        <w:ind w:left="0" w:right="0"/>
        <w:outlineLvl w:val="0"/>
        <w:rPr>
          <w:sz w:val="24"/>
          <w:szCs w:val="24"/>
        </w:rPr>
      </w:pPr>
      <w:r w:rsidRPr="00013B56">
        <w:rPr>
          <w:sz w:val="24"/>
          <w:szCs w:val="24"/>
        </w:rPr>
        <w:t xml:space="preserve">Зона </w:t>
      </w:r>
      <w:r w:rsidR="00055DC6" w:rsidRPr="00013B56">
        <w:rPr>
          <w:sz w:val="24"/>
          <w:szCs w:val="24"/>
        </w:rPr>
        <w:t>предназначена для размещения нефтепроводой, водопроводов, газопроводов, а так же иных зданий и сооружений, необходимых доя эксплуатации названных трубопроводов.</w:t>
      </w:r>
    </w:p>
    <w:p w:rsidR="00936979" w:rsidRPr="00013B56" w:rsidRDefault="00936979" w:rsidP="0011056C">
      <w:pPr>
        <w:pStyle w:val="S"/>
      </w:pPr>
    </w:p>
    <w:p w:rsidR="005A29B8" w:rsidRPr="00013B56" w:rsidRDefault="005A29B8" w:rsidP="00214F7A">
      <w:pPr>
        <w:pStyle w:val="14"/>
        <w:ind w:left="0" w:right="0"/>
        <w:outlineLvl w:val="0"/>
        <w:rPr>
          <w:b/>
          <w:i/>
          <w:sz w:val="24"/>
          <w:szCs w:val="24"/>
        </w:rPr>
      </w:pPr>
      <w:r w:rsidRPr="00013B56">
        <w:rPr>
          <w:b/>
          <w:i/>
          <w:sz w:val="24"/>
          <w:szCs w:val="24"/>
        </w:rPr>
        <w:t>Зона сельскохозяйственного использования территории</w:t>
      </w:r>
    </w:p>
    <w:p w:rsidR="005A29B8" w:rsidRPr="00013B56" w:rsidRDefault="005A29B8" w:rsidP="006A5CB0">
      <w:pPr>
        <w:pStyle w:val="14"/>
        <w:ind w:left="0" w:right="0"/>
        <w:rPr>
          <w:sz w:val="24"/>
          <w:szCs w:val="24"/>
        </w:rPr>
      </w:pPr>
      <w:r w:rsidRPr="00013B56">
        <w:rPr>
          <w:sz w:val="24"/>
          <w:szCs w:val="24"/>
        </w:rPr>
        <w:t>В состав зон сельскохозяйственного использования могут включаться:</w:t>
      </w:r>
    </w:p>
    <w:p w:rsidR="005A29B8" w:rsidRPr="00013B56" w:rsidRDefault="00903CC3" w:rsidP="00612426">
      <w:pPr>
        <w:pStyle w:val="14"/>
        <w:numPr>
          <w:ilvl w:val="0"/>
          <w:numId w:val="18"/>
        </w:numPr>
        <w:tabs>
          <w:tab w:val="left" w:pos="851"/>
        </w:tabs>
        <w:ind w:left="0" w:right="0" w:firstLine="567"/>
        <w:rPr>
          <w:sz w:val="24"/>
          <w:szCs w:val="24"/>
        </w:rPr>
      </w:pPr>
      <w:r w:rsidRPr="00013B56">
        <w:rPr>
          <w:sz w:val="24"/>
          <w:szCs w:val="24"/>
        </w:rPr>
        <w:t>пашни, сенокосы, пастбища, залежи, многолетние насаждениями (сады, виноградники и др.)</w:t>
      </w:r>
      <w:r w:rsidR="005A29B8" w:rsidRPr="00013B56">
        <w:rPr>
          <w:sz w:val="24"/>
          <w:szCs w:val="24"/>
        </w:rPr>
        <w:t>;</w:t>
      </w:r>
    </w:p>
    <w:p w:rsidR="005A29B8" w:rsidRPr="00013B56" w:rsidRDefault="00903CC3" w:rsidP="00612426">
      <w:pPr>
        <w:pStyle w:val="14"/>
        <w:numPr>
          <w:ilvl w:val="0"/>
          <w:numId w:val="18"/>
        </w:numPr>
        <w:tabs>
          <w:tab w:val="left" w:pos="851"/>
        </w:tabs>
        <w:ind w:left="0" w:right="0" w:firstLine="567"/>
        <w:rPr>
          <w:sz w:val="24"/>
          <w:szCs w:val="24"/>
        </w:rPr>
      </w:pPr>
      <w:r w:rsidRPr="00013B56">
        <w:rPr>
          <w:sz w:val="24"/>
          <w:szCs w:val="24"/>
        </w:rPr>
        <w:t>зоны, занятые объектами сельскохозяйственного назначения и предназначенные для ведения сельского хозяйства, растениеводства, садоводства, личного подсобного хозяйства</w:t>
      </w:r>
      <w:r w:rsidR="005A29B8" w:rsidRPr="00013B56">
        <w:rPr>
          <w:sz w:val="24"/>
          <w:szCs w:val="24"/>
        </w:rPr>
        <w:t>.</w:t>
      </w:r>
    </w:p>
    <w:p w:rsidR="00677EB1" w:rsidRPr="00013B56" w:rsidRDefault="00677EB1" w:rsidP="00240091">
      <w:pPr>
        <w:ind w:firstLine="567"/>
        <w:contextualSpacing/>
        <w:jc w:val="both"/>
        <w:rPr>
          <w:rFonts w:ascii="Times New Roman" w:hAnsi="Times New Roman" w:cs="Times New Roman"/>
          <w:sz w:val="24"/>
        </w:rPr>
      </w:pPr>
      <w:r w:rsidRPr="00013B56">
        <w:rPr>
          <w:rFonts w:ascii="Times New Roman" w:eastAsia="Calibri" w:hAnsi="Times New Roman" w:cs="Times New Roman"/>
          <w:sz w:val="24"/>
        </w:rPr>
        <w:t xml:space="preserve">На территории городского поселения зона сельскохозяйственного использования сформировалась </w:t>
      </w:r>
      <w:r w:rsidRPr="00013B56">
        <w:rPr>
          <w:rFonts w:ascii="Times New Roman" w:hAnsi="Times New Roman" w:cs="Times New Roman"/>
          <w:sz w:val="24"/>
        </w:rPr>
        <w:t>в юго-восточной части г. Семилуки.</w:t>
      </w:r>
    </w:p>
    <w:p w:rsidR="00D24862" w:rsidRPr="00013B56" w:rsidRDefault="00D24862" w:rsidP="00214F7A">
      <w:pPr>
        <w:pStyle w:val="14"/>
        <w:ind w:left="0" w:right="0"/>
        <w:contextualSpacing/>
        <w:outlineLvl w:val="0"/>
        <w:rPr>
          <w:b/>
          <w:i/>
          <w:sz w:val="24"/>
          <w:szCs w:val="24"/>
        </w:rPr>
      </w:pPr>
      <w:r w:rsidRPr="00013B56">
        <w:rPr>
          <w:b/>
          <w:i/>
          <w:sz w:val="24"/>
          <w:szCs w:val="24"/>
        </w:rPr>
        <w:t>Зоны садоводческих или огороднических некоммерческих товариществ</w:t>
      </w:r>
    </w:p>
    <w:p w:rsidR="00D24862" w:rsidRPr="00013B56" w:rsidRDefault="00D24862" w:rsidP="00D24862">
      <w:pPr>
        <w:ind w:firstLine="567"/>
        <w:contextualSpacing/>
        <w:jc w:val="both"/>
        <w:rPr>
          <w:rFonts w:ascii="Times New Roman" w:hAnsi="Times New Roman" w:cs="Times New Roman"/>
          <w:sz w:val="24"/>
          <w:szCs w:val="24"/>
        </w:rPr>
      </w:pPr>
      <w:r w:rsidRPr="00013B56">
        <w:rPr>
          <w:rFonts w:ascii="Times New Roman" w:eastAsia="Calibri" w:hAnsi="Times New Roman" w:cs="Times New Roman"/>
          <w:sz w:val="24"/>
          <w:szCs w:val="24"/>
          <w:lang w:eastAsia="ru-RU"/>
        </w:rPr>
        <w:t>Территории, предназначенные для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размещение для собственных нужд садового дома, хозяйственных построек и гаражей.</w:t>
      </w:r>
    </w:p>
    <w:p w:rsidR="00240091" w:rsidRPr="00013B56" w:rsidRDefault="00240091" w:rsidP="006A5CB0">
      <w:pPr>
        <w:ind w:firstLine="567"/>
        <w:contextualSpacing/>
        <w:rPr>
          <w:rFonts w:ascii="Times New Roman" w:hAnsi="Times New Roman" w:cs="Times New Roman"/>
          <w:b/>
          <w:i/>
          <w:sz w:val="24"/>
          <w:szCs w:val="24"/>
        </w:rPr>
      </w:pPr>
    </w:p>
    <w:p w:rsidR="00BE283F" w:rsidRPr="00013B56" w:rsidRDefault="00BE283F" w:rsidP="00214F7A">
      <w:pPr>
        <w:spacing w:after="0"/>
        <w:ind w:firstLine="567"/>
        <w:contextualSpacing/>
        <w:outlineLvl w:val="0"/>
        <w:rPr>
          <w:rFonts w:ascii="Times New Roman" w:hAnsi="Times New Roman" w:cs="Times New Roman"/>
          <w:b/>
          <w:i/>
          <w:sz w:val="24"/>
          <w:szCs w:val="24"/>
        </w:rPr>
      </w:pPr>
      <w:r w:rsidRPr="00013B56">
        <w:rPr>
          <w:rFonts w:ascii="Times New Roman" w:hAnsi="Times New Roman" w:cs="Times New Roman"/>
          <w:b/>
          <w:i/>
          <w:sz w:val="24"/>
          <w:szCs w:val="24"/>
        </w:rPr>
        <w:t>Рекреационные зоны</w:t>
      </w:r>
    </w:p>
    <w:p w:rsidR="005267CC" w:rsidRPr="00013B56" w:rsidRDefault="005267CC" w:rsidP="005267CC">
      <w:pPr>
        <w:pStyle w:val="14"/>
        <w:ind w:left="0" w:right="0"/>
        <w:rPr>
          <w:sz w:val="24"/>
          <w:szCs w:val="24"/>
        </w:rPr>
      </w:pPr>
      <w:r w:rsidRPr="00013B56">
        <w:rPr>
          <w:sz w:val="24"/>
          <w:szCs w:val="24"/>
        </w:rPr>
        <w:t>В состав рекреационных зон включаются:</w:t>
      </w:r>
    </w:p>
    <w:p w:rsidR="005267CC" w:rsidRPr="00013B56" w:rsidRDefault="005267CC" w:rsidP="00612426">
      <w:pPr>
        <w:pStyle w:val="14"/>
        <w:numPr>
          <w:ilvl w:val="0"/>
          <w:numId w:val="18"/>
        </w:numPr>
        <w:tabs>
          <w:tab w:val="left" w:pos="851"/>
        </w:tabs>
        <w:ind w:left="0" w:right="0" w:firstLine="567"/>
        <w:rPr>
          <w:sz w:val="24"/>
          <w:szCs w:val="24"/>
        </w:rPr>
      </w:pPr>
      <w:r w:rsidRPr="00013B56">
        <w:rPr>
          <w:sz w:val="24"/>
          <w:szCs w:val="24"/>
        </w:rPr>
        <w:t>зон</w:t>
      </w:r>
      <w:r w:rsidR="00AD01A6" w:rsidRPr="00013B56">
        <w:rPr>
          <w:sz w:val="24"/>
          <w:szCs w:val="24"/>
        </w:rPr>
        <w:t>а</w:t>
      </w:r>
      <w:r w:rsidRPr="00013B56">
        <w:rPr>
          <w:sz w:val="24"/>
          <w:szCs w:val="24"/>
        </w:rPr>
        <w:t xml:space="preserve"> рекреационного назначения;</w:t>
      </w:r>
    </w:p>
    <w:p w:rsidR="005267CC" w:rsidRPr="00013B56" w:rsidRDefault="005267CC" w:rsidP="00612426">
      <w:pPr>
        <w:pStyle w:val="14"/>
        <w:numPr>
          <w:ilvl w:val="0"/>
          <w:numId w:val="18"/>
        </w:numPr>
        <w:tabs>
          <w:tab w:val="left" w:pos="851"/>
        </w:tabs>
        <w:ind w:left="0" w:right="0" w:firstLine="567"/>
        <w:rPr>
          <w:sz w:val="24"/>
          <w:szCs w:val="24"/>
        </w:rPr>
      </w:pPr>
      <w:r w:rsidRPr="00013B56">
        <w:rPr>
          <w:sz w:val="24"/>
          <w:szCs w:val="24"/>
        </w:rPr>
        <w:t>зон</w:t>
      </w:r>
      <w:r w:rsidR="00AD01A6" w:rsidRPr="00013B56">
        <w:rPr>
          <w:sz w:val="24"/>
          <w:szCs w:val="24"/>
        </w:rPr>
        <w:t>а</w:t>
      </w:r>
      <w:r w:rsidRPr="00013B56">
        <w:rPr>
          <w:sz w:val="24"/>
          <w:szCs w:val="24"/>
        </w:rPr>
        <w:t xml:space="preserve"> озелененных территорий общего пользования (лесопарки, парки, сады, скверы, бульвары, городские леса);</w:t>
      </w:r>
    </w:p>
    <w:p w:rsidR="005267CC" w:rsidRPr="00013B56" w:rsidRDefault="005267CC" w:rsidP="00612426">
      <w:pPr>
        <w:pStyle w:val="14"/>
        <w:numPr>
          <w:ilvl w:val="0"/>
          <w:numId w:val="18"/>
        </w:numPr>
        <w:tabs>
          <w:tab w:val="left" w:pos="851"/>
        </w:tabs>
        <w:ind w:left="0" w:right="0" w:firstLine="567"/>
        <w:rPr>
          <w:sz w:val="24"/>
          <w:szCs w:val="24"/>
        </w:rPr>
      </w:pPr>
      <w:r w:rsidRPr="00013B56">
        <w:rPr>
          <w:sz w:val="24"/>
          <w:szCs w:val="24"/>
        </w:rPr>
        <w:t>зон</w:t>
      </w:r>
      <w:r w:rsidR="00AD01A6" w:rsidRPr="00013B56">
        <w:rPr>
          <w:sz w:val="24"/>
          <w:szCs w:val="24"/>
        </w:rPr>
        <w:t>а</w:t>
      </w:r>
      <w:r w:rsidRPr="00013B56">
        <w:rPr>
          <w:sz w:val="24"/>
          <w:szCs w:val="24"/>
        </w:rPr>
        <w:t xml:space="preserve"> отдыха;</w:t>
      </w:r>
    </w:p>
    <w:p w:rsidR="005267CC" w:rsidRPr="00013B56" w:rsidRDefault="005267CC" w:rsidP="00612426">
      <w:pPr>
        <w:pStyle w:val="14"/>
        <w:numPr>
          <w:ilvl w:val="0"/>
          <w:numId w:val="18"/>
        </w:numPr>
        <w:tabs>
          <w:tab w:val="left" w:pos="851"/>
        </w:tabs>
        <w:ind w:left="0" w:right="0" w:firstLine="567"/>
        <w:rPr>
          <w:sz w:val="24"/>
          <w:szCs w:val="24"/>
        </w:rPr>
      </w:pPr>
      <w:r w:rsidRPr="00013B56">
        <w:rPr>
          <w:sz w:val="24"/>
          <w:szCs w:val="24"/>
        </w:rPr>
        <w:t>зон</w:t>
      </w:r>
      <w:r w:rsidR="00AD01A6" w:rsidRPr="00013B56">
        <w:rPr>
          <w:sz w:val="24"/>
          <w:szCs w:val="24"/>
        </w:rPr>
        <w:t>а</w:t>
      </w:r>
      <w:r w:rsidRPr="00013B56">
        <w:rPr>
          <w:sz w:val="24"/>
          <w:szCs w:val="24"/>
        </w:rPr>
        <w:t xml:space="preserve"> озелененных территорий.</w:t>
      </w:r>
    </w:p>
    <w:p w:rsidR="00B144AD" w:rsidRPr="00013B56" w:rsidRDefault="00B144AD" w:rsidP="00BE283F">
      <w:pPr>
        <w:pStyle w:val="14"/>
        <w:ind w:left="0" w:right="0"/>
        <w:rPr>
          <w:sz w:val="24"/>
          <w:szCs w:val="24"/>
        </w:rPr>
      </w:pPr>
    </w:p>
    <w:p w:rsidR="00B144AD" w:rsidRPr="00013B56" w:rsidRDefault="00B144AD" w:rsidP="00BE283F">
      <w:pPr>
        <w:pStyle w:val="14"/>
        <w:ind w:left="0" w:right="0"/>
        <w:rPr>
          <w:sz w:val="24"/>
          <w:szCs w:val="24"/>
        </w:rPr>
      </w:pPr>
      <w:r w:rsidRPr="00013B56">
        <w:rPr>
          <w:b/>
          <w:sz w:val="24"/>
          <w:szCs w:val="24"/>
        </w:rPr>
        <w:t>Зон</w:t>
      </w:r>
      <w:r w:rsidR="00AD01A6" w:rsidRPr="00013B56">
        <w:rPr>
          <w:b/>
          <w:sz w:val="24"/>
          <w:szCs w:val="24"/>
        </w:rPr>
        <w:t>а</w:t>
      </w:r>
      <w:r w:rsidRPr="00013B56">
        <w:rPr>
          <w:b/>
          <w:sz w:val="24"/>
          <w:szCs w:val="24"/>
        </w:rPr>
        <w:t xml:space="preserve"> рекреационного назначения</w:t>
      </w:r>
      <w:r w:rsidRPr="00013B56">
        <w:rPr>
          <w:sz w:val="24"/>
          <w:szCs w:val="24"/>
        </w:rPr>
        <w:t xml:space="preserve"> включает в себя прибрежн</w:t>
      </w:r>
      <w:r w:rsidR="008D6191" w:rsidRPr="00013B56">
        <w:rPr>
          <w:sz w:val="24"/>
          <w:szCs w:val="24"/>
        </w:rPr>
        <w:t>ую</w:t>
      </w:r>
      <w:r w:rsidRPr="00013B56">
        <w:rPr>
          <w:sz w:val="24"/>
          <w:szCs w:val="24"/>
        </w:rPr>
        <w:t xml:space="preserve"> территори</w:t>
      </w:r>
      <w:r w:rsidR="008D6191" w:rsidRPr="00013B56">
        <w:rPr>
          <w:sz w:val="24"/>
          <w:szCs w:val="24"/>
        </w:rPr>
        <w:t>ю</w:t>
      </w:r>
      <w:r w:rsidRPr="00013B56">
        <w:rPr>
          <w:sz w:val="24"/>
          <w:szCs w:val="24"/>
        </w:rPr>
        <w:t xml:space="preserve"> реки Дон</w:t>
      </w:r>
      <w:r w:rsidR="00BD0753" w:rsidRPr="00013B56">
        <w:rPr>
          <w:sz w:val="24"/>
          <w:szCs w:val="24"/>
        </w:rPr>
        <w:t xml:space="preserve"> и предназначена для организации мест отдыха населения у воды.</w:t>
      </w:r>
    </w:p>
    <w:p w:rsidR="00936979" w:rsidRPr="00013B56" w:rsidRDefault="00936979" w:rsidP="00BE283F">
      <w:pPr>
        <w:pStyle w:val="14"/>
        <w:ind w:left="0" w:right="0"/>
        <w:rPr>
          <w:b/>
          <w:sz w:val="24"/>
          <w:szCs w:val="24"/>
        </w:rPr>
      </w:pPr>
    </w:p>
    <w:p w:rsidR="00AD01A6" w:rsidRPr="00013B56" w:rsidRDefault="00AD01A6" w:rsidP="00BE283F">
      <w:pPr>
        <w:pStyle w:val="14"/>
        <w:ind w:left="0" w:right="0"/>
        <w:rPr>
          <w:sz w:val="24"/>
          <w:szCs w:val="24"/>
        </w:rPr>
      </w:pPr>
      <w:r w:rsidRPr="00013B56">
        <w:rPr>
          <w:b/>
          <w:sz w:val="24"/>
          <w:szCs w:val="24"/>
        </w:rPr>
        <w:t>Зона озелененных территорий общего пользования</w:t>
      </w:r>
      <w:r w:rsidR="0005577F" w:rsidRPr="00013B56">
        <w:rPr>
          <w:b/>
          <w:sz w:val="24"/>
          <w:szCs w:val="24"/>
        </w:rPr>
        <w:t xml:space="preserve">, </w:t>
      </w:r>
      <w:r w:rsidR="0005577F" w:rsidRPr="00013B56">
        <w:rPr>
          <w:sz w:val="24"/>
          <w:szCs w:val="24"/>
        </w:rPr>
        <w:t>сформированная в границах жилой застройки города,</w:t>
      </w:r>
      <w:r w:rsidRPr="00013B56">
        <w:rPr>
          <w:sz w:val="24"/>
          <w:szCs w:val="24"/>
        </w:rPr>
        <w:t xml:space="preserve"> предназначена для организации мест отдыха населения и включает в себя парки, сады, лесопарки, скверы, бульвары, спортивные сооружения  (озелененны</w:t>
      </w:r>
      <w:r w:rsidR="0005577F" w:rsidRPr="00013B56">
        <w:rPr>
          <w:sz w:val="24"/>
          <w:szCs w:val="24"/>
        </w:rPr>
        <w:t>е территории общего пользования</w:t>
      </w:r>
      <w:r w:rsidRPr="00013B56">
        <w:rPr>
          <w:sz w:val="24"/>
          <w:szCs w:val="24"/>
        </w:rPr>
        <w:t>).</w:t>
      </w:r>
    </w:p>
    <w:p w:rsidR="00936979" w:rsidRPr="00013B56" w:rsidRDefault="00936979" w:rsidP="00437C23">
      <w:pPr>
        <w:ind w:firstLine="567"/>
        <w:contextualSpacing/>
        <w:jc w:val="both"/>
        <w:rPr>
          <w:rFonts w:ascii="Times New Roman" w:hAnsi="Times New Roman" w:cs="Times New Roman"/>
          <w:b/>
          <w:sz w:val="24"/>
          <w:szCs w:val="24"/>
        </w:rPr>
      </w:pPr>
    </w:p>
    <w:p w:rsidR="005267CC" w:rsidRPr="00013B56" w:rsidRDefault="0023397D" w:rsidP="00437C23">
      <w:pPr>
        <w:ind w:firstLine="567"/>
        <w:contextualSpacing/>
        <w:jc w:val="both"/>
        <w:rPr>
          <w:rFonts w:ascii="Times New Roman" w:hAnsi="Times New Roman" w:cs="Times New Roman"/>
          <w:b/>
          <w:sz w:val="24"/>
          <w:szCs w:val="24"/>
        </w:rPr>
      </w:pPr>
      <w:r w:rsidRPr="00013B56">
        <w:rPr>
          <w:rFonts w:ascii="Times New Roman" w:hAnsi="Times New Roman" w:cs="Times New Roman"/>
          <w:b/>
          <w:sz w:val="24"/>
          <w:szCs w:val="24"/>
        </w:rPr>
        <w:t xml:space="preserve">Зона отдыха </w:t>
      </w:r>
      <w:r w:rsidR="00437C23" w:rsidRPr="00013B56">
        <w:rPr>
          <w:rFonts w:ascii="Times New Roman" w:hAnsi="Times New Roman" w:cs="Times New Roman"/>
          <w:sz w:val="24"/>
          <w:szCs w:val="24"/>
        </w:rPr>
        <w:t>включает в себя прибрежные территории реки Дон и пруда в центральной части города (ул. Озерная), и предназначена для благоустройства пляжей, набережных и организации мест отдыха населения у воды.</w:t>
      </w:r>
    </w:p>
    <w:p w:rsidR="00936979" w:rsidRPr="00013B56" w:rsidRDefault="00936979" w:rsidP="0019218E">
      <w:pPr>
        <w:ind w:firstLine="567"/>
        <w:contextualSpacing/>
        <w:jc w:val="both"/>
        <w:rPr>
          <w:rFonts w:ascii="Times New Roman" w:hAnsi="Times New Roman" w:cs="Times New Roman"/>
          <w:b/>
          <w:sz w:val="24"/>
          <w:szCs w:val="24"/>
        </w:rPr>
      </w:pPr>
    </w:p>
    <w:p w:rsidR="0019218E" w:rsidRPr="00013B56" w:rsidRDefault="0019218E" w:rsidP="0019218E">
      <w:pPr>
        <w:ind w:firstLine="567"/>
        <w:contextualSpacing/>
        <w:jc w:val="both"/>
        <w:rPr>
          <w:rFonts w:ascii="Times New Roman" w:hAnsi="Times New Roman" w:cs="Times New Roman"/>
          <w:sz w:val="24"/>
          <w:szCs w:val="24"/>
        </w:rPr>
      </w:pPr>
      <w:r w:rsidRPr="00013B56">
        <w:rPr>
          <w:rFonts w:ascii="Times New Roman" w:hAnsi="Times New Roman" w:cs="Times New Roman"/>
          <w:b/>
          <w:sz w:val="24"/>
          <w:szCs w:val="24"/>
        </w:rPr>
        <w:t>Зона озелененных территорий</w:t>
      </w:r>
      <w:r w:rsidRPr="00013B56">
        <w:rPr>
          <w:rFonts w:ascii="Times New Roman" w:hAnsi="Times New Roman" w:cs="Times New Roman"/>
          <w:sz w:val="24"/>
          <w:szCs w:val="24"/>
        </w:rPr>
        <w:t xml:space="preserve"> </w:t>
      </w:r>
      <w:r w:rsidR="00BF30E1" w:rsidRPr="00013B56">
        <w:rPr>
          <w:rFonts w:ascii="Times New Roman" w:hAnsi="Times New Roman" w:cs="Times New Roman"/>
          <w:sz w:val="24"/>
          <w:szCs w:val="24"/>
        </w:rPr>
        <w:t>представляет собой з</w:t>
      </w:r>
      <w:r w:rsidRPr="00013B56">
        <w:rPr>
          <w:rFonts w:ascii="Times New Roman" w:hAnsi="Times New Roman" w:cs="Times New Roman"/>
          <w:sz w:val="24"/>
          <w:szCs w:val="24"/>
        </w:rPr>
        <w:t>он</w:t>
      </w:r>
      <w:r w:rsidR="00BF30E1" w:rsidRPr="00013B56">
        <w:rPr>
          <w:rFonts w:ascii="Times New Roman" w:hAnsi="Times New Roman" w:cs="Times New Roman"/>
          <w:sz w:val="24"/>
          <w:szCs w:val="24"/>
        </w:rPr>
        <w:t>у</w:t>
      </w:r>
      <w:r w:rsidRPr="00013B56">
        <w:rPr>
          <w:rFonts w:ascii="Times New Roman" w:hAnsi="Times New Roman" w:cs="Times New Roman"/>
          <w:sz w:val="24"/>
          <w:szCs w:val="24"/>
        </w:rPr>
        <w:t xml:space="preserve"> естественного ландшафта, природных территорий и защитного озеленения</w:t>
      </w:r>
      <w:r w:rsidR="00BF30E1" w:rsidRPr="00013B56">
        <w:rPr>
          <w:rFonts w:ascii="Times New Roman" w:hAnsi="Times New Roman" w:cs="Times New Roman"/>
          <w:sz w:val="24"/>
          <w:szCs w:val="24"/>
        </w:rPr>
        <w:t xml:space="preserve"> (включая пойменную территорию реки Девица).</w:t>
      </w:r>
    </w:p>
    <w:p w:rsidR="0019218E" w:rsidRPr="00013B56" w:rsidRDefault="0019218E" w:rsidP="006A5CB0">
      <w:pPr>
        <w:ind w:firstLine="567"/>
        <w:contextualSpacing/>
        <w:rPr>
          <w:rFonts w:ascii="Times New Roman" w:hAnsi="Times New Roman" w:cs="Times New Roman"/>
          <w:sz w:val="24"/>
          <w:szCs w:val="24"/>
        </w:rPr>
      </w:pPr>
    </w:p>
    <w:p w:rsidR="00185668" w:rsidRPr="00013B56" w:rsidRDefault="00185668" w:rsidP="00214F7A">
      <w:pPr>
        <w:spacing w:after="0"/>
        <w:ind w:firstLine="567"/>
        <w:contextualSpacing/>
        <w:outlineLvl w:val="0"/>
        <w:rPr>
          <w:rFonts w:ascii="Times New Roman" w:hAnsi="Times New Roman" w:cs="Times New Roman"/>
          <w:b/>
          <w:i/>
          <w:sz w:val="24"/>
          <w:szCs w:val="24"/>
        </w:rPr>
      </w:pPr>
      <w:r w:rsidRPr="00013B56">
        <w:rPr>
          <w:rFonts w:ascii="Times New Roman" w:hAnsi="Times New Roman" w:cs="Times New Roman"/>
          <w:b/>
          <w:i/>
          <w:sz w:val="24"/>
          <w:szCs w:val="24"/>
        </w:rPr>
        <w:t>Зоны режимных объектов</w:t>
      </w:r>
    </w:p>
    <w:p w:rsidR="001467EF" w:rsidRPr="00013B56" w:rsidRDefault="001467EF" w:rsidP="00956402">
      <w:pPr>
        <w:spacing w:after="0"/>
        <w:ind w:firstLine="567"/>
        <w:contextualSpacing/>
        <w:jc w:val="both"/>
        <w:rPr>
          <w:rFonts w:ascii="Times New Roman" w:hAnsi="Times New Roman" w:cs="Times New Roman"/>
          <w:sz w:val="24"/>
          <w:szCs w:val="24"/>
        </w:rPr>
      </w:pPr>
      <w:r w:rsidRPr="00013B56">
        <w:rPr>
          <w:rFonts w:ascii="Times New Roman" w:hAnsi="Times New Roman" w:cs="Times New Roman"/>
          <w:sz w:val="24"/>
          <w:szCs w:val="24"/>
        </w:rPr>
        <w:t>В состав зоны входят:</w:t>
      </w:r>
    </w:p>
    <w:p w:rsidR="00185668" w:rsidRPr="00013B56" w:rsidRDefault="00C56C9A" w:rsidP="00612426">
      <w:pPr>
        <w:pStyle w:val="ab"/>
        <w:numPr>
          <w:ilvl w:val="0"/>
          <w:numId w:val="82"/>
        </w:numPr>
        <w:tabs>
          <w:tab w:val="left" w:pos="851"/>
        </w:tabs>
        <w:ind w:left="0" w:firstLine="567"/>
        <w:jc w:val="both"/>
      </w:pPr>
      <w:r w:rsidRPr="00013B56">
        <w:t>т</w:t>
      </w:r>
      <w:r w:rsidR="00D0503E" w:rsidRPr="00013B56">
        <w:t>ерритории</w:t>
      </w:r>
      <w:r w:rsidR="006F1090" w:rsidRPr="00013B56">
        <w:t xml:space="preserve"> военных объектов</w:t>
      </w:r>
      <w:r w:rsidR="00D0503E" w:rsidRPr="00013B56">
        <w:t>,</w:t>
      </w:r>
      <w:r w:rsidR="006F1090" w:rsidRPr="00013B56">
        <w:rPr>
          <w:b/>
        </w:rPr>
        <w:t xml:space="preserve"> </w:t>
      </w:r>
      <w:r w:rsidR="006F1090" w:rsidRPr="00013B56">
        <w:t>предназначен</w:t>
      </w:r>
      <w:r w:rsidR="00D0503E" w:rsidRPr="00013B56">
        <w:t>ные</w:t>
      </w:r>
      <w:r w:rsidR="006F1090" w:rsidRPr="00013B56">
        <w:t xml:space="preserve"> для размещения </w:t>
      </w:r>
      <w:r w:rsidR="00D0503E" w:rsidRPr="00013B56">
        <w:t>объектов обороны и безопасности</w:t>
      </w:r>
      <w:r w:rsidR="00E2632F" w:rsidRPr="00013B56">
        <w:t>.</w:t>
      </w:r>
      <w:r w:rsidR="006F1090" w:rsidRPr="00013B56">
        <w:t xml:space="preserve"> </w:t>
      </w:r>
      <w:r w:rsidR="00D0503E" w:rsidRPr="00013B56">
        <w:t>(</w:t>
      </w:r>
      <w:r w:rsidR="006F1090" w:rsidRPr="00013B56">
        <w:t>Размещение объектов,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r w:rsidR="00D0503E" w:rsidRPr="00013B56">
        <w:t>)</w:t>
      </w:r>
      <w:r w:rsidR="006F1090" w:rsidRPr="00013B56">
        <w:t>.</w:t>
      </w:r>
    </w:p>
    <w:p w:rsidR="006F1090" w:rsidRPr="00013B56" w:rsidRDefault="00C56C9A" w:rsidP="00612426">
      <w:pPr>
        <w:pStyle w:val="ab"/>
        <w:numPr>
          <w:ilvl w:val="0"/>
          <w:numId w:val="82"/>
        </w:numPr>
        <w:tabs>
          <w:tab w:val="left" w:pos="851"/>
        </w:tabs>
        <w:ind w:left="0" w:firstLine="567"/>
        <w:jc w:val="both"/>
      </w:pPr>
      <w:r w:rsidRPr="00013B56">
        <w:t>территории</w:t>
      </w:r>
      <w:r w:rsidR="00C56D48" w:rsidRPr="00013B56">
        <w:t xml:space="preserve"> режимных объектов</w:t>
      </w:r>
      <w:r w:rsidRPr="00013B56">
        <w:t>,</w:t>
      </w:r>
      <w:r w:rsidR="00C56D48" w:rsidRPr="00013B56">
        <w:t xml:space="preserve"> рассчитан</w:t>
      </w:r>
      <w:r w:rsidRPr="00013B56">
        <w:t>ные</w:t>
      </w:r>
      <w:r w:rsidR="00C56D48" w:rsidRPr="00013B56">
        <w:t xml:space="preserve"> на размещение объектов исправительных учреждений, предназначенных для отбывания наказания в виде лишения свободы осужденны</w:t>
      </w:r>
      <w:r w:rsidR="006E4434" w:rsidRPr="00013B56">
        <w:t>х</w:t>
      </w:r>
      <w:r w:rsidR="00C56D48" w:rsidRPr="00013B56">
        <w:t>.</w:t>
      </w:r>
    </w:p>
    <w:p w:rsidR="007E1450" w:rsidRPr="00013B56" w:rsidRDefault="007E1450" w:rsidP="00C56D48">
      <w:pPr>
        <w:spacing w:after="0"/>
        <w:ind w:firstLine="567"/>
        <w:contextualSpacing/>
        <w:jc w:val="both"/>
        <w:rPr>
          <w:rFonts w:ascii="Times New Roman" w:hAnsi="Times New Roman" w:cs="Times New Roman"/>
          <w:sz w:val="24"/>
          <w:szCs w:val="24"/>
        </w:rPr>
      </w:pPr>
    </w:p>
    <w:p w:rsidR="005A29B8" w:rsidRPr="00013B56" w:rsidRDefault="005A29B8" w:rsidP="00214F7A">
      <w:pPr>
        <w:pStyle w:val="14"/>
        <w:tabs>
          <w:tab w:val="left" w:pos="9072"/>
        </w:tabs>
        <w:ind w:left="0" w:right="0"/>
        <w:outlineLvl w:val="0"/>
        <w:rPr>
          <w:b/>
          <w:sz w:val="24"/>
          <w:szCs w:val="24"/>
        </w:rPr>
      </w:pPr>
      <w:r w:rsidRPr="00013B56">
        <w:rPr>
          <w:b/>
          <w:i/>
          <w:sz w:val="24"/>
          <w:szCs w:val="24"/>
        </w:rPr>
        <w:t xml:space="preserve">Зоны </w:t>
      </w:r>
      <w:r w:rsidR="006A5CB0" w:rsidRPr="00013B56">
        <w:rPr>
          <w:b/>
          <w:i/>
          <w:sz w:val="24"/>
          <w:szCs w:val="24"/>
        </w:rPr>
        <w:t>кладбищ</w:t>
      </w:r>
    </w:p>
    <w:p w:rsidR="004140C1" w:rsidRPr="00013B56" w:rsidRDefault="005A29B8" w:rsidP="006A5CB0">
      <w:pPr>
        <w:pStyle w:val="14"/>
        <w:tabs>
          <w:tab w:val="left" w:pos="9072"/>
        </w:tabs>
        <w:ind w:left="0" w:right="0"/>
        <w:rPr>
          <w:sz w:val="24"/>
          <w:szCs w:val="24"/>
        </w:rPr>
      </w:pPr>
      <w:r w:rsidRPr="00013B56">
        <w:rPr>
          <w:sz w:val="24"/>
          <w:szCs w:val="24"/>
        </w:rPr>
        <w:t>Зоны специального назначения</w:t>
      </w:r>
      <w:r w:rsidRPr="00013B56">
        <w:rPr>
          <w:b/>
          <w:sz w:val="24"/>
          <w:szCs w:val="24"/>
        </w:rPr>
        <w:t xml:space="preserve"> </w:t>
      </w:r>
      <w:r w:rsidRPr="00013B56">
        <w:rPr>
          <w:sz w:val="24"/>
          <w:szCs w:val="24"/>
        </w:rPr>
        <w:t>предназначены для размещения кладбищ, скотомогильников и иных объектов, использование которых несовместимо с видами использования других территориальных зон.</w:t>
      </w:r>
    </w:p>
    <w:p w:rsidR="00D0697A" w:rsidRPr="00013B56" w:rsidRDefault="00D0697A" w:rsidP="006A5CB0">
      <w:pPr>
        <w:pStyle w:val="14"/>
        <w:tabs>
          <w:tab w:val="left" w:pos="9072"/>
        </w:tabs>
        <w:ind w:left="0" w:right="0"/>
        <w:rPr>
          <w:sz w:val="24"/>
          <w:szCs w:val="24"/>
        </w:rPr>
      </w:pPr>
      <w:r w:rsidRPr="00013B56">
        <w:rPr>
          <w:sz w:val="24"/>
          <w:szCs w:val="24"/>
        </w:rPr>
        <w:t>В границах населенного пункта зона специального назначения представлена территорией кладбища, одно из которых имеет статус «закрытое». Ресурсы кладбища, расположенного на ул. Транспортная (</w:t>
      </w:r>
      <w:r w:rsidRPr="00013B56">
        <w:rPr>
          <w:bCs/>
          <w:sz w:val="24"/>
          <w:szCs w:val="24"/>
        </w:rPr>
        <w:t xml:space="preserve">36:28:0102001:1097), на данный момент исчерпаны. </w:t>
      </w:r>
      <w:r w:rsidRPr="00013B56">
        <w:rPr>
          <w:sz w:val="24"/>
          <w:szCs w:val="24"/>
        </w:rPr>
        <w:t>В настоящее время захоронения проводятся на новом кладбище, расположенном в 5 км от г. Семилуки по направлению ст. Латное на территории Девицкого сельского поселения.</w:t>
      </w:r>
    </w:p>
    <w:p w:rsidR="00E35693" w:rsidRPr="00013B56" w:rsidRDefault="00E35693" w:rsidP="006A5CB0">
      <w:pPr>
        <w:pStyle w:val="14"/>
        <w:tabs>
          <w:tab w:val="left" w:pos="9072"/>
        </w:tabs>
        <w:ind w:left="0" w:right="0"/>
        <w:rPr>
          <w:sz w:val="24"/>
          <w:szCs w:val="24"/>
        </w:rPr>
      </w:pPr>
    </w:p>
    <w:p w:rsidR="00886491" w:rsidRPr="00013B56" w:rsidRDefault="00E41433" w:rsidP="00B44A98">
      <w:pPr>
        <w:tabs>
          <w:tab w:val="left" w:pos="1134"/>
        </w:tabs>
        <w:spacing w:after="0"/>
        <w:jc w:val="center"/>
        <w:outlineLvl w:val="1"/>
        <w:rPr>
          <w:rFonts w:ascii="Times New Roman" w:hAnsi="Times New Roman" w:cs="Times New Roman"/>
          <w:b/>
          <w:snapToGrid w:val="0"/>
          <w:sz w:val="24"/>
          <w:szCs w:val="24"/>
        </w:rPr>
      </w:pPr>
      <w:bookmarkStart w:id="68" w:name="_Toc65685945"/>
      <w:r w:rsidRPr="00013B56">
        <w:rPr>
          <w:rFonts w:ascii="Times New Roman" w:hAnsi="Times New Roman" w:cs="Times New Roman"/>
          <w:b/>
          <w:snapToGrid w:val="0"/>
          <w:sz w:val="24"/>
          <w:szCs w:val="24"/>
        </w:rPr>
        <w:t>2.9.</w:t>
      </w:r>
      <w:r w:rsidR="00886491" w:rsidRPr="00013B56">
        <w:rPr>
          <w:rFonts w:ascii="Times New Roman" w:hAnsi="Times New Roman" w:cs="Times New Roman"/>
          <w:b/>
          <w:snapToGrid w:val="0"/>
          <w:sz w:val="24"/>
          <w:szCs w:val="24"/>
        </w:rPr>
        <w:t>Зоны ограничений и зоны с особыми условиями использования территории.</w:t>
      </w:r>
      <w:bookmarkEnd w:id="68"/>
    </w:p>
    <w:p w:rsidR="00886491" w:rsidRPr="00013B56" w:rsidRDefault="00886491" w:rsidP="00E35693">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При разработке Генерального плана </w:t>
      </w:r>
      <w:r w:rsidR="006C5721" w:rsidRPr="00013B56">
        <w:rPr>
          <w:rFonts w:ascii="Times New Roman" w:hAnsi="Times New Roman" w:cs="Times New Roman"/>
          <w:sz w:val="24"/>
          <w:szCs w:val="24"/>
        </w:rPr>
        <w:t>городского</w:t>
      </w:r>
      <w:r w:rsidRPr="00013B56">
        <w:rPr>
          <w:rFonts w:ascii="Times New Roman" w:hAnsi="Times New Roman" w:cs="Times New Roman"/>
          <w:sz w:val="24"/>
          <w:szCs w:val="24"/>
        </w:rPr>
        <w:t xml:space="preserve"> поселения необходимо учитывать наличие зон, оказывающих влияние на развитие территории, к которым относятся </w:t>
      </w:r>
      <w:r w:rsidRPr="00013B56">
        <w:rPr>
          <w:rFonts w:ascii="Times New Roman" w:hAnsi="Times New Roman" w:cs="Times New Roman"/>
          <w:b/>
          <w:sz w:val="24"/>
          <w:szCs w:val="24"/>
        </w:rPr>
        <w:t>зоны с особыми условиями использования территории (ЗОУИТ)</w:t>
      </w:r>
      <w:r w:rsidRPr="00013B56">
        <w:rPr>
          <w:rFonts w:ascii="Times New Roman" w:hAnsi="Times New Roman" w:cs="Times New Roman"/>
          <w:sz w:val="24"/>
          <w:szCs w:val="24"/>
        </w:rPr>
        <w:t>.</w:t>
      </w:r>
    </w:p>
    <w:p w:rsidR="00886491" w:rsidRPr="00013B56" w:rsidRDefault="00886491" w:rsidP="00E35693">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 соответствии со ст. 104 Земельного кодекса Российской федерации (ЗК РФ):</w:t>
      </w:r>
    </w:p>
    <w:p w:rsidR="00886491" w:rsidRPr="00013B56" w:rsidRDefault="00886491" w:rsidP="00E35693">
      <w:pPr>
        <w:tabs>
          <w:tab w:val="left" w:pos="1134"/>
        </w:tabs>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1. Зоны с особыми условиями использования территорий устанавливаются в следующих целях:</w:t>
      </w:r>
    </w:p>
    <w:p w:rsidR="00886491" w:rsidRPr="00013B56" w:rsidRDefault="00886491" w:rsidP="00E35693">
      <w:pPr>
        <w:tabs>
          <w:tab w:val="left" w:pos="1418"/>
        </w:tabs>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1) защита жизни и здоровья граждан;</w:t>
      </w:r>
    </w:p>
    <w:p w:rsidR="00886491" w:rsidRPr="00013B56" w:rsidRDefault="00886491" w:rsidP="00E35693">
      <w:pPr>
        <w:tabs>
          <w:tab w:val="left" w:pos="1418"/>
        </w:tabs>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2) безопасная эксплуатация объектов транспорта, связи, энергетики, объектов обороны страны и безопасности государства;</w:t>
      </w:r>
    </w:p>
    <w:p w:rsidR="00886491" w:rsidRPr="00013B56" w:rsidRDefault="00886491" w:rsidP="00E35693">
      <w:pPr>
        <w:tabs>
          <w:tab w:val="left" w:pos="1418"/>
        </w:tabs>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3) </w:t>
      </w:r>
      <w:r w:rsidR="00992284" w:rsidRPr="00013B56">
        <w:rPr>
          <w:rFonts w:ascii="Times New Roman" w:hAnsi="Times New Roman" w:cs="Times New Roman"/>
          <w:sz w:val="24"/>
          <w:szCs w:val="24"/>
        </w:rPr>
        <w:t>обеспечение сохранности объектов культурного наследия, 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r w:rsidRPr="00013B56">
        <w:rPr>
          <w:rFonts w:ascii="Times New Roman" w:hAnsi="Times New Roman" w:cs="Times New Roman"/>
          <w:sz w:val="24"/>
          <w:szCs w:val="24"/>
        </w:rPr>
        <w:t>;</w:t>
      </w:r>
    </w:p>
    <w:p w:rsidR="00886491" w:rsidRPr="00013B56" w:rsidRDefault="00886491" w:rsidP="00E35693">
      <w:pPr>
        <w:tabs>
          <w:tab w:val="left" w:pos="1418"/>
        </w:tabs>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4) 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w:t>
      </w:r>
    </w:p>
    <w:p w:rsidR="00886491" w:rsidRPr="00013B56" w:rsidRDefault="00886491" w:rsidP="00E35693">
      <w:pPr>
        <w:tabs>
          <w:tab w:val="left" w:pos="1418"/>
        </w:tabs>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5) обеспечение обороны страны и безопасности государства.</w:t>
      </w:r>
    </w:p>
    <w:p w:rsidR="00886491" w:rsidRPr="00013B56" w:rsidRDefault="00886491" w:rsidP="00E35693">
      <w:pPr>
        <w:tabs>
          <w:tab w:val="left" w:pos="1134"/>
        </w:tabs>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2. В целях, предусмотренных </w:t>
      </w:r>
      <w:hyperlink w:anchor="Par0" w:history="1">
        <w:r w:rsidRPr="00013B56">
          <w:rPr>
            <w:rFonts w:ascii="Times New Roman" w:hAnsi="Times New Roman" w:cs="Times New Roman"/>
            <w:sz w:val="24"/>
            <w:szCs w:val="24"/>
          </w:rPr>
          <w:t>пунктом 1</w:t>
        </w:r>
      </w:hyperlink>
      <w:r w:rsidRPr="00013B56">
        <w:rPr>
          <w:rFonts w:ascii="Times New Roman" w:hAnsi="Times New Roman" w:cs="Times New Roman"/>
          <w:sz w:val="24"/>
          <w:szCs w:val="24"/>
        </w:rPr>
        <w:t xml:space="preserve"> настоящей статьи, 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rsidR="00886491" w:rsidRPr="00013B56" w:rsidRDefault="00886491" w:rsidP="00E35693">
      <w:pPr>
        <w:tabs>
          <w:tab w:val="left" w:pos="1134"/>
        </w:tabs>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3. Земельные участки, включенные в границы зон с особыми условиями использования территорий, у собственников земельных участков, землепользователей, землевладельцев и арендаторов земельных участков не изымаются, если иное не предусмотрено федеральным законом».</w:t>
      </w:r>
    </w:p>
    <w:p w:rsidR="00886491" w:rsidRPr="00013B56" w:rsidRDefault="00886491" w:rsidP="00E35693">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соответствии с п. 8 ст. 23 Градостроительного кодекса Российской Федерации (ГрК РФ) </w:t>
      </w:r>
      <w:r w:rsidRPr="00013B56">
        <w:rPr>
          <w:rFonts w:ascii="Times New Roman" w:hAnsi="Times New Roman" w:cs="Times New Roman"/>
          <w:b/>
          <w:sz w:val="24"/>
          <w:szCs w:val="24"/>
        </w:rPr>
        <w:t>зоны с особыми условиями использования территорий</w:t>
      </w:r>
      <w:r w:rsidRPr="00013B56">
        <w:rPr>
          <w:rFonts w:ascii="Times New Roman" w:hAnsi="Times New Roman" w:cs="Times New Roman"/>
          <w:sz w:val="24"/>
          <w:szCs w:val="24"/>
        </w:rPr>
        <w:t xml:space="preserve"> подлежат отображению в материалах по обоснованию генерального плана в виде карт.</w:t>
      </w:r>
    </w:p>
    <w:p w:rsidR="00886491" w:rsidRPr="00013B56" w:rsidRDefault="00886491" w:rsidP="00E35693">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Так же положение о территориальном планировании, содержащееся в генеральном плане, включает в себя сведения о видах, назначении и наименованиях планируемых для размещения объектов местного значения поселения, городского округа,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w:t>
      </w:r>
      <w:r w:rsidRPr="00013B56">
        <w:rPr>
          <w:rFonts w:ascii="Times New Roman" w:hAnsi="Times New Roman" w:cs="Times New Roman"/>
          <w:b/>
          <w:sz w:val="24"/>
          <w:szCs w:val="24"/>
        </w:rPr>
        <w:t>характеристики зон с особыми условиями использования территорий</w:t>
      </w:r>
      <w:r w:rsidRPr="00013B56">
        <w:rPr>
          <w:rFonts w:ascii="Times New Roman" w:hAnsi="Times New Roman" w:cs="Times New Roman"/>
          <w:sz w:val="24"/>
          <w:szCs w:val="24"/>
        </w:rPr>
        <w:t xml:space="preserve"> в случае, если установление таких зон требуется в связи с размещением данных объектов</w:t>
      </w:r>
    </w:p>
    <w:p w:rsidR="00886491" w:rsidRPr="00013B56" w:rsidRDefault="00886491" w:rsidP="00E35693">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Виды зон с особыми условиями использования территории приведены в перечне, указанном в ст. 105 ЗК РФ.</w:t>
      </w:r>
    </w:p>
    <w:p w:rsidR="00410A92" w:rsidRPr="00013B56" w:rsidRDefault="00410A92" w:rsidP="00E35693">
      <w:pPr>
        <w:autoSpaceDE w:val="0"/>
        <w:spacing w:after="0"/>
        <w:ind w:firstLine="567"/>
        <w:jc w:val="both"/>
        <w:rPr>
          <w:rFonts w:ascii="Times New Roman" w:hAnsi="Times New Roman" w:cs="Times New Roman"/>
          <w:sz w:val="24"/>
          <w:szCs w:val="24"/>
        </w:rPr>
      </w:pPr>
    </w:p>
    <w:p w:rsidR="00886491" w:rsidRPr="00013B56" w:rsidRDefault="00D12DFF" w:rsidP="00D85DFB">
      <w:pPr>
        <w:spacing w:after="0"/>
        <w:jc w:val="center"/>
        <w:rPr>
          <w:rFonts w:ascii="Times New Roman" w:hAnsi="Times New Roman" w:cs="Times New Roman"/>
          <w:b/>
        </w:rPr>
      </w:pPr>
      <w:r w:rsidRPr="00013B56">
        <w:rPr>
          <w:rFonts w:ascii="Times New Roman" w:hAnsi="Times New Roman" w:cs="Times New Roman"/>
          <w:b/>
          <w:sz w:val="24"/>
        </w:rPr>
        <w:t>ЗОУИТ н</w:t>
      </w:r>
      <w:r w:rsidR="00886491" w:rsidRPr="00013B56">
        <w:rPr>
          <w:rFonts w:ascii="Times New Roman" w:hAnsi="Times New Roman" w:cs="Times New Roman"/>
          <w:b/>
          <w:sz w:val="24"/>
        </w:rPr>
        <w:t xml:space="preserve">а территории </w:t>
      </w:r>
      <w:r w:rsidR="00467A57" w:rsidRPr="00013B56">
        <w:rPr>
          <w:rFonts w:ascii="Times New Roman" w:hAnsi="Times New Roman" w:cs="Times New Roman"/>
          <w:b/>
          <w:sz w:val="24"/>
        </w:rPr>
        <w:t>городского поселения – город Семилуки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6665"/>
        <w:gridCol w:w="2120"/>
      </w:tblGrid>
      <w:tr w:rsidR="00E144F8" w:rsidRPr="00013B56" w:rsidTr="00FC6E70">
        <w:trPr>
          <w:jc w:val="center"/>
        </w:trPr>
        <w:tc>
          <w:tcPr>
            <w:tcW w:w="560" w:type="dxa"/>
            <w:shd w:val="clear" w:color="auto" w:fill="BFBFBF" w:themeFill="background1" w:themeFillShade="BF"/>
          </w:tcPr>
          <w:p w:rsidR="00D12DFF" w:rsidRPr="00013B56" w:rsidRDefault="00D12DFF"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 п/п</w:t>
            </w:r>
          </w:p>
        </w:tc>
        <w:tc>
          <w:tcPr>
            <w:tcW w:w="6665" w:type="dxa"/>
            <w:shd w:val="clear" w:color="auto" w:fill="BFBFBF" w:themeFill="background1" w:themeFillShade="BF"/>
          </w:tcPr>
          <w:p w:rsidR="00D12DFF" w:rsidRPr="00013B56" w:rsidRDefault="00D12DFF"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Наименование ЗОУИТ</w:t>
            </w:r>
          </w:p>
        </w:tc>
        <w:tc>
          <w:tcPr>
            <w:tcW w:w="2120" w:type="dxa"/>
            <w:shd w:val="clear" w:color="auto" w:fill="BFBFBF" w:themeFill="background1" w:themeFillShade="BF"/>
          </w:tcPr>
          <w:p w:rsidR="00D12DFF" w:rsidRPr="00013B56" w:rsidRDefault="00D12DFF"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Наличие на территории муниципального образования</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З</w:t>
            </w:r>
            <w:r w:rsidR="00D12DFF" w:rsidRPr="00013B56">
              <w:rPr>
                <w:rFonts w:ascii="Times New Roman" w:hAnsi="Times New Roman" w:cs="Times New Roman"/>
              </w:rPr>
              <w:t>оны охраны объектов культурного наследия</w:t>
            </w:r>
          </w:p>
        </w:tc>
        <w:tc>
          <w:tcPr>
            <w:tcW w:w="2120" w:type="dxa"/>
            <w:shd w:val="clear" w:color="auto" w:fill="D9D9D9" w:themeFill="background1" w:themeFillShade="D9"/>
            <w:vAlign w:val="center"/>
          </w:tcPr>
          <w:p w:rsidR="00D12DFF" w:rsidRPr="00013B56" w:rsidRDefault="00400A5C"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З</w:t>
            </w:r>
            <w:r w:rsidR="00D12DFF" w:rsidRPr="00013B56">
              <w:rPr>
                <w:rFonts w:ascii="Times New Roman" w:hAnsi="Times New Roman" w:cs="Times New Roman"/>
              </w:rPr>
              <w:t xml:space="preserve">ащитная </w:t>
            </w:r>
            <w:hyperlink r:id="rId24" w:history="1">
              <w:r w:rsidR="00D12DFF" w:rsidRPr="00013B56">
                <w:rPr>
                  <w:rFonts w:ascii="Times New Roman" w:hAnsi="Times New Roman" w:cs="Times New Roman"/>
                </w:rPr>
                <w:t>зона</w:t>
              </w:r>
            </w:hyperlink>
            <w:r w:rsidR="00D12DFF" w:rsidRPr="00013B56">
              <w:rPr>
                <w:rFonts w:ascii="Times New Roman" w:hAnsi="Times New Roman" w:cs="Times New Roman"/>
              </w:rPr>
              <w:t xml:space="preserve"> объекта кул</w:t>
            </w:r>
            <w:r w:rsidRPr="00013B56">
              <w:rPr>
                <w:rFonts w:ascii="Times New Roman" w:hAnsi="Times New Roman" w:cs="Times New Roman"/>
              </w:rPr>
              <w:t>ьтурного наследия</w:t>
            </w:r>
          </w:p>
        </w:tc>
        <w:tc>
          <w:tcPr>
            <w:tcW w:w="2120" w:type="dxa"/>
            <w:shd w:val="clear" w:color="auto" w:fill="D9D9D9" w:themeFill="background1" w:themeFillShade="D9"/>
            <w:vAlign w:val="center"/>
          </w:tcPr>
          <w:p w:rsidR="00D12DFF" w:rsidRPr="00013B56" w:rsidRDefault="0033537F"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О</w:t>
            </w:r>
            <w:r w:rsidR="00D12DFF" w:rsidRPr="00013B56">
              <w:rPr>
                <w:rFonts w:ascii="Times New Roman" w:hAnsi="Times New Roman" w:cs="Times New Roman"/>
              </w:rPr>
              <w:t>хранная зона объектов электроэнергетики (объектов электросетевого хозяйства и объектов по прои</w:t>
            </w:r>
            <w:r w:rsidRPr="00013B56">
              <w:rPr>
                <w:rFonts w:ascii="Times New Roman" w:hAnsi="Times New Roman" w:cs="Times New Roman"/>
              </w:rPr>
              <w:t>зводству электрической энергии)</w:t>
            </w:r>
          </w:p>
        </w:tc>
        <w:tc>
          <w:tcPr>
            <w:tcW w:w="2120" w:type="dxa"/>
            <w:shd w:val="clear" w:color="auto" w:fill="D9D9D9" w:themeFill="background1" w:themeFillShade="D9"/>
            <w:vAlign w:val="center"/>
          </w:tcPr>
          <w:p w:rsidR="00D12DFF" w:rsidRPr="00013B56" w:rsidRDefault="00AE7945"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Охранная зона железных дорог</w:t>
            </w:r>
          </w:p>
        </w:tc>
        <w:tc>
          <w:tcPr>
            <w:tcW w:w="2120" w:type="dxa"/>
            <w:vAlign w:val="center"/>
          </w:tcPr>
          <w:p w:rsidR="00D12DFF" w:rsidRPr="00013B56" w:rsidRDefault="00AE7945"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П</w:t>
            </w:r>
            <w:r w:rsidR="00D12DFF" w:rsidRPr="00013B56">
              <w:rPr>
                <w:rFonts w:ascii="Times New Roman" w:hAnsi="Times New Roman" w:cs="Times New Roman"/>
              </w:rPr>
              <w:t xml:space="preserve">ридорожные </w:t>
            </w:r>
            <w:hyperlink r:id="rId25" w:history="1">
              <w:r w:rsidR="00D12DFF" w:rsidRPr="00013B56">
                <w:rPr>
                  <w:rFonts w:ascii="Times New Roman" w:hAnsi="Times New Roman" w:cs="Times New Roman"/>
                </w:rPr>
                <w:t>полосы</w:t>
              </w:r>
            </w:hyperlink>
            <w:r w:rsidRPr="00013B56">
              <w:rPr>
                <w:rFonts w:ascii="Times New Roman" w:hAnsi="Times New Roman" w:cs="Times New Roman"/>
              </w:rPr>
              <w:t xml:space="preserve"> автомобильных дорог</w:t>
            </w:r>
          </w:p>
        </w:tc>
        <w:tc>
          <w:tcPr>
            <w:tcW w:w="2120" w:type="dxa"/>
            <w:shd w:val="clear" w:color="auto" w:fill="D9D9D9" w:themeFill="background1" w:themeFillShade="D9"/>
            <w:vAlign w:val="center"/>
          </w:tcPr>
          <w:p w:rsidR="00D12DFF" w:rsidRPr="00013B56" w:rsidRDefault="001A037A"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О</w:t>
            </w:r>
            <w:r w:rsidR="00D12DFF" w:rsidRPr="00013B56">
              <w:rPr>
                <w:rFonts w:ascii="Times New Roman" w:hAnsi="Times New Roman" w:cs="Times New Roman"/>
              </w:rPr>
              <w:t xml:space="preserve">хранная </w:t>
            </w:r>
            <w:hyperlink r:id="rId26" w:history="1">
              <w:r w:rsidR="00D12DFF" w:rsidRPr="00013B56">
                <w:rPr>
                  <w:rFonts w:ascii="Times New Roman" w:hAnsi="Times New Roman" w:cs="Times New Roman"/>
                </w:rPr>
                <w:t>зона</w:t>
              </w:r>
            </w:hyperlink>
            <w:r w:rsidR="00D12DFF" w:rsidRPr="00013B56">
              <w:rPr>
                <w:rFonts w:ascii="Times New Roman" w:hAnsi="Times New Roman" w:cs="Times New Roman"/>
              </w:rPr>
              <w:t xml:space="preserve"> трубопроводов (газопроводов, нефтепроводов и нефтепро</w:t>
            </w:r>
            <w:r w:rsidRPr="00013B56">
              <w:rPr>
                <w:rFonts w:ascii="Times New Roman" w:hAnsi="Times New Roman" w:cs="Times New Roman"/>
              </w:rPr>
              <w:t>дуктопроводов, аммиакопроводов)</w:t>
            </w:r>
          </w:p>
        </w:tc>
        <w:tc>
          <w:tcPr>
            <w:tcW w:w="2120" w:type="dxa"/>
            <w:shd w:val="clear" w:color="auto" w:fill="D9D9D9" w:themeFill="background1" w:themeFillShade="D9"/>
            <w:vAlign w:val="center"/>
          </w:tcPr>
          <w:p w:rsidR="00D12DFF" w:rsidRPr="00013B56" w:rsidRDefault="00AE7945"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О</w:t>
            </w:r>
            <w:r w:rsidR="00D12DFF" w:rsidRPr="00013B56">
              <w:rPr>
                <w:rFonts w:ascii="Times New Roman" w:hAnsi="Times New Roman" w:cs="Times New Roman"/>
              </w:rPr>
              <w:t xml:space="preserve">хранная </w:t>
            </w:r>
            <w:hyperlink r:id="rId27" w:history="1">
              <w:r w:rsidR="00D12DFF" w:rsidRPr="00013B56">
                <w:rPr>
                  <w:rFonts w:ascii="Times New Roman" w:hAnsi="Times New Roman" w:cs="Times New Roman"/>
                </w:rPr>
                <w:t>зона</w:t>
              </w:r>
            </w:hyperlink>
            <w:r w:rsidRPr="00013B56">
              <w:rPr>
                <w:rFonts w:ascii="Times New Roman" w:hAnsi="Times New Roman" w:cs="Times New Roman"/>
              </w:rPr>
              <w:t xml:space="preserve"> линий и сооружений связи</w:t>
            </w:r>
          </w:p>
        </w:tc>
        <w:tc>
          <w:tcPr>
            <w:tcW w:w="2120" w:type="dxa"/>
            <w:shd w:val="clear" w:color="auto" w:fill="D9D9D9" w:themeFill="background1" w:themeFillShade="D9"/>
            <w:vAlign w:val="center"/>
          </w:tcPr>
          <w:p w:rsidR="00D12DFF" w:rsidRPr="00013B56" w:rsidRDefault="00AE7945"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Приаэродромная территория</w:t>
            </w:r>
          </w:p>
        </w:tc>
        <w:tc>
          <w:tcPr>
            <w:tcW w:w="2120" w:type="dxa"/>
            <w:shd w:val="clear" w:color="auto" w:fill="D9D9D9" w:themeFill="background1" w:themeFillShade="D9"/>
            <w:vAlign w:val="center"/>
          </w:tcPr>
          <w:p w:rsidR="00D12DFF" w:rsidRPr="00013B56" w:rsidRDefault="00400A5C"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D713F3" w:rsidP="002F6F34">
            <w:pPr>
              <w:autoSpaceDE w:val="0"/>
              <w:autoSpaceDN w:val="0"/>
              <w:adjustRightInd w:val="0"/>
              <w:spacing w:after="0" w:line="240" w:lineRule="auto"/>
              <w:jc w:val="both"/>
              <w:rPr>
                <w:rFonts w:ascii="Times New Roman" w:hAnsi="Times New Roman" w:cs="Times New Roman"/>
              </w:rPr>
            </w:pPr>
            <w:hyperlink r:id="rId28" w:history="1">
              <w:r w:rsidR="00AE7945" w:rsidRPr="00013B56">
                <w:rPr>
                  <w:rFonts w:ascii="Times New Roman" w:hAnsi="Times New Roman" w:cs="Times New Roman"/>
                </w:rPr>
                <w:t>З</w:t>
              </w:r>
              <w:r w:rsidR="00D12DFF" w:rsidRPr="00013B56">
                <w:rPr>
                  <w:rFonts w:ascii="Times New Roman" w:hAnsi="Times New Roman" w:cs="Times New Roman"/>
                </w:rPr>
                <w:t>она</w:t>
              </w:r>
            </w:hyperlink>
            <w:r w:rsidR="00AE7945" w:rsidRPr="00013B56">
              <w:rPr>
                <w:rFonts w:ascii="Times New Roman" w:hAnsi="Times New Roman" w:cs="Times New Roman"/>
              </w:rPr>
              <w:t xml:space="preserve"> охраняемого объекта</w:t>
            </w:r>
          </w:p>
        </w:tc>
        <w:tc>
          <w:tcPr>
            <w:tcW w:w="2120" w:type="dxa"/>
            <w:vAlign w:val="center"/>
          </w:tcPr>
          <w:p w:rsidR="00D12DFF" w:rsidRPr="00013B56" w:rsidRDefault="00AE7945"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D713F3" w:rsidP="002F6F34">
            <w:pPr>
              <w:autoSpaceDE w:val="0"/>
              <w:autoSpaceDN w:val="0"/>
              <w:adjustRightInd w:val="0"/>
              <w:spacing w:after="0" w:line="240" w:lineRule="auto"/>
              <w:jc w:val="both"/>
              <w:rPr>
                <w:rFonts w:ascii="Times New Roman" w:hAnsi="Times New Roman" w:cs="Times New Roman"/>
              </w:rPr>
            </w:pPr>
            <w:hyperlink r:id="rId29" w:history="1">
              <w:r w:rsidR="00AE7945" w:rsidRPr="00013B56">
                <w:rPr>
                  <w:rFonts w:ascii="Times New Roman" w:hAnsi="Times New Roman" w:cs="Times New Roman"/>
                </w:rPr>
                <w:t>З</w:t>
              </w:r>
              <w:r w:rsidR="00D12DFF" w:rsidRPr="00013B56">
                <w:rPr>
                  <w:rFonts w:ascii="Times New Roman" w:hAnsi="Times New Roman" w:cs="Times New Roman"/>
                </w:rPr>
                <w:t>она</w:t>
              </w:r>
            </w:hyperlink>
            <w:r w:rsidR="00D12DFF" w:rsidRPr="00013B56">
              <w:rPr>
                <w:rFonts w:ascii="Times New Roman" w:hAnsi="Times New Roman" w:cs="Times New Roman"/>
              </w:rPr>
              <w:t xml:space="preserve"> охраняемого военного объекта, охранная зона военного объекта, запретные и специальные зоны, устанавливаемые в связи с размещением указан</w:t>
            </w:r>
            <w:r w:rsidR="00AE7945" w:rsidRPr="00013B56">
              <w:rPr>
                <w:rFonts w:ascii="Times New Roman" w:hAnsi="Times New Roman" w:cs="Times New Roman"/>
              </w:rPr>
              <w:t>ных объектов</w:t>
            </w:r>
          </w:p>
        </w:tc>
        <w:tc>
          <w:tcPr>
            <w:tcW w:w="2120" w:type="dxa"/>
            <w:vAlign w:val="center"/>
          </w:tcPr>
          <w:p w:rsidR="00D12DFF" w:rsidRPr="00013B56" w:rsidRDefault="00AE7945"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5C34F9">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О</w:t>
            </w:r>
            <w:r w:rsidR="00D12DFF" w:rsidRPr="00013B56">
              <w:rPr>
                <w:rFonts w:ascii="Times New Roman" w:hAnsi="Times New Roman" w:cs="Times New Roman"/>
              </w:rPr>
              <w:t>хранная зона особо охраняемой природной территории (государственного природного заповедника, национального парка, приро</w:t>
            </w:r>
            <w:r w:rsidRPr="00013B56">
              <w:rPr>
                <w:rFonts w:ascii="Times New Roman" w:hAnsi="Times New Roman" w:cs="Times New Roman"/>
              </w:rPr>
              <w:t>дного парка, памятника природы)</w:t>
            </w:r>
          </w:p>
        </w:tc>
        <w:tc>
          <w:tcPr>
            <w:tcW w:w="2120" w:type="dxa"/>
            <w:shd w:val="clear" w:color="auto" w:fill="D9D9D9" w:themeFill="background1" w:themeFillShade="D9"/>
            <w:vAlign w:val="center"/>
          </w:tcPr>
          <w:p w:rsidR="00D12DFF" w:rsidRPr="00013B56" w:rsidRDefault="005C34F9"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О</w:t>
            </w:r>
            <w:r w:rsidR="00D12DFF" w:rsidRPr="00013B56">
              <w:rPr>
                <w:rFonts w:ascii="Times New Roman" w:hAnsi="Times New Roman" w:cs="Times New Roman"/>
              </w:rPr>
              <w:t>хранная зона стационарных пунктов наблюдений за состоянием ок</w:t>
            </w:r>
            <w:r w:rsidRPr="00013B56">
              <w:rPr>
                <w:rFonts w:ascii="Times New Roman" w:hAnsi="Times New Roman" w:cs="Times New Roman"/>
              </w:rPr>
              <w:t>ружающей среды, ее загрязнением</w:t>
            </w:r>
          </w:p>
        </w:tc>
        <w:tc>
          <w:tcPr>
            <w:tcW w:w="2120" w:type="dxa"/>
            <w:vAlign w:val="center"/>
          </w:tcPr>
          <w:p w:rsidR="00D12DFF" w:rsidRPr="00013B56" w:rsidRDefault="00AE7945"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5C34F9"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 xml:space="preserve">Водоохранная </w:t>
            </w:r>
            <w:r w:rsidR="00AE7945" w:rsidRPr="00013B56">
              <w:rPr>
                <w:rFonts w:ascii="Times New Roman" w:hAnsi="Times New Roman" w:cs="Times New Roman"/>
              </w:rPr>
              <w:t xml:space="preserve"> зона</w:t>
            </w:r>
          </w:p>
        </w:tc>
        <w:tc>
          <w:tcPr>
            <w:tcW w:w="2120" w:type="dxa"/>
            <w:shd w:val="clear" w:color="auto" w:fill="D9D9D9" w:themeFill="background1" w:themeFillShade="D9"/>
            <w:vAlign w:val="center"/>
          </w:tcPr>
          <w:p w:rsidR="00D12DFF" w:rsidRPr="00013B56" w:rsidRDefault="00AE7945"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Прибрежная защитная полоса</w:t>
            </w:r>
          </w:p>
        </w:tc>
        <w:tc>
          <w:tcPr>
            <w:tcW w:w="2120" w:type="dxa"/>
            <w:shd w:val="clear" w:color="auto" w:fill="D9D9D9" w:themeFill="background1" w:themeFillShade="D9"/>
            <w:vAlign w:val="center"/>
          </w:tcPr>
          <w:p w:rsidR="00D12DFF" w:rsidRPr="00013B56" w:rsidRDefault="00AE7945"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О</w:t>
            </w:r>
            <w:r w:rsidR="00D12DFF" w:rsidRPr="00013B56">
              <w:rPr>
                <w:rFonts w:ascii="Times New Roman" w:hAnsi="Times New Roman" w:cs="Times New Roman"/>
              </w:rPr>
              <w:t>круг санитарной (горно-санитарной) охраны лечебно-оздоровительных местностей, курорто</w:t>
            </w:r>
            <w:r w:rsidRPr="00013B56">
              <w:rPr>
                <w:rFonts w:ascii="Times New Roman" w:hAnsi="Times New Roman" w:cs="Times New Roman"/>
              </w:rPr>
              <w:t>в и природных лечебных ресурсов</w:t>
            </w:r>
          </w:p>
        </w:tc>
        <w:tc>
          <w:tcPr>
            <w:tcW w:w="2120" w:type="dxa"/>
            <w:vAlign w:val="center"/>
          </w:tcPr>
          <w:p w:rsidR="00D12DFF" w:rsidRPr="00013B56" w:rsidRDefault="00AE7945"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AE7945" w:rsidRPr="00013B56" w:rsidRDefault="00AE7945" w:rsidP="009D3796">
            <w:pPr>
              <w:pStyle w:val="ab"/>
              <w:numPr>
                <w:ilvl w:val="0"/>
                <w:numId w:val="14"/>
              </w:numPr>
              <w:autoSpaceDE w:val="0"/>
              <w:jc w:val="center"/>
              <w:rPr>
                <w:sz w:val="22"/>
                <w:szCs w:val="22"/>
                <w:u w:val="single"/>
              </w:rPr>
            </w:pPr>
          </w:p>
        </w:tc>
        <w:tc>
          <w:tcPr>
            <w:tcW w:w="6665" w:type="dxa"/>
          </w:tcPr>
          <w:p w:rsidR="00AE7945" w:rsidRPr="00013B56" w:rsidRDefault="00D713F3" w:rsidP="002F6F34">
            <w:pPr>
              <w:autoSpaceDE w:val="0"/>
              <w:autoSpaceDN w:val="0"/>
              <w:adjustRightInd w:val="0"/>
              <w:spacing w:after="0" w:line="240" w:lineRule="auto"/>
              <w:jc w:val="both"/>
              <w:rPr>
                <w:rFonts w:ascii="Times New Roman" w:hAnsi="Times New Roman" w:cs="Times New Roman"/>
              </w:rPr>
            </w:pPr>
            <w:hyperlink r:id="rId30" w:history="1">
              <w:r w:rsidR="00434660" w:rsidRPr="00013B56">
                <w:rPr>
                  <w:rFonts w:ascii="Times New Roman" w:hAnsi="Times New Roman" w:cs="Times New Roman"/>
                </w:rPr>
                <w:t>З</w:t>
              </w:r>
              <w:r w:rsidR="00AE7945" w:rsidRPr="00013B56">
                <w:rPr>
                  <w:rFonts w:ascii="Times New Roman" w:hAnsi="Times New Roman" w:cs="Times New Roman"/>
                </w:rPr>
                <w:t>оны</w:t>
              </w:r>
            </w:hyperlink>
            <w:r w:rsidR="00AE7945" w:rsidRPr="00013B56">
              <w:rPr>
                <w:rFonts w:ascii="Times New Roman" w:hAnsi="Times New Roman" w:cs="Times New Roman"/>
              </w:rPr>
              <w:t xml:space="preserve"> санитарной охраны источников питьевого и хозяйственно-бытового водоснабжения, а также устанавливаемые в случаях, предусмотренных Водным </w:t>
            </w:r>
            <w:hyperlink r:id="rId31" w:history="1">
              <w:r w:rsidR="00AE7945" w:rsidRPr="00013B56">
                <w:rPr>
                  <w:rFonts w:ascii="Times New Roman" w:hAnsi="Times New Roman" w:cs="Times New Roman"/>
                </w:rPr>
                <w:t>кодексом</w:t>
              </w:r>
            </w:hyperlink>
            <w:r w:rsidR="00AE7945" w:rsidRPr="00013B56">
              <w:rPr>
                <w:rFonts w:ascii="Times New Roman" w:hAnsi="Times New Roman" w:cs="Times New Roman"/>
              </w:rPr>
              <w:t xml:space="preserve"> Российской Федерации, в отношении подземных водных о</w:t>
            </w:r>
            <w:r w:rsidR="00434660" w:rsidRPr="00013B56">
              <w:rPr>
                <w:rFonts w:ascii="Times New Roman" w:hAnsi="Times New Roman" w:cs="Times New Roman"/>
              </w:rPr>
              <w:t>бъектов зоны специальной охраны</w:t>
            </w:r>
          </w:p>
        </w:tc>
        <w:tc>
          <w:tcPr>
            <w:tcW w:w="2120" w:type="dxa"/>
            <w:shd w:val="clear" w:color="auto" w:fill="D9D9D9" w:themeFill="background1" w:themeFillShade="D9"/>
            <w:vAlign w:val="center"/>
          </w:tcPr>
          <w:p w:rsidR="00AE7945" w:rsidRPr="00013B56" w:rsidRDefault="00434660"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D713F3" w:rsidP="002F6F34">
            <w:pPr>
              <w:autoSpaceDE w:val="0"/>
              <w:autoSpaceDN w:val="0"/>
              <w:adjustRightInd w:val="0"/>
              <w:spacing w:after="0" w:line="240" w:lineRule="auto"/>
              <w:jc w:val="both"/>
              <w:rPr>
                <w:rFonts w:ascii="Times New Roman" w:hAnsi="Times New Roman" w:cs="Times New Roman"/>
              </w:rPr>
            </w:pPr>
            <w:hyperlink r:id="rId32" w:history="1">
              <w:r w:rsidR="00AE7945" w:rsidRPr="00013B56">
                <w:rPr>
                  <w:rFonts w:ascii="Times New Roman" w:hAnsi="Times New Roman" w:cs="Times New Roman"/>
                </w:rPr>
                <w:t>З</w:t>
              </w:r>
              <w:r w:rsidR="00D12DFF" w:rsidRPr="00013B56">
                <w:rPr>
                  <w:rFonts w:ascii="Times New Roman" w:hAnsi="Times New Roman" w:cs="Times New Roman"/>
                </w:rPr>
                <w:t>оны</w:t>
              </w:r>
            </w:hyperlink>
            <w:r w:rsidR="00D12DFF" w:rsidRPr="00013B56">
              <w:rPr>
                <w:rFonts w:ascii="Times New Roman" w:hAnsi="Times New Roman" w:cs="Times New Roman"/>
              </w:rPr>
              <w:t xml:space="preserve"> затоп</w:t>
            </w:r>
            <w:r w:rsidR="00AE7945" w:rsidRPr="00013B56">
              <w:rPr>
                <w:rFonts w:ascii="Times New Roman" w:hAnsi="Times New Roman" w:cs="Times New Roman"/>
              </w:rPr>
              <w:t>ления и подтопления</w:t>
            </w:r>
          </w:p>
        </w:tc>
        <w:tc>
          <w:tcPr>
            <w:tcW w:w="2120" w:type="dxa"/>
            <w:shd w:val="clear" w:color="auto" w:fill="D9D9D9" w:themeFill="background1" w:themeFillShade="D9"/>
            <w:vAlign w:val="center"/>
          </w:tcPr>
          <w:p w:rsidR="00D12DFF" w:rsidRPr="00013B56" w:rsidRDefault="001A037A"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Санитарно-защитная зона</w:t>
            </w:r>
          </w:p>
        </w:tc>
        <w:tc>
          <w:tcPr>
            <w:tcW w:w="2120" w:type="dxa"/>
            <w:shd w:val="clear" w:color="auto" w:fill="D9D9D9" w:themeFill="background1" w:themeFillShade="D9"/>
            <w:vAlign w:val="center"/>
          </w:tcPr>
          <w:p w:rsidR="00D12DFF" w:rsidRPr="00013B56" w:rsidRDefault="00AE7945"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З</w:t>
            </w:r>
            <w:r w:rsidR="00D12DFF" w:rsidRPr="00013B56">
              <w:rPr>
                <w:rFonts w:ascii="Times New Roman" w:hAnsi="Times New Roman" w:cs="Times New Roman"/>
              </w:rPr>
              <w:t>она ограничений передающего радиотехнического объекта, являющегося объе</w:t>
            </w:r>
            <w:r w:rsidRPr="00013B56">
              <w:rPr>
                <w:rFonts w:ascii="Times New Roman" w:hAnsi="Times New Roman" w:cs="Times New Roman"/>
              </w:rPr>
              <w:t>ктом капитального строительства</w:t>
            </w:r>
          </w:p>
        </w:tc>
        <w:tc>
          <w:tcPr>
            <w:tcW w:w="2120" w:type="dxa"/>
            <w:shd w:val="clear" w:color="auto" w:fill="D9D9D9" w:themeFill="background1" w:themeFillShade="D9"/>
            <w:vAlign w:val="center"/>
          </w:tcPr>
          <w:p w:rsidR="00D12DFF" w:rsidRPr="00013B56" w:rsidRDefault="00206BB0"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992284" w:rsidP="0099228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 xml:space="preserve">Охранная </w:t>
            </w:r>
            <w:hyperlink r:id="rId33" w:history="1">
              <w:r w:rsidRPr="00013B56">
                <w:rPr>
                  <w:rFonts w:ascii="Times New Roman" w:hAnsi="Times New Roman" w:cs="Times New Roman"/>
                </w:rPr>
                <w:t>зона</w:t>
              </w:r>
            </w:hyperlink>
            <w:r w:rsidRPr="00013B56">
              <w:rPr>
                <w:rFonts w:ascii="Times New Roman" w:hAnsi="Times New Roman" w:cs="Times New Roman"/>
              </w:rPr>
              <w:t xml:space="preserve"> ге</w:t>
            </w:r>
            <w:r w:rsidRPr="00013B56">
              <w:rPr>
                <w:rFonts w:ascii="Times New Roman" w:eastAsia="Times New Roman" w:hAnsi="Times New Roman" w:cs="Times New Roman"/>
              </w:rPr>
              <w:t>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p>
        </w:tc>
        <w:tc>
          <w:tcPr>
            <w:tcW w:w="2120" w:type="dxa"/>
            <w:shd w:val="clear" w:color="auto" w:fill="D9D9D9" w:themeFill="background1" w:themeFillShade="D9"/>
            <w:vAlign w:val="center"/>
          </w:tcPr>
          <w:p w:rsidR="00D12DFF" w:rsidRPr="00013B56" w:rsidRDefault="001A037A"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D713F3" w:rsidP="002F6F34">
            <w:pPr>
              <w:autoSpaceDE w:val="0"/>
              <w:autoSpaceDN w:val="0"/>
              <w:adjustRightInd w:val="0"/>
              <w:spacing w:after="0" w:line="240" w:lineRule="auto"/>
              <w:jc w:val="both"/>
              <w:rPr>
                <w:rFonts w:ascii="Times New Roman" w:hAnsi="Times New Roman" w:cs="Times New Roman"/>
              </w:rPr>
            </w:pPr>
            <w:hyperlink r:id="rId34" w:history="1">
              <w:r w:rsidR="00AE7945" w:rsidRPr="00013B56">
                <w:rPr>
                  <w:rFonts w:ascii="Times New Roman" w:hAnsi="Times New Roman" w:cs="Times New Roman"/>
                </w:rPr>
                <w:t>Зона</w:t>
              </w:r>
            </w:hyperlink>
            <w:r w:rsidR="00AE7945" w:rsidRPr="00013B56">
              <w:rPr>
                <w:rFonts w:ascii="Times New Roman" w:hAnsi="Times New Roman" w:cs="Times New Roman"/>
              </w:rPr>
              <w:t xml:space="preserve"> наблюдения</w:t>
            </w:r>
          </w:p>
        </w:tc>
        <w:tc>
          <w:tcPr>
            <w:tcW w:w="2120" w:type="dxa"/>
            <w:vAlign w:val="center"/>
          </w:tcPr>
          <w:p w:rsidR="00D12DFF" w:rsidRPr="00013B56" w:rsidRDefault="00AE7945"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Зона безопас</w:t>
            </w:r>
            <w:r w:rsidR="00434660" w:rsidRPr="00013B56">
              <w:rPr>
                <w:rFonts w:ascii="Times New Roman" w:hAnsi="Times New Roman" w:cs="Times New Roman"/>
              </w:rPr>
              <w:t>ности с особым правовым режимом</w:t>
            </w:r>
          </w:p>
        </w:tc>
        <w:tc>
          <w:tcPr>
            <w:tcW w:w="2120" w:type="dxa"/>
            <w:vAlign w:val="center"/>
          </w:tcPr>
          <w:p w:rsidR="00D12DFF" w:rsidRPr="00013B56" w:rsidRDefault="00434660"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434660" w:rsidRPr="00013B56" w:rsidRDefault="00434660" w:rsidP="009D3796">
            <w:pPr>
              <w:pStyle w:val="ab"/>
              <w:numPr>
                <w:ilvl w:val="0"/>
                <w:numId w:val="14"/>
              </w:numPr>
              <w:autoSpaceDE w:val="0"/>
              <w:jc w:val="center"/>
              <w:rPr>
                <w:sz w:val="22"/>
                <w:szCs w:val="22"/>
                <w:u w:val="single"/>
              </w:rPr>
            </w:pPr>
          </w:p>
        </w:tc>
        <w:tc>
          <w:tcPr>
            <w:tcW w:w="6665" w:type="dxa"/>
          </w:tcPr>
          <w:p w:rsidR="00434660" w:rsidRPr="00013B56" w:rsidRDefault="00434660"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 xml:space="preserve">Рыбоохранная </w:t>
            </w:r>
            <w:hyperlink r:id="rId35" w:history="1">
              <w:r w:rsidRPr="00013B56">
                <w:rPr>
                  <w:rFonts w:ascii="Times New Roman" w:hAnsi="Times New Roman" w:cs="Times New Roman"/>
                </w:rPr>
                <w:t>зона</w:t>
              </w:r>
            </w:hyperlink>
            <w:r w:rsidRPr="00013B56">
              <w:rPr>
                <w:rFonts w:ascii="Times New Roman" w:hAnsi="Times New Roman" w:cs="Times New Roman"/>
              </w:rPr>
              <w:t xml:space="preserve"> озера Байкал</w:t>
            </w:r>
          </w:p>
        </w:tc>
        <w:tc>
          <w:tcPr>
            <w:tcW w:w="2120" w:type="dxa"/>
            <w:vAlign w:val="center"/>
          </w:tcPr>
          <w:p w:rsidR="00434660" w:rsidRPr="00013B56" w:rsidRDefault="00434660"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Рыбохозяйственная заповедная зона</w:t>
            </w:r>
          </w:p>
        </w:tc>
        <w:tc>
          <w:tcPr>
            <w:tcW w:w="2120" w:type="dxa"/>
            <w:vAlign w:val="center"/>
          </w:tcPr>
          <w:p w:rsidR="00D12DFF" w:rsidRPr="00013B56" w:rsidRDefault="00434660"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D713F3" w:rsidP="002F6F34">
            <w:pPr>
              <w:autoSpaceDE w:val="0"/>
              <w:autoSpaceDN w:val="0"/>
              <w:adjustRightInd w:val="0"/>
              <w:spacing w:after="0" w:line="240" w:lineRule="auto"/>
              <w:jc w:val="both"/>
              <w:rPr>
                <w:rFonts w:ascii="Times New Roman" w:hAnsi="Times New Roman" w:cs="Times New Roman"/>
              </w:rPr>
            </w:pPr>
            <w:hyperlink r:id="rId36" w:history="1">
              <w:r w:rsidR="00AE7945" w:rsidRPr="00013B56">
                <w:rPr>
                  <w:rFonts w:ascii="Times New Roman" w:hAnsi="Times New Roman" w:cs="Times New Roman"/>
                </w:rPr>
                <w:t>Зона</w:t>
              </w:r>
            </w:hyperlink>
            <w:r w:rsidR="00AE7945" w:rsidRPr="00013B56">
              <w:rPr>
                <w:rFonts w:ascii="Times New Roman" w:hAnsi="Times New Roman" w:cs="Times New Roman"/>
              </w:rPr>
              <w:t xml:space="preserve"> минимальных расстояний до магистральных или промышленных трубопроводов (газопроводов, нефтепроводов и нефтепродуктопроводов, аммиакопроводов)</w:t>
            </w:r>
          </w:p>
        </w:tc>
        <w:tc>
          <w:tcPr>
            <w:tcW w:w="2120" w:type="dxa"/>
            <w:shd w:val="clear" w:color="auto" w:fill="D9D9D9" w:themeFill="background1" w:themeFillShade="D9"/>
            <w:vAlign w:val="center"/>
          </w:tcPr>
          <w:p w:rsidR="00D12DFF" w:rsidRPr="00013B56" w:rsidRDefault="001A037A"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D12DFF" w:rsidRPr="00013B56" w:rsidRDefault="00D12DFF" w:rsidP="009D3796">
            <w:pPr>
              <w:pStyle w:val="ab"/>
              <w:numPr>
                <w:ilvl w:val="0"/>
                <w:numId w:val="14"/>
              </w:numPr>
              <w:autoSpaceDE w:val="0"/>
              <w:jc w:val="center"/>
              <w:rPr>
                <w:sz w:val="22"/>
                <w:szCs w:val="22"/>
                <w:u w:val="single"/>
              </w:rPr>
            </w:pPr>
          </w:p>
        </w:tc>
        <w:tc>
          <w:tcPr>
            <w:tcW w:w="6665" w:type="dxa"/>
          </w:tcPr>
          <w:p w:rsidR="00D12DFF"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Охранная зона гидроэнергетического объекта</w:t>
            </w:r>
          </w:p>
        </w:tc>
        <w:tc>
          <w:tcPr>
            <w:tcW w:w="2120" w:type="dxa"/>
            <w:vAlign w:val="center"/>
          </w:tcPr>
          <w:p w:rsidR="00D12DFF" w:rsidRPr="00013B56" w:rsidRDefault="00434660"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FC6E70">
        <w:trPr>
          <w:jc w:val="center"/>
        </w:trPr>
        <w:tc>
          <w:tcPr>
            <w:tcW w:w="560" w:type="dxa"/>
          </w:tcPr>
          <w:p w:rsidR="00AE7945" w:rsidRPr="00013B56" w:rsidRDefault="00AE7945" w:rsidP="009D3796">
            <w:pPr>
              <w:pStyle w:val="ab"/>
              <w:numPr>
                <w:ilvl w:val="0"/>
                <w:numId w:val="14"/>
              </w:numPr>
              <w:autoSpaceDE w:val="0"/>
              <w:jc w:val="center"/>
              <w:rPr>
                <w:sz w:val="22"/>
                <w:szCs w:val="22"/>
                <w:u w:val="single"/>
              </w:rPr>
            </w:pPr>
          </w:p>
        </w:tc>
        <w:tc>
          <w:tcPr>
            <w:tcW w:w="6665" w:type="dxa"/>
          </w:tcPr>
          <w:p w:rsidR="00AE7945"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Охранная зона объектов инфраструктуры метрополитена</w:t>
            </w:r>
          </w:p>
        </w:tc>
        <w:tc>
          <w:tcPr>
            <w:tcW w:w="2120" w:type="dxa"/>
            <w:vAlign w:val="center"/>
          </w:tcPr>
          <w:p w:rsidR="00AE7945" w:rsidRPr="00013B56" w:rsidRDefault="00434660"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AE7945" w:rsidRPr="00013B56" w:rsidTr="00FC6E70">
        <w:trPr>
          <w:jc w:val="center"/>
        </w:trPr>
        <w:tc>
          <w:tcPr>
            <w:tcW w:w="560" w:type="dxa"/>
          </w:tcPr>
          <w:p w:rsidR="00AE7945" w:rsidRPr="00013B56" w:rsidRDefault="00AE7945" w:rsidP="009D3796">
            <w:pPr>
              <w:pStyle w:val="ab"/>
              <w:numPr>
                <w:ilvl w:val="0"/>
                <w:numId w:val="14"/>
              </w:numPr>
              <w:autoSpaceDE w:val="0"/>
              <w:jc w:val="center"/>
              <w:rPr>
                <w:sz w:val="22"/>
                <w:szCs w:val="22"/>
                <w:u w:val="single"/>
              </w:rPr>
            </w:pPr>
          </w:p>
        </w:tc>
        <w:tc>
          <w:tcPr>
            <w:tcW w:w="6665" w:type="dxa"/>
          </w:tcPr>
          <w:p w:rsidR="00AE7945" w:rsidRPr="00013B56" w:rsidRDefault="00AE7945" w:rsidP="002F6F34">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 xml:space="preserve">Охранная </w:t>
            </w:r>
            <w:hyperlink r:id="rId37" w:history="1">
              <w:r w:rsidRPr="00013B56">
                <w:rPr>
                  <w:rFonts w:ascii="Times New Roman" w:hAnsi="Times New Roman" w:cs="Times New Roman"/>
                </w:rPr>
                <w:t>зона</w:t>
              </w:r>
            </w:hyperlink>
            <w:r w:rsidRPr="00013B56">
              <w:rPr>
                <w:rFonts w:ascii="Times New Roman" w:hAnsi="Times New Roman" w:cs="Times New Roman"/>
              </w:rPr>
              <w:t xml:space="preserve"> тепловых сетей</w:t>
            </w:r>
          </w:p>
        </w:tc>
        <w:tc>
          <w:tcPr>
            <w:tcW w:w="2120" w:type="dxa"/>
            <w:vAlign w:val="center"/>
          </w:tcPr>
          <w:p w:rsidR="00AE7945" w:rsidRPr="00013B56" w:rsidRDefault="00434660" w:rsidP="002F6F34">
            <w:pPr>
              <w:autoSpaceDE w:val="0"/>
              <w:spacing w:after="0" w:line="240" w:lineRule="auto"/>
              <w:jc w:val="center"/>
              <w:rPr>
                <w:rFonts w:ascii="Times New Roman" w:hAnsi="Times New Roman" w:cs="Times New Roman"/>
                <w:b/>
              </w:rPr>
            </w:pPr>
            <w:r w:rsidRPr="00013B56">
              <w:rPr>
                <w:rFonts w:ascii="Times New Roman" w:hAnsi="Times New Roman" w:cs="Times New Roman"/>
                <w:b/>
              </w:rPr>
              <w:t>-</w:t>
            </w:r>
          </w:p>
        </w:tc>
      </w:tr>
    </w:tbl>
    <w:p w:rsidR="00410A92" w:rsidRPr="00013B56" w:rsidRDefault="00410A92" w:rsidP="00410A92">
      <w:pPr>
        <w:spacing w:after="0"/>
        <w:ind w:firstLine="567"/>
        <w:jc w:val="both"/>
        <w:rPr>
          <w:b/>
        </w:rPr>
      </w:pPr>
      <w:bookmarkStart w:id="69" w:name="_Toc40350039"/>
    </w:p>
    <w:p w:rsidR="006B303A" w:rsidRPr="00013B56" w:rsidRDefault="006B303A" w:rsidP="00612426">
      <w:pPr>
        <w:pStyle w:val="ab"/>
        <w:numPr>
          <w:ilvl w:val="2"/>
          <w:numId w:val="88"/>
        </w:numPr>
        <w:autoSpaceDE w:val="0"/>
        <w:ind w:left="0" w:firstLine="0"/>
        <w:jc w:val="center"/>
        <w:outlineLvl w:val="2"/>
        <w:rPr>
          <w:b/>
          <w:i/>
        </w:rPr>
      </w:pPr>
      <w:bookmarkStart w:id="70" w:name="_Toc40350038"/>
      <w:bookmarkStart w:id="71" w:name="_Toc65685946"/>
      <w:r w:rsidRPr="00013B56">
        <w:rPr>
          <w:b/>
          <w:i/>
        </w:rPr>
        <w:t xml:space="preserve">Зоны охраны объектов культурного наследия и защитные </w:t>
      </w:r>
      <w:hyperlink r:id="rId38" w:history="1">
        <w:r w:rsidRPr="00013B56">
          <w:rPr>
            <w:b/>
            <w:i/>
          </w:rPr>
          <w:t>зон</w:t>
        </w:r>
      </w:hyperlink>
      <w:r w:rsidRPr="00013B56">
        <w:rPr>
          <w:b/>
          <w:i/>
        </w:rPr>
        <w:t>ы объектов культурного наследия.</w:t>
      </w:r>
      <w:bookmarkEnd w:id="70"/>
      <w:bookmarkEnd w:id="71"/>
    </w:p>
    <w:p w:rsidR="006B303A" w:rsidRPr="00013B56" w:rsidRDefault="006B303A" w:rsidP="006B303A">
      <w:pPr>
        <w:spacing w:after="0"/>
        <w:ind w:right="-1" w:firstLine="567"/>
        <w:jc w:val="both"/>
        <w:rPr>
          <w:rFonts w:ascii="Times New Roman" w:hAnsi="Times New Roman" w:cs="Times New Roman"/>
          <w:bCs/>
          <w:sz w:val="24"/>
          <w:szCs w:val="24"/>
        </w:rPr>
      </w:pPr>
      <w:r w:rsidRPr="00013B56">
        <w:rPr>
          <w:rFonts w:ascii="Times New Roman" w:hAnsi="Times New Roman" w:cs="Times New Roman"/>
          <w:sz w:val="24"/>
          <w:szCs w:val="24"/>
        </w:rPr>
        <w:t xml:space="preserve">Согласно ст. 3 Федерального закона от 25.06.2002 №73-ФЗ «Об объектах культурного наследия (памятниках истории и культуры) народов Российской Федерации» к </w:t>
      </w:r>
      <w:r w:rsidRPr="00013B56">
        <w:rPr>
          <w:rFonts w:ascii="Times New Roman" w:hAnsi="Times New Roman" w:cs="Times New Roman"/>
          <w:b/>
          <w:i/>
          <w:sz w:val="24"/>
          <w:szCs w:val="24"/>
        </w:rPr>
        <w:t>объектам культурного наследия</w:t>
      </w:r>
      <w:r w:rsidRPr="00013B56">
        <w:rPr>
          <w:rFonts w:ascii="Times New Roman" w:hAnsi="Times New Roman" w:cs="Times New Roman"/>
          <w:sz w:val="24"/>
          <w:szCs w:val="24"/>
        </w:rPr>
        <w:t xml:space="preserve">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w:t>
      </w:r>
      <w:r w:rsidRPr="00013B56">
        <w:rPr>
          <w:rFonts w:ascii="Times New Roman" w:hAnsi="Times New Roman" w:cs="Times New Roman"/>
          <w:bCs/>
          <w:sz w:val="24"/>
          <w:szCs w:val="24"/>
        </w:rPr>
        <w:t>ограничениях водопользования на водных объектах общего пользования, расположенных на территориях муниципальных образований.</w:t>
      </w:r>
    </w:p>
    <w:p w:rsidR="006B303A" w:rsidRPr="00013B56" w:rsidRDefault="006B303A"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Государственная охрана объектов культурного наследия (памятников истории и культуры) является одной из приоритетных задач государства (</w:t>
      </w:r>
      <w:hyperlink r:id="rId39" w:history="1">
        <w:r w:rsidRPr="00013B56">
          <w:rPr>
            <w:rFonts w:ascii="Times New Roman" w:eastAsia="Calibri" w:hAnsi="Times New Roman" w:cs="Times New Roman"/>
            <w:sz w:val="24"/>
            <w:szCs w:val="24"/>
          </w:rPr>
          <w:t>абз. 4 преамбулы</w:t>
        </w:r>
      </w:hyperlink>
      <w:r w:rsidRPr="00013B56">
        <w:rPr>
          <w:rFonts w:ascii="Times New Roman" w:eastAsia="Calibri" w:hAnsi="Times New Roman" w:cs="Times New Roman"/>
          <w:sz w:val="24"/>
          <w:szCs w:val="24"/>
        </w:rPr>
        <w:t xml:space="preserve"> к Федеральному закону от 25.06.2002 №73-ФЗ «Об объектах культурного наследия (памятниках истории и культуры) народов Российской Федерации» (далее – Закон об объектах культурного наследия)). Для выполнения этих задач законодательством предусмотрен комплекс мер, направленных на выявление, учет и сохранение объектов культурного наследия.</w:t>
      </w:r>
    </w:p>
    <w:p w:rsidR="006B303A" w:rsidRPr="00013B56" w:rsidRDefault="006B303A"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Объекты культурного наследия, включенные в реестр, выявленные 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(в случае, если интерьер объекта культурного наследия относится к его предмету охраны), нарушения установленного порядка их использования, незаконного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 (п. 1 ст. 33 Федерального закона от 25.06.2002 № 73-ФЗ «Об объектах культурного наследия (памятниках истории и культуры) народов Российской Федерации»).</w:t>
      </w:r>
    </w:p>
    <w:p w:rsidR="006B303A" w:rsidRPr="00013B56" w:rsidRDefault="006B303A"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p>
    <w:p w:rsidR="006B303A" w:rsidRPr="00013B56" w:rsidRDefault="006B303A"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b/>
          <w:sz w:val="24"/>
          <w:szCs w:val="24"/>
        </w:rPr>
        <w:t>Охранная зона объекта культурного наследия</w:t>
      </w:r>
      <w:r w:rsidRPr="00013B56">
        <w:rPr>
          <w:rFonts w:ascii="Times New Roman" w:eastAsia="Calibri" w:hAnsi="Times New Roman" w:cs="Times New Roman"/>
          <w:sz w:val="24"/>
          <w:szCs w:val="24"/>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6B303A" w:rsidRPr="00013B56" w:rsidRDefault="006B303A"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Зона регулирования застройки и хозяйственной деятельности – 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p>
    <w:p w:rsidR="006B303A" w:rsidRPr="00013B56" w:rsidRDefault="006B303A"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Зона охраняемого природного ландшафта –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6B303A" w:rsidRPr="00013B56" w:rsidRDefault="006B303A" w:rsidP="006B303A">
      <w:pPr>
        <w:autoSpaceDE w:val="0"/>
        <w:spacing w:after="0"/>
        <w:ind w:firstLine="567"/>
        <w:jc w:val="both"/>
        <w:rPr>
          <w:rFonts w:ascii="Times New Roman" w:eastAsia="TimesNewRomanPSMT" w:hAnsi="Times New Roman" w:cs="Times New Roman"/>
          <w:sz w:val="24"/>
          <w:szCs w:val="24"/>
        </w:rPr>
      </w:pPr>
      <w:r w:rsidRPr="00013B56">
        <w:rPr>
          <w:rFonts w:ascii="Times New Roman" w:eastAsia="TimesNewRomanPSMT" w:hAnsi="Times New Roman" w:cs="Times New Roman"/>
          <w:sz w:val="24"/>
          <w:szCs w:val="24"/>
        </w:rPr>
        <w:t>Зона охраны культурного слоя включает территорию распространения археологического культурного слоя, ареалы вокруг отдельных памятников археологии: руинированных построек, городищ, стоянок, селищ и курганов; устанавливается на территории, где верхние напластования земли до материка, образовавшиеся в результате деятельности человека содержат остатки исторической материальной культуры и являются памятником археологии.</w:t>
      </w:r>
    </w:p>
    <w:p w:rsidR="006B303A" w:rsidRPr="00013B56" w:rsidRDefault="006B303A"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b/>
          <w:sz w:val="24"/>
          <w:szCs w:val="24"/>
        </w:rPr>
        <w:t>Защитными зонами объектов культурного наследия</w:t>
      </w:r>
      <w:r w:rsidRPr="00013B56">
        <w:rPr>
          <w:rFonts w:ascii="Times New Roman" w:eastAsia="Calibri" w:hAnsi="Times New Roman" w:cs="Times New Roman"/>
          <w:sz w:val="24"/>
          <w:szCs w:val="24"/>
        </w:rPr>
        <w:t xml:space="preserve">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6B303A" w:rsidRPr="00013B56" w:rsidRDefault="006B303A"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w:t>
      </w:r>
      <w:hyperlink r:id="rId40" w:history="1">
        <w:r w:rsidRPr="00013B56">
          <w:rPr>
            <w:rFonts w:ascii="Times New Roman" w:eastAsia="Calibri" w:hAnsi="Times New Roman" w:cs="Times New Roman"/>
            <w:sz w:val="24"/>
            <w:szCs w:val="24"/>
          </w:rPr>
          <w:t>статьей 56.4</w:t>
        </w:r>
      </w:hyperlink>
      <w:r w:rsidRPr="00013B56">
        <w:rPr>
          <w:rFonts w:ascii="Times New Roman" w:eastAsia="Calibri" w:hAnsi="Times New Roman" w:cs="Times New Roman"/>
          <w:sz w:val="24"/>
          <w:szCs w:val="24"/>
        </w:rPr>
        <w:t xml:space="preserve"> Федерального закона от 25.06.2002 № 73-ФЗ требования и ограничения.</w:t>
      </w:r>
    </w:p>
    <w:p w:rsidR="006B303A" w:rsidRPr="00013B56" w:rsidRDefault="006B303A"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Для памятника, расположенного в границах населенного пункта, граница защитной зоны устанавливается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6B303A" w:rsidRPr="00013B56" w:rsidRDefault="006B303A"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6B303A" w:rsidRPr="00013B56" w:rsidRDefault="006B303A"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установленных в соответствии со </w:t>
      </w:r>
      <w:hyperlink r:id="rId41" w:history="1">
        <w:r w:rsidRPr="00013B56">
          <w:rPr>
            <w:rFonts w:ascii="Times New Roman" w:eastAsia="Calibri" w:hAnsi="Times New Roman" w:cs="Times New Roman"/>
            <w:sz w:val="24"/>
            <w:szCs w:val="24"/>
          </w:rPr>
          <w:t>статьей 34</w:t>
        </w:r>
      </w:hyperlink>
      <w:r w:rsidRPr="00013B56">
        <w:rPr>
          <w:rFonts w:ascii="Times New Roman" w:eastAsia="Calibri" w:hAnsi="Times New Roman" w:cs="Times New Roman"/>
          <w:sz w:val="24"/>
          <w:szCs w:val="24"/>
        </w:rPr>
        <w:t xml:space="preserve"> Федерального закона от 25.06.2002 № 73-ФЗ.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rsidR="006B303A" w:rsidRPr="00013B56" w:rsidRDefault="006B303A" w:rsidP="006B303A">
      <w:pPr>
        <w:autoSpaceDE w:val="0"/>
        <w:spacing w:after="0"/>
        <w:ind w:firstLine="567"/>
        <w:jc w:val="both"/>
        <w:rPr>
          <w:rFonts w:ascii="Times New Roman" w:eastAsia="TimesNewRomanPSMT" w:hAnsi="Times New Roman" w:cs="Times New Roman"/>
          <w:sz w:val="24"/>
          <w:szCs w:val="24"/>
        </w:rPr>
      </w:pPr>
      <w:r w:rsidRPr="00013B56">
        <w:rPr>
          <w:rFonts w:ascii="Times New Roman" w:eastAsia="TimesNewRomanPSMT" w:hAnsi="Times New Roman" w:cs="Times New Roman"/>
          <w:sz w:val="24"/>
          <w:szCs w:val="24"/>
        </w:rPr>
        <w:t xml:space="preserve">Для обеспечения сохранности объектов культурного наследия при выполнении работ по хозяйственному освоению территорий, предусмотренных проектом Генерального плана, на указанных территориях требуется полное или частичное ограничение хозяйственной деятельности. Кроме того, следует учитывать, что в соответствии с требованиями ст. 30 Федерального закона от 25.06.2002 года №73-ФЗ «Об объектах культурного наследия (памятниках истории и культуры) народов РФ» земельные участки, подлежащие хозяйственному освоению, являются объектами историко-культурной экспертизы. Для всех объектов культурного наследия на территории городского поселения, в отношении которых не установлены границы территории и зоны охраны требуется их разработка и утверждение согласно положениям Федерального закона от 25.06.2002 №73-ФЗ «Об объектах культурного наследия (памятниках истории и культуры) народов Российской Федерации. </w:t>
      </w:r>
    </w:p>
    <w:p w:rsidR="006B303A" w:rsidRPr="00013B56" w:rsidRDefault="006B303A" w:rsidP="006B303A">
      <w:pPr>
        <w:spacing w:after="0"/>
        <w:ind w:right="-144" w:firstLine="567"/>
        <w:jc w:val="both"/>
        <w:rPr>
          <w:rFonts w:ascii="Times New Roman" w:hAnsi="Times New Roman" w:cs="Times New Roman"/>
          <w:sz w:val="24"/>
          <w:szCs w:val="24"/>
        </w:rPr>
      </w:pPr>
      <w:r w:rsidRPr="00013B56">
        <w:rPr>
          <w:rFonts w:ascii="Times New Roman" w:hAnsi="Times New Roman" w:cs="Times New Roman"/>
          <w:sz w:val="24"/>
          <w:szCs w:val="24"/>
        </w:rPr>
        <w:t>Согласно ст. 36 Федерального закона от 25.06.2002 года №73-ФЗ «Об объектах культурного наследия (памятниках истории и культуры) народов Российской Федерации» необходимо учитывать следующее:</w:t>
      </w:r>
    </w:p>
    <w:p w:rsidR="006B303A" w:rsidRPr="00013B56" w:rsidRDefault="006B303A" w:rsidP="00612426">
      <w:pPr>
        <w:widowControl w:val="0"/>
        <w:numPr>
          <w:ilvl w:val="0"/>
          <w:numId w:val="51"/>
        </w:numPr>
        <w:tabs>
          <w:tab w:val="left" w:pos="851"/>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проектирование и проведение землеустроительных,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либо при обеспечении заказчиком сохранности расположенных на данной территории объектов культурного наследия;</w:t>
      </w:r>
    </w:p>
    <w:p w:rsidR="006B303A" w:rsidRPr="00013B56" w:rsidRDefault="006B303A" w:rsidP="00612426">
      <w:pPr>
        <w:widowControl w:val="0"/>
        <w:numPr>
          <w:ilvl w:val="0"/>
          <w:numId w:val="51"/>
        </w:numPr>
        <w:tabs>
          <w:tab w:val="left" w:pos="851"/>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в случае обнаружения на территории, подлежащей хозяйственному освоению, объектов, обладающих признаками объекта культурного наследия, в проекты проведения землеустроительных, земляных, строительных, мелиоративных, хозяйственных и иных работ должны быть внесены разделы об обеспечении сохранности обнаруженных объектов до включения данных объектов в реестр в порядке, установленном настоящим Федеральным законом, а действие положений землеустроительной, градостроительной и проектной документации, градостроительных регламентов на данной территории приостанавливается до внесения соответствующих изменений;</w:t>
      </w:r>
    </w:p>
    <w:p w:rsidR="006B303A" w:rsidRPr="00013B56" w:rsidRDefault="006B303A" w:rsidP="00612426">
      <w:pPr>
        <w:widowControl w:val="0"/>
        <w:numPr>
          <w:ilvl w:val="0"/>
          <w:numId w:val="51"/>
        </w:numPr>
        <w:tabs>
          <w:tab w:val="left" w:pos="851"/>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в случае расположения на территории, подлежащей хозяйственному освоению, объектов культурного наследия, включенных в реестр, и выявленных объектов культурного наследия землеустроительные, земляные, строительные, мелиоративные, хозяйственные и иные работы на территориях, непосредственно связанных с земельными участками в границах территории указанных объектов, проводятся при наличии в проектах проведения таких работ разделов об обеспечении сохранности данных объектов культурного наследия или выявленных объектов культурного наследия, получивших положительные заключения государственной экспертизы проектной документации.</w:t>
      </w:r>
    </w:p>
    <w:p w:rsidR="004210B5" w:rsidRPr="00013B56" w:rsidRDefault="004210B5" w:rsidP="00DD1B1A">
      <w:pPr>
        <w:spacing w:after="0" w:line="240" w:lineRule="auto"/>
        <w:ind w:firstLine="567"/>
        <w:jc w:val="both"/>
        <w:rPr>
          <w:rFonts w:ascii="Times New Roman" w:eastAsia="Calibri" w:hAnsi="Times New Roman" w:cs="Times New Roman"/>
          <w:sz w:val="24"/>
          <w:szCs w:val="24"/>
          <w:lang w:eastAsia="ar-SA"/>
        </w:rPr>
      </w:pPr>
      <w:r w:rsidRPr="00013B56">
        <w:rPr>
          <w:rFonts w:ascii="Times New Roman" w:eastAsia="Calibri" w:hAnsi="Times New Roman" w:cs="Times New Roman"/>
          <w:sz w:val="24"/>
          <w:szCs w:val="24"/>
          <w:lang w:eastAsia="ar-SA"/>
        </w:rPr>
        <w:t>Перед выдачей градостроительного плана орган местного самоуправления в порядке межведомственного взаимодействия запрашивает в государственном органе охраны объектов культурного наследия сведения о наличии/отсутствии объектов культурного наследия на земельном участке, подлежащем хозяйственному освоению. Сведения, полученные в порядке межведомственного взаимодействия, в полном объеме вносятся в градостроительный план.</w:t>
      </w:r>
    </w:p>
    <w:p w:rsidR="004210B5" w:rsidRPr="00013B56" w:rsidRDefault="004210B5" w:rsidP="00DD1B1A">
      <w:pPr>
        <w:pStyle w:val="ConsPlusNormal"/>
        <w:ind w:firstLine="567"/>
        <w:jc w:val="both"/>
      </w:pPr>
      <w:r w:rsidRPr="00013B56">
        <w:rPr>
          <w:snapToGrid w:val="0"/>
        </w:rPr>
        <w:t xml:space="preserve">Согласно </w:t>
      </w:r>
      <w:r w:rsidRPr="00013B56">
        <w:t>Федеральному закону от 25.06.2002г. № 73-ФЗ «Об объектах культурного наследия (памятниках истории и культуры) народов Российской Федерации» 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правила землепользования и застройки вносятся изменения.</w:t>
      </w:r>
    </w:p>
    <w:p w:rsidR="004210B5" w:rsidRPr="00013B56" w:rsidRDefault="004210B5" w:rsidP="00DD1B1A">
      <w:pPr>
        <w:spacing w:after="0" w:line="240" w:lineRule="auto"/>
        <w:ind w:firstLine="567"/>
        <w:jc w:val="both"/>
        <w:rPr>
          <w:rFonts w:ascii="Times New Roman" w:eastAsia="Calibri" w:hAnsi="Times New Roman" w:cs="Times New Roman"/>
          <w:sz w:val="24"/>
          <w:szCs w:val="24"/>
          <w:lang w:eastAsia="ar-SA"/>
        </w:rPr>
      </w:pPr>
      <w:r w:rsidRPr="00013B56">
        <w:rPr>
          <w:rFonts w:ascii="Times New Roman" w:eastAsia="Calibri" w:hAnsi="Times New Roman" w:cs="Times New Roman"/>
          <w:sz w:val="24"/>
          <w:szCs w:val="24"/>
          <w:lang w:eastAsia="ar-SA"/>
        </w:rPr>
        <w:t>Для объектов культурного наследия. Выявленных на территории</w:t>
      </w:r>
      <w:r w:rsidR="00DD1B1A" w:rsidRPr="00013B56">
        <w:rPr>
          <w:rFonts w:ascii="Times New Roman" w:eastAsia="Calibri" w:hAnsi="Times New Roman" w:cs="Times New Roman"/>
          <w:sz w:val="24"/>
          <w:szCs w:val="24"/>
          <w:lang w:eastAsia="ar-SA"/>
        </w:rPr>
        <w:t xml:space="preserve"> поселения, требуется проведение государственной историко-культурной экспертизы на предмет включения или отказа во включении в единый государственный реестр объектов культурного наследия (памятников истории и культуры) народов Российской Федерации, в дальнейшем – разработка и утверждение проектов границ территорий объектов культурного наследия, зон охраны, регистраций обременений в Управлении Реестра по Воронежской области.</w:t>
      </w:r>
    </w:p>
    <w:p w:rsidR="00E557AC" w:rsidRPr="00013B56" w:rsidRDefault="00E557AC" w:rsidP="00E557AC">
      <w:pPr>
        <w:spacing w:after="0"/>
        <w:ind w:firstLine="567"/>
        <w:jc w:val="both"/>
        <w:rPr>
          <w:rFonts w:ascii="Times New Roman" w:eastAsia="Calibri" w:hAnsi="Times New Roman" w:cs="Times New Roman"/>
          <w:i/>
          <w:sz w:val="24"/>
          <w:szCs w:val="24"/>
          <w:lang w:eastAsia="ar-SA"/>
        </w:rPr>
      </w:pPr>
      <w:r w:rsidRPr="00013B56">
        <w:rPr>
          <w:rFonts w:ascii="Times New Roman" w:eastAsia="Calibri" w:hAnsi="Times New Roman" w:cs="Times New Roman"/>
          <w:i/>
          <w:sz w:val="24"/>
          <w:szCs w:val="24"/>
          <w:lang w:eastAsia="ar-SA"/>
        </w:rPr>
        <w:t>На территории городского поселения – город Семилуки располагаются объекты культурного наследия:</w:t>
      </w:r>
    </w:p>
    <w:p w:rsidR="00E557AC" w:rsidRPr="00013B56" w:rsidRDefault="00E557AC" w:rsidP="00612426">
      <w:pPr>
        <w:pStyle w:val="ab"/>
        <w:numPr>
          <w:ilvl w:val="1"/>
          <w:numId w:val="60"/>
        </w:numPr>
        <w:tabs>
          <w:tab w:val="left" w:pos="851"/>
        </w:tabs>
        <w:ind w:left="0" w:firstLine="567"/>
        <w:jc w:val="both"/>
        <w:rPr>
          <w:rFonts w:eastAsia="Calibri"/>
          <w:i/>
          <w:lang w:eastAsia="ar-SA"/>
        </w:rPr>
      </w:pPr>
      <w:r w:rsidRPr="00013B56">
        <w:rPr>
          <w:rFonts w:eastAsia="Calibri"/>
          <w:i/>
          <w:lang w:eastAsia="ar-SA"/>
        </w:rPr>
        <w:t>объект культурного наследия регионального значения – «</w:t>
      </w:r>
      <w:r w:rsidRPr="00013B56">
        <w:rPr>
          <w:i/>
        </w:rPr>
        <w:t>Дача Башкирцевых»</w:t>
      </w:r>
      <w:r w:rsidRPr="00013B56">
        <w:rPr>
          <w:rFonts w:eastAsia="Calibri"/>
          <w:i/>
          <w:lang w:eastAsia="ar-SA"/>
        </w:rPr>
        <w:t>;</w:t>
      </w:r>
    </w:p>
    <w:p w:rsidR="00E557AC" w:rsidRPr="00013B56" w:rsidRDefault="00E557AC" w:rsidP="00612426">
      <w:pPr>
        <w:pStyle w:val="ab"/>
        <w:numPr>
          <w:ilvl w:val="1"/>
          <w:numId w:val="60"/>
        </w:numPr>
        <w:tabs>
          <w:tab w:val="left" w:pos="851"/>
        </w:tabs>
        <w:autoSpaceDE w:val="0"/>
        <w:autoSpaceDN w:val="0"/>
        <w:adjustRightInd w:val="0"/>
        <w:ind w:left="0" w:firstLine="567"/>
        <w:jc w:val="both"/>
        <w:rPr>
          <w:rFonts w:eastAsia="Calibri"/>
          <w:i/>
          <w:lang w:eastAsia="ru-RU"/>
        </w:rPr>
      </w:pPr>
      <w:r w:rsidRPr="00013B56">
        <w:rPr>
          <w:rFonts w:eastAsia="Calibri"/>
          <w:i/>
          <w:lang w:eastAsia="ar-SA"/>
        </w:rPr>
        <w:t>объект культурного наследия федерального значения – «</w:t>
      </w:r>
      <w:r w:rsidRPr="00013B56">
        <w:rPr>
          <w:bCs/>
          <w:i/>
        </w:rPr>
        <w:t>Семилукское (многослойное) городище»</w:t>
      </w:r>
      <w:r w:rsidRPr="00013B56">
        <w:rPr>
          <w:rFonts w:eastAsia="Calibri"/>
          <w:i/>
          <w:lang w:eastAsia="ar-SA"/>
        </w:rPr>
        <w:t>;</w:t>
      </w:r>
    </w:p>
    <w:p w:rsidR="000E0DCA" w:rsidRPr="00013B56" w:rsidRDefault="002A350A" w:rsidP="00612426">
      <w:pPr>
        <w:pStyle w:val="ab"/>
        <w:numPr>
          <w:ilvl w:val="1"/>
          <w:numId w:val="60"/>
        </w:numPr>
        <w:tabs>
          <w:tab w:val="left" w:pos="851"/>
        </w:tabs>
        <w:autoSpaceDE w:val="0"/>
        <w:autoSpaceDN w:val="0"/>
        <w:adjustRightInd w:val="0"/>
        <w:ind w:left="0" w:firstLine="567"/>
        <w:jc w:val="both"/>
        <w:rPr>
          <w:rFonts w:eastAsia="Calibri"/>
          <w:i/>
          <w:lang w:eastAsia="ru-RU"/>
        </w:rPr>
      </w:pPr>
      <w:r w:rsidRPr="00013B56">
        <w:rPr>
          <w:rFonts w:eastAsia="Calibri"/>
          <w:i/>
          <w:lang w:eastAsia="ar-SA"/>
        </w:rPr>
        <w:t>объект культурного наследия федерального значения – «</w:t>
      </w:r>
      <w:r w:rsidRPr="00013B56">
        <w:rPr>
          <w:bCs/>
          <w:i/>
        </w:rPr>
        <w:t>Семилукское поселение 1»</w:t>
      </w:r>
      <w:r w:rsidRPr="00013B56">
        <w:rPr>
          <w:rFonts w:eastAsia="Calibri"/>
          <w:i/>
          <w:lang w:eastAsia="ar-SA"/>
        </w:rPr>
        <w:t>;</w:t>
      </w:r>
    </w:p>
    <w:p w:rsidR="002A350A" w:rsidRPr="00013B56" w:rsidRDefault="002A350A" w:rsidP="00612426">
      <w:pPr>
        <w:pStyle w:val="ab"/>
        <w:numPr>
          <w:ilvl w:val="1"/>
          <w:numId w:val="60"/>
        </w:numPr>
        <w:tabs>
          <w:tab w:val="left" w:pos="851"/>
        </w:tabs>
        <w:autoSpaceDE w:val="0"/>
        <w:autoSpaceDN w:val="0"/>
        <w:adjustRightInd w:val="0"/>
        <w:ind w:left="0" w:firstLine="567"/>
        <w:jc w:val="both"/>
        <w:rPr>
          <w:rFonts w:eastAsia="Calibri"/>
          <w:i/>
          <w:lang w:eastAsia="ru-RU"/>
        </w:rPr>
      </w:pPr>
      <w:r w:rsidRPr="00013B56">
        <w:rPr>
          <w:rFonts w:eastAsia="Calibri"/>
          <w:i/>
          <w:lang w:eastAsia="ar-SA"/>
        </w:rPr>
        <w:t>объект культурного наследия федерального значения – «</w:t>
      </w:r>
      <w:r w:rsidRPr="00013B56">
        <w:rPr>
          <w:bCs/>
          <w:i/>
        </w:rPr>
        <w:t>Семилукское поселение 2»</w:t>
      </w:r>
      <w:r w:rsidRPr="00013B56">
        <w:rPr>
          <w:rFonts w:eastAsia="Calibri"/>
          <w:i/>
          <w:lang w:eastAsia="ar-SA"/>
        </w:rPr>
        <w:t>;</w:t>
      </w:r>
    </w:p>
    <w:tbl>
      <w:tblPr>
        <w:tblW w:w="5000" w:type="pct"/>
        <w:jc w:val="center"/>
        <w:tblLook w:val="04A0"/>
      </w:tblPr>
      <w:tblGrid>
        <w:gridCol w:w="648"/>
        <w:gridCol w:w="2720"/>
        <w:gridCol w:w="2330"/>
        <w:gridCol w:w="1869"/>
        <w:gridCol w:w="2004"/>
      </w:tblGrid>
      <w:tr w:rsidR="00E144F8" w:rsidRPr="00013B56" w:rsidTr="00C22DE2">
        <w:trPr>
          <w:cantSplit/>
          <w:trHeight w:val="864"/>
          <w:tblHeader/>
          <w:jc w:val="center"/>
        </w:trPr>
        <w:tc>
          <w:tcPr>
            <w:tcW w:w="339" w:type="pct"/>
            <w:tcBorders>
              <w:top w:val="single" w:sz="4" w:space="0" w:color="3F3F3F"/>
              <w:left w:val="single" w:sz="4" w:space="0" w:color="3F3F3F"/>
              <w:bottom w:val="single" w:sz="4" w:space="0" w:color="3F3F3F"/>
              <w:right w:val="single" w:sz="4" w:space="0" w:color="3F3F3F"/>
            </w:tcBorders>
            <w:shd w:val="clear" w:color="auto" w:fill="D9D9D9" w:themeFill="background1" w:themeFillShade="D9"/>
            <w:noWrap/>
            <w:vAlign w:val="center"/>
            <w:hideMark/>
          </w:tcPr>
          <w:p w:rsidR="000E0DCA" w:rsidRPr="00013B56" w:rsidRDefault="000E0DCA" w:rsidP="00C22DE2">
            <w:pPr>
              <w:widowControl w:val="0"/>
              <w:autoSpaceDN w:val="0"/>
              <w:adjustRightInd w:val="0"/>
              <w:spacing w:after="0" w:line="240" w:lineRule="auto"/>
              <w:jc w:val="center"/>
              <w:rPr>
                <w:rFonts w:ascii="Times New Roman" w:hAnsi="Times New Roman" w:cs="Times New Roman"/>
                <w:b/>
                <w:bCs/>
              </w:rPr>
            </w:pPr>
            <w:r w:rsidRPr="00013B56">
              <w:rPr>
                <w:rFonts w:ascii="Times New Roman" w:hAnsi="Times New Roman" w:cs="Times New Roman"/>
                <w:b/>
                <w:bCs/>
              </w:rPr>
              <w:t>№</w:t>
            </w:r>
          </w:p>
          <w:p w:rsidR="000E0DCA" w:rsidRPr="00013B56" w:rsidRDefault="000E0DCA" w:rsidP="00C22DE2">
            <w:pPr>
              <w:widowControl w:val="0"/>
              <w:autoSpaceDN w:val="0"/>
              <w:adjustRightInd w:val="0"/>
              <w:spacing w:after="0" w:line="240" w:lineRule="auto"/>
              <w:jc w:val="center"/>
              <w:rPr>
                <w:rFonts w:ascii="Times New Roman" w:hAnsi="Times New Roman" w:cs="Times New Roman"/>
                <w:b/>
                <w:bCs/>
              </w:rPr>
            </w:pPr>
            <w:r w:rsidRPr="00013B56">
              <w:rPr>
                <w:rFonts w:ascii="Times New Roman" w:hAnsi="Times New Roman" w:cs="Times New Roman"/>
                <w:b/>
                <w:bCs/>
              </w:rPr>
              <w:t>п/п</w:t>
            </w:r>
          </w:p>
        </w:tc>
        <w:tc>
          <w:tcPr>
            <w:tcW w:w="1421" w:type="pct"/>
            <w:tcBorders>
              <w:top w:val="single" w:sz="4" w:space="0" w:color="3F3F3F"/>
              <w:left w:val="nil"/>
              <w:bottom w:val="single" w:sz="4" w:space="0" w:color="3F3F3F"/>
              <w:right w:val="single" w:sz="4" w:space="0" w:color="3F3F3F"/>
            </w:tcBorders>
            <w:shd w:val="clear" w:color="auto" w:fill="D9D9D9" w:themeFill="background1" w:themeFillShade="D9"/>
            <w:vAlign w:val="center"/>
            <w:hideMark/>
          </w:tcPr>
          <w:p w:rsidR="000E0DCA" w:rsidRPr="00013B56" w:rsidRDefault="000E0DCA" w:rsidP="00C22DE2">
            <w:pPr>
              <w:widowControl w:val="0"/>
              <w:autoSpaceDN w:val="0"/>
              <w:adjustRightInd w:val="0"/>
              <w:spacing w:after="0" w:line="240" w:lineRule="auto"/>
              <w:jc w:val="center"/>
              <w:rPr>
                <w:rFonts w:ascii="Times New Roman" w:hAnsi="Times New Roman" w:cs="Times New Roman"/>
                <w:b/>
                <w:bCs/>
              </w:rPr>
            </w:pPr>
            <w:r w:rsidRPr="00013B56">
              <w:rPr>
                <w:rFonts w:ascii="Times New Roman" w:hAnsi="Times New Roman" w:cs="Times New Roman"/>
                <w:b/>
                <w:bCs/>
              </w:rPr>
              <w:t>Наименование объекта культурного наследия</w:t>
            </w:r>
          </w:p>
        </w:tc>
        <w:tc>
          <w:tcPr>
            <w:tcW w:w="121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E0DCA" w:rsidRPr="00013B56" w:rsidRDefault="000E0DCA" w:rsidP="00C22DE2">
            <w:pPr>
              <w:widowControl w:val="0"/>
              <w:autoSpaceDN w:val="0"/>
              <w:adjustRightInd w:val="0"/>
              <w:spacing w:after="0" w:line="240" w:lineRule="auto"/>
              <w:jc w:val="center"/>
              <w:rPr>
                <w:rFonts w:ascii="Times New Roman" w:hAnsi="Times New Roman" w:cs="Times New Roman"/>
                <w:b/>
              </w:rPr>
            </w:pPr>
            <w:r w:rsidRPr="00013B56">
              <w:rPr>
                <w:rFonts w:ascii="Times New Roman" w:hAnsi="Times New Roman" w:cs="Times New Roman"/>
                <w:b/>
              </w:rPr>
              <w:t xml:space="preserve">Сведения о границах территории объекта </w:t>
            </w:r>
            <w:r w:rsidRPr="00013B56">
              <w:rPr>
                <w:rFonts w:ascii="Times New Roman" w:hAnsi="Times New Roman" w:cs="Times New Roman"/>
                <w:b/>
                <w:bCs/>
              </w:rPr>
              <w:t>культурного наследия</w:t>
            </w:r>
          </w:p>
        </w:tc>
        <w:tc>
          <w:tcPr>
            <w:tcW w:w="97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E0DCA" w:rsidRPr="00013B56" w:rsidRDefault="000E0DCA" w:rsidP="00C22DE2">
            <w:pPr>
              <w:widowControl w:val="0"/>
              <w:autoSpaceDN w:val="0"/>
              <w:adjustRightInd w:val="0"/>
              <w:spacing w:after="0" w:line="240" w:lineRule="auto"/>
              <w:jc w:val="center"/>
              <w:rPr>
                <w:rFonts w:ascii="Times New Roman" w:hAnsi="Times New Roman" w:cs="Times New Roman"/>
                <w:b/>
              </w:rPr>
            </w:pPr>
            <w:r w:rsidRPr="00013B56">
              <w:rPr>
                <w:rFonts w:ascii="Times New Roman" w:hAnsi="Times New Roman" w:cs="Times New Roman"/>
                <w:b/>
              </w:rPr>
              <w:t xml:space="preserve">Сведения о границах защитной зоны объекта </w:t>
            </w:r>
            <w:r w:rsidRPr="00013B56">
              <w:rPr>
                <w:rFonts w:ascii="Times New Roman" w:hAnsi="Times New Roman" w:cs="Times New Roman"/>
                <w:b/>
                <w:bCs/>
              </w:rPr>
              <w:t>культурного наследия</w:t>
            </w:r>
          </w:p>
        </w:tc>
        <w:tc>
          <w:tcPr>
            <w:tcW w:w="104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E0DCA" w:rsidRPr="00013B56" w:rsidRDefault="000E0DCA" w:rsidP="00C22DE2">
            <w:pPr>
              <w:widowControl w:val="0"/>
              <w:autoSpaceDN w:val="0"/>
              <w:adjustRightInd w:val="0"/>
              <w:spacing w:after="0" w:line="240" w:lineRule="auto"/>
              <w:ind w:firstLine="35"/>
              <w:jc w:val="center"/>
              <w:rPr>
                <w:rFonts w:ascii="Times New Roman" w:hAnsi="Times New Roman" w:cs="Times New Roman"/>
                <w:b/>
              </w:rPr>
            </w:pPr>
            <w:r w:rsidRPr="00013B56">
              <w:rPr>
                <w:rFonts w:ascii="Times New Roman" w:hAnsi="Times New Roman" w:cs="Times New Roman"/>
                <w:b/>
              </w:rPr>
              <w:t xml:space="preserve">Сведения о границах зоны охраны объекта </w:t>
            </w:r>
            <w:r w:rsidRPr="00013B56">
              <w:rPr>
                <w:rFonts w:ascii="Times New Roman" w:hAnsi="Times New Roman" w:cs="Times New Roman"/>
                <w:b/>
                <w:bCs/>
              </w:rPr>
              <w:t>культурного наследия</w:t>
            </w:r>
          </w:p>
        </w:tc>
      </w:tr>
      <w:tr w:rsidR="00C22DE2" w:rsidRPr="00013B56" w:rsidTr="00C22DE2">
        <w:trPr>
          <w:cantSplit/>
          <w:trHeight w:val="421"/>
          <w:jc w:val="center"/>
        </w:trPr>
        <w:tc>
          <w:tcPr>
            <w:tcW w:w="5000" w:type="pct"/>
            <w:gridSpan w:val="5"/>
            <w:tcBorders>
              <w:top w:val="single" w:sz="4" w:space="0" w:color="3F3F3F"/>
              <w:left w:val="single" w:sz="4" w:space="0" w:color="3F3F3F"/>
              <w:bottom w:val="single" w:sz="4" w:space="0" w:color="3F3F3F"/>
              <w:right w:val="single" w:sz="4" w:space="0" w:color="auto"/>
            </w:tcBorders>
            <w:shd w:val="clear" w:color="auto" w:fill="D9D9D9" w:themeFill="background1" w:themeFillShade="D9"/>
            <w:noWrap/>
            <w:vAlign w:val="center"/>
            <w:hideMark/>
          </w:tcPr>
          <w:p w:rsidR="00C22DE2" w:rsidRPr="00013B56" w:rsidRDefault="00C22DE2" w:rsidP="00C22DE2">
            <w:pPr>
              <w:widowControl w:val="0"/>
              <w:autoSpaceDN w:val="0"/>
              <w:adjustRightInd w:val="0"/>
              <w:spacing w:after="0" w:line="240" w:lineRule="auto"/>
              <w:ind w:firstLine="35"/>
              <w:jc w:val="center"/>
              <w:rPr>
                <w:rFonts w:ascii="Times New Roman" w:hAnsi="Times New Roman" w:cs="Times New Roman"/>
                <w:b/>
              </w:rPr>
            </w:pPr>
            <w:r w:rsidRPr="00013B56">
              <w:rPr>
                <w:rFonts w:ascii="Times New Roman" w:eastAsia="Calibri" w:hAnsi="Times New Roman" w:cs="Times New Roman"/>
                <w:b/>
                <w:i/>
                <w:lang w:eastAsia="ar-SA"/>
              </w:rPr>
              <w:t>Объекты культурного наследия регионального значения</w:t>
            </w:r>
          </w:p>
        </w:tc>
      </w:tr>
      <w:tr w:rsidR="00E144F8" w:rsidRPr="00013B56" w:rsidTr="00C22DE2">
        <w:trPr>
          <w:cantSplit/>
          <w:trHeight w:val="266"/>
          <w:jc w:val="center"/>
        </w:trPr>
        <w:tc>
          <w:tcPr>
            <w:tcW w:w="339" w:type="pct"/>
            <w:tcBorders>
              <w:top w:val="nil"/>
              <w:left w:val="single" w:sz="4" w:space="0" w:color="3F3F3F"/>
              <w:bottom w:val="single" w:sz="4" w:space="0" w:color="auto"/>
              <w:right w:val="single" w:sz="4" w:space="0" w:color="3F3F3F"/>
            </w:tcBorders>
            <w:noWrap/>
            <w:vAlign w:val="center"/>
            <w:hideMark/>
          </w:tcPr>
          <w:p w:rsidR="000E0DCA" w:rsidRPr="00013B56" w:rsidRDefault="000E0DCA" w:rsidP="00C22DE2">
            <w:pPr>
              <w:autoSpaceDN w:val="0"/>
              <w:spacing w:after="0" w:line="240" w:lineRule="auto"/>
              <w:jc w:val="center"/>
              <w:rPr>
                <w:rFonts w:ascii="Times New Roman" w:hAnsi="Times New Roman" w:cs="Times New Roman"/>
                <w:bCs/>
              </w:rPr>
            </w:pPr>
            <w:r w:rsidRPr="00013B56">
              <w:rPr>
                <w:rFonts w:ascii="Times New Roman" w:hAnsi="Times New Roman" w:cs="Times New Roman"/>
                <w:bCs/>
              </w:rPr>
              <w:t>1</w:t>
            </w:r>
          </w:p>
        </w:tc>
        <w:tc>
          <w:tcPr>
            <w:tcW w:w="1421" w:type="pct"/>
            <w:tcBorders>
              <w:top w:val="nil"/>
              <w:left w:val="nil"/>
              <w:bottom w:val="single" w:sz="4" w:space="0" w:color="auto"/>
              <w:right w:val="single" w:sz="4" w:space="0" w:color="3F3F3F"/>
            </w:tcBorders>
            <w:vAlign w:val="center"/>
            <w:hideMark/>
          </w:tcPr>
          <w:p w:rsidR="000E0DCA" w:rsidRPr="00013B56" w:rsidRDefault="000E0DCA" w:rsidP="00C22DE2">
            <w:pPr>
              <w:spacing w:after="0" w:line="240" w:lineRule="auto"/>
              <w:ind w:left="176"/>
              <w:rPr>
                <w:rFonts w:ascii="Times New Roman" w:hAnsi="Times New Roman" w:cs="Times New Roman"/>
              </w:rPr>
            </w:pPr>
            <w:r w:rsidRPr="00013B56">
              <w:rPr>
                <w:rFonts w:ascii="Times New Roman" w:hAnsi="Times New Roman" w:cs="Times New Roman"/>
              </w:rPr>
              <w:t>Дача Башкирцевых</w:t>
            </w:r>
          </w:p>
        </w:tc>
        <w:tc>
          <w:tcPr>
            <w:tcW w:w="1217" w:type="pct"/>
            <w:tcBorders>
              <w:top w:val="single" w:sz="4" w:space="0" w:color="auto"/>
              <w:left w:val="single" w:sz="4" w:space="0" w:color="auto"/>
              <w:bottom w:val="single" w:sz="4" w:space="0" w:color="auto"/>
              <w:right w:val="single" w:sz="4" w:space="0" w:color="auto"/>
            </w:tcBorders>
            <w:vAlign w:val="center"/>
            <w:hideMark/>
          </w:tcPr>
          <w:p w:rsidR="00250876" w:rsidRPr="00013B56" w:rsidRDefault="00740880" w:rsidP="00C22DE2">
            <w:pPr>
              <w:widowControl w:val="0"/>
              <w:autoSpaceDN w:val="0"/>
              <w:adjustRightInd w:val="0"/>
              <w:spacing w:after="0" w:line="240" w:lineRule="auto"/>
              <w:jc w:val="center"/>
              <w:rPr>
                <w:rFonts w:ascii="Times New Roman" w:hAnsi="Times New Roman" w:cs="Times New Roman"/>
              </w:rPr>
            </w:pPr>
            <w:r w:rsidRPr="00013B56">
              <w:rPr>
                <w:rFonts w:ascii="Times New Roman" w:hAnsi="Times New Roman" w:cs="Times New Roman"/>
              </w:rPr>
              <w:t>Установлена приказом управления по охране объектов культурного наследия Воронежской области от</w:t>
            </w:r>
            <w:r w:rsidR="00250876" w:rsidRPr="00013B56">
              <w:rPr>
                <w:rFonts w:ascii="Times New Roman" w:hAnsi="Times New Roman" w:cs="Times New Roman"/>
              </w:rPr>
              <w:t xml:space="preserve"> </w:t>
            </w:r>
            <w:r w:rsidRPr="00013B56">
              <w:rPr>
                <w:rFonts w:ascii="Times New Roman" w:hAnsi="Times New Roman" w:cs="Times New Roman"/>
              </w:rPr>
              <w:t>10.05.2016</w:t>
            </w:r>
          </w:p>
          <w:p w:rsidR="000E0DCA" w:rsidRPr="00013B56" w:rsidRDefault="00250876" w:rsidP="00C22DE2">
            <w:pPr>
              <w:widowControl w:val="0"/>
              <w:autoSpaceDN w:val="0"/>
              <w:adjustRightInd w:val="0"/>
              <w:spacing w:after="0" w:line="240" w:lineRule="auto"/>
              <w:jc w:val="center"/>
              <w:rPr>
                <w:rFonts w:ascii="Times New Roman" w:hAnsi="Times New Roman" w:cs="Times New Roman"/>
              </w:rPr>
            </w:pPr>
            <w:r w:rsidRPr="00013B56">
              <w:rPr>
                <w:rFonts w:ascii="Times New Roman" w:hAnsi="Times New Roman" w:cs="Times New Roman"/>
              </w:rPr>
              <w:t>№</w:t>
            </w:r>
            <w:r w:rsidR="000E0DCA" w:rsidRPr="00013B56">
              <w:rPr>
                <w:rFonts w:ascii="Times New Roman" w:hAnsi="Times New Roman" w:cs="Times New Roman"/>
              </w:rPr>
              <w:t xml:space="preserve"> 71-01-07/98</w:t>
            </w:r>
            <w:r w:rsidR="005A698D" w:rsidRPr="00013B56">
              <w:rPr>
                <w:rFonts w:ascii="Times New Roman" w:hAnsi="Times New Roman" w:cs="Times New Roman"/>
              </w:rPr>
              <w:t xml:space="preserve"> «Об утверждении границ территории объекта культурного наследия регионального значения </w:t>
            </w:r>
            <w:r w:rsidR="00150914" w:rsidRPr="00013B56">
              <w:rPr>
                <w:rFonts w:ascii="Times New Roman" w:hAnsi="Times New Roman" w:cs="Times New Roman"/>
              </w:rPr>
              <w:t>«Д</w:t>
            </w:r>
            <w:r w:rsidR="005A698D" w:rsidRPr="00013B56">
              <w:rPr>
                <w:rFonts w:ascii="Times New Roman" w:hAnsi="Times New Roman" w:cs="Times New Roman"/>
              </w:rPr>
              <w:t xml:space="preserve">ача </w:t>
            </w:r>
            <w:r w:rsidR="00150914" w:rsidRPr="00013B56">
              <w:rPr>
                <w:rFonts w:ascii="Times New Roman" w:hAnsi="Times New Roman" w:cs="Times New Roman"/>
              </w:rPr>
              <w:t>Б</w:t>
            </w:r>
            <w:r w:rsidR="005A698D" w:rsidRPr="00013B56">
              <w:rPr>
                <w:rFonts w:ascii="Times New Roman" w:hAnsi="Times New Roman" w:cs="Times New Roman"/>
              </w:rPr>
              <w:t>ашкирцевых</w:t>
            </w:r>
            <w:r w:rsidR="00150914" w:rsidRPr="00013B56">
              <w:rPr>
                <w:rFonts w:ascii="Times New Roman" w:hAnsi="Times New Roman" w:cs="Times New Roman"/>
              </w:rPr>
              <w:t>»</w:t>
            </w:r>
            <w:r w:rsidR="005A698D" w:rsidRPr="00013B56">
              <w:rPr>
                <w:rFonts w:ascii="Times New Roman" w:hAnsi="Times New Roman" w:cs="Times New Roman"/>
              </w:rPr>
              <w:t xml:space="preserve"> (</w:t>
            </w:r>
            <w:r w:rsidR="00150914" w:rsidRPr="00013B56">
              <w:rPr>
                <w:rFonts w:ascii="Times New Roman" w:hAnsi="Times New Roman" w:cs="Times New Roman"/>
              </w:rPr>
              <w:t>В</w:t>
            </w:r>
            <w:r w:rsidR="005A698D" w:rsidRPr="00013B56">
              <w:rPr>
                <w:rFonts w:ascii="Times New Roman" w:hAnsi="Times New Roman" w:cs="Times New Roman"/>
              </w:rPr>
              <w:t xml:space="preserve">оронежская область, г. </w:t>
            </w:r>
            <w:r w:rsidR="00150914" w:rsidRPr="00013B56">
              <w:rPr>
                <w:rFonts w:ascii="Times New Roman" w:hAnsi="Times New Roman" w:cs="Times New Roman"/>
              </w:rPr>
              <w:t>С</w:t>
            </w:r>
            <w:r w:rsidR="005A698D" w:rsidRPr="00013B56">
              <w:rPr>
                <w:rFonts w:ascii="Times New Roman" w:hAnsi="Times New Roman" w:cs="Times New Roman"/>
              </w:rPr>
              <w:t xml:space="preserve">емилуки, улица </w:t>
            </w:r>
            <w:r w:rsidR="00150914" w:rsidRPr="00013B56">
              <w:rPr>
                <w:rFonts w:ascii="Times New Roman" w:hAnsi="Times New Roman" w:cs="Times New Roman"/>
              </w:rPr>
              <w:t>Д</w:t>
            </w:r>
            <w:r w:rsidR="005A698D" w:rsidRPr="00013B56">
              <w:rPr>
                <w:rFonts w:ascii="Times New Roman" w:hAnsi="Times New Roman" w:cs="Times New Roman"/>
              </w:rPr>
              <w:t>ача, 1</w:t>
            </w:r>
            <w:r w:rsidR="00150914" w:rsidRPr="00013B56">
              <w:rPr>
                <w:rFonts w:ascii="Times New Roman" w:hAnsi="Times New Roman" w:cs="Times New Roman"/>
              </w:rPr>
              <w:t>А</w:t>
            </w:r>
            <w:r w:rsidR="005A698D" w:rsidRPr="00013B56">
              <w:rPr>
                <w:rFonts w:ascii="Times New Roman" w:hAnsi="Times New Roman" w:cs="Times New Roman"/>
              </w:rPr>
              <w:t>)»</w:t>
            </w:r>
            <w:r w:rsidR="00965E2F" w:rsidRPr="00013B56">
              <w:rPr>
                <w:rFonts w:ascii="Times New Roman" w:hAnsi="Times New Roman" w:cs="Times New Roman"/>
              </w:rPr>
              <w:t>.</w:t>
            </w:r>
          </w:p>
        </w:tc>
        <w:tc>
          <w:tcPr>
            <w:tcW w:w="976" w:type="pct"/>
            <w:tcBorders>
              <w:top w:val="single" w:sz="4" w:space="0" w:color="auto"/>
              <w:left w:val="single" w:sz="4" w:space="0" w:color="auto"/>
              <w:bottom w:val="single" w:sz="4" w:space="0" w:color="auto"/>
              <w:right w:val="single" w:sz="4" w:space="0" w:color="auto"/>
            </w:tcBorders>
            <w:vAlign w:val="center"/>
            <w:hideMark/>
          </w:tcPr>
          <w:p w:rsidR="000E0DCA" w:rsidRPr="00013B56" w:rsidRDefault="000E0DCA" w:rsidP="00C22DE2">
            <w:pPr>
              <w:widowControl w:val="0"/>
              <w:autoSpaceDN w:val="0"/>
              <w:adjustRightInd w:val="0"/>
              <w:spacing w:after="0" w:line="240" w:lineRule="auto"/>
              <w:jc w:val="center"/>
              <w:rPr>
                <w:rFonts w:ascii="Times New Roman" w:hAnsi="Times New Roman" w:cs="Times New Roman"/>
              </w:rPr>
            </w:pPr>
            <w:r w:rsidRPr="00013B56">
              <w:rPr>
                <w:rFonts w:ascii="Times New Roman" w:hAnsi="Times New Roman" w:cs="Times New Roman"/>
              </w:rPr>
              <w:t>-</w:t>
            </w:r>
          </w:p>
        </w:tc>
        <w:tc>
          <w:tcPr>
            <w:tcW w:w="1047" w:type="pct"/>
            <w:tcBorders>
              <w:top w:val="single" w:sz="4" w:space="0" w:color="auto"/>
              <w:left w:val="single" w:sz="4" w:space="0" w:color="auto"/>
              <w:bottom w:val="single" w:sz="4" w:space="0" w:color="auto"/>
              <w:right w:val="single" w:sz="4" w:space="0" w:color="auto"/>
            </w:tcBorders>
            <w:vAlign w:val="center"/>
            <w:hideMark/>
          </w:tcPr>
          <w:p w:rsidR="00250876" w:rsidRPr="00013B56" w:rsidRDefault="000E0DCA" w:rsidP="00C22DE2">
            <w:pPr>
              <w:widowControl w:val="0"/>
              <w:autoSpaceDN w:val="0"/>
              <w:adjustRightInd w:val="0"/>
              <w:spacing w:after="0" w:line="240" w:lineRule="auto"/>
              <w:ind w:firstLine="35"/>
              <w:jc w:val="center"/>
              <w:rPr>
                <w:rFonts w:ascii="Times New Roman" w:hAnsi="Times New Roman" w:cs="Times New Roman"/>
              </w:rPr>
            </w:pPr>
            <w:r w:rsidRPr="00013B56">
              <w:rPr>
                <w:rFonts w:ascii="Times New Roman" w:hAnsi="Times New Roman" w:cs="Times New Roman"/>
              </w:rPr>
              <w:t xml:space="preserve">Установлена приказом </w:t>
            </w:r>
            <w:r w:rsidR="00250876" w:rsidRPr="00013B56">
              <w:rPr>
                <w:rFonts w:ascii="Times New Roman" w:hAnsi="Times New Roman" w:cs="Times New Roman"/>
              </w:rPr>
              <w:t>от 17 июня 2016 г.</w:t>
            </w:r>
          </w:p>
          <w:p w:rsidR="000E0DCA" w:rsidRPr="00013B56" w:rsidRDefault="00250876" w:rsidP="00C22DE2">
            <w:pPr>
              <w:widowControl w:val="0"/>
              <w:autoSpaceDN w:val="0"/>
              <w:adjustRightInd w:val="0"/>
              <w:spacing w:after="0" w:line="240" w:lineRule="auto"/>
              <w:ind w:firstLine="35"/>
              <w:jc w:val="center"/>
              <w:rPr>
                <w:rFonts w:ascii="Times New Roman" w:hAnsi="Times New Roman" w:cs="Times New Roman"/>
              </w:rPr>
            </w:pPr>
            <w:r w:rsidRPr="00013B56">
              <w:rPr>
                <w:rFonts w:ascii="Times New Roman" w:hAnsi="Times New Roman" w:cs="Times New Roman"/>
              </w:rPr>
              <w:t>№</w:t>
            </w:r>
            <w:r w:rsidR="000E0DCA" w:rsidRPr="00013B56">
              <w:rPr>
                <w:rFonts w:ascii="Times New Roman" w:hAnsi="Times New Roman" w:cs="Times New Roman"/>
              </w:rPr>
              <w:t xml:space="preserve"> 414</w:t>
            </w:r>
          </w:p>
        </w:tc>
      </w:tr>
      <w:tr w:rsidR="00C22DE2" w:rsidRPr="00013B56" w:rsidTr="00C22DE2">
        <w:trPr>
          <w:cantSplit/>
          <w:trHeight w:val="266"/>
          <w:jc w:val="center"/>
        </w:trPr>
        <w:tc>
          <w:tcPr>
            <w:tcW w:w="5000" w:type="pct"/>
            <w:gridSpan w:val="5"/>
            <w:tcBorders>
              <w:top w:val="nil"/>
              <w:left w:val="single" w:sz="4" w:space="0" w:color="3F3F3F"/>
              <w:bottom w:val="single" w:sz="4" w:space="0" w:color="auto"/>
              <w:right w:val="single" w:sz="4" w:space="0" w:color="auto"/>
            </w:tcBorders>
            <w:shd w:val="clear" w:color="auto" w:fill="D9D9D9" w:themeFill="background1" w:themeFillShade="D9"/>
            <w:noWrap/>
            <w:vAlign w:val="center"/>
            <w:hideMark/>
          </w:tcPr>
          <w:p w:rsidR="00C22DE2" w:rsidRPr="00013B56" w:rsidRDefault="00C22DE2" w:rsidP="00C22DE2">
            <w:pPr>
              <w:widowControl w:val="0"/>
              <w:autoSpaceDN w:val="0"/>
              <w:adjustRightInd w:val="0"/>
              <w:spacing w:after="0" w:line="240" w:lineRule="auto"/>
              <w:ind w:firstLine="35"/>
              <w:jc w:val="center"/>
              <w:rPr>
                <w:rFonts w:ascii="Times New Roman" w:hAnsi="Times New Roman" w:cs="Times New Roman"/>
              </w:rPr>
            </w:pPr>
            <w:r w:rsidRPr="00013B56">
              <w:rPr>
                <w:rFonts w:ascii="Times New Roman" w:eastAsia="Calibri" w:hAnsi="Times New Roman" w:cs="Times New Roman"/>
                <w:b/>
                <w:i/>
                <w:lang w:eastAsia="ar-SA"/>
              </w:rPr>
              <w:t>Объекты культурного наследия федерального значения</w:t>
            </w:r>
          </w:p>
        </w:tc>
      </w:tr>
      <w:tr w:rsidR="00E144F8" w:rsidRPr="00013B56" w:rsidTr="00C22DE2">
        <w:trPr>
          <w:cantSplit/>
          <w:trHeight w:val="266"/>
          <w:jc w:val="center"/>
        </w:trPr>
        <w:tc>
          <w:tcPr>
            <w:tcW w:w="339" w:type="pct"/>
            <w:tcBorders>
              <w:top w:val="single" w:sz="4" w:space="0" w:color="auto"/>
              <w:left w:val="single" w:sz="4" w:space="0" w:color="auto"/>
              <w:bottom w:val="single" w:sz="4" w:space="0" w:color="auto"/>
              <w:right w:val="single" w:sz="4" w:space="0" w:color="auto"/>
            </w:tcBorders>
            <w:noWrap/>
            <w:vAlign w:val="center"/>
          </w:tcPr>
          <w:p w:rsidR="00D43361" w:rsidRPr="00013B56" w:rsidRDefault="00D43361" w:rsidP="00C22DE2">
            <w:pPr>
              <w:autoSpaceDN w:val="0"/>
              <w:spacing w:after="0" w:line="240" w:lineRule="auto"/>
              <w:jc w:val="center"/>
              <w:rPr>
                <w:rFonts w:ascii="Times New Roman" w:hAnsi="Times New Roman" w:cs="Times New Roman"/>
                <w:bCs/>
              </w:rPr>
            </w:pPr>
            <w:r w:rsidRPr="00013B56">
              <w:rPr>
                <w:rFonts w:ascii="Times New Roman" w:hAnsi="Times New Roman" w:cs="Times New Roman"/>
                <w:bCs/>
              </w:rPr>
              <w:t>2</w:t>
            </w:r>
          </w:p>
        </w:tc>
        <w:tc>
          <w:tcPr>
            <w:tcW w:w="1421" w:type="pct"/>
            <w:tcBorders>
              <w:top w:val="single" w:sz="4" w:space="0" w:color="auto"/>
              <w:left w:val="single" w:sz="4" w:space="0" w:color="auto"/>
              <w:bottom w:val="single" w:sz="4" w:space="0" w:color="auto"/>
              <w:right w:val="single" w:sz="4" w:space="0" w:color="auto"/>
            </w:tcBorders>
            <w:vAlign w:val="center"/>
          </w:tcPr>
          <w:p w:rsidR="00D43361" w:rsidRPr="00013B56" w:rsidRDefault="00D43361" w:rsidP="00C22DE2">
            <w:pPr>
              <w:pStyle w:val="ConsPlusNormal"/>
              <w:rPr>
                <w:sz w:val="22"/>
                <w:szCs w:val="22"/>
              </w:rPr>
            </w:pPr>
            <w:r w:rsidRPr="00013B56">
              <w:rPr>
                <w:bCs/>
                <w:sz w:val="22"/>
                <w:szCs w:val="22"/>
              </w:rPr>
              <w:t>Семилукское (многослойное) городище</w:t>
            </w:r>
          </w:p>
        </w:tc>
        <w:tc>
          <w:tcPr>
            <w:tcW w:w="1217" w:type="pct"/>
            <w:tcBorders>
              <w:top w:val="single" w:sz="4" w:space="0" w:color="auto"/>
              <w:left w:val="single" w:sz="4" w:space="0" w:color="auto"/>
              <w:bottom w:val="single" w:sz="4" w:space="0" w:color="auto"/>
              <w:right w:val="single" w:sz="4" w:space="0" w:color="auto"/>
            </w:tcBorders>
            <w:vAlign w:val="center"/>
          </w:tcPr>
          <w:p w:rsidR="00D43361" w:rsidRPr="00013B56" w:rsidRDefault="00740880" w:rsidP="00C22DE2">
            <w:pPr>
              <w:widowControl w:val="0"/>
              <w:autoSpaceDN w:val="0"/>
              <w:adjustRightInd w:val="0"/>
              <w:spacing w:after="0" w:line="240" w:lineRule="auto"/>
              <w:jc w:val="center"/>
              <w:rPr>
                <w:rFonts w:ascii="Times New Roman" w:hAnsi="Times New Roman" w:cs="Times New Roman"/>
              </w:rPr>
            </w:pPr>
            <w:r w:rsidRPr="00013B56">
              <w:rPr>
                <w:rFonts w:ascii="Times New Roman" w:hAnsi="Times New Roman" w:cs="Times New Roman"/>
              </w:rPr>
              <w:t>Установлена приказом управления по охране объектов культурного наследия Воронежской области от</w:t>
            </w:r>
            <w:r w:rsidR="00D43361" w:rsidRPr="00013B56">
              <w:rPr>
                <w:rFonts w:ascii="Times New Roman" w:hAnsi="Times New Roman" w:cs="Times New Roman"/>
              </w:rPr>
              <w:t xml:space="preserve"> 25</w:t>
            </w:r>
            <w:r w:rsidRPr="00013B56">
              <w:rPr>
                <w:rFonts w:ascii="Times New Roman" w:hAnsi="Times New Roman" w:cs="Times New Roman"/>
              </w:rPr>
              <w:t>.01.</w:t>
            </w:r>
            <w:r w:rsidR="00D43361" w:rsidRPr="00013B56">
              <w:rPr>
                <w:rFonts w:ascii="Times New Roman" w:hAnsi="Times New Roman" w:cs="Times New Roman"/>
              </w:rPr>
              <w:t>2017</w:t>
            </w:r>
          </w:p>
          <w:p w:rsidR="00740880" w:rsidRPr="00013B56" w:rsidRDefault="00D43361" w:rsidP="00C22DE2">
            <w:pPr>
              <w:pStyle w:val="ConsPlusNormal"/>
              <w:jc w:val="center"/>
              <w:rPr>
                <w:bCs/>
                <w:sz w:val="22"/>
                <w:szCs w:val="22"/>
              </w:rPr>
            </w:pPr>
            <w:r w:rsidRPr="00013B56">
              <w:rPr>
                <w:sz w:val="22"/>
                <w:szCs w:val="22"/>
              </w:rPr>
              <w:t xml:space="preserve">№ </w:t>
            </w:r>
            <w:r w:rsidRPr="00013B56">
              <w:rPr>
                <w:bCs/>
                <w:sz w:val="22"/>
                <w:szCs w:val="22"/>
              </w:rPr>
              <w:t>71-01-07/29</w:t>
            </w:r>
            <w:r w:rsidR="00740880" w:rsidRPr="00013B56">
              <w:rPr>
                <w:bCs/>
                <w:sz w:val="22"/>
                <w:szCs w:val="22"/>
              </w:rPr>
              <w:t xml:space="preserve"> «Об утверждении границ территории объекта культурного</w:t>
            </w:r>
          </w:p>
          <w:p w:rsidR="00740880" w:rsidRPr="00013B56" w:rsidRDefault="00740880" w:rsidP="00C22DE2">
            <w:pPr>
              <w:pStyle w:val="ConsPlusNormal"/>
              <w:jc w:val="center"/>
              <w:rPr>
                <w:bCs/>
                <w:sz w:val="22"/>
                <w:szCs w:val="22"/>
              </w:rPr>
            </w:pPr>
            <w:r w:rsidRPr="00013B56">
              <w:rPr>
                <w:bCs/>
                <w:sz w:val="22"/>
                <w:szCs w:val="22"/>
              </w:rPr>
              <w:t>наследия федерального значения «Семилукское (многослойное)</w:t>
            </w:r>
          </w:p>
          <w:p w:rsidR="00740880" w:rsidRPr="00013B56" w:rsidRDefault="00740880" w:rsidP="00C22DE2">
            <w:pPr>
              <w:pStyle w:val="ConsPlusNormal"/>
              <w:jc w:val="center"/>
              <w:rPr>
                <w:bCs/>
                <w:sz w:val="22"/>
                <w:szCs w:val="22"/>
              </w:rPr>
            </w:pPr>
            <w:r w:rsidRPr="00013B56">
              <w:rPr>
                <w:bCs/>
                <w:sz w:val="22"/>
                <w:szCs w:val="22"/>
              </w:rPr>
              <w:t>городище» расположенного в г.</w:t>
            </w:r>
            <w:r w:rsidR="001B1B66" w:rsidRPr="00013B56">
              <w:rPr>
                <w:bCs/>
                <w:sz w:val="22"/>
                <w:szCs w:val="22"/>
              </w:rPr>
              <w:t> </w:t>
            </w:r>
            <w:r w:rsidRPr="00013B56">
              <w:rPr>
                <w:bCs/>
                <w:sz w:val="22"/>
                <w:szCs w:val="22"/>
              </w:rPr>
              <w:t>Семилуки Семилукского</w:t>
            </w:r>
          </w:p>
          <w:p w:rsidR="00D43361" w:rsidRPr="00013B56" w:rsidRDefault="00740880" w:rsidP="00C22DE2">
            <w:pPr>
              <w:widowControl w:val="0"/>
              <w:autoSpaceDN w:val="0"/>
              <w:adjustRightInd w:val="0"/>
              <w:spacing w:after="0" w:line="240" w:lineRule="auto"/>
              <w:jc w:val="center"/>
              <w:rPr>
                <w:rFonts w:ascii="Times New Roman" w:hAnsi="Times New Roman" w:cs="Times New Roman"/>
              </w:rPr>
            </w:pPr>
            <w:r w:rsidRPr="00013B56">
              <w:rPr>
                <w:rFonts w:ascii="Times New Roman" w:hAnsi="Times New Roman" w:cs="Times New Roman"/>
                <w:bCs/>
              </w:rPr>
              <w:t>муниципального района»</w:t>
            </w:r>
            <w:r w:rsidR="00965E2F" w:rsidRPr="00013B56">
              <w:rPr>
                <w:rFonts w:ascii="Times New Roman" w:hAnsi="Times New Roman" w:cs="Times New Roman"/>
                <w:bCs/>
              </w:rPr>
              <w:t>.</w:t>
            </w:r>
          </w:p>
        </w:tc>
        <w:tc>
          <w:tcPr>
            <w:tcW w:w="976" w:type="pct"/>
            <w:tcBorders>
              <w:top w:val="single" w:sz="4" w:space="0" w:color="auto"/>
              <w:left w:val="single" w:sz="4" w:space="0" w:color="auto"/>
              <w:bottom w:val="single" w:sz="4" w:space="0" w:color="auto"/>
              <w:right w:val="single" w:sz="4" w:space="0" w:color="auto"/>
            </w:tcBorders>
            <w:vAlign w:val="center"/>
          </w:tcPr>
          <w:p w:rsidR="00D43361" w:rsidRPr="00013B56" w:rsidRDefault="00D43361" w:rsidP="00C22DE2">
            <w:pPr>
              <w:pStyle w:val="aff7"/>
              <w:keepNext/>
              <w:keepLines/>
              <w:widowControl w:val="0"/>
              <w:suppressLineNumbers/>
              <w:suppressAutoHyphens/>
              <w:spacing w:line="276" w:lineRule="auto"/>
              <w:ind w:firstLine="0"/>
              <w:jc w:val="center"/>
              <w:rPr>
                <w:rFonts w:ascii="Times New Roman" w:hAnsi="Times New Roman" w:cs="Times New Roman"/>
                <w:sz w:val="22"/>
                <w:szCs w:val="22"/>
                <w:lang w:eastAsia="en-US"/>
              </w:rPr>
            </w:pPr>
            <w:r w:rsidRPr="00013B56">
              <w:rPr>
                <w:rFonts w:ascii="Times New Roman" w:hAnsi="Times New Roman" w:cs="Times New Roman"/>
                <w:sz w:val="22"/>
                <w:szCs w:val="22"/>
                <w:lang w:eastAsia="en-US"/>
              </w:rPr>
              <w:t xml:space="preserve">Не устанавливается* </w:t>
            </w:r>
          </w:p>
        </w:tc>
        <w:tc>
          <w:tcPr>
            <w:tcW w:w="1047" w:type="pct"/>
            <w:tcBorders>
              <w:top w:val="single" w:sz="4" w:space="0" w:color="auto"/>
              <w:left w:val="single" w:sz="4" w:space="0" w:color="auto"/>
              <w:bottom w:val="single" w:sz="4" w:space="0" w:color="auto"/>
              <w:right w:val="single" w:sz="4" w:space="0" w:color="auto"/>
            </w:tcBorders>
            <w:vAlign w:val="center"/>
          </w:tcPr>
          <w:p w:rsidR="00D43361" w:rsidRPr="00013B56" w:rsidRDefault="00D43361" w:rsidP="00C22DE2">
            <w:pPr>
              <w:widowControl w:val="0"/>
              <w:autoSpaceDN w:val="0"/>
              <w:adjustRightInd w:val="0"/>
              <w:spacing w:after="0" w:line="100" w:lineRule="atLeast"/>
              <w:jc w:val="center"/>
              <w:rPr>
                <w:rFonts w:ascii="Times New Roman" w:hAnsi="Times New Roman" w:cs="Times New Roman"/>
              </w:rPr>
            </w:pPr>
            <w:r w:rsidRPr="00013B56">
              <w:rPr>
                <w:rFonts w:ascii="Times New Roman" w:hAnsi="Times New Roman" w:cs="Times New Roman"/>
              </w:rPr>
              <w:t>Не установлена</w:t>
            </w:r>
          </w:p>
        </w:tc>
      </w:tr>
      <w:tr w:rsidR="00C22DE2" w:rsidRPr="00013B56" w:rsidTr="00EF793B">
        <w:trPr>
          <w:cantSplit/>
          <w:trHeight w:val="266"/>
          <w:jc w:val="center"/>
        </w:trPr>
        <w:tc>
          <w:tcPr>
            <w:tcW w:w="339" w:type="pct"/>
            <w:tcBorders>
              <w:top w:val="single" w:sz="4" w:space="0" w:color="auto"/>
              <w:left w:val="single" w:sz="4" w:space="0" w:color="auto"/>
              <w:bottom w:val="single" w:sz="4" w:space="0" w:color="auto"/>
              <w:right w:val="single" w:sz="4" w:space="0" w:color="auto"/>
            </w:tcBorders>
            <w:noWrap/>
            <w:vAlign w:val="center"/>
          </w:tcPr>
          <w:p w:rsidR="00C22DE2" w:rsidRPr="00013B56" w:rsidRDefault="00C22DE2" w:rsidP="00C22DE2">
            <w:pPr>
              <w:autoSpaceDN w:val="0"/>
              <w:spacing w:after="0" w:line="240" w:lineRule="auto"/>
              <w:jc w:val="center"/>
              <w:rPr>
                <w:rFonts w:ascii="Times New Roman" w:hAnsi="Times New Roman" w:cs="Times New Roman"/>
                <w:bCs/>
                <w:lang w:val="en-US"/>
              </w:rPr>
            </w:pPr>
            <w:r w:rsidRPr="00013B56">
              <w:rPr>
                <w:rFonts w:ascii="Times New Roman" w:hAnsi="Times New Roman" w:cs="Times New Roman"/>
                <w:bCs/>
                <w:lang w:val="en-US"/>
              </w:rPr>
              <w:t>3</w:t>
            </w:r>
          </w:p>
        </w:tc>
        <w:tc>
          <w:tcPr>
            <w:tcW w:w="1421" w:type="pct"/>
            <w:tcBorders>
              <w:top w:val="single" w:sz="4" w:space="0" w:color="auto"/>
              <w:left w:val="single" w:sz="4" w:space="0" w:color="auto"/>
              <w:bottom w:val="single" w:sz="4" w:space="0" w:color="auto"/>
              <w:right w:val="single" w:sz="4" w:space="0" w:color="auto"/>
            </w:tcBorders>
          </w:tcPr>
          <w:p w:rsidR="00C22DE2" w:rsidRPr="00013B56" w:rsidRDefault="00C22DE2" w:rsidP="00EF793B">
            <w:pPr>
              <w:spacing w:after="0"/>
              <w:rPr>
                <w:rFonts w:ascii="Times New Roman" w:hAnsi="Times New Roman" w:cs="Times New Roman"/>
              </w:rPr>
            </w:pPr>
            <w:r w:rsidRPr="00013B56">
              <w:rPr>
                <w:rFonts w:ascii="Times New Roman" w:hAnsi="Times New Roman" w:cs="Times New Roman"/>
              </w:rPr>
              <w:t>Семилукское поселение 1</w:t>
            </w:r>
          </w:p>
        </w:tc>
        <w:tc>
          <w:tcPr>
            <w:tcW w:w="1217" w:type="pct"/>
            <w:tcBorders>
              <w:top w:val="single" w:sz="4" w:space="0" w:color="auto"/>
              <w:left w:val="single" w:sz="4" w:space="0" w:color="auto"/>
              <w:bottom w:val="single" w:sz="4" w:space="0" w:color="auto"/>
              <w:right w:val="single" w:sz="4" w:space="0" w:color="auto"/>
            </w:tcBorders>
            <w:vAlign w:val="center"/>
          </w:tcPr>
          <w:p w:rsidR="00C22DE2" w:rsidRPr="00013B56" w:rsidRDefault="00DF7BC8" w:rsidP="00C22DE2">
            <w:pPr>
              <w:widowControl w:val="0"/>
              <w:autoSpaceDN w:val="0"/>
              <w:adjustRightInd w:val="0"/>
              <w:spacing w:after="0" w:line="240" w:lineRule="auto"/>
              <w:jc w:val="center"/>
              <w:rPr>
                <w:rFonts w:ascii="Times New Roman" w:hAnsi="Times New Roman" w:cs="Times New Roman"/>
                <w:lang w:val="en-US"/>
              </w:rPr>
            </w:pPr>
            <w:r w:rsidRPr="00013B56">
              <w:rPr>
                <w:rFonts w:ascii="Times New Roman" w:hAnsi="Times New Roman" w:cs="Times New Roman"/>
                <w:lang w:val="en-US"/>
              </w:rPr>
              <w:t>-</w:t>
            </w:r>
          </w:p>
        </w:tc>
        <w:tc>
          <w:tcPr>
            <w:tcW w:w="976" w:type="pct"/>
            <w:tcBorders>
              <w:top w:val="single" w:sz="4" w:space="0" w:color="auto"/>
              <w:left w:val="single" w:sz="4" w:space="0" w:color="auto"/>
              <w:bottom w:val="single" w:sz="4" w:space="0" w:color="auto"/>
              <w:right w:val="single" w:sz="4" w:space="0" w:color="auto"/>
            </w:tcBorders>
            <w:vAlign w:val="center"/>
          </w:tcPr>
          <w:p w:rsidR="00C22DE2" w:rsidRPr="00013B56" w:rsidRDefault="00DF7BC8" w:rsidP="00C22DE2">
            <w:pPr>
              <w:pStyle w:val="aff7"/>
              <w:keepNext/>
              <w:keepLines/>
              <w:widowControl w:val="0"/>
              <w:suppressLineNumbers/>
              <w:suppressAutoHyphens/>
              <w:spacing w:line="276" w:lineRule="auto"/>
              <w:ind w:firstLine="0"/>
              <w:jc w:val="center"/>
              <w:rPr>
                <w:rFonts w:ascii="Times New Roman" w:hAnsi="Times New Roman" w:cs="Times New Roman"/>
                <w:sz w:val="22"/>
                <w:szCs w:val="22"/>
                <w:lang w:val="en-US" w:eastAsia="en-US"/>
              </w:rPr>
            </w:pPr>
            <w:r w:rsidRPr="00013B56">
              <w:rPr>
                <w:rFonts w:ascii="Times New Roman" w:hAnsi="Times New Roman" w:cs="Times New Roman"/>
                <w:sz w:val="22"/>
                <w:szCs w:val="22"/>
                <w:lang w:val="en-US" w:eastAsia="en-US"/>
              </w:rPr>
              <w:t>-</w:t>
            </w:r>
          </w:p>
        </w:tc>
        <w:tc>
          <w:tcPr>
            <w:tcW w:w="1047" w:type="pct"/>
            <w:tcBorders>
              <w:top w:val="single" w:sz="4" w:space="0" w:color="auto"/>
              <w:left w:val="single" w:sz="4" w:space="0" w:color="auto"/>
              <w:bottom w:val="single" w:sz="4" w:space="0" w:color="auto"/>
              <w:right w:val="single" w:sz="4" w:space="0" w:color="auto"/>
            </w:tcBorders>
            <w:vAlign w:val="center"/>
          </w:tcPr>
          <w:p w:rsidR="00C22DE2" w:rsidRPr="00013B56" w:rsidRDefault="00DF7BC8" w:rsidP="00C22DE2">
            <w:pPr>
              <w:widowControl w:val="0"/>
              <w:autoSpaceDN w:val="0"/>
              <w:adjustRightInd w:val="0"/>
              <w:spacing w:after="0" w:line="100" w:lineRule="atLeast"/>
              <w:jc w:val="center"/>
              <w:rPr>
                <w:rFonts w:ascii="Times New Roman" w:hAnsi="Times New Roman" w:cs="Times New Roman"/>
                <w:lang w:val="en-US"/>
              </w:rPr>
            </w:pPr>
            <w:r w:rsidRPr="00013B56">
              <w:rPr>
                <w:rFonts w:ascii="Times New Roman" w:hAnsi="Times New Roman" w:cs="Times New Roman"/>
                <w:lang w:val="en-US"/>
              </w:rPr>
              <w:t>-</w:t>
            </w:r>
          </w:p>
        </w:tc>
      </w:tr>
      <w:tr w:rsidR="00C22DE2" w:rsidRPr="00013B56" w:rsidTr="00EF793B">
        <w:trPr>
          <w:cantSplit/>
          <w:trHeight w:val="266"/>
          <w:jc w:val="center"/>
        </w:trPr>
        <w:tc>
          <w:tcPr>
            <w:tcW w:w="339" w:type="pct"/>
            <w:tcBorders>
              <w:top w:val="single" w:sz="4" w:space="0" w:color="auto"/>
              <w:left w:val="single" w:sz="4" w:space="0" w:color="auto"/>
              <w:bottom w:val="single" w:sz="4" w:space="0" w:color="auto"/>
              <w:right w:val="single" w:sz="4" w:space="0" w:color="auto"/>
            </w:tcBorders>
            <w:noWrap/>
            <w:vAlign w:val="center"/>
          </w:tcPr>
          <w:p w:rsidR="00C22DE2" w:rsidRPr="00013B56" w:rsidRDefault="00C22DE2" w:rsidP="00C22DE2">
            <w:pPr>
              <w:autoSpaceDN w:val="0"/>
              <w:spacing w:after="0" w:line="240" w:lineRule="auto"/>
              <w:jc w:val="center"/>
              <w:rPr>
                <w:rFonts w:ascii="Times New Roman" w:hAnsi="Times New Roman" w:cs="Times New Roman"/>
                <w:bCs/>
                <w:lang w:val="en-US"/>
              </w:rPr>
            </w:pPr>
            <w:r w:rsidRPr="00013B56">
              <w:rPr>
                <w:rFonts w:ascii="Times New Roman" w:hAnsi="Times New Roman" w:cs="Times New Roman"/>
                <w:bCs/>
                <w:lang w:val="en-US"/>
              </w:rPr>
              <w:t>4</w:t>
            </w:r>
          </w:p>
        </w:tc>
        <w:tc>
          <w:tcPr>
            <w:tcW w:w="1421" w:type="pct"/>
            <w:tcBorders>
              <w:top w:val="single" w:sz="4" w:space="0" w:color="auto"/>
              <w:left w:val="single" w:sz="4" w:space="0" w:color="auto"/>
              <w:bottom w:val="single" w:sz="4" w:space="0" w:color="auto"/>
              <w:right w:val="single" w:sz="4" w:space="0" w:color="auto"/>
            </w:tcBorders>
          </w:tcPr>
          <w:p w:rsidR="00C22DE2" w:rsidRPr="00013B56" w:rsidRDefault="00C22DE2" w:rsidP="00EF793B">
            <w:pPr>
              <w:spacing w:after="0"/>
              <w:rPr>
                <w:rFonts w:ascii="Times New Roman" w:hAnsi="Times New Roman" w:cs="Times New Roman"/>
              </w:rPr>
            </w:pPr>
            <w:r w:rsidRPr="00013B56">
              <w:rPr>
                <w:rFonts w:ascii="Times New Roman" w:hAnsi="Times New Roman" w:cs="Times New Roman"/>
              </w:rPr>
              <w:t>Семилукское поселение 2</w:t>
            </w:r>
          </w:p>
        </w:tc>
        <w:tc>
          <w:tcPr>
            <w:tcW w:w="1217" w:type="pct"/>
            <w:tcBorders>
              <w:top w:val="single" w:sz="4" w:space="0" w:color="auto"/>
              <w:left w:val="single" w:sz="4" w:space="0" w:color="auto"/>
              <w:bottom w:val="single" w:sz="4" w:space="0" w:color="auto"/>
              <w:right w:val="single" w:sz="4" w:space="0" w:color="auto"/>
            </w:tcBorders>
            <w:vAlign w:val="center"/>
          </w:tcPr>
          <w:p w:rsidR="00C22DE2" w:rsidRPr="00013B56" w:rsidRDefault="00DF7BC8" w:rsidP="00C22DE2">
            <w:pPr>
              <w:widowControl w:val="0"/>
              <w:autoSpaceDN w:val="0"/>
              <w:adjustRightInd w:val="0"/>
              <w:spacing w:after="0" w:line="240" w:lineRule="auto"/>
              <w:jc w:val="center"/>
              <w:rPr>
                <w:rFonts w:ascii="Times New Roman" w:hAnsi="Times New Roman" w:cs="Times New Roman"/>
                <w:lang w:val="en-US"/>
              </w:rPr>
            </w:pPr>
            <w:r w:rsidRPr="00013B56">
              <w:rPr>
                <w:rFonts w:ascii="Times New Roman" w:hAnsi="Times New Roman" w:cs="Times New Roman"/>
                <w:lang w:val="en-US"/>
              </w:rPr>
              <w:t>-</w:t>
            </w:r>
          </w:p>
        </w:tc>
        <w:tc>
          <w:tcPr>
            <w:tcW w:w="976" w:type="pct"/>
            <w:tcBorders>
              <w:top w:val="single" w:sz="4" w:space="0" w:color="auto"/>
              <w:left w:val="single" w:sz="4" w:space="0" w:color="auto"/>
              <w:bottom w:val="single" w:sz="4" w:space="0" w:color="auto"/>
              <w:right w:val="single" w:sz="4" w:space="0" w:color="auto"/>
            </w:tcBorders>
            <w:vAlign w:val="center"/>
          </w:tcPr>
          <w:p w:rsidR="00C22DE2" w:rsidRPr="00013B56" w:rsidRDefault="00DF7BC8" w:rsidP="00C22DE2">
            <w:pPr>
              <w:pStyle w:val="aff7"/>
              <w:keepNext/>
              <w:keepLines/>
              <w:widowControl w:val="0"/>
              <w:suppressLineNumbers/>
              <w:suppressAutoHyphens/>
              <w:spacing w:line="276" w:lineRule="auto"/>
              <w:ind w:firstLine="0"/>
              <w:jc w:val="center"/>
              <w:rPr>
                <w:rFonts w:ascii="Times New Roman" w:hAnsi="Times New Roman" w:cs="Times New Roman"/>
                <w:sz w:val="22"/>
                <w:szCs w:val="22"/>
                <w:lang w:val="en-US" w:eastAsia="en-US"/>
              </w:rPr>
            </w:pPr>
            <w:r w:rsidRPr="00013B56">
              <w:rPr>
                <w:rFonts w:ascii="Times New Roman" w:hAnsi="Times New Roman" w:cs="Times New Roman"/>
                <w:sz w:val="22"/>
                <w:szCs w:val="22"/>
                <w:lang w:val="en-US" w:eastAsia="en-US"/>
              </w:rPr>
              <w:t>-</w:t>
            </w:r>
          </w:p>
        </w:tc>
        <w:tc>
          <w:tcPr>
            <w:tcW w:w="1047" w:type="pct"/>
            <w:tcBorders>
              <w:top w:val="single" w:sz="4" w:space="0" w:color="auto"/>
              <w:left w:val="single" w:sz="4" w:space="0" w:color="auto"/>
              <w:bottom w:val="single" w:sz="4" w:space="0" w:color="auto"/>
              <w:right w:val="single" w:sz="4" w:space="0" w:color="auto"/>
            </w:tcBorders>
            <w:vAlign w:val="center"/>
          </w:tcPr>
          <w:p w:rsidR="00C22DE2" w:rsidRPr="00013B56" w:rsidRDefault="00DF7BC8" w:rsidP="00C22DE2">
            <w:pPr>
              <w:widowControl w:val="0"/>
              <w:autoSpaceDN w:val="0"/>
              <w:adjustRightInd w:val="0"/>
              <w:spacing w:after="0" w:line="100" w:lineRule="atLeast"/>
              <w:jc w:val="center"/>
              <w:rPr>
                <w:rFonts w:ascii="Times New Roman" w:hAnsi="Times New Roman" w:cs="Times New Roman"/>
                <w:lang w:val="en-US"/>
              </w:rPr>
            </w:pPr>
            <w:r w:rsidRPr="00013B56">
              <w:rPr>
                <w:rFonts w:ascii="Times New Roman" w:hAnsi="Times New Roman" w:cs="Times New Roman"/>
                <w:lang w:val="en-US"/>
              </w:rPr>
              <w:t>-</w:t>
            </w:r>
          </w:p>
        </w:tc>
      </w:tr>
    </w:tbl>
    <w:p w:rsidR="00AE5CA1" w:rsidRPr="00013B56" w:rsidRDefault="00AE5CA1" w:rsidP="006B303A">
      <w:pPr>
        <w:spacing w:after="0"/>
        <w:ind w:firstLine="567"/>
        <w:jc w:val="both"/>
        <w:rPr>
          <w:rFonts w:ascii="Times New Roman" w:eastAsia="Calibri" w:hAnsi="Times New Roman" w:cs="Times New Roman"/>
          <w:b/>
          <w:sz w:val="24"/>
          <w:szCs w:val="24"/>
          <w:lang w:eastAsia="ar-SA"/>
        </w:rPr>
      </w:pPr>
    </w:p>
    <w:p w:rsidR="000E0DCA" w:rsidRPr="00013B56" w:rsidRDefault="000C266D" w:rsidP="001510D7">
      <w:pPr>
        <w:spacing w:after="0"/>
        <w:ind w:firstLine="567"/>
        <w:jc w:val="center"/>
        <w:rPr>
          <w:rFonts w:ascii="Times New Roman" w:eastAsia="Calibri" w:hAnsi="Times New Roman" w:cs="Times New Roman"/>
          <w:b/>
          <w:sz w:val="24"/>
          <w:szCs w:val="24"/>
          <w:lang w:eastAsia="ar-SA"/>
        </w:rPr>
      </w:pPr>
      <w:r w:rsidRPr="00013B56">
        <w:rPr>
          <w:rFonts w:ascii="Times New Roman" w:eastAsia="Calibri" w:hAnsi="Times New Roman" w:cs="Times New Roman"/>
          <w:b/>
          <w:sz w:val="24"/>
          <w:szCs w:val="24"/>
          <w:lang w:eastAsia="ar-SA"/>
        </w:rPr>
        <w:t>Выявленные объекты культурного наследия</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694"/>
        <w:gridCol w:w="2268"/>
        <w:gridCol w:w="1984"/>
        <w:gridCol w:w="1985"/>
      </w:tblGrid>
      <w:tr w:rsidR="000C266D" w:rsidRPr="00013B56" w:rsidTr="000C266D">
        <w:tc>
          <w:tcPr>
            <w:tcW w:w="675" w:type="dxa"/>
            <w:shd w:val="clear" w:color="auto" w:fill="BFBFBF" w:themeFill="background1" w:themeFillShade="BF"/>
            <w:vAlign w:val="center"/>
          </w:tcPr>
          <w:p w:rsidR="000C266D" w:rsidRPr="00013B56" w:rsidRDefault="000C266D" w:rsidP="000C266D">
            <w:pPr>
              <w:spacing w:after="0"/>
              <w:jc w:val="center"/>
              <w:rPr>
                <w:rFonts w:ascii="Times New Roman" w:hAnsi="Times New Roman" w:cs="Times New Roman"/>
                <w:b/>
              </w:rPr>
            </w:pPr>
            <w:r w:rsidRPr="00013B56">
              <w:rPr>
                <w:rFonts w:ascii="Times New Roman" w:hAnsi="Times New Roman" w:cs="Times New Roman"/>
                <w:b/>
              </w:rPr>
              <w:t>№</w:t>
            </w:r>
          </w:p>
        </w:tc>
        <w:tc>
          <w:tcPr>
            <w:tcW w:w="2694" w:type="dxa"/>
            <w:shd w:val="clear" w:color="auto" w:fill="BFBFBF" w:themeFill="background1" w:themeFillShade="BF"/>
            <w:vAlign w:val="center"/>
          </w:tcPr>
          <w:p w:rsidR="000C266D" w:rsidRPr="00013B56" w:rsidRDefault="000C266D" w:rsidP="000C266D">
            <w:pPr>
              <w:spacing w:after="0"/>
              <w:jc w:val="center"/>
              <w:rPr>
                <w:rFonts w:ascii="Times New Roman" w:hAnsi="Times New Roman" w:cs="Times New Roman"/>
                <w:b/>
              </w:rPr>
            </w:pPr>
            <w:r w:rsidRPr="00013B56">
              <w:rPr>
                <w:rFonts w:ascii="Times New Roman" w:hAnsi="Times New Roman" w:cs="Times New Roman"/>
                <w:b/>
              </w:rPr>
              <w:t xml:space="preserve">Наименование </w:t>
            </w:r>
          </w:p>
        </w:tc>
        <w:tc>
          <w:tcPr>
            <w:tcW w:w="2268" w:type="dxa"/>
            <w:shd w:val="clear" w:color="auto" w:fill="BFBFBF" w:themeFill="background1" w:themeFillShade="BF"/>
            <w:vAlign w:val="center"/>
          </w:tcPr>
          <w:p w:rsidR="000C266D" w:rsidRPr="00013B56" w:rsidRDefault="000C266D" w:rsidP="000C266D">
            <w:pPr>
              <w:widowControl w:val="0"/>
              <w:autoSpaceDN w:val="0"/>
              <w:adjustRightInd w:val="0"/>
              <w:spacing w:after="0" w:line="240" w:lineRule="auto"/>
              <w:jc w:val="center"/>
              <w:rPr>
                <w:rFonts w:ascii="Times New Roman" w:hAnsi="Times New Roman" w:cs="Times New Roman"/>
                <w:b/>
              </w:rPr>
            </w:pPr>
            <w:r w:rsidRPr="00013B56">
              <w:rPr>
                <w:rFonts w:ascii="Times New Roman" w:hAnsi="Times New Roman" w:cs="Times New Roman"/>
                <w:b/>
              </w:rPr>
              <w:t xml:space="preserve">Сведения о границах территории объекта </w:t>
            </w:r>
            <w:r w:rsidRPr="00013B56">
              <w:rPr>
                <w:rFonts w:ascii="Times New Roman" w:hAnsi="Times New Roman" w:cs="Times New Roman"/>
                <w:b/>
                <w:bCs/>
              </w:rPr>
              <w:t>культурного наследия</w:t>
            </w:r>
          </w:p>
        </w:tc>
        <w:tc>
          <w:tcPr>
            <w:tcW w:w="1984" w:type="dxa"/>
            <w:shd w:val="clear" w:color="auto" w:fill="BFBFBF" w:themeFill="background1" w:themeFillShade="BF"/>
            <w:vAlign w:val="center"/>
          </w:tcPr>
          <w:p w:rsidR="000C266D" w:rsidRPr="00013B56" w:rsidRDefault="000C266D" w:rsidP="000C266D">
            <w:pPr>
              <w:widowControl w:val="0"/>
              <w:autoSpaceDN w:val="0"/>
              <w:adjustRightInd w:val="0"/>
              <w:spacing w:after="0" w:line="240" w:lineRule="auto"/>
              <w:jc w:val="center"/>
              <w:rPr>
                <w:rFonts w:ascii="Times New Roman" w:hAnsi="Times New Roman" w:cs="Times New Roman"/>
                <w:b/>
              </w:rPr>
            </w:pPr>
            <w:r w:rsidRPr="00013B56">
              <w:rPr>
                <w:rFonts w:ascii="Times New Roman" w:hAnsi="Times New Roman" w:cs="Times New Roman"/>
                <w:b/>
              </w:rPr>
              <w:t xml:space="preserve">Сведения о границах защитной зоны объекта </w:t>
            </w:r>
            <w:r w:rsidRPr="00013B56">
              <w:rPr>
                <w:rFonts w:ascii="Times New Roman" w:hAnsi="Times New Roman" w:cs="Times New Roman"/>
                <w:b/>
                <w:bCs/>
              </w:rPr>
              <w:t>культурного наследия</w:t>
            </w:r>
          </w:p>
        </w:tc>
        <w:tc>
          <w:tcPr>
            <w:tcW w:w="1985" w:type="dxa"/>
            <w:shd w:val="clear" w:color="auto" w:fill="BFBFBF" w:themeFill="background1" w:themeFillShade="BF"/>
            <w:vAlign w:val="center"/>
          </w:tcPr>
          <w:p w:rsidR="000C266D" w:rsidRPr="00013B56" w:rsidRDefault="000C266D" w:rsidP="000C266D">
            <w:pPr>
              <w:widowControl w:val="0"/>
              <w:autoSpaceDN w:val="0"/>
              <w:adjustRightInd w:val="0"/>
              <w:spacing w:after="0" w:line="240" w:lineRule="auto"/>
              <w:ind w:firstLine="35"/>
              <w:jc w:val="center"/>
              <w:rPr>
                <w:rFonts w:ascii="Times New Roman" w:hAnsi="Times New Roman" w:cs="Times New Roman"/>
                <w:b/>
              </w:rPr>
            </w:pPr>
            <w:r w:rsidRPr="00013B56">
              <w:rPr>
                <w:rFonts w:ascii="Times New Roman" w:hAnsi="Times New Roman" w:cs="Times New Roman"/>
                <w:b/>
              </w:rPr>
              <w:t xml:space="preserve">Сведения о границах зоны охраны объекта </w:t>
            </w:r>
            <w:r w:rsidRPr="00013B56">
              <w:rPr>
                <w:rFonts w:ascii="Times New Roman" w:hAnsi="Times New Roman" w:cs="Times New Roman"/>
                <w:b/>
                <w:bCs/>
              </w:rPr>
              <w:t>культурного наследия</w:t>
            </w:r>
          </w:p>
        </w:tc>
      </w:tr>
      <w:tr w:rsidR="000C266D" w:rsidRPr="00013B56" w:rsidTr="000C266D">
        <w:tc>
          <w:tcPr>
            <w:tcW w:w="675" w:type="dxa"/>
            <w:shd w:val="clear" w:color="auto" w:fill="auto"/>
            <w:vAlign w:val="center"/>
          </w:tcPr>
          <w:p w:rsidR="000C266D" w:rsidRPr="00013B56" w:rsidRDefault="000C266D" w:rsidP="000C266D">
            <w:pPr>
              <w:spacing w:after="0"/>
              <w:jc w:val="center"/>
              <w:rPr>
                <w:rFonts w:ascii="Times New Roman" w:hAnsi="Times New Roman" w:cs="Times New Roman"/>
              </w:rPr>
            </w:pPr>
            <w:r w:rsidRPr="00013B56">
              <w:rPr>
                <w:rFonts w:ascii="Times New Roman" w:hAnsi="Times New Roman" w:cs="Times New Roman"/>
              </w:rPr>
              <w:t>1</w:t>
            </w:r>
          </w:p>
        </w:tc>
        <w:tc>
          <w:tcPr>
            <w:tcW w:w="2694" w:type="dxa"/>
            <w:shd w:val="clear" w:color="auto" w:fill="auto"/>
          </w:tcPr>
          <w:p w:rsidR="000C266D" w:rsidRPr="00013B56" w:rsidRDefault="000C266D" w:rsidP="000C266D">
            <w:pPr>
              <w:spacing w:after="0"/>
              <w:rPr>
                <w:rFonts w:ascii="Times New Roman" w:hAnsi="Times New Roman" w:cs="Times New Roman"/>
              </w:rPr>
            </w:pPr>
            <w:r w:rsidRPr="00013B56">
              <w:rPr>
                <w:rFonts w:ascii="Times New Roman" w:hAnsi="Times New Roman" w:cs="Times New Roman"/>
              </w:rPr>
              <w:t>Поселение 3 у г. Семилуки Семилукского района</w:t>
            </w:r>
          </w:p>
        </w:tc>
        <w:tc>
          <w:tcPr>
            <w:tcW w:w="2268" w:type="dxa"/>
            <w:shd w:val="clear" w:color="auto" w:fill="auto"/>
          </w:tcPr>
          <w:p w:rsidR="000C266D" w:rsidRPr="00013B56" w:rsidRDefault="00434696" w:rsidP="000C266D">
            <w:pPr>
              <w:spacing w:after="0"/>
              <w:rPr>
                <w:rFonts w:ascii="Times New Roman" w:hAnsi="Times New Roman" w:cs="Times New Roman"/>
              </w:rPr>
            </w:pPr>
            <w:r w:rsidRPr="00013B56">
              <w:rPr>
                <w:rFonts w:ascii="Times New Roman" w:hAnsi="Times New Roman" w:cs="Times New Roman"/>
              </w:rPr>
              <w:t>-</w:t>
            </w:r>
          </w:p>
        </w:tc>
        <w:tc>
          <w:tcPr>
            <w:tcW w:w="1984" w:type="dxa"/>
            <w:shd w:val="clear" w:color="auto" w:fill="auto"/>
          </w:tcPr>
          <w:p w:rsidR="000C266D" w:rsidRPr="00013B56" w:rsidRDefault="00434696" w:rsidP="000C266D">
            <w:pPr>
              <w:spacing w:after="0"/>
              <w:rPr>
                <w:rFonts w:ascii="Times New Roman" w:hAnsi="Times New Roman" w:cs="Times New Roman"/>
              </w:rPr>
            </w:pPr>
            <w:r w:rsidRPr="00013B56">
              <w:rPr>
                <w:rFonts w:ascii="Times New Roman" w:hAnsi="Times New Roman" w:cs="Times New Roman"/>
              </w:rPr>
              <w:t>-</w:t>
            </w:r>
          </w:p>
        </w:tc>
        <w:tc>
          <w:tcPr>
            <w:tcW w:w="1985" w:type="dxa"/>
          </w:tcPr>
          <w:p w:rsidR="000C266D" w:rsidRPr="00013B56" w:rsidRDefault="00434696" w:rsidP="000C266D">
            <w:pPr>
              <w:spacing w:after="0"/>
              <w:rPr>
                <w:rFonts w:ascii="Times New Roman" w:hAnsi="Times New Roman" w:cs="Times New Roman"/>
              </w:rPr>
            </w:pPr>
            <w:r w:rsidRPr="00013B56">
              <w:rPr>
                <w:rFonts w:ascii="Times New Roman" w:hAnsi="Times New Roman" w:cs="Times New Roman"/>
              </w:rPr>
              <w:t>-</w:t>
            </w:r>
          </w:p>
        </w:tc>
      </w:tr>
      <w:tr w:rsidR="0013736C" w:rsidRPr="00013B56" w:rsidTr="00EF793B">
        <w:tc>
          <w:tcPr>
            <w:tcW w:w="675" w:type="dxa"/>
            <w:shd w:val="clear" w:color="auto" w:fill="auto"/>
            <w:vAlign w:val="center"/>
          </w:tcPr>
          <w:p w:rsidR="0013736C" w:rsidRPr="00013B56" w:rsidRDefault="0013736C" w:rsidP="000C266D">
            <w:pPr>
              <w:spacing w:after="0"/>
              <w:jc w:val="center"/>
              <w:rPr>
                <w:rFonts w:ascii="Times New Roman" w:hAnsi="Times New Roman" w:cs="Times New Roman"/>
              </w:rPr>
            </w:pPr>
            <w:r w:rsidRPr="00013B56">
              <w:rPr>
                <w:rFonts w:ascii="Times New Roman" w:hAnsi="Times New Roman" w:cs="Times New Roman"/>
              </w:rPr>
              <w:t>2</w:t>
            </w:r>
          </w:p>
        </w:tc>
        <w:tc>
          <w:tcPr>
            <w:tcW w:w="2694" w:type="dxa"/>
            <w:shd w:val="clear" w:color="auto" w:fill="auto"/>
          </w:tcPr>
          <w:p w:rsidR="0013736C" w:rsidRPr="00013B56" w:rsidRDefault="0013736C" w:rsidP="000C266D">
            <w:pPr>
              <w:spacing w:after="0"/>
              <w:rPr>
                <w:rFonts w:ascii="Times New Roman" w:hAnsi="Times New Roman" w:cs="Times New Roman"/>
              </w:rPr>
            </w:pPr>
            <w:r w:rsidRPr="00013B56">
              <w:rPr>
                <w:rFonts w:ascii="Times New Roman" w:hAnsi="Times New Roman" w:cs="Times New Roman"/>
              </w:rPr>
              <w:t>Курганная группа в г. Семилуки</w:t>
            </w:r>
          </w:p>
        </w:tc>
        <w:tc>
          <w:tcPr>
            <w:tcW w:w="2268" w:type="dxa"/>
            <w:shd w:val="clear" w:color="auto" w:fill="auto"/>
            <w:vAlign w:val="center"/>
          </w:tcPr>
          <w:p w:rsidR="0013736C" w:rsidRPr="00013B56" w:rsidRDefault="0013736C" w:rsidP="00EF793B">
            <w:pPr>
              <w:widowControl w:val="0"/>
              <w:autoSpaceDN w:val="0"/>
              <w:adjustRightInd w:val="0"/>
              <w:spacing w:after="0" w:line="240" w:lineRule="auto"/>
              <w:jc w:val="center"/>
              <w:rPr>
                <w:rFonts w:ascii="Times New Roman" w:hAnsi="Times New Roman" w:cs="Times New Roman"/>
              </w:rPr>
            </w:pPr>
            <w:r w:rsidRPr="00013B56">
              <w:rPr>
                <w:rFonts w:ascii="Times New Roman" w:hAnsi="Times New Roman" w:cs="Times New Roman"/>
              </w:rPr>
              <w:t>Не установлена</w:t>
            </w:r>
          </w:p>
        </w:tc>
        <w:tc>
          <w:tcPr>
            <w:tcW w:w="1984" w:type="dxa"/>
            <w:shd w:val="clear" w:color="auto" w:fill="auto"/>
            <w:vAlign w:val="center"/>
          </w:tcPr>
          <w:p w:rsidR="0013736C" w:rsidRPr="00013B56" w:rsidRDefault="0013736C" w:rsidP="00EF793B">
            <w:pPr>
              <w:spacing w:after="0" w:line="240" w:lineRule="auto"/>
              <w:jc w:val="center"/>
              <w:rPr>
                <w:rFonts w:ascii="Times New Roman" w:hAnsi="Times New Roman" w:cs="Times New Roman"/>
              </w:rPr>
            </w:pPr>
            <w:r w:rsidRPr="00013B56">
              <w:rPr>
                <w:rFonts w:ascii="Times New Roman" w:hAnsi="Times New Roman" w:cs="Times New Roman"/>
              </w:rPr>
              <w:t>Не устанавливается*</w:t>
            </w:r>
          </w:p>
        </w:tc>
        <w:tc>
          <w:tcPr>
            <w:tcW w:w="1985" w:type="dxa"/>
            <w:vAlign w:val="center"/>
          </w:tcPr>
          <w:p w:rsidR="0013736C" w:rsidRPr="00013B56" w:rsidRDefault="0013736C" w:rsidP="00EF793B">
            <w:pPr>
              <w:widowControl w:val="0"/>
              <w:autoSpaceDN w:val="0"/>
              <w:adjustRightInd w:val="0"/>
              <w:spacing w:after="0" w:line="240" w:lineRule="auto"/>
              <w:jc w:val="center"/>
              <w:rPr>
                <w:rFonts w:ascii="Times New Roman" w:hAnsi="Times New Roman" w:cs="Times New Roman"/>
              </w:rPr>
            </w:pPr>
            <w:r w:rsidRPr="00013B56">
              <w:rPr>
                <w:rFonts w:ascii="Times New Roman" w:hAnsi="Times New Roman" w:cs="Times New Roman"/>
              </w:rPr>
              <w:t>Не устанавливается**</w:t>
            </w:r>
          </w:p>
        </w:tc>
      </w:tr>
    </w:tbl>
    <w:p w:rsidR="0013736C" w:rsidRPr="00013B56" w:rsidRDefault="0013736C" w:rsidP="0013736C">
      <w:pPr>
        <w:autoSpaceDE w:val="0"/>
        <w:spacing w:after="0"/>
        <w:ind w:firstLine="567"/>
        <w:jc w:val="both"/>
        <w:rPr>
          <w:rFonts w:ascii="Times New Roman" w:hAnsi="Times New Roman" w:cs="Times New Roman"/>
          <w:sz w:val="20"/>
          <w:szCs w:val="20"/>
        </w:rPr>
      </w:pPr>
      <w:r w:rsidRPr="00013B56">
        <w:rPr>
          <w:rFonts w:ascii="Times New Roman" w:hAnsi="Times New Roman" w:cs="Times New Roman"/>
          <w:sz w:val="20"/>
          <w:szCs w:val="20"/>
        </w:rPr>
        <w:t>* в соответствии с п. 2 ст. 34.1. Федерального закона от 25.06.2002 № 73-ФЗ «Об объектах культурного наследия (памятниках истории и культуры) народов Российской Федерации».</w:t>
      </w:r>
    </w:p>
    <w:p w:rsidR="00E557AC" w:rsidRPr="00013B56" w:rsidRDefault="0013736C" w:rsidP="0013736C">
      <w:pPr>
        <w:autoSpaceDE w:val="0"/>
        <w:spacing w:after="0"/>
        <w:ind w:firstLine="567"/>
        <w:jc w:val="both"/>
        <w:rPr>
          <w:rFonts w:ascii="Times New Roman" w:hAnsi="Times New Roman" w:cs="Times New Roman"/>
          <w:sz w:val="20"/>
          <w:szCs w:val="20"/>
        </w:rPr>
      </w:pPr>
      <w:r w:rsidRPr="00013B56">
        <w:rPr>
          <w:rFonts w:ascii="Times New Roman" w:hAnsi="Times New Roman" w:cs="Times New Roman"/>
          <w:sz w:val="20"/>
          <w:szCs w:val="20"/>
        </w:rPr>
        <w:t>** в соответствии с п. 1 ст. 34 Федерального закона от 25.06.2002 № 73-ФЗ «Об объектах культурного наследия (памятниках истории и культуры) народов Российской Федерации».</w:t>
      </w:r>
    </w:p>
    <w:p w:rsidR="0013736C" w:rsidRPr="00013B56" w:rsidRDefault="0013736C" w:rsidP="0013736C">
      <w:pPr>
        <w:autoSpaceDE w:val="0"/>
        <w:spacing w:after="0"/>
        <w:ind w:firstLine="567"/>
        <w:jc w:val="both"/>
        <w:rPr>
          <w:rFonts w:ascii="Times New Roman" w:hAnsi="Times New Roman" w:cs="Times New Roman"/>
          <w:sz w:val="20"/>
          <w:szCs w:val="20"/>
        </w:rPr>
      </w:pPr>
    </w:p>
    <w:p w:rsidR="006B303A" w:rsidRPr="00013B56" w:rsidRDefault="006B303A"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Для объект</w:t>
      </w:r>
      <w:r w:rsidR="000F748F" w:rsidRPr="00013B56">
        <w:rPr>
          <w:rFonts w:ascii="Times New Roman" w:eastAsia="Calibri" w:hAnsi="Times New Roman" w:cs="Times New Roman"/>
          <w:sz w:val="24"/>
          <w:szCs w:val="24"/>
        </w:rPr>
        <w:t>а</w:t>
      </w:r>
      <w:r w:rsidRPr="00013B56">
        <w:rPr>
          <w:rFonts w:ascii="Times New Roman" w:eastAsia="Calibri" w:hAnsi="Times New Roman" w:cs="Times New Roman"/>
          <w:sz w:val="24"/>
          <w:szCs w:val="24"/>
        </w:rPr>
        <w:t xml:space="preserve"> культурного наследия регионального значения</w:t>
      </w:r>
      <w:r w:rsidR="000F748F" w:rsidRPr="00013B56">
        <w:rPr>
          <w:rFonts w:ascii="Times New Roman" w:eastAsia="Calibri" w:hAnsi="Times New Roman" w:cs="Times New Roman"/>
          <w:sz w:val="24"/>
          <w:szCs w:val="24"/>
        </w:rPr>
        <w:t xml:space="preserve"> «Дача Башкирцевых» границы территории и границы зоны охраны</w:t>
      </w:r>
      <w:r w:rsidRPr="00013B56">
        <w:rPr>
          <w:rFonts w:ascii="Times New Roman" w:eastAsia="Calibri" w:hAnsi="Times New Roman" w:cs="Times New Roman"/>
          <w:sz w:val="24"/>
          <w:szCs w:val="24"/>
        </w:rPr>
        <w:t xml:space="preserve"> </w:t>
      </w:r>
      <w:r w:rsidRPr="00013B56">
        <w:rPr>
          <w:rFonts w:ascii="Times New Roman" w:eastAsia="Calibri" w:hAnsi="Times New Roman" w:cs="Times New Roman"/>
          <w:b/>
          <w:sz w:val="24"/>
          <w:szCs w:val="24"/>
        </w:rPr>
        <w:t xml:space="preserve">установлены </w:t>
      </w:r>
      <w:r w:rsidR="00AD7990" w:rsidRPr="00013B56">
        <w:rPr>
          <w:rFonts w:ascii="Times New Roman" w:eastAsia="Calibri" w:hAnsi="Times New Roman" w:cs="Times New Roman"/>
          <w:b/>
          <w:sz w:val="24"/>
          <w:szCs w:val="24"/>
        </w:rPr>
        <w:t>и внесены</w:t>
      </w:r>
      <w:r w:rsidR="00AD7990" w:rsidRPr="00013B56">
        <w:rPr>
          <w:rFonts w:ascii="Times New Roman" w:eastAsia="Calibri" w:hAnsi="Times New Roman" w:cs="Times New Roman"/>
          <w:sz w:val="24"/>
          <w:szCs w:val="24"/>
        </w:rPr>
        <w:t xml:space="preserve"> в ЕГРН.</w:t>
      </w:r>
    </w:p>
    <w:p w:rsidR="00DE10D3" w:rsidRPr="00013B56" w:rsidRDefault="00DE10D3"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Для объекта культурного наследия федерального значения «</w:t>
      </w:r>
      <w:r w:rsidRPr="00013B56">
        <w:rPr>
          <w:rFonts w:ascii="Times New Roman" w:hAnsi="Times New Roman" w:cs="Times New Roman"/>
          <w:bCs/>
          <w:sz w:val="24"/>
          <w:szCs w:val="24"/>
        </w:rPr>
        <w:t>Семилукское (многослойное) городище</w:t>
      </w:r>
      <w:r w:rsidRPr="00013B56">
        <w:rPr>
          <w:rFonts w:ascii="Times New Roman" w:eastAsia="Calibri" w:hAnsi="Times New Roman" w:cs="Times New Roman"/>
          <w:sz w:val="24"/>
          <w:szCs w:val="24"/>
        </w:rPr>
        <w:t xml:space="preserve">» границы территории </w:t>
      </w:r>
      <w:r w:rsidRPr="00013B56">
        <w:rPr>
          <w:rFonts w:ascii="Times New Roman" w:eastAsia="Calibri" w:hAnsi="Times New Roman" w:cs="Times New Roman"/>
          <w:b/>
          <w:sz w:val="24"/>
          <w:szCs w:val="24"/>
        </w:rPr>
        <w:t>установлены и внесены</w:t>
      </w:r>
      <w:r w:rsidRPr="00013B56">
        <w:rPr>
          <w:rFonts w:ascii="Times New Roman" w:eastAsia="Calibri" w:hAnsi="Times New Roman" w:cs="Times New Roman"/>
          <w:sz w:val="24"/>
          <w:szCs w:val="24"/>
        </w:rPr>
        <w:t xml:space="preserve"> в ЕГРН.</w:t>
      </w:r>
      <w:r w:rsidR="00CC49C4" w:rsidRPr="00013B56">
        <w:rPr>
          <w:rFonts w:ascii="Times New Roman" w:eastAsia="Calibri" w:hAnsi="Times New Roman" w:cs="Times New Roman"/>
          <w:sz w:val="24"/>
          <w:szCs w:val="24"/>
        </w:rPr>
        <w:t xml:space="preserve"> Границы зоны охраны </w:t>
      </w:r>
      <w:r w:rsidR="00CC49C4" w:rsidRPr="00013B56">
        <w:rPr>
          <w:rFonts w:ascii="Times New Roman" w:eastAsia="Calibri" w:hAnsi="Times New Roman" w:cs="Times New Roman"/>
          <w:b/>
          <w:sz w:val="24"/>
          <w:szCs w:val="24"/>
        </w:rPr>
        <w:t>не установлены и не внесены</w:t>
      </w:r>
      <w:r w:rsidR="00CC49C4" w:rsidRPr="00013B56">
        <w:rPr>
          <w:rFonts w:ascii="Times New Roman" w:eastAsia="Calibri" w:hAnsi="Times New Roman" w:cs="Times New Roman"/>
          <w:sz w:val="24"/>
          <w:szCs w:val="24"/>
        </w:rPr>
        <w:t xml:space="preserve"> в ЕГРН.</w:t>
      </w:r>
    </w:p>
    <w:p w:rsidR="00793DED" w:rsidRPr="00013B56" w:rsidRDefault="00793DED" w:rsidP="00793DED">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Для объектов культурного наследия федерального значения «Семилукское поселение 1», «Семилукское поселение 2» границы территории </w:t>
      </w:r>
      <w:r w:rsidRPr="00013B56">
        <w:rPr>
          <w:rFonts w:ascii="Times New Roman" w:eastAsia="Calibri" w:hAnsi="Times New Roman" w:cs="Times New Roman"/>
          <w:b/>
          <w:sz w:val="24"/>
          <w:szCs w:val="24"/>
        </w:rPr>
        <w:t>не</w:t>
      </w:r>
      <w:r w:rsidRPr="00013B56">
        <w:rPr>
          <w:rFonts w:ascii="Times New Roman" w:eastAsia="Calibri" w:hAnsi="Times New Roman" w:cs="Times New Roman"/>
          <w:sz w:val="24"/>
          <w:szCs w:val="24"/>
        </w:rPr>
        <w:t xml:space="preserve"> </w:t>
      </w:r>
      <w:r w:rsidRPr="00013B56">
        <w:rPr>
          <w:rFonts w:ascii="Times New Roman" w:eastAsia="Calibri" w:hAnsi="Times New Roman" w:cs="Times New Roman"/>
          <w:b/>
          <w:sz w:val="24"/>
          <w:szCs w:val="24"/>
        </w:rPr>
        <w:t>установлены и не внесены</w:t>
      </w:r>
      <w:r w:rsidRPr="00013B56">
        <w:rPr>
          <w:rFonts w:ascii="Times New Roman" w:eastAsia="Calibri" w:hAnsi="Times New Roman" w:cs="Times New Roman"/>
          <w:sz w:val="24"/>
          <w:szCs w:val="24"/>
        </w:rPr>
        <w:t xml:space="preserve"> в ЕГРН. Границы зоны охраны </w:t>
      </w:r>
      <w:r w:rsidRPr="00013B56">
        <w:rPr>
          <w:rFonts w:ascii="Times New Roman" w:eastAsia="Calibri" w:hAnsi="Times New Roman" w:cs="Times New Roman"/>
          <w:b/>
          <w:sz w:val="24"/>
          <w:szCs w:val="24"/>
        </w:rPr>
        <w:t>не установлены и не внесены</w:t>
      </w:r>
      <w:r w:rsidRPr="00013B56">
        <w:rPr>
          <w:rFonts w:ascii="Times New Roman" w:eastAsia="Calibri" w:hAnsi="Times New Roman" w:cs="Times New Roman"/>
          <w:sz w:val="24"/>
          <w:szCs w:val="24"/>
        </w:rPr>
        <w:t xml:space="preserve"> в ЕГРН.</w:t>
      </w:r>
    </w:p>
    <w:p w:rsidR="006B303A" w:rsidRPr="00013B56" w:rsidRDefault="00FF37C4" w:rsidP="006B303A">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Установленные г</w:t>
      </w:r>
      <w:r w:rsidR="007C743C" w:rsidRPr="00013B56">
        <w:rPr>
          <w:rFonts w:ascii="Times New Roman" w:eastAsia="Calibri" w:hAnsi="Times New Roman" w:cs="Times New Roman"/>
          <w:sz w:val="24"/>
          <w:szCs w:val="24"/>
        </w:rPr>
        <w:t>раницы территори</w:t>
      </w:r>
      <w:r w:rsidR="000D2B9C" w:rsidRPr="00013B56">
        <w:rPr>
          <w:rFonts w:ascii="Times New Roman" w:eastAsia="Calibri" w:hAnsi="Times New Roman" w:cs="Times New Roman"/>
          <w:sz w:val="24"/>
          <w:szCs w:val="24"/>
        </w:rPr>
        <w:t>й</w:t>
      </w:r>
      <w:r w:rsidR="006B303A" w:rsidRPr="00013B56">
        <w:rPr>
          <w:rFonts w:ascii="Times New Roman" w:eastAsia="Calibri" w:hAnsi="Times New Roman" w:cs="Times New Roman"/>
          <w:sz w:val="24"/>
          <w:szCs w:val="24"/>
        </w:rPr>
        <w:t xml:space="preserve"> ОКН</w:t>
      </w:r>
      <w:r w:rsidR="007C743C" w:rsidRPr="00013B56">
        <w:rPr>
          <w:rFonts w:ascii="Times New Roman" w:eastAsia="Calibri" w:hAnsi="Times New Roman" w:cs="Times New Roman"/>
          <w:sz w:val="24"/>
          <w:szCs w:val="24"/>
        </w:rPr>
        <w:t xml:space="preserve"> и </w:t>
      </w:r>
      <w:r w:rsidR="007C743C" w:rsidRPr="00013B56">
        <w:rPr>
          <w:rFonts w:ascii="Times New Roman" w:hAnsi="Times New Roman" w:cs="Times New Roman"/>
          <w:sz w:val="24"/>
          <w:szCs w:val="24"/>
        </w:rPr>
        <w:t>границы зоны охраны</w:t>
      </w:r>
      <w:r w:rsidR="007C743C" w:rsidRPr="00013B56">
        <w:rPr>
          <w:rFonts w:ascii="Times New Roman" w:eastAsia="Calibri" w:hAnsi="Times New Roman" w:cs="Times New Roman"/>
          <w:sz w:val="24"/>
          <w:szCs w:val="24"/>
        </w:rPr>
        <w:t xml:space="preserve"> ОКН</w:t>
      </w:r>
      <w:r w:rsidR="00EB0B35" w:rsidRPr="00013B56">
        <w:rPr>
          <w:rFonts w:ascii="Times New Roman" w:eastAsia="Calibri" w:hAnsi="Times New Roman" w:cs="Times New Roman"/>
          <w:sz w:val="24"/>
          <w:szCs w:val="24"/>
        </w:rPr>
        <w:t xml:space="preserve"> отображены в графических материалах генерального плана</w:t>
      </w:r>
      <w:r w:rsidR="006B303A" w:rsidRPr="00013B56">
        <w:rPr>
          <w:rFonts w:ascii="Times New Roman" w:eastAsia="Calibri" w:hAnsi="Times New Roman" w:cs="Times New Roman"/>
          <w:sz w:val="24"/>
          <w:szCs w:val="24"/>
        </w:rPr>
        <w:t>.</w:t>
      </w:r>
    </w:p>
    <w:p w:rsidR="001510D7" w:rsidRPr="00013B56" w:rsidRDefault="001510D7" w:rsidP="006B303A">
      <w:pPr>
        <w:autoSpaceDE w:val="0"/>
        <w:spacing w:after="0"/>
        <w:ind w:firstLine="567"/>
        <w:jc w:val="both"/>
        <w:rPr>
          <w:rFonts w:ascii="Times New Roman" w:eastAsia="Calibri" w:hAnsi="Times New Roman" w:cs="Times New Roman"/>
          <w:sz w:val="24"/>
          <w:szCs w:val="24"/>
        </w:rPr>
      </w:pPr>
    </w:p>
    <w:p w:rsidR="0013736C" w:rsidRPr="00013B56" w:rsidRDefault="0013736C" w:rsidP="00612426">
      <w:pPr>
        <w:pStyle w:val="ab"/>
        <w:numPr>
          <w:ilvl w:val="2"/>
          <w:numId w:val="90"/>
        </w:numPr>
        <w:autoSpaceDE w:val="0"/>
        <w:ind w:left="0" w:firstLine="0"/>
        <w:jc w:val="center"/>
        <w:outlineLvl w:val="1"/>
        <w:rPr>
          <w:b/>
          <w:i/>
        </w:rPr>
      </w:pPr>
      <w:bookmarkStart w:id="72" w:name="_Toc85468680"/>
      <w:bookmarkStart w:id="73" w:name="_Toc161062612"/>
      <w:r w:rsidRPr="00013B56">
        <w:rPr>
          <w:b/>
          <w:i/>
        </w:rPr>
        <w:t>Охранные зоны и зоны охраняемого природного ландшафта воинских захоронений.</w:t>
      </w:r>
      <w:bookmarkEnd w:id="72"/>
      <w:bookmarkEnd w:id="73"/>
    </w:p>
    <w:p w:rsidR="0013736C" w:rsidRPr="00013B56" w:rsidRDefault="0013736C" w:rsidP="0013736C">
      <w:pPr>
        <w:spacing w:after="0"/>
        <w:ind w:firstLine="567"/>
        <w:jc w:val="both"/>
        <w:rPr>
          <w:rFonts w:ascii="Times New Roman" w:hAnsi="Times New Roman" w:cs="Times New Roman"/>
          <w:b/>
          <w:i/>
          <w:sz w:val="24"/>
          <w:szCs w:val="24"/>
        </w:rPr>
      </w:pPr>
      <w:r w:rsidRPr="00013B56">
        <w:rPr>
          <w:rFonts w:ascii="Times New Roman" w:hAnsi="Times New Roman" w:cs="Times New Roman"/>
          <w:sz w:val="24"/>
          <w:szCs w:val="24"/>
        </w:rPr>
        <w:t xml:space="preserve">Согласно ст. 6 Закона РФ от 14.01.1993 № 4292-1 «Об увековечении памяти погибших при защите Отечества» </w:t>
      </w:r>
      <w:bookmarkStart w:id="74" w:name="sub_6005"/>
      <w:r w:rsidRPr="00013B56">
        <w:rPr>
          <w:rFonts w:ascii="Times New Roman" w:hAnsi="Times New Roman" w:cs="Times New Roman"/>
          <w:b/>
          <w:i/>
          <w:sz w:val="24"/>
          <w:szCs w:val="24"/>
        </w:rPr>
        <w:t>сохранность воинских захоронений обеспечивается органами местного самоуправления.</w:t>
      </w:r>
      <w:bookmarkEnd w:id="74"/>
    </w:p>
    <w:p w:rsidR="0013736C" w:rsidRPr="00013B56" w:rsidRDefault="0013736C" w:rsidP="0013736C">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На территории поселения располагаются воинские захоронения:</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27"/>
        <w:gridCol w:w="2835"/>
        <w:gridCol w:w="2256"/>
        <w:gridCol w:w="2138"/>
      </w:tblGrid>
      <w:tr w:rsidR="0013736C" w:rsidRPr="00013B56" w:rsidTr="00AE5CA1">
        <w:tc>
          <w:tcPr>
            <w:tcW w:w="2127" w:type="dxa"/>
            <w:shd w:val="clear" w:color="auto" w:fill="D9D9D9" w:themeFill="background1" w:themeFillShade="D9"/>
          </w:tcPr>
          <w:p w:rsidR="0013736C" w:rsidRPr="00013B56" w:rsidRDefault="0013736C" w:rsidP="0013736C">
            <w:pPr>
              <w:spacing w:after="0"/>
              <w:rPr>
                <w:rFonts w:ascii="Times New Roman" w:hAnsi="Times New Roman"/>
                <w:b/>
              </w:rPr>
            </w:pPr>
            <w:r w:rsidRPr="00013B56">
              <w:rPr>
                <w:rFonts w:ascii="Times New Roman" w:hAnsi="Times New Roman"/>
                <w:b/>
              </w:rPr>
              <w:t>Наименование населенного пункта</w:t>
            </w:r>
          </w:p>
        </w:tc>
        <w:tc>
          <w:tcPr>
            <w:tcW w:w="2835" w:type="dxa"/>
            <w:shd w:val="clear" w:color="auto" w:fill="D9D9D9" w:themeFill="background1" w:themeFillShade="D9"/>
          </w:tcPr>
          <w:p w:rsidR="0013736C" w:rsidRPr="00013B56" w:rsidRDefault="0013736C" w:rsidP="0013736C">
            <w:pPr>
              <w:spacing w:after="0"/>
              <w:ind w:left="538" w:hanging="357"/>
              <w:rPr>
                <w:rFonts w:ascii="Times New Roman" w:hAnsi="Times New Roman"/>
                <w:b/>
              </w:rPr>
            </w:pPr>
            <w:r w:rsidRPr="00013B56">
              <w:rPr>
                <w:rFonts w:ascii="Times New Roman" w:hAnsi="Times New Roman"/>
                <w:b/>
              </w:rPr>
              <w:t>Период захоронения</w:t>
            </w:r>
          </w:p>
        </w:tc>
        <w:tc>
          <w:tcPr>
            <w:tcW w:w="2256" w:type="dxa"/>
            <w:shd w:val="clear" w:color="auto" w:fill="D9D9D9" w:themeFill="background1" w:themeFillShade="D9"/>
          </w:tcPr>
          <w:p w:rsidR="0013736C" w:rsidRPr="00013B56" w:rsidRDefault="0013736C" w:rsidP="0013736C">
            <w:pPr>
              <w:spacing w:after="0"/>
              <w:rPr>
                <w:rFonts w:ascii="Times New Roman" w:hAnsi="Times New Roman"/>
                <w:b/>
              </w:rPr>
            </w:pPr>
            <w:r w:rsidRPr="00013B56">
              <w:rPr>
                <w:rFonts w:ascii="Times New Roman" w:hAnsi="Times New Roman"/>
                <w:b/>
              </w:rPr>
              <w:t>Реестровый номер воинского захоронения</w:t>
            </w:r>
          </w:p>
        </w:tc>
        <w:tc>
          <w:tcPr>
            <w:tcW w:w="2138" w:type="dxa"/>
            <w:shd w:val="clear" w:color="auto" w:fill="D9D9D9" w:themeFill="background1" w:themeFillShade="D9"/>
          </w:tcPr>
          <w:p w:rsidR="0013736C" w:rsidRPr="00013B56" w:rsidRDefault="0013736C" w:rsidP="0013736C">
            <w:pPr>
              <w:spacing w:after="0"/>
              <w:rPr>
                <w:rFonts w:ascii="Times New Roman" w:hAnsi="Times New Roman"/>
                <w:b/>
              </w:rPr>
            </w:pPr>
            <w:r w:rsidRPr="00013B56">
              <w:rPr>
                <w:rFonts w:ascii="Times New Roman" w:hAnsi="Times New Roman"/>
                <w:b/>
              </w:rPr>
              <w:t xml:space="preserve">Техническое </w:t>
            </w:r>
          </w:p>
          <w:p w:rsidR="0013736C" w:rsidRPr="00013B56" w:rsidRDefault="0013736C" w:rsidP="0013736C">
            <w:pPr>
              <w:spacing w:after="0"/>
              <w:rPr>
                <w:rFonts w:ascii="Times New Roman" w:hAnsi="Times New Roman"/>
                <w:b/>
              </w:rPr>
            </w:pPr>
            <w:r w:rsidRPr="00013B56">
              <w:rPr>
                <w:rFonts w:ascii="Times New Roman" w:hAnsi="Times New Roman"/>
                <w:b/>
              </w:rPr>
              <w:t>состояние объекта</w:t>
            </w:r>
          </w:p>
        </w:tc>
      </w:tr>
      <w:tr w:rsidR="0013736C" w:rsidRPr="00013B56" w:rsidTr="00EF793B">
        <w:tc>
          <w:tcPr>
            <w:tcW w:w="2127" w:type="dxa"/>
            <w:shd w:val="clear" w:color="auto" w:fill="auto"/>
          </w:tcPr>
          <w:p w:rsidR="0013736C" w:rsidRPr="00013B56" w:rsidRDefault="0013736C" w:rsidP="0001088D">
            <w:pPr>
              <w:spacing w:after="0"/>
              <w:ind w:left="538" w:hanging="357"/>
              <w:jc w:val="center"/>
              <w:rPr>
                <w:rFonts w:ascii="Times New Roman" w:hAnsi="Times New Roman"/>
              </w:rPr>
            </w:pPr>
            <w:r w:rsidRPr="00013B56">
              <w:rPr>
                <w:rFonts w:ascii="Times New Roman" w:hAnsi="Times New Roman"/>
              </w:rPr>
              <w:t>1</w:t>
            </w:r>
          </w:p>
        </w:tc>
        <w:tc>
          <w:tcPr>
            <w:tcW w:w="2835" w:type="dxa"/>
            <w:shd w:val="clear" w:color="auto" w:fill="auto"/>
          </w:tcPr>
          <w:p w:rsidR="0013736C" w:rsidRPr="00013B56" w:rsidRDefault="0013736C" w:rsidP="0001088D">
            <w:pPr>
              <w:spacing w:after="0"/>
              <w:ind w:left="538" w:hanging="357"/>
              <w:jc w:val="center"/>
              <w:rPr>
                <w:rFonts w:ascii="Times New Roman" w:hAnsi="Times New Roman"/>
              </w:rPr>
            </w:pPr>
            <w:r w:rsidRPr="00013B56">
              <w:rPr>
                <w:rFonts w:ascii="Times New Roman" w:hAnsi="Times New Roman"/>
              </w:rPr>
              <w:t>2</w:t>
            </w:r>
          </w:p>
        </w:tc>
        <w:tc>
          <w:tcPr>
            <w:tcW w:w="2256" w:type="dxa"/>
            <w:shd w:val="clear" w:color="auto" w:fill="auto"/>
          </w:tcPr>
          <w:p w:rsidR="0013736C" w:rsidRPr="00013B56" w:rsidRDefault="0013736C" w:rsidP="0001088D">
            <w:pPr>
              <w:spacing w:after="0"/>
              <w:ind w:left="538" w:hanging="357"/>
              <w:jc w:val="center"/>
              <w:rPr>
                <w:rFonts w:ascii="Times New Roman" w:hAnsi="Times New Roman"/>
              </w:rPr>
            </w:pPr>
            <w:r w:rsidRPr="00013B56">
              <w:rPr>
                <w:rFonts w:ascii="Times New Roman" w:hAnsi="Times New Roman"/>
              </w:rPr>
              <w:t>3</w:t>
            </w:r>
          </w:p>
        </w:tc>
        <w:tc>
          <w:tcPr>
            <w:tcW w:w="2138" w:type="dxa"/>
            <w:shd w:val="clear" w:color="auto" w:fill="auto"/>
          </w:tcPr>
          <w:p w:rsidR="0013736C" w:rsidRPr="00013B56" w:rsidRDefault="0013736C" w:rsidP="0001088D">
            <w:pPr>
              <w:spacing w:after="0"/>
              <w:ind w:left="538" w:hanging="357"/>
              <w:jc w:val="center"/>
              <w:rPr>
                <w:rFonts w:ascii="Times New Roman" w:hAnsi="Times New Roman"/>
              </w:rPr>
            </w:pPr>
            <w:r w:rsidRPr="00013B56">
              <w:rPr>
                <w:rFonts w:ascii="Times New Roman" w:hAnsi="Times New Roman"/>
              </w:rPr>
              <w:t>4</w:t>
            </w:r>
          </w:p>
        </w:tc>
      </w:tr>
      <w:tr w:rsidR="0013736C" w:rsidRPr="0001088D" w:rsidTr="00EF793B">
        <w:tc>
          <w:tcPr>
            <w:tcW w:w="2127" w:type="dxa"/>
            <w:shd w:val="clear" w:color="auto" w:fill="auto"/>
          </w:tcPr>
          <w:p w:rsidR="0013736C" w:rsidRPr="0001088D" w:rsidRDefault="0013736C" w:rsidP="0001088D">
            <w:pPr>
              <w:spacing w:after="0"/>
              <w:rPr>
                <w:rFonts w:ascii="Times New Roman" w:hAnsi="Times New Roman"/>
              </w:rPr>
            </w:pPr>
            <w:r w:rsidRPr="0001088D">
              <w:rPr>
                <w:rFonts w:ascii="Times New Roman" w:hAnsi="Times New Roman"/>
              </w:rPr>
              <w:t>г.Семилуки, ул.8 марта,10</w:t>
            </w:r>
          </w:p>
        </w:tc>
        <w:tc>
          <w:tcPr>
            <w:tcW w:w="2835" w:type="dxa"/>
            <w:shd w:val="clear" w:color="auto" w:fill="auto"/>
          </w:tcPr>
          <w:p w:rsidR="0013736C" w:rsidRPr="0001088D" w:rsidRDefault="0013736C" w:rsidP="0001088D">
            <w:pPr>
              <w:spacing w:after="0"/>
              <w:ind w:left="33"/>
              <w:rPr>
                <w:rFonts w:ascii="Times New Roman" w:hAnsi="Times New Roman"/>
              </w:rPr>
            </w:pPr>
            <w:r w:rsidRPr="0001088D">
              <w:rPr>
                <w:rFonts w:ascii="Times New Roman" w:hAnsi="Times New Roman"/>
              </w:rPr>
              <w:t>Великая Отечественная война</w:t>
            </w:r>
          </w:p>
        </w:tc>
        <w:tc>
          <w:tcPr>
            <w:tcW w:w="2256" w:type="dxa"/>
            <w:shd w:val="clear" w:color="auto" w:fill="auto"/>
          </w:tcPr>
          <w:p w:rsidR="0013736C" w:rsidRPr="0001088D" w:rsidRDefault="0013736C" w:rsidP="0001088D">
            <w:pPr>
              <w:spacing w:after="0"/>
              <w:ind w:left="538" w:hanging="357"/>
              <w:jc w:val="center"/>
              <w:rPr>
                <w:rFonts w:ascii="Times New Roman" w:hAnsi="Times New Roman"/>
              </w:rPr>
            </w:pPr>
            <w:r w:rsidRPr="0001088D">
              <w:rPr>
                <w:rFonts w:ascii="Times New Roman" w:hAnsi="Times New Roman"/>
              </w:rPr>
              <w:t>287</w:t>
            </w:r>
          </w:p>
        </w:tc>
        <w:tc>
          <w:tcPr>
            <w:tcW w:w="2138" w:type="dxa"/>
            <w:shd w:val="clear" w:color="auto" w:fill="auto"/>
          </w:tcPr>
          <w:p w:rsidR="0013736C" w:rsidRPr="0001088D" w:rsidRDefault="0013736C" w:rsidP="0001088D">
            <w:pPr>
              <w:spacing w:after="0"/>
              <w:ind w:left="538" w:hanging="357"/>
              <w:jc w:val="center"/>
              <w:rPr>
                <w:rFonts w:ascii="Times New Roman" w:hAnsi="Times New Roman"/>
              </w:rPr>
            </w:pPr>
            <w:r w:rsidRPr="0001088D">
              <w:rPr>
                <w:rFonts w:ascii="Times New Roman" w:hAnsi="Times New Roman"/>
              </w:rPr>
              <w:t>хорошее</w:t>
            </w:r>
          </w:p>
        </w:tc>
      </w:tr>
      <w:tr w:rsidR="0013736C" w:rsidRPr="0001088D" w:rsidTr="00EF793B">
        <w:tc>
          <w:tcPr>
            <w:tcW w:w="2127" w:type="dxa"/>
            <w:shd w:val="clear" w:color="auto" w:fill="auto"/>
          </w:tcPr>
          <w:p w:rsidR="0013736C" w:rsidRPr="0001088D" w:rsidRDefault="0013736C" w:rsidP="0001088D">
            <w:pPr>
              <w:spacing w:after="0"/>
              <w:rPr>
                <w:rFonts w:ascii="Times New Roman" w:hAnsi="Times New Roman"/>
              </w:rPr>
            </w:pPr>
            <w:r w:rsidRPr="0001088D">
              <w:rPr>
                <w:rFonts w:ascii="Times New Roman" w:hAnsi="Times New Roman"/>
              </w:rPr>
              <w:t>г.Семилуки  ул.Займище,45</w:t>
            </w:r>
          </w:p>
        </w:tc>
        <w:tc>
          <w:tcPr>
            <w:tcW w:w="2835" w:type="dxa"/>
            <w:shd w:val="clear" w:color="auto" w:fill="auto"/>
          </w:tcPr>
          <w:p w:rsidR="0013736C" w:rsidRPr="0001088D" w:rsidRDefault="0013736C" w:rsidP="0001088D">
            <w:pPr>
              <w:spacing w:after="0"/>
              <w:ind w:left="33"/>
              <w:rPr>
                <w:rFonts w:ascii="Times New Roman" w:hAnsi="Times New Roman"/>
              </w:rPr>
            </w:pPr>
            <w:r w:rsidRPr="0001088D">
              <w:rPr>
                <w:rFonts w:ascii="Times New Roman" w:hAnsi="Times New Roman"/>
              </w:rPr>
              <w:t>Великая Отечественная Война</w:t>
            </w:r>
          </w:p>
        </w:tc>
        <w:tc>
          <w:tcPr>
            <w:tcW w:w="2256" w:type="dxa"/>
            <w:shd w:val="clear" w:color="auto" w:fill="auto"/>
          </w:tcPr>
          <w:p w:rsidR="0013736C" w:rsidRPr="0001088D" w:rsidRDefault="0013736C" w:rsidP="0001088D">
            <w:pPr>
              <w:spacing w:after="0"/>
              <w:ind w:left="538" w:hanging="357"/>
              <w:jc w:val="center"/>
              <w:rPr>
                <w:rFonts w:ascii="Times New Roman" w:hAnsi="Times New Roman"/>
              </w:rPr>
            </w:pPr>
            <w:r w:rsidRPr="0001088D">
              <w:rPr>
                <w:rFonts w:ascii="Times New Roman" w:hAnsi="Times New Roman"/>
              </w:rPr>
              <w:t>288</w:t>
            </w:r>
          </w:p>
        </w:tc>
        <w:tc>
          <w:tcPr>
            <w:tcW w:w="2138" w:type="dxa"/>
            <w:shd w:val="clear" w:color="auto" w:fill="auto"/>
          </w:tcPr>
          <w:p w:rsidR="0013736C" w:rsidRPr="0001088D" w:rsidRDefault="0013736C" w:rsidP="0001088D">
            <w:pPr>
              <w:spacing w:after="0"/>
              <w:ind w:left="538" w:hanging="357"/>
              <w:jc w:val="center"/>
              <w:rPr>
                <w:rFonts w:ascii="Times New Roman" w:hAnsi="Times New Roman"/>
              </w:rPr>
            </w:pPr>
            <w:r w:rsidRPr="0001088D">
              <w:rPr>
                <w:rFonts w:ascii="Times New Roman" w:hAnsi="Times New Roman"/>
              </w:rPr>
              <w:t>хорошее</w:t>
            </w:r>
          </w:p>
        </w:tc>
      </w:tr>
      <w:tr w:rsidR="0013736C" w:rsidRPr="0001088D" w:rsidTr="00EF793B">
        <w:tc>
          <w:tcPr>
            <w:tcW w:w="2127" w:type="dxa"/>
            <w:shd w:val="clear" w:color="auto" w:fill="auto"/>
          </w:tcPr>
          <w:p w:rsidR="0013736C" w:rsidRPr="0001088D" w:rsidRDefault="0013736C" w:rsidP="0001088D">
            <w:pPr>
              <w:spacing w:after="0"/>
              <w:rPr>
                <w:rFonts w:ascii="Times New Roman" w:hAnsi="Times New Roman"/>
              </w:rPr>
            </w:pPr>
            <w:r w:rsidRPr="0001088D">
              <w:rPr>
                <w:rFonts w:ascii="Times New Roman" w:hAnsi="Times New Roman"/>
              </w:rPr>
              <w:t>г. Семилуки, ул.Дача</w:t>
            </w:r>
          </w:p>
        </w:tc>
        <w:tc>
          <w:tcPr>
            <w:tcW w:w="2835" w:type="dxa"/>
            <w:shd w:val="clear" w:color="auto" w:fill="auto"/>
          </w:tcPr>
          <w:p w:rsidR="0013736C" w:rsidRPr="0001088D" w:rsidRDefault="0013736C" w:rsidP="0001088D">
            <w:pPr>
              <w:spacing w:after="0"/>
              <w:ind w:left="33"/>
              <w:rPr>
                <w:rFonts w:ascii="Times New Roman" w:hAnsi="Times New Roman"/>
              </w:rPr>
            </w:pPr>
            <w:r w:rsidRPr="0001088D">
              <w:rPr>
                <w:rFonts w:ascii="Times New Roman" w:hAnsi="Times New Roman"/>
              </w:rPr>
              <w:t>Великая Отечественная Война</w:t>
            </w:r>
          </w:p>
        </w:tc>
        <w:tc>
          <w:tcPr>
            <w:tcW w:w="2256" w:type="dxa"/>
            <w:shd w:val="clear" w:color="auto" w:fill="auto"/>
          </w:tcPr>
          <w:p w:rsidR="0013736C" w:rsidRPr="0001088D" w:rsidRDefault="0013736C" w:rsidP="0001088D">
            <w:pPr>
              <w:spacing w:after="0"/>
              <w:ind w:left="538" w:hanging="357"/>
              <w:jc w:val="center"/>
              <w:rPr>
                <w:rFonts w:ascii="Times New Roman" w:hAnsi="Times New Roman"/>
              </w:rPr>
            </w:pPr>
            <w:r w:rsidRPr="0001088D">
              <w:rPr>
                <w:rFonts w:ascii="Times New Roman" w:hAnsi="Times New Roman"/>
              </w:rPr>
              <w:t>б/н</w:t>
            </w:r>
          </w:p>
        </w:tc>
        <w:tc>
          <w:tcPr>
            <w:tcW w:w="2138" w:type="dxa"/>
            <w:shd w:val="clear" w:color="auto" w:fill="auto"/>
          </w:tcPr>
          <w:p w:rsidR="0013736C" w:rsidRPr="0001088D" w:rsidRDefault="0013736C" w:rsidP="0001088D">
            <w:pPr>
              <w:spacing w:after="0"/>
              <w:ind w:left="538" w:hanging="357"/>
              <w:jc w:val="center"/>
              <w:rPr>
                <w:rFonts w:ascii="Times New Roman" w:hAnsi="Times New Roman"/>
              </w:rPr>
            </w:pPr>
            <w:r w:rsidRPr="0001088D">
              <w:rPr>
                <w:rFonts w:ascii="Times New Roman" w:hAnsi="Times New Roman"/>
              </w:rPr>
              <w:t>хорошее</w:t>
            </w:r>
          </w:p>
        </w:tc>
      </w:tr>
      <w:tr w:rsidR="0013736C" w:rsidRPr="0001088D" w:rsidTr="00EF793B">
        <w:tc>
          <w:tcPr>
            <w:tcW w:w="2127" w:type="dxa"/>
            <w:shd w:val="clear" w:color="auto" w:fill="auto"/>
          </w:tcPr>
          <w:p w:rsidR="0013736C" w:rsidRPr="0001088D" w:rsidRDefault="0013736C" w:rsidP="0001088D">
            <w:pPr>
              <w:spacing w:after="0"/>
              <w:rPr>
                <w:rFonts w:ascii="Times New Roman" w:hAnsi="Times New Roman"/>
              </w:rPr>
            </w:pPr>
            <w:r w:rsidRPr="0001088D">
              <w:rPr>
                <w:rFonts w:ascii="Times New Roman" w:hAnsi="Times New Roman"/>
              </w:rPr>
              <w:t>г.Семилуки, ул.Транспортная, центральное кладбище</w:t>
            </w:r>
          </w:p>
        </w:tc>
        <w:tc>
          <w:tcPr>
            <w:tcW w:w="2835" w:type="dxa"/>
            <w:shd w:val="clear" w:color="auto" w:fill="auto"/>
            <w:vAlign w:val="center"/>
          </w:tcPr>
          <w:p w:rsidR="0013736C" w:rsidRPr="0001088D" w:rsidRDefault="0013736C" w:rsidP="0001088D">
            <w:pPr>
              <w:spacing w:after="0"/>
              <w:ind w:left="33"/>
              <w:rPr>
                <w:rFonts w:ascii="Times New Roman" w:hAnsi="Times New Roman"/>
              </w:rPr>
            </w:pPr>
            <w:r w:rsidRPr="0001088D">
              <w:rPr>
                <w:rFonts w:ascii="Times New Roman" w:hAnsi="Times New Roman"/>
              </w:rPr>
              <w:t>Локальные конфликты</w:t>
            </w:r>
          </w:p>
        </w:tc>
        <w:tc>
          <w:tcPr>
            <w:tcW w:w="2256" w:type="dxa"/>
            <w:shd w:val="clear" w:color="auto" w:fill="auto"/>
          </w:tcPr>
          <w:p w:rsidR="0013736C" w:rsidRPr="0001088D" w:rsidRDefault="0013736C" w:rsidP="0001088D">
            <w:pPr>
              <w:spacing w:after="0"/>
              <w:jc w:val="center"/>
              <w:rPr>
                <w:rFonts w:ascii="Times New Roman" w:hAnsi="Times New Roman"/>
              </w:rPr>
            </w:pPr>
            <w:r w:rsidRPr="0001088D">
              <w:rPr>
                <w:rFonts w:ascii="Times New Roman" w:hAnsi="Times New Roman"/>
              </w:rPr>
              <w:t>110 СКВО</w:t>
            </w:r>
          </w:p>
          <w:p w:rsidR="0013736C" w:rsidRPr="0001088D" w:rsidRDefault="0013736C" w:rsidP="0001088D">
            <w:pPr>
              <w:spacing w:after="0"/>
              <w:jc w:val="center"/>
              <w:rPr>
                <w:rFonts w:ascii="Times New Roman" w:hAnsi="Times New Roman"/>
              </w:rPr>
            </w:pPr>
            <w:r w:rsidRPr="0001088D">
              <w:rPr>
                <w:rFonts w:ascii="Times New Roman" w:hAnsi="Times New Roman"/>
              </w:rPr>
              <w:t>106 СКВО</w:t>
            </w:r>
          </w:p>
          <w:p w:rsidR="0013736C" w:rsidRPr="0001088D" w:rsidRDefault="0013736C" w:rsidP="0001088D">
            <w:pPr>
              <w:spacing w:after="0"/>
              <w:jc w:val="center"/>
              <w:rPr>
                <w:rFonts w:ascii="Times New Roman" w:hAnsi="Times New Roman"/>
              </w:rPr>
            </w:pPr>
            <w:r w:rsidRPr="0001088D">
              <w:rPr>
                <w:rFonts w:ascii="Times New Roman" w:hAnsi="Times New Roman"/>
              </w:rPr>
              <w:t>105 СКВО</w:t>
            </w:r>
          </w:p>
          <w:p w:rsidR="0013736C" w:rsidRPr="0001088D" w:rsidRDefault="0013736C" w:rsidP="0001088D">
            <w:pPr>
              <w:spacing w:after="0"/>
              <w:jc w:val="center"/>
              <w:rPr>
                <w:rFonts w:ascii="Times New Roman" w:hAnsi="Times New Roman"/>
              </w:rPr>
            </w:pPr>
            <w:r w:rsidRPr="0001088D">
              <w:rPr>
                <w:rFonts w:ascii="Times New Roman" w:hAnsi="Times New Roman"/>
              </w:rPr>
              <w:t>108 СКВО</w:t>
            </w:r>
          </w:p>
        </w:tc>
        <w:tc>
          <w:tcPr>
            <w:tcW w:w="2138" w:type="dxa"/>
            <w:shd w:val="clear" w:color="auto" w:fill="auto"/>
            <w:vAlign w:val="center"/>
          </w:tcPr>
          <w:p w:rsidR="0013736C" w:rsidRPr="0001088D" w:rsidRDefault="0013736C" w:rsidP="0001088D">
            <w:pPr>
              <w:spacing w:after="0"/>
              <w:ind w:left="538" w:hanging="357"/>
              <w:jc w:val="center"/>
              <w:rPr>
                <w:rFonts w:ascii="Times New Roman" w:hAnsi="Times New Roman"/>
              </w:rPr>
            </w:pPr>
            <w:r w:rsidRPr="0001088D">
              <w:rPr>
                <w:rFonts w:ascii="Times New Roman" w:hAnsi="Times New Roman"/>
              </w:rPr>
              <w:t>хорошее</w:t>
            </w:r>
          </w:p>
        </w:tc>
      </w:tr>
    </w:tbl>
    <w:p w:rsidR="0013736C" w:rsidRPr="00013B56" w:rsidRDefault="0013736C" w:rsidP="0013736C">
      <w:pPr>
        <w:spacing w:after="0"/>
        <w:ind w:firstLine="567"/>
        <w:jc w:val="both"/>
        <w:rPr>
          <w:rFonts w:ascii="Times New Roman" w:hAnsi="Times New Roman" w:cs="Times New Roman"/>
          <w:sz w:val="24"/>
          <w:szCs w:val="24"/>
        </w:rPr>
      </w:pPr>
      <w:r w:rsidRPr="0001088D">
        <w:rPr>
          <w:rFonts w:ascii="Times New Roman" w:hAnsi="Times New Roman" w:cs="Times New Roman"/>
          <w:sz w:val="24"/>
          <w:szCs w:val="24"/>
        </w:rPr>
        <w:t>В целях обеспечения сохранности воинских захоронений в мес</w:t>
      </w:r>
      <w:r w:rsidRPr="00013B56">
        <w:rPr>
          <w:rFonts w:ascii="Times New Roman" w:hAnsi="Times New Roman" w:cs="Times New Roman"/>
          <w:sz w:val="24"/>
          <w:szCs w:val="24"/>
        </w:rPr>
        <w:t>тах, где они расположены, органами местного самоуправления устанавливаются охранные зоны и зоны охраняемого природного ландшафта в порядке, определяемом законодательством Российской Федерации.</w:t>
      </w:r>
    </w:p>
    <w:p w:rsidR="0013736C" w:rsidRPr="00013B56" w:rsidRDefault="0013736C" w:rsidP="0013736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Выявленные воинские захоронения до решения вопроса о принятии их на государственный учет подлежат охране в соответствии с требованиями настоящего Закона.</w:t>
      </w:r>
    </w:p>
    <w:p w:rsidR="0013736C" w:rsidRPr="00013B56" w:rsidRDefault="0013736C" w:rsidP="0013736C">
      <w:pPr>
        <w:spacing w:after="0"/>
        <w:ind w:firstLine="567"/>
        <w:jc w:val="both"/>
        <w:rPr>
          <w:rFonts w:ascii="Times New Roman" w:hAnsi="Times New Roman" w:cs="Times New Roman"/>
          <w:sz w:val="24"/>
          <w:szCs w:val="24"/>
        </w:rPr>
      </w:pPr>
      <w:bookmarkStart w:id="75" w:name="sub_603"/>
      <w:r w:rsidRPr="00013B56">
        <w:rPr>
          <w:rFonts w:ascii="Times New Roman" w:hAnsi="Times New Roman" w:cs="Times New Roman"/>
          <w:sz w:val="24"/>
          <w:szCs w:val="24"/>
        </w:rPr>
        <w:t>Проекты планировки, застройки и реконструкции городов и других населенных пунктов, строительных объектов разрабатываются с учетом необходимости обеспечения сохранности воинских захоронений.</w:t>
      </w:r>
    </w:p>
    <w:p w:rsidR="0013736C" w:rsidRPr="00013B56" w:rsidRDefault="0013736C" w:rsidP="0013736C">
      <w:pPr>
        <w:spacing w:after="0"/>
        <w:ind w:firstLine="567"/>
        <w:jc w:val="both"/>
        <w:rPr>
          <w:rFonts w:ascii="Times New Roman" w:hAnsi="Times New Roman" w:cs="Times New Roman"/>
          <w:sz w:val="24"/>
          <w:szCs w:val="24"/>
        </w:rPr>
      </w:pPr>
      <w:bookmarkStart w:id="76" w:name="sub_604"/>
      <w:bookmarkEnd w:id="75"/>
      <w:r w:rsidRPr="00013B56">
        <w:rPr>
          <w:rFonts w:ascii="Times New Roman" w:hAnsi="Times New Roman" w:cs="Times New Roman"/>
          <w:sz w:val="24"/>
          <w:szCs w:val="24"/>
        </w:rPr>
        <w:t>Строительные, земляные, дорожные и другие работы, в результате которых могут быть повреждены воинские захоронения, проводятся только после согласования с органами местного самоуправления.</w:t>
      </w:r>
    </w:p>
    <w:p w:rsidR="0013736C" w:rsidRPr="00013B56" w:rsidRDefault="0013736C" w:rsidP="0013736C">
      <w:pPr>
        <w:spacing w:after="0"/>
        <w:ind w:firstLine="567"/>
        <w:jc w:val="both"/>
        <w:rPr>
          <w:rFonts w:ascii="Times New Roman" w:hAnsi="Times New Roman" w:cs="Times New Roman"/>
          <w:sz w:val="24"/>
          <w:szCs w:val="24"/>
        </w:rPr>
      </w:pPr>
      <w:bookmarkStart w:id="77" w:name="sub_605"/>
      <w:bookmarkEnd w:id="76"/>
      <w:r w:rsidRPr="00013B56">
        <w:rPr>
          <w:rFonts w:ascii="Times New Roman" w:hAnsi="Times New Roman" w:cs="Times New Roman"/>
          <w:sz w:val="24"/>
          <w:szCs w:val="24"/>
        </w:rPr>
        <w:t>Предприятия, организации, учреждения и граждане несут ответственность за сохранность воинских захоронений, находящихся на землях, предоставленных им в пользование. В случае обнаружения захоронений на предоставленных им землях они обязаны сообщить об этом в органы местного самоуправления.</w:t>
      </w:r>
      <w:bookmarkEnd w:id="77"/>
    </w:p>
    <w:p w:rsidR="006B303A" w:rsidRPr="00013B56" w:rsidRDefault="006B303A" w:rsidP="0013736C">
      <w:pPr>
        <w:pStyle w:val="ab"/>
        <w:widowControl/>
        <w:autoSpaceDE w:val="0"/>
        <w:ind w:left="0" w:firstLine="567"/>
        <w:rPr>
          <w:b/>
          <w:i/>
        </w:rPr>
      </w:pPr>
    </w:p>
    <w:p w:rsidR="00EE572A" w:rsidRPr="00013B56" w:rsidRDefault="001510D7" w:rsidP="001510D7">
      <w:pPr>
        <w:keepNext/>
        <w:keepLines/>
        <w:tabs>
          <w:tab w:val="left" w:pos="708"/>
        </w:tabs>
        <w:spacing w:before="40" w:after="0"/>
        <w:jc w:val="center"/>
        <w:outlineLvl w:val="1"/>
        <w:rPr>
          <w:rFonts w:ascii="Times New Roman" w:eastAsia="Calibri" w:hAnsi="Times New Roman" w:cs="Times New Roman"/>
          <w:b/>
          <w:bCs/>
          <w:i/>
          <w:sz w:val="24"/>
          <w:szCs w:val="24"/>
          <w:lang w:eastAsia="ru-RU"/>
        </w:rPr>
      </w:pPr>
      <w:bookmarkStart w:id="78" w:name="_Toc76851879"/>
      <w:bookmarkStart w:id="79" w:name="_Toc99532241"/>
      <w:bookmarkStart w:id="80" w:name="_Toc115171528"/>
      <w:bookmarkStart w:id="81" w:name="_Toc149893538"/>
      <w:r w:rsidRPr="00013B56">
        <w:rPr>
          <w:rFonts w:ascii="Times New Roman" w:eastAsiaTheme="majorEastAsia" w:hAnsi="Times New Roman" w:cs="Times New Roman"/>
          <w:b/>
          <w:bCs/>
          <w:i/>
          <w:sz w:val="24"/>
          <w:szCs w:val="24"/>
        </w:rPr>
        <w:t xml:space="preserve">2.9.3. </w:t>
      </w:r>
      <w:r w:rsidR="00EE572A" w:rsidRPr="00013B56">
        <w:rPr>
          <w:rFonts w:ascii="Times New Roman" w:eastAsiaTheme="majorEastAsia" w:hAnsi="Times New Roman" w:cs="Times New Roman"/>
          <w:b/>
          <w:bCs/>
          <w:i/>
          <w:sz w:val="24"/>
          <w:szCs w:val="24"/>
        </w:rPr>
        <w:t>Охранные зоны особо охраняемых природных территори</w:t>
      </w:r>
      <w:bookmarkEnd w:id="78"/>
      <w:r w:rsidR="00EE572A" w:rsidRPr="00013B56">
        <w:rPr>
          <w:rFonts w:ascii="Times New Roman" w:eastAsiaTheme="majorEastAsia" w:hAnsi="Times New Roman" w:cs="Times New Roman"/>
          <w:b/>
          <w:bCs/>
          <w:i/>
          <w:sz w:val="24"/>
          <w:szCs w:val="24"/>
        </w:rPr>
        <w:t>й</w:t>
      </w:r>
      <w:bookmarkEnd w:id="79"/>
      <w:bookmarkEnd w:id="80"/>
      <w:bookmarkEnd w:id="81"/>
      <w:r w:rsidR="00B057CB">
        <w:rPr>
          <w:rFonts w:ascii="Times New Roman" w:eastAsiaTheme="majorEastAsia" w:hAnsi="Times New Roman" w:cs="Times New Roman"/>
          <w:b/>
          <w:bCs/>
          <w:i/>
          <w:sz w:val="24"/>
          <w:szCs w:val="24"/>
        </w:rPr>
        <w:t>.</w:t>
      </w:r>
    </w:p>
    <w:p w:rsidR="00EE572A" w:rsidRPr="00013B56" w:rsidRDefault="00EE572A" w:rsidP="00EE572A">
      <w:pPr>
        <w:spacing w:after="0"/>
        <w:ind w:firstLine="567"/>
        <w:jc w:val="both"/>
        <w:rPr>
          <w:rFonts w:ascii="Times New Roman" w:eastAsia="Calibri" w:hAnsi="Times New Roman" w:cs="Times New Roman"/>
          <w:sz w:val="24"/>
          <w:szCs w:val="24"/>
          <w:lang w:eastAsia="ru-RU"/>
        </w:rPr>
      </w:pPr>
      <w:r w:rsidRPr="00013B56">
        <w:rPr>
          <w:rFonts w:ascii="Times New Roman" w:hAnsi="Times New Roman" w:cs="Times New Roman"/>
          <w:sz w:val="24"/>
          <w:szCs w:val="24"/>
        </w:rPr>
        <w:t>Согласно п.10</w:t>
      </w:r>
      <w:r w:rsidRPr="00013B56">
        <w:rPr>
          <w:rFonts w:ascii="Times New Roman" w:eastAsia="Calibri" w:hAnsi="Times New Roman" w:cs="Times New Roman"/>
          <w:sz w:val="24"/>
          <w:szCs w:val="24"/>
          <w:lang w:eastAsia="ru-RU"/>
        </w:rPr>
        <w:t xml:space="preserve"> </w:t>
      </w:r>
      <w:r w:rsidR="00B679F9" w:rsidRPr="00013B56">
        <w:rPr>
          <w:rFonts w:ascii="Times New Roman" w:hAnsi="Times New Roman" w:cs="Times New Roman"/>
          <w:sz w:val="24"/>
          <w:szCs w:val="24"/>
        </w:rPr>
        <w:t>ст</w:t>
      </w:r>
      <w:r w:rsidRPr="00013B56">
        <w:rPr>
          <w:rFonts w:ascii="Times New Roman" w:hAnsi="Times New Roman" w:cs="Times New Roman"/>
          <w:sz w:val="24"/>
          <w:szCs w:val="24"/>
        </w:rPr>
        <w:t xml:space="preserve">. 2 </w:t>
      </w:r>
      <w:r w:rsidRPr="00013B56">
        <w:rPr>
          <w:rFonts w:ascii="Times New Roman" w:hAnsi="Times New Roman" w:cs="Times New Roman"/>
          <w:bCs/>
          <w:sz w:val="24"/>
          <w:szCs w:val="24"/>
        </w:rPr>
        <w:t xml:space="preserve">Федерального закона </w:t>
      </w:r>
      <w:r w:rsidRPr="00013B56">
        <w:rPr>
          <w:rFonts w:ascii="Times New Roman" w:hAnsi="Times New Roman" w:cs="Times New Roman"/>
          <w:sz w:val="24"/>
          <w:szCs w:val="24"/>
        </w:rPr>
        <w:t xml:space="preserve">от 14.03.1995 № 33-ФЗ «Об особо охраняемых природных территориях», </w:t>
      </w:r>
      <w:r w:rsidRPr="00013B56">
        <w:rPr>
          <w:rFonts w:ascii="Times New Roman" w:eastAsia="Calibri" w:hAnsi="Times New Roman" w:cs="Times New Roman"/>
          <w:sz w:val="24"/>
          <w:szCs w:val="24"/>
          <w:lang w:eastAsia="ru-RU"/>
        </w:rPr>
        <w:t xml:space="preserve">для предотвращения неблагоприятных антропогенных воздействий на государственные природные заповедники, национальные парки, природные парки и памятники природы на прилегающих к ним земельных участках и водных объектах устанавливаются охранные зоны. Положение об охранных зонах указанных особо охраняемых природных территорий утверждается Правительством Российской Федерации. Ограничения использования земельных участков и водных объектов в границах охранной зоны устанавливаются решением об установлении охранной зоны особо охраняемой природной территории. </w:t>
      </w:r>
    </w:p>
    <w:p w:rsidR="00EE572A" w:rsidRPr="00013B56" w:rsidRDefault="00EE572A" w:rsidP="00EE572A">
      <w:pPr>
        <w:spacing w:after="0" w:line="276" w:lineRule="auto"/>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На территории городского поселения – город </w:t>
      </w:r>
      <w:r w:rsidR="009D3796" w:rsidRPr="00013B56">
        <w:rPr>
          <w:rFonts w:ascii="Times New Roman" w:eastAsia="Calibri" w:hAnsi="Times New Roman" w:cs="Times New Roman"/>
          <w:sz w:val="24"/>
          <w:szCs w:val="24"/>
        </w:rPr>
        <w:t>Семилуки</w:t>
      </w:r>
      <w:r w:rsidRPr="00013B56">
        <w:rPr>
          <w:rFonts w:ascii="Times New Roman" w:eastAsia="Calibri" w:hAnsi="Times New Roman" w:cs="Times New Roman"/>
          <w:sz w:val="24"/>
          <w:szCs w:val="24"/>
        </w:rPr>
        <w:t xml:space="preserve"> </w:t>
      </w:r>
      <w:r w:rsidR="009D3796" w:rsidRPr="00013B56">
        <w:rPr>
          <w:rFonts w:ascii="Times New Roman" w:eastAsia="Calibri" w:hAnsi="Times New Roman" w:cs="Times New Roman"/>
          <w:sz w:val="24"/>
          <w:szCs w:val="24"/>
        </w:rPr>
        <w:t>Семилукского</w:t>
      </w:r>
      <w:r w:rsidRPr="00013B56">
        <w:rPr>
          <w:rFonts w:ascii="Times New Roman" w:eastAsia="Calibri" w:hAnsi="Times New Roman" w:cs="Times New Roman"/>
          <w:sz w:val="24"/>
          <w:szCs w:val="24"/>
        </w:rPr>
        <w:t xml:space="preserve"> муниципального района Воронежской области располагаются следующие особо охраняемые природные территории (далее – ООПТ):</w:t>
      </w:r>
    </w:p>
    <w:tbl>
      <w:tblPr>
        <w:tblW w:w="5000" w:type="pct"/>
        <w:tblLook w:val="04A0"/>
      </w:tblPr>
      <w:tblGrid>
        <w:gridCol w:w="877"/>
        <w:gridCol w:w="2492"/>
        <w:gridCol w:w="3097"/>
        <w:gridCol w:w="3105"/>
      </w:tblGrid>
      <w:tr w:rsidR="00EE572A" w:rsidRPr="00013B56" w:rsidTr="00EE572A">
        <w:trPr>
          <w:trHeight w:val="535"/>
          <w:tblHeader/>
        </w:trPr>
        <w:tc>
          <w:tcPr>
            <w:tcW w:w="458" w:type="pct"/>
            <w:tcBorders>
              <w:top w:val="single" w:sz="4" w:space="0" w:color="3F3F3F"/>
              <w:left w:val="single" w:sz="4" w:space="0" w:color="3F3F3F"/>
              <w:bottom w:val="single" w:sz="4" w:space="0" w:color="auto"/>
              <w:right w:val="single" w:sz="4" w:space="0" w:color="3F3F3F"/>
            </w:tcBorders>
            <w:shd w:val="clear" w:color="auto" w:fill="D9D9D9"/>
            <w:noWrap/>
            <w:hideMark/>
          </w:tcPr>
          <w:p w:rsidR="00EE572A" w:rsidRPr="00013B56" w:rsidRDefault="00EE572A" w:rsidP="00EE572A">
            <w:pPr>
              <w:widowControl w:val="0"/>
              <w:autoSpaceDN w:val="0"/>
              <w:adjustRightInd w:val="0"/>
              <w:spacing w:after="0" w:line="240" w:lineRule="auto"/>
              <w:jc w:val="center"/>
              <w:rPr>
                <w:rFonts w:ascii="Times New Roman" w:eastAsia="Calibri" w:hAnsi="Times New Roman" w:cs="Times New Roman"/>
                <w:b/>
                <w:bCs/>
                <w:lang w:val="en-US"/>
              </w:rPr>
            </w:pPr>
            <w:r w:rsidRPr="00013B56">
              <w:rPr>
                <w:rFonts w:ascii="Times New Roman" w:eastAsia="Calibri" w:hAnsi="Times New Roman" w:cs="Times New Roman"/>
                <w:b/>
                <w:bCs/>
              </w:rPr>
              <w:t xml:space="preserve">№ </w:t>
            </w:r>
          </w:p>
          <w:p w:rsidR="00EE572A" w:rsidRPr="00013B56" w:rsidRDefault="00EE572A" w:rsidP="00EE572A">
            <w:pPr>
              <w:widowControl w:val="0"/>
              <w:autoSpaceDN w:val="0"/>
              <w:adjustRightInd w:val="0"/>
              <w:spacing w:after="0" w:line="240" w:lineRule="auto"/>
              <w:jc w:val="center"/>
              <w:rPr>
                <w:rFonts w:ascii="Times New Roman" w:eastAsia="Calibri" w:hAnsi="Times New Roman" w:cs="Times New Roman"/>
                <w:b/>
                <w:bCs/>
              </w:rPr>
            </w:pPr>
            <w:r w:rsidRPr="00013B56">
              <w:rPr>
                <w:rFonts w:ascii="Times New Roman" w:eastAsia="Calibri" w:hAnsi="Times New Roman" w:cs="Times New Roman"/>
                <w:b/>
                <w:bCs/>
              </w:rPr>
              <w:t>п/п</w:t>
            </w:r>
          </w:p>
        </w:tc>
        <w:tc>
          <w:tcPr>
            <w:tcW w:w="1302" w:type="pct"/>
            <w:tcBorders>
              <w:top w:val="single" w:sz="4" w:space="0" w:color="3F3F3F"/>
              <w:left w:val="nil"/>
              <w:bottom w:val="single" w:sz="4" w:space="0" w:color="auto"/>
              <w:right w:val="single" w:sz="4" w:space="0" w:color="3F3F3F"/>
            </w:tcBorders>
            <w:shd w:val="clear" w:color="auto" w:fill="D9D9D9"/>
            <w:hideMark/>
          </w:tcPr>
          <w:p w:rsidR="00EE572A" w:rsidRPr="00013B56" w:rsidRDefault="00EE572A" w:rsidP="00EE572A">
            <w:pPr>
              <w:widowControl w:val="0"/>
              <w:autoSpaceDN w:val="0"/>
              <w:adjustRightInd w:val="0"/>
              <w:spacing w:after="0" w:line="240" w:lineRule="auto"/>
              <w:jc w:val="center"/>
              <w:rPr>
                <w:rFonts w:ascii="Times New Roman" w:eastAsia="Calibri" w:hAnsi="Times New Roman" w:cs="Times New Roman"/>
                <w:b/>
                <w:bCs/>
              </w:rPr>
            </w:pPr>
            <w:r w:rsidRPr="00013B56">
              <w:rPr>
                <w:rFonts w:ascii="Times New Roman" w:eastAsia="Calibri" w:hAnsi="Times New Roman" w:cs="Times New Roman"/>
                <w:b/>
                <w:bCs/>
              </w:rPr>
              <w:t>Наименование ООПТ</w:t>
            </w:r>
          </w:p>
        </w:tc>
        <w:tc>
          <w:tcPr>
            <w:tcW w:w="1618" w:type="pct"/>
            <w:tcBorders>
              <w:top w:val="single" w:sz="4" w:space="0" w:color="auto"/>
              <w:left w:val="single" w:sz="4" w:space="0" w:color="auto"/>
              <w:bottom w:val="single" w:sz="4" w:space="0" w:color="auto"/>
              <w:right w:val="single" w:sz="4" w:space="0" w:color="auto"/>
            </w:tcBorders>
            <w:shd w:val="clear" w:color="auto" w:fill="D9D9D9"/>
            <w:hideMark/>
          </w:tcPr>
          <w:p w:rsidR="00EE572A" w:rsidRPr="00013B56" w:rsidRDefault="00EE572A" w:rsidP="00EE572A">
            <w:pPr>
              <w:widowControl w:val="0"/>
              <w:autoSpaceDN w:val="0"/>
              <w:adjustRightIn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Сведения о границах территории ООПТ</w:t>
            </w:r>
          </w:p>
        </w:tc>
        <w:tc>
          <w:tcPr>
            <w:tcW w:w="1622" w:type="pct"/>
            <w:tcBorders>
              <w:top w:val="single" w:sz="4" w:space="0" w:color="auto"/>
              <w:left w:val="single" w:sz="4" w:space="0" w:color="auto"/>
              <w:bottom w:val="single" w:sz="4" w:space="0" w:color="auto"/>
              <w:right w:val="single" w:sz="4" w:space="0" w:color="auto"/>
            </w:tcBorders>
            <w:shd w:val="clear" w:color="auto" w:fill="D9D9D9"/>
            <w:hideMark/>
          </w:tcPr>
          <w:p w:rsidR="00EE572A" w:rsidRPr="00013B56" w:rsidRDefault="00EE572A" w:rsidP="00EE572A">
            <w:pPr>
              <w:widowControl w:val="0"/>
              <w:autoSpaceDN w:val="0"/>
              <w:adjustRightInd w:val="0"/>
              <w:spacing w:after="0" w:line="240" w:lineRule="auto"/>
              <w:ind w:firstLine="35"/>
              <w:jc w:val="center"/>
              <w:rPr>
                <w:rFonts w:ascii="Times New Roman" w:eastAsia="Calibri" w:hAnsi="Times New Roman" w:cs="Times New Roman"/>
                <w:b/>
              </w:rPr>
            </w:pPr>
            <w:r w:rsidRPr="00013B56">
              <w:rPr>
                <w:rFonts w:ascii="Times New Roman" w:eastAsia="Calibri" w:hAnsi="Times New Roman" w:cs="Times New Roman"/>
                <w:b/>
              </w:rPr>
              <w:t>Сведения о границах охранной зоны ООПТ</w:t>
            </w:r>
          </w:p>
        </w:tc>
      </w:tr>
      <w:tr w:rsidR="00EE572A" w:rsidRPr="00013B56" w:rsidTr="00EE572A">
        <w:trPr>
          <w:trHeight w:val="294"/>
          <w:tblHeader/>
        </w:trPr>
        <w:tc>
          <w:tcPr>
            <w:tcW w:w="458" w:type="pct"/>
            <w:tcBorders>
              <w:top w:val="single" w:sz="4" w:space="0" w:color="3F3F3F"/>
              <w:left w:val="single" w:sz="4" w:space="0" w:color="3F3F3F"/>
              <w:bottom w:val="single" w:sz="4" w:space="0" w:color="auto"/>
              <w:right w:val="single" w:sz="4" w:space="0" w:color="3F3F3F"/>
            </w:tcBorders>
            <w:shd w:val="clear" w:color="auto" w:fill="D9D9D9"/>
            <w:noWrap/>
          </w:tcPr>
          <w:p w:rsidR="00EE572A" w:rsidRPr="00013B56" w:rsidRDefault="00EE572A" w:rsidP="00EE572A">
            <w:pPr>
              <w:widowControl w:val="0"/>
              <w:autoSpaceDN w:val="0"/>
              <w:adjustRightInd w:val="0"/>
              <w:spacing w:after="0" w:line="240" w:lineRule="auto"/>
              <w:jc w:val="center"/>
              <w:rPr>
                <w:rFonts w:ascii="Times New Roman" w:eastAsia="Calibri" w:hAnsi="Times New Roman" w:cs="Times New Roman"/>
                <w:b/>
                <w:bCs/>
              </w:rPr>
            </w:pPr>
            <w:r w:rsidRPr="00013B56">
              <w:rPr>
                <w:rFonts w:ascii="Times New Roman" w:eastAsia="Calibri" w:hAnsi="Times New Roman" w:cs="Times New Roman"/>
                <w:b/>
                <w:bCs/>
              </w:rPr>
              <w:t>1</w:t>
            </w:r>
          </w:p>
        </w:tc>
        <w:tc>
          <w:tcPr>
            <w:tcW w:w="1302" w:type="pct"/>
            <w:tcBorders>
              <w:top w:val="single" w:sz="4" w:space="0" w:color="3F3F3F"/>
              <w:left w:val="nil"/>
              <w:bottom w:val="single" w:sz="4" w:space="0" w:color="auto"/>
              <w:right w:val="single" w:sz="4" w:space="0" w:color="3F3F3F"/>
            </w:tcBorders>
            <w:shd w:val="clear" w:color="auto" w:fill="D9D9D9"/>
          </w:tcPr>
          <w:p w:rsidR="00EE572A" w:rsidRPr="00013B56" w:rsidRDefault="00EE572A" w:rsidP="00EE572A">
            <w:pPr>
              <w:widowControl w:val="0"/>
              <w:autoSpaceDN w:val="0"/>
              <w:adjustRightInd w:val="0"/>
              <w:spacing w:after="0" w:line="240" w:lineRule="auto"/>
              <w:jc w:val="center"/>
              <w:rPr>
                <w:rFonts w:ascii="Times New Roman" w:eastAsia="Calibri" w:hAnsi="Times New Roman" w:cs="Times New Roman"/>
                <w:b/>
                <w:bCs/>
              </w:rPr>
            </w:pPr>
            <w:r w:rsidRPr="00013B56">
              <w:rPr>
                <w:rFonts w:ascii="Times New Roman" w:eastAsia="Calibri" w:hAnsi="Times New Roman" w:cs="Times New Roman"/>
                <w:b/>
                <w:bCs/>
              </w:rPr>
              <w:t>2</w:t>
            </w:r>
          </w:p>
        </w:tc>
        <w:tc>
          <w:tcPr>
            <w:tcW w:w="1618" w:type="pct"/>
            <w:tcBorders>
              <w:top w:val="single" w:sz="4" w:space="0" w:color="auto"/>
              <w:left w:val="single" w:sz="4" w:space="0" w:color="auto"/>
              <w:bottom w:val="single" w:sz="4" w:space="0" w:color="auto"/>
              <w:right w:val="single" w:sz="4" w:space="0" w:color="auto"/>
            </w:tcBorders>
            <w:shd w:val="clear" w:color="auto" w:fill="D9D9D9"/>
          </w:tcPr>
          <w:p w:rsidR="00EE572A" w:rsidRPr="00013B56" w:rsidRDefault="00EE572A" w:rsidP="00EE572A">
            <w:pPr>
              <w:widowControl w:val="0"/>
              <w:autoSpaceDN w:val="0"/>
              <w:adjustRightIn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3</w:t>
            </w:r>
          </w:p>
        </w:tc>
        <w:tc>
          <w:tcPr>
            <w:tcW w:w="1622" w:type="pct"/>
            <w:tcBorders>
              <w:top w:val="single" w:sz="4" w:space="0" w:color="auto"/>
              <w:left w:val="single" w:sz="4" w:space="0" w:color="auto"/>
              <w:bottom w:val="single" w:sz="4" w:space="0" w:color="auto"/>
              <w:right w:val="single" w:sz="4" w:space="0" w:color="auto"/>
            </w:tcBorders>
            <w:shd w:val="clear" w:color="auto" w:fill="D9D9D9"/>
          </w:tcPr>
          <w:p w:rsidR="00EE572A" w:rsidRPr="00013B56" w:rsidRDefault="00EE572A" w:rsidP="00EE572A">
            <w:pPr>
              <w:widowControl w:val="0"/>
              <w:autoSpaceDN w:val="0"/>
              <w:adjustRightInd w:val="0"/>
              <w:spacing w:after="0" w:line="240" w:lineRule="auto"/>
              <w:ind w:firstLine="35"/>
              <w:jc w:val="center"/>
              <w:rPr>
                <w:rFonts w:ascii="Times New Roman" w:eastAsia="Calibri" w:hAnsi="Times New Roman" w:cs="Times New Roman"/>
                <w:b/>
              </w:rPr>
            </w:pPr>
            <w:r w:rsidRPr="00013B56">
              <w:rPr>
                <w:rFonts w:ascii="Times New Roman" w:eastAsia="Calibri" w:hAnsi="Times New Roman" w:cs="Times New Roman"/>
                <w:b/>
              </w:rPr>
              <w:t>4</w:t>
            </w:r>
          </w:p>
        </w:tc>
      </w:tr>
      <w:tr w:rsidR="009D3796" w:rsidRPr="00013B56" w:rsidTr="00EE572A">
        <w:trPr>
          <w:trHeight w:val="281"/>
        </w:trPr>
        <w:tc>
          <w:tcPr>
            <w:tcW w:w="458" w:type="pct"/>
            <w:tcBorders>
              <w:top w:val="single" w:sz="4" w:space="0" w:color="auto"/>
              <w:left w:val="single" w:sz="4" w:space="0" w:color="auto"/>
              <w:bottom w:val="single" w:sz="4" w:space="0" w:color="auto"/>
              <w:right w:val="single" w:sz="4" w:space="0" w:color="auto"/>
            </w:tcBorders>
            <w:noWrap/>
          </w:tcPr>
          <w:p w:rsidR="009D3796" w:rsidRPr="00013B56" w:rsidRDefault="009D3796" w:rsidP="00612426">
            <w:pPr>
              <w:numPr>
                <w:ilvl w:val="0"/>
                <w:numId w:val="116"/>
              </w:numPr>
              <w:autoSpaceDN w:val="0"/>
              <w:spacing w:after="0" w:line="240" w:lineRule="auto"/>
              <w:ind w:left="0" w:firstLine="0"/>
              <w:rPr>
                <w:rFonts w:ascii="Times New Roman" w:eastAsia="Calibri" w:hAnsi="Times New Roman" w:cs="Times New Roman"/>
                <w:bCs/>
              </w:rPr>
            </w:pPr>
          </w:p>
        </w:tc>
        <w:tc>
          <w:tcPr>
            <w:tcW w:w="1302" w:type="pct"/>
            <w:tcBorders>
              <w:top w:val="single" w:sz="4" w:space="0" w:color="auto"/>
              <w:left w:val="single" w:sz="4" w:space="0" w:color="auto"/>
              <w:bottom w:val="single" w:sz="4" w:space="0" w:color="auto"/>
              <w:right w:val="single" w:sz="4" w:space="0" w:color="3F3F3F"/>
            </w:tcBorders>
            <w:hideMark/>
          </w:tcPr>
          <w:p w:rsidR="009D3796" w:rsidRPr="00013B56" w:rsidRDefault="009D3796" w:rsidP="009D3796">
            <w:pPr>
              <w:widowControl w:val="0"/>
              <w:suppressAutoHyphens/>
              <w:autoSpaceDN w:val="0"/>
              <w:adjustRightInd w:val="0"/>
              <w:spacing w:after="0"/>
              <w:rPr>
                <w:rFonts w:ascii="Times New Roman" w:eastAsia="Lucida Sans Unicode" w:hAnsi="Times New Roman" w:cs="Times New Roman"/>
                <w:kern w:val="2"/>
                <w:lang w:bidi="en-US"/>
              </w:rPr>
            </w:pPr>
            <w:r w:rsidRPr="00013B56">
              <w:rPr>
                <w:rFonts w:ascii="Times New Roman" w:hAnsi="Times New Roman" w:cs="Times New Roman"/>
              </w:rPr>
              <w:t xml:space="preserve">Памятник природы областного значения «Семилуки» </w:t>
            </w:r>
          </w:p>
        </w:tc>
        <w:tc>
          <w:tcPr>
            <w:tcW w:w="1618" w:type="pct"/>
            <w:tcBorders>
              <w:top w:val="single" w:sz="4" w:space="0" w:color="auto"/>
              <w:left w:val="single" w:sz="4" w:space="0" w:color="auto"/>
              <w:bottom w:val="single" w:sz="4" w:space="0" w:color="auto"/>
              <w:right w:val="single" w:sz="4" w:space="0" w:color="auto"/>
            </w:tcBorders>
            <w:hideMark/>
          </w:tcPr>
          <w:p w:rsidR="009D3796" w:rsidRPr="00013B56" w:rsidRDefault="009D3796" w:rsidP="009D3796">
            <w:pPr>
              <w:widowControl w:val="0"/>
              <w:autoSpaceDN w:val="0"/>
              <w:adjustRightInd w:val="0"/>
              <w:spacing w:after="0"/>
              <w:jc w:val="center"/>
              <w:rPr>
                <w:rFonts w:ascii="Times New Roman" w:hAnsi="Times New Roman" w:cs="Times New Roman"/>
              </w:rPr>
            </w:pPr>
            <w:r w:rsidRPr="00013B56">
              <w:rPr>
                <w:rFonts w:ascii="Times New Roman" w:eastAsia="Lucida Sans Unicode" w:hAnsi="Times New Roman" w:cs="Times New Roman"/>
                <w:kern w:val="2"/>
                <w:lang w:bidi="en-US"/>
              </w:rPr>
              <w:t xml:space="preserve">Установлена постановлением Правительства </w:t>
            </w:r>
            <w:r w:rsidRPr="00013B56">
              <w:rPr>
                <w:rFonts w:ascii="Times New Roman" w:hAnsi="Times New Roman" w:cs="Times New Roman"/>
              </w:rPr>
              <w:t>Воронежской области от 25.03.2013 № 222 «Об утверждении границ и режимов особой охраны территорий отдельных памятников природы областного значения»</w:t>
            </w:r>
          </w:p>
          <w:p w:rsidR="009D3796" w:rsidRPr="00013B56" w:rsidRDefault="009D3796" w:rsidP="009D3796">
            <w:pPr>
              <w:widowControl w:val="0"/>
              <w:autoSpaceDN w:val="0"/>
              <w:adjustRightInd w:val="0"/>
              <w:spacing w:after="0"/>
              <w:jc w:val="center"/>
              <w:rPr>
                <w:rFonts w:ascii="Times New Roman" w:hAnsi="Times New Roman" w:cs="Times New Roman"/>
              </w:rPr>
            </w:pPr>
            <w:r w:rsidRPr="00013B56">
              <w:rPr>
                <w:rFonts w:ascii="Times New Roman" w:hAnsi="Times New Roman" w:cs="Times New Roman"/>
              </w:rPr>
              <w:t>(далее – постановление от 25.03.2013 № 222)</w:t>
            </w:r>
          </w:p>
        </w:tc>
        <w:tc>
          <w:tcPr>
            <w:tcW w:w="1622" w:type="pct"/>
            <w:tcBorders>
              <w:top w:val="single" w:sz="4" w:space="0" w:color="auto"/>
              <w:left w:val="single" w:sz="4" w:space="0" w:color="auto"/>
              <w:bottom w:val="single" w:sz="4" w:space="0" w:color="auto"/>
              <w:right w:val="single" w:sz="4" w:space="0" w:color="auto"/>
            </w:tcBorders>
            <w:hideMark/>
          </w:tcPr>
          <w:p w:rsidR="009D3796" w:rsidRPr="00013B56" w:rsidRDefault="009D3796" w:rsidP="009D3796">
            <w:pPr>
              <w:autoSpaceDE w:val="0"/>
              <w:autoSpaceDN w:val="0"/>
              <w:adjustRightInd w:val="0"/>
              <w:spacing w:after="0"/>
              <w:jc w:val="center"/>
              <w:rPr>
                <w:rFonts w:ascii="Times New Roman" w:hAnsi="Times New Roman" w:cs="Times New Roman"/>
              </w:rPr>
            </w:pPr>
            <w:r w:rsidRPr="00013B56">
              <w:rPr>
                <w:rFonts w:ascii="Times New Roman" w:hAnsi="Times New Roman" w:cs="Times New Roman"/>
                <w:kern w:val="2"/>
                <w:lang w:bidi="en-US"/>
              </w:rPr>
              <w:t xml:space="preserve">Установлена указом Губернатора Воронежской области </w:t>
            </w:r>
            <w:r w:rsidRPr="00013B56">
              <w:rPr>
                <w:rFonts w:ascii="Times New Roman" w:hAnsi="Times New Roman" w:cs="Times New Roman"/>
              </w:rPr>
              <w:t>от 30.08.2022</w:t>
            </w:r>
          </w:p>
          <w:p w:rsidR="009D3796" w:rsidRPr="00013B56" w:rsidRDefault="009D3796" w:rsidP="009D3796">
            <w:pPr>
              <w:autoSpaceDE w:val="0"/>
              <w:autoSpaceDN w:val="0"/>
              <w:adjustRightInd w:val="0"/>
              <w:spacing w:after="0"/>
              <w:jc w:val="center"/>
              <w:rPr>
                <w:rFonts w:ascii="Times New Roman" w:hAnsi="Times New Roman" w:cs="Times New Roman"/>
              </w:rPr>
            </w:pPr>
            <w:r w:rsidRPr="00013B56">
              <w:rPr>
                <w:rFonts w:ascii="Times New Roman" w:hAnsi="Times New Roman" w:cs="Times New Roman"/>
              </w:rPr>
              <w:t>№ 146-у «Об установлении охранных зон отдельных особо охраняемых природных территорий областного значения»</w:t>
            </w:r>
          </w:p>
          <w:p w:rsidR="009D3796" w:rsidRPr="00013B56" w:rsidRDefault="009D3796" w:rsidP="009D3796">
            <w:pPr>
              <w:autoSpaceDE w:val="0"/>
              <w:autoSpaceDN w:val="0"/>
              <w:adjustRightInd w:val="0"/>
              <w:spacing w:after="0"/>
              <w:jc w:val="center"/>
              <w:rPr>
                <w:rFonts w:ascii="Times New Roman" w:hAnsi="Times New Roman" w:cs="Times New Roman"/>
              </w:rPr>
            </w:pPr>
            <w:r w:rsidRPr="00013B56">
              <w:rPr>
                <w:rFonts w:ascii="Times New Roman" w:hAnsi="Times New Roman" w:cs="Times New Roman"/>
              </w:rPr>
              <w:t>(далее – указ от 30.08.2022</w:t>
            </w:r>
          </w:p>
          <w:p w:rsidR="009D3796" w:rsidRPr="00013B56" w:rsidRDefault="009D3796" w:rsidP="009D3796">
            <w:pPr>
              <w:autoSpaceDE w:val="0"/>
              <w:autoSpaceDN w:val="0"/>
              <w:adjustRightInd w:val="0"/>
              <w:spacing w:after="0"/>
              <w:jc w:val="center"/>
              <w:rPr>
                <w:rFonts w:ascii="Times New Roman" w:hAnsi="Times New Roman" w:cs="Times New Roman"/>
              </w:rPr>
            </w:pPr>
            <w:r w:rsidRPr="00013B56">
              <w:rPr>
                <w:rFonts w:ascii="Times New Roman" w:hAnsi="Times New Roman" w:cs="Times New Roman"/>
              </w:rPr>
              <w:t>№ 146-у)</w:t>
            </w:r>
          </w:p>
        </w:tc>
      </w:tr>
      <w:tr w:rsidR="009D3796" w:rsidRPr="00013B56" w:rsidTr="00EE572A">
        <w:trPr>
          <w:trHeight w:val="281"/>
        </w:trPr>
        <w:tc>
          <w:tcPr>
            <w:tcW w:w="458" w:type="pct"/>
            <w:tcBorders>
              <w:top w:val="single" w:sz="4" w:space="0" w:color="auto"/>
              <w:left w:val="single" w:sz="4" w:space="0" w:color="auto"/>
              <w:bottom w:val="single" w:sz="4" w:space="0" w:color="auto"/>
              <w:right w:val="single" w:sz="4" w:space="0" w:color="auto"/>
            </w:tcBorders>
            <w:noWrap/>
          </w:tcPr>
          <w:p w:rsidR="009D3796" w:rsidRPr="00013B56" w:rsidRDefault="009D3796" w:rsidP="00612426">
            <w:pPr>
              <w:numPr>
                <w:ilvl w:val="0"/>
                <w:numId w:val="116"/>
              </w:numPr>
              <w:autoSpaceDN w:val="0"/>
              <w:spacing w:after="0" w:line="240" w:lineRule="auto"/>
              <w:ind w:left="0" w:firstLine="0"/>
              <w:rPr>
                <w:rFonts w:ascii="Times New Roman" w:eastAsia="Calibri" w:hAnsi="Times New Roman" w:cs="Times New Roman"/>
                <w:bCs/>
              </w:rPr>
            </w:pPr>
          </w:p>
        </w:tc>
        <w:tc>
          <w:tcPr>
            <w:tcW w:w="1302" w:type="pct"/>
            <w:tcBorders>
              <w:top w:val="single" w:sz="4" w:space="0" w:color="auto"/>
              <w:left w:val="single" w:sz="4" w:space="0" w:color="auto"/>
              <w:bottom w:val="single" w:sz="4" w:space="0" w:color="auto"/>
              <w:right w:val="single" w:sz="4" w:space="0" w:color="3F3F3F"/>
            </w:tcBorders>
            <w:hideMark/>
          </w:tcPr>
          <w:p w:rsidR="009D3796" w:rsidRPr="00013B56" w:rsidRDefault="009D3796" w:rsidP="009D3796">
            <w:pPr>
              <w:widowControl w:val="0"/>
              <w:suppressAutoHyphens/>
              <w:autoSpaceDN w:val="0"/>
              <w:adjustRightInd w:val="0"/>
              <w:spacing w:after="0"/>
              <w:rPr>
                <w:rFonts w:ascii="Times New Roman" w:eastAsia="Lucida Sans Unicode" w:hAnsi="Times New Roman" w:cs="Times New Roman"/>
                <w:kern w:val="2"/>
                <w:lang w:bidi="en-US"/>
              </w:rPr>
            </w:pPr>
            <w:r w:rsidRPr="00013B56">
              <w:rPr>
                <w:rFonts w:ascii="Times New Roman" w:hAnsi="Times New Roman" w:cs="Times New Roman"/>
              </w:rPr>
              <w:t>Памятник природы областного значения «Дача Башкирцева»</w:t>
            </w:r>
          </w:p>
        </w:tc>
        <w:tc>
          <w:tcPr>
            <w:tcW w:w="1618" w:type="pct"/>
            <w:tcBorders>
              <w:top w:val="single" w:sz="4" w:space="0" w:color="auto"/>
              <w:left w:val="single" w:sz="4" w:space="0" w:color="auto"/>
              <w:bottom w:val="single" w:sz="4" w:space="0" w:color="auto"/>
              <w:right w:val="single" w:sz="4" w:space="0" w:color="auto"/>
            </w:tcBorders>
            <w:hideMark/>
          </w:tcPr>
          <w:p w:rsidR="009D3796" w:rsidRPr="00013B56" w:rsidRDefault="009D3796" w:rsidP="009D3796">
            <w:pPr>
              <w:widowControl w:val="0"/>
              <w:autoSpaceDN w:val="0"/>
              <w:adjustRightInd w:val="0"/>
              <w:spacing w:after="0"/>
              <w:jc w:val="center"/>
              <w:rPr>
                <w:rFonts w:ascii="Times New Roman" w:hAnsi="Times New Roman" w:cs="Times New Roman"/>
              </w:rPr>
            </w:pPr>
            <w:r w:rsidRPr="00013B56">
              <w:rPr>
                <w:rFonts w:ascii="Times New Roman" w:eastAsia="Lucida Sans Unicode" w:hAnsi="Times New Roman" w:cs="Times New Roman"/>
                <w:kern w:val="2"/>
                <w:lang w:bidi="en-US"/>
              </w:rPr>
              <w:t xml:space="preserve">Установлена постановлением Правительства </w:t>
            </w:r>
            <w:r w:rsidRPr="00013B56">
              <w:rPr>
                <w:rFonts w:ascii="Times New Roman" w:hAnsi="Times New Roman" w:cs="Times New Roman"/>
              </w:rPr>
              <w:t>Воронежской области от 11.11.2015 № 867 «Об утверждении границ и режимов особой охраны территорий отдельных памятников природы областного значения»</w:t>
            </w:r>
          </w:p>
        </w:tc>
        <w:tc>
          <w:tcPr>
            <w:tcW w:w="1622" w:type="pct"/>
            <w:tcBorders>
              <w:top w:val="single" w:sz="4" w:space="0" w:color="auto"/>
              <w:left w:val="single" w:sz="4" w:space="0" w:color="auto"/>
              <w:bottom w:val="single" w:sz="4" w:space="0" w:color="auto"/>
              <w:right w:val="single" w:sz="4" w:space="0" w:color="auto"/>
            </w:tcBorders>
            <w:hideMark/>
          </w:tcPr>
          <w:p w:rsidR="009D3796" w:rsidRPr="00013B56" w:rsidRDefault="009D3796" w:rsidP="009D3796">
            <w:pPr>
              <w:autoSpaceDE w:val="0"/>
              <w:autoSpaceDN w:val="0"/>
              <w:adjustRightInd w:val="0"/>
              <w:spacing w:after="0"/>
              <w:jc w:val="center"/>
              <w:rPr>
                <w:rFonts w:ascii="Times New Roman" w:hAnsi="Times New Roman" w:cs="Times New Roman"/>
              </w:rPr>
            </w:pPr>
            <w:r w:rsidRPr="00013B56">
              <w:rPr>
                <w:rFonts w:ascii="Times New Roman" w:hAnsi="Times New Roman" w:cs="Times New Roman"/>
                <w:kern w:val="2"/>
                <w:lang w:bidi="en-US"/>
              </w:rPr>
              <w:t xml:space="preserve">Установлена указом </w:t>
            </w:r>
            <w:r w:rsidRPr="00013B56">
              <w:rPr>
                <w:rFonts w:ascii="Times New Roman" w:hAnsi="Times New Roman" w:cs="Times New Roman"/>
              </w:rPr>
              <w:t xml:space="preserve">от 30.08.2022 № 146-у </w:t>
            </w:r>
          </w:p>
        </w:tc>
      </w:tr>
      <w:tr w:rsidR="009D3796" w:rsidRPr="00013B56" w:rsidTr="00EE572A">
        <w:trPr>
          <w:trHeight w:val="281"/>
        </w:trPr>
        <w:tc>
          <w:tcPr>
            <w:tcW w:w="458" w:type="pct"/>
            <w:tcBorders>
              <w:top w:val="single" w:sz="4" w:space="0" w:color="auto"/>
              <w:left w:val="single" w:sz="4" w:space="0" w:color="auto"/>
              <w:bottom w:val="single" w:sz="4" w:space="0" w:color="auto"/>
              <w:right w:val="single" w:sz="4" w:space="0" w:color="auto"/>
            </w:tcBorders>
            <w:noWrap/>
          </w:tcPr>
          <w:p w:rsidR="009D3796" w:rsidRPr="00013B56" w:rsidRDefault="009D3796" w:rsidP="00612426">
            <w:pPr>
              <w:numPr>
                <w:ilvl w:val="0"/>
                <w:numId w:val="116"/>
              </w:numPr>
              <w:autoSpaceDN w:val="0"/>
              <w:spacing w:after="0" w:line="240" w:lineRule="auto"/>
              <w:ind w:left="0" w:firstLine="0"/>
              <w:rPr>
                <w:rFonts w:ascii="Times New Roman" w:eastAsia="Calibri" w:hAnsi="Times New Roman" w:cs="Times New Roman"/>
                <w:bCs/>
              </w:rPr>
            </w:pPr>
          </w:p>
        </w:tc>
        <w:tc>
          <w:tcPr>
            <w:tcW w:w="1302" w:type="pct"/>
            <w:tcBorders>
              <w:top w:val="single" w:sz="4" w:space="0" w:color="auto"/>
              <w:left w:val="single" w:sz="4" w:space="0" w:color="auto"/>
              <w:bottom w:val="single" w:sz="4" w:space="0" w:color="auto"/>
              <w:right w:val="single" w:sz="4" w:space="0" w:color="3F3F3F"/>
            </w:tcBorders>
            <w:hideMark/>
          </w:tcPr>
          <w:p w:rsidR="009D3796" w:rsidRPr="00013B56" w:rsidRDefault="009D3796" w:rsidP="009D3796">
            <w:pPr>
              <w:widowControl w:val="0"/>
              <w:suppressAutoHyphens/>
              <w:autoSpaceDN w:val="0"/>
              <w:adjustRightInd w:val="0"/>
              <w:spacing w:after="0"/>
              <w:rPr>
                <w:rFonts w:ascii="Times New Roman" w:hAnsi="Times New Roman" w:cs="Times New Roman"/>
              </w:rPr>
            </w:pPr>
            <w:r w:rsidRPr="00013B56">
              <w:rPr>
                <w:rFonts w:ascii="Times New Roman" w:eastAsia="TimesNewRomanPSMT" w:hAnsi="Times New Roman" w:cs="Times New Roman"/>
              </w:rPr>
              <w:t xml:space="preserve">Памятник природы областного значения </w:t>
            </w:r>
            <w:r w:rsidRPr="00013B56">
              <w:rPr>
                <w:rFonts w:ascii="Times New Roman" w:hAnsi="Times New Roman" w:cs="Times New Roman"/>
              </w:rPr>
              <w:t>«</w:t>
            </w:r>
            <w:r w:rsidRPr="00013B56">
              <w:rPr>
                <w:rFonts w:ascii="Times New Roman" w:eastAsia="TimesNewRomanPSMT" w:hAnsi="Times New Roman" w:cs="Times New Roman"/>
              </w:rPr>
              <w:t>Ендовище</w:t>
            </w:r>
            <w:r w:rsidRPr="00013B56">
              <w:rPr>
                <w:rFonts w:ascii="Times New Roman" w:hAnsi="Times New Roman" w:cs="Times New Roman"/>
              </w:rPr>
              <w:t>»</w:t>
            </w:r>
          </w:p>
        </w:tc>
        <w:tc>
          <w:tcPr>
            <w:tcW w:w="1618" w:type="pct"/>
            <w:tcBorders>
              <w:top w:val="single" w:sz="4" w:space="0" w:color="auto"/>
              <w:left w:val="single" w:sz="4" w:space="0" w:color="auto"/>
              <w:bottom w:val="single" w:sz="4" w:space="0" w:color="auto"/>
              <w:right w:val="single" w:sz="4" w:space="0" w:color="auto"/>
            </w:tcBorders>
            <w:hideMark/>
          </w:tcPr>
          <w:p w:rsidR="009D3796" w:rsidRPr="00013B56" w:rsidRDefault="009D3796" w:rsidP="009D3796">
            <w:pPr>
              <w:widowControl w:val="0"/>
              <w:autoSpaceDN w:val="0"/>
              <w:adjustRightInd w:val="0"/>
              <w:spacing w:after="0"/>
              <w:jc w:val="center"/>
              <w:rPr>
                <w:rFonts w:ascii="Times New Roman" w:hAnsi="Times New Roman" w:cs="Times New Roman"/>
              </w:rPr>
            </w:pPr>
            <w:r w:rsidRPr="00013B56">
              <w:rPr>
                <w:rFonts w:ascii="Times New Roman" w:eastAsia="Lucida Sans Unicode" w:hAnsi="Times New Roman" w:cs="Times New Roman"/>
                <w:kern w:val="2"/>
                <w:lang w:bidi="en-US"/>
              </w:rPr>
              <w:t xml:space="preserve">Установлена постановлением от 25.03.2013 № 222  </w:t>
            </w:r>
          </w:p>
        </w:tc>
        <w:tc>
          <w:tcPr>
            <w:tcW w:w="1622" w:type="pct"/>
            <w:tcBorders>
              <w:top w:val="single" w:sz="4" w:space="0" w:color="auto"/>
              <w:left w:val="single" w:sz="4" w:space="0" w:color="auto"/>
              <w:bottom w:val="single" w:sz="4" w:space="0" w:color="auto"/>
              <w:right w:val="single" w:sz="4" w:space="0" w:color="auto"/>
            </w:tcBorders>
            <w:hideMark/>
          </w:tcPr>
          <w:p w:rsidR="009D3796" w:rsidRPr="00013B56" w:rsidRDefault="009D3796" w:rsidP="009D3796">
            <w:pPr>
              <w:autoSpaceDE w:val="0"/>
              <w:autoSpaceDN w:val="0"/>
              <w:adjustRightInd w:val="0"/>
              <w:spacing w:after="0"/>
              <w:jc w:val="center"/>
              <w:rPr>
                <w:rFonts w:ascii="Times New Roman" w:hAnsi="Times New Roman" w:cs="Times New Roman"/>
              </w:rPr>
            </w:pPr>
            <w:r w:rsidRPr="00013B56">
              <w:rPr>
                <w:rFonts w:ascii="Times New Roman" w:hAnsi="Times New Roman" w:cs="Times New Roman"/>
                <w:kern w:val="2"/>
                <w:lang w:bidi="en-US"/>
              </w:rPr>
              <w:t xml:space="preserve">Установлена указом </w:t>
            </w:r>
            <w:r w:rsidRPr="00013B56">
              <w:rPr>
                <w:rFonts w:ascii="Times New Roman" w:hAnsi="Times New Roman" w:cs="Times New Roman"/>
              </w:rPr>
              <w:t xml:space="preserve">от 30.08.2022 № 146-у </w:t>
            </w:r>
          </w:p>
        </w:tc>
      </w:tr>
    </w:tbl>
    <w:p w:rsidR="00EE572A" w:rsidRPr="00013B56" w:rsidRDefault="00EE572A" w:rsidP="009D3796">
      <w:pPr>
        <w:spacing w:after="0" w:line="256" w:lineRule="auto"/>
        <w:ind w:firstLine="567"/>
        <w:jc w:val="both"/>
        <w:rPr>
          <w:rFonts w:ascii="Times New Roman" w:eastAsia="Calibri" w:hAnsi="Times New Roman" w:cs="Times New Roman"/>
          <w:sz w:val="24"/>
          <w:szCs w:val="24"/>
        </w:rPr>
      </w:pPr>
    </w:p>
    <w:p w:rsidR="00EE572A" w:rsidRPr="00013B56" w:rsidRDefault="00EE572A" w:rsidP="00EE572A">
      <w:pPr>
        <w:autoSpaceDE w:val="0"/>
        <w:autoSpaceDN w:val="0"/>
        <w:adjustRightInd w:val="0"/>
        <w:spacing w:after="0" w:line="256" w:lineRule="auto"/>
        <w:ind w:firstLine="567"/>
        <w:jc w:val="both"/>
        <w:rPr>
          <w:rFonts w:ascii="Times New Roman" w:eastAsia="Calibri" w:hAnsi="Times New Roman" w:cs="Times New Roman"/>
          <w:sz w:val="24"/>
          <w:szCs w:val="24"/>
        </w:rPr>
      </w:pPr>
      <w:r w:rsidRPr="00013B56">
        <w:rPr>
          <w:rFonts w:ascii="Times New Roman" w:eastAsia="Calibri" w:hAnsi="Times New Roman" w:cs="Times New Roman"/>
          <w:b/>
          <w:sz w:val="24"/>
          <w:szCs w:val="24"/>
        </w:rPr>
        <w:t xml:space="preserve">Сведения о границах </w:t>
      </w:r>
      <w:r w:rsidRPr="00013B56">
        <w:rPr>
          <w:rFonts w:ascii="Times New Roman" w:eastAsia="Calibri" w:hAnsi="Times New Roman" w:cs="Times New Roman"/>
          <w:sz w:val="24"/>
          <w:szCs w:val="24"/>
          <w:lang w:eastAsia="ar-SA"/>
        </w:rPr>
        <w:t>особо охраняемых природных территориях</w:t>
      </w:r>
      <w:r w:rsidRPr="00013B56">
        <w:rPr>
          <w:rFonts w:ascii="Times New Roman" w:eastAsia="Calibri" w:hAnsi="Times New Roman" w:cs="Times New Roman"/>
          <w:sz w:val="24"/>
          <w:szCs w:val="24"/>
        </w:rPr>
        <w:t xml:space="preserve"> внесены</w:t>
      </w:r>
      <w:r w:rsidRPr="00013B56">
        <w:rPr>
          <w:rFonts w:ascii="Times New Roman" w:eastAsia="Calibri" w:hAnsi="Times New Roman" w:cs="Times New Roman"/>
          <w:b/>
          <w:sz w:val="24"/>
          <w:szCs w:val="24"/>
        </w:rPr>
        <w:t xml:space="preserve"> в ЕГРН</w:t>
      </w:r>
      <w:r w:rsidRPr="00013B56">
        <w:rPr>
          <w:rFonts w:ascii="Times New Roman" w:eastAsia="Calibri" w:hAnsi="Times New Roman" w:cs="Times New Roman"/>
          <w:sz w:val="24"/>
          <w:szCs w:val="24"/>
          <w:lang w:eastAsia="ar-SA"/>
        </w:rPr>
        <w:t xml:space="preserve"> и отображены </w:t>
      </w:r>
      <w:r w:rsidRPr="00013B56">
        <w:rPr>
          <w:rFonts w:ascii="Times New Roman" w:eastAsia="Calibri" w:hAnsi="Times New Roman" w:cs="Times New Roman"/>
          <w:sz w:val="24"/>
          <w:szCs w:val="24"/>
        </w:rPr>
        <w:t>в графических материалах генерального плана.</w:t>
      </w:r>
    </w:p>
    <w:p w:rsidR="00EE572A" w:rsidRPr="00013B56" w:rsidRDefault="00EE572A" w:rsidP="0013736C">
      <w:pPr>
        <w:pStyle w:val="ab"/>
        <w:widowControl/>
        <w:autoSpaceDE w:val="0"/>
        <w:ind w:left="0" w:firstLine="567"/>
        <w:rPr>
          <w:b/>
          <w:i/>
        </w:rPr>
      </w:pPr>
    </w:p>
    <w:p w:rsidR="00886491" w:rsidRPr="00013B56" w:rsidRDefault="00886491" w:rsidP="00612426">
      <w:pPr>
        <w:pStyle w:val="ab"/>
        <w:numPr>
          <w:ilvl w:val="2"/>
          <w:numId w:val="89"/>
        </w:numPr>
        <w:tabs>
          <w:tab w:val="left" w:pos="-7230"/>
        </w:tabs>
        <w:autoSpaceDE w:val="0"/>
        <w:ind w:left="0" w:firstLine="0"/>
        <w:outlineLvl w:val="1"/>
        <w:rPr>
          <w:b/>
          <w:i/>
        </w:rPr>
      </w:pPr>
      <w:bookmarkStart w:id="82" w:name="_Toc65685947"/>
      <w:r w:rsidRPr="00013B56">
        <w:rPr>
          <w:b/>
          <w:i/>
        </w:rPr>
        <w:t>Охранные зоны объектов инженерной и транспортной инфраструктуры</w:t>
      </w:r>
      <w:bookmarkEnd w:id="69"/>
      <w:bookmarkEnd w:id="82"/>
      <w:r w:rsidR="00B057CB">
        <w:rPr>
          <w:b/>
          <w:i/>
        </w:rPr>
        <w:t>.</w:t>
      </w:r>
    </w:p>
    <w:p w:rsidR="00BF392D" w:rsidRPr="00013B56" w:rsidRDefault="0013015C" w:rsidP="001510D7">
      <w:pPr>
        <w:pStyle w:val="ab"/>
        <w:widowControl/>
        <w:numPr>
          <w:ilvl w:val="0"/>
          <w:numId w:val="13"/>
        </w:numPr>
        <w:tabs>
          <w:tab w:val="left" w:pos="851"/>
        </w:tabs>
        <w:autoSpaceDE w:val="0"/>
        <w:ind w:left="0" w:firstLine="567"/>
        <w:jc w:val="both"/>
        <w:rPr>
          <w:i/>
        </w:rPr>
      </w:pPr>
      <w:r w:rsidRPr="00013B56">
        <w:rPr>
          <w:i/>
        </w:rPr>
        <w:t>полоса отвода</w:t>
      </w:r>
      <w:r w:rsidR="00B6679E" w:rsidRPr="00013B56">
        <w:rPr>
          <w:i/>
        </w:rPr>
        <w:t xml:space="preserve"> и</w:t>
      </w:r>
      <w:r w:rsidR="00BF392D" w:rsidRPr="00013B56">
        <w:rPr>
          <w:i/>
        </w:rPr>
        <w:t xml:space="preserve"> охранная</w:t>
      </w:r>
      <w:r w:rsidR="00B6679E" w:rsidRPr="00013B56">
        <w:rPr>
          <w:i/>
        </w:rPr>
        <w:t xml:space="preserve"> зона</w:t>
      </w:r>
      <w:r w:rsidR="00FB2FC5" w:rsidRPr="00013B56">
        <w:rPr>
          <w:i/>
        </w:rPr>
        <w:t xml:space="preserve"> железной дороги</w:t>
      </w:r>
      <w:r w:rsidR="00B6679E" w:rsidRPr="00013B56">
        <w:rPr>
          <w:i/>
        </w:rPr>
        <w:t>,</w:t>
      </w:r>
      <w:r w:rsidRPr="00013B56">
        <w:rPr>
          <w:bCs/>
          <w:i/>
          <w:iCs/>
        </w:rPr>
        <w:t xml:space="preserve"> санитарно-защитная</w:t>
      </w:r>
      <w:r w:rsidRPr="00013B56">
        <w:rPr>
          <w:i/>
        </w:rPr>
        <w:t xml:space="preserve"> </w:t>
      </w:r>
      <w:r w:rsidR="00BF392D" w:rsidRPr="00013B56">
        <w:rPr>
          <w:i/>
        </w:rPr>
        <w:t>зон</w:t>
      </w:r>
      <w:r w:rsidR="00FB2FC5" w:rsidRPr="00013B56">
        <w:rPr>
          <w:i/>
        </w:rPr>
        <w:t>а</w:t>
      </w:r>
      <w:r w:rsidR="00BF392D" w:rsidRPr="00013B56">
        <w:rPr>
          <w:i/>
        </w:rPr>
        <w:t xml:space="preserve"> железной дороги;</w:t>
      </w:r>
    </w:p>
    <w:p w:rsidR="00BF392D" w:rsidRPr="00013B56" w:rsidRDefault="00BF392D" w:rsidP="001510D7">
      <w:pPr>
        <w:pStyle w:val="ab"/>
        <w:widowControl/>
        <w:numPr>
          <w:ilvl w:val="0"/>
          <w:numId w:val="13"/>
        </w:numPr>
        <w:tabs>
          <w:tab w:val="left" w:pos="851"/>
        </w:tabs>
        <w:autoSpaceDE w:val="0"/>
        <w:ind w:left="0" w:firstLine="567"/>
        <w:jc w:val="both"/>
        <w:rPr>
          <w:i/>
        </w:rPr>
      </w:pPr>
      <w:r w:rsidRPr="00013B56">
        <w:rPr>
          <w:i/>
        </w:rPr>
        <w:t xml:space="preserve">придорожные </w:t>
      </w:r>
      <w:hyperlink r:id="rId42" w:history="1">
        <w:r w:rsidRPr="00013B56">
          <w:rPr>
            <w:i/>
          </w:rPr>
          <w:t>полосы</w:t>
        </w:r>
      </w:hyperlink>
      <w:r w:rsidRPr="00013B56">
        <w:rPr>
          <w:i/>
        </w:rPr>
        <w:t xml:space="preserve"> автомобильных дорог;</w:t>
      </w:r>
    </w:p>
    <w:p w:rsidR="00886491" w:rsidRPr="00013B56" w:rsidRDefault="00886491" w:rsidP="001510D7">
      <w:pPr>
        <w:pStyle w:val="ab"/>
        <w:widowControl/>
        <w:numPr>
          <w:ilvl w:val="0"/>
          <w:numId w:val="13"/>
        </w:numPr>
        <w:tabs>
          <w:tab w:val="left" w:pos="851"/>
        </w:tabs>
        <w:autoSpaceDE w:val="0"/>
        <w:ind w:left="0" w:firstLine="567"/>
        <w:jc w:val="both"/>
        <w:rPr>
          <w:i/>
        </w:rPr>
      </w:pPr>
      <w:r w:rsidRPr="00013B56">
        <w:rPr>
          <w:i/>
        </w:rPr>
        <w:t xml:space="preserve">охранная </w:t>
      </w:r>
      <w:hyperlink r:id="rId43" w:history="1">
        <w:r w:rsidRPr="00013B56">
          <w:rPr>
            <w:i/>
          </w:rPr>
          <w:t>зона</w:t>
        </w:r>
      </w:hyperlink>
      <w:r w:rsidRPr="00013B56">
        <w:rPr>
          <w:i/>
        </w:rPr>
        <w:t xml:space="preserve"> трубопроводов (газопроводов, нефтепроводов и нефтепродуктопроводов, аммиакопроводов);</w:t>
      </w:r>
    </w:p>
    <w:p w:rsidR="00886491" w:rsidRPr="00013B56" w:rsidRDefault="00886491" w:rsidP="001510D7">
      <w:pPr>
        <w:pStyle w:val="ab"/>
        <w:widowControl/>
        <w:numPr>
          <w:ilvl w:val="0"/>
          <w:numId w:val="13"/>
        </w:numPr>
        <w:tabs>
          <w:tab w:val="left" w:pos="851"/>
        </w:tabs>
        <w:autoSpaceDE w:val="0"/>
        <w:ind w:left="0" w:firstLine="567"/>
        <w:jc w:val="both"/>
        <w:rPr>
          <w:i/>
        </w:rPr>
      </w:pPr>
      <w:r w:rsidRPr="00013B56">
        <w:rPr>
          <w:i/>
        </w:rPr>
        <w:t>охранная зона объектов электроэнергетики (объектов электросетевого хозяйства и объектов по производству электрической энергии);</w:t>
      </w:r>
    </w:p>
    <w:p w:rsidR="00886491" w:rsidRPr="00013B56" w:rsidRDefault="00886491" w:rsidP="001510D7">
      <w:pPr>
        <w:pStyle w:val="ab"/>
        <w:widowControl/>
        <w:numPr>
          <w:ilvl w:val="0"/>
          <w:numId w:val="13"/>
        </w:numPr>
        <w:tabs>
          <w:tab w:val="left" w:pos="851"/>
        </w:tabs>
        <w:autoSpaceDE w:val="0"/>
        <w:ind w:left="0" w:firstLine="567"/>
        <w:jc w:val="both"/>
        <w:rPr>
          <w:i/>
        </w:rPr>
      </w:pPr>
      <w:r w:rsidRPr="00013B56">
        <w:rPr>
          <w:i/>
        </w:rPr>
        <w:t xml:space="preserve">охранная </w:t>
      </w:r>
      <w:hyperlink r:id="rId44" w:history="1">
        <w:r w:rsidRPr="00013B56">
          <w:rPr>
            <w:i/>
          </w:rPr>
          <w:t>зона</w:t>
        </w:r>
      </w:hyperlink>
      <w:r w:rsidRPr="00013B56">
        <w:rPr>
          <w:i/>
        </w:rPr>
        <w:t xml:space="preserve"> линий и соо</w:t>
      </w:r>
      <w:r w:rsidR="00FD1519" w:rsidRPr="00013B56">
        <w:rPr>
          <w:i/>
        </w:rPr>
        <w:t>ружений связи;</w:t>
      </w:r>
    </w:p>
    <w:p w:rsidR="00FD1519" w:rsidRPr="00013B56" w:rsidRDefault="00FD1519" w:rsidP="001510D7">
      <w:pPr>
        <w:pStyle w:val="ab"/>
        <w:widowControl/>
        <w:numPr>
          <w:ilvl w:val="0"/>
          <w:numId w:val="13"/>
        </w:numPr>
        <w:tabs>
          <w:tab w:val="left" w:pos="851"/>
        </w:tabs>
        <w:autoSpaceDE w:val="0"/>
        <w:ind w:left="0" w:firstLine="567"/>
        <w:jc w:val="both"/>
        <w:rPr>
          <w:i/>
        </w:rPr>
      </w:pPr>
      <w:r w:rsidRPr="00013B56">
        <w:rPr>
          <w:i/>
          <w:snapToGrid w:val="0"/>
        </w:rPr>
        <w:t>приаэродромные территории.</w:t>
      </w:r>
    </w:p>
    <w:p w:rsidR="00886491" w:rsidRPr="00013B56" w:rsidRDefault="00886491" w:rsidP="00AE31D9">
      <w:pPr>
        <w:autoSpaceDE w:val="0"/>
        <w:spacing w:after="0"/>
        <w:jc w:val="center"/>
        <w:rPr>
          <w:rFonts w:ascii="Times New Roman" w:hAnsi="Times New Roman" w:cs="Times New Roman"/>
          <w:b/>
          <w:i/>
          <w:sz w:val="24"/>
          <w:szCs w:val="24"/>
          <w:u w:val="single"/>
        </w:rPr>
      </w:pPr>
    </w:p>
    <w:p w:rsidR="00BF392D" w:rsidRPr="00013B56" w:rsidRDefault="008D4E08" w:rsidP="001510D7">
      <w:pPr>
        <w:spacing w:after="0"/>
        <w:jc w:val="center"/>
        <w:rPr>
          <w:rFonts w:ascii="Times New Roman" w:hAnsi="Times New Roman" w:cs="Times New Roman"/>
          <w:b/>
          <w:i/>
          <w:sz w:val="24"/>
          <w:szCs w:val="24"/>
          <w:u w:val="single"/>
        </w:rPr>
      </w:pPr>
      <w:r w:rsidRPr="00013B56">
        <w:rPr>
          <w:rFonts w:ascii="Times New Roman" w:hAnsi="Times New Roman" w:cs="Times New Roman"/>
          <w:b/>
          <w:i/>
          <w:sz w:val="24"/>
          <w:szCs w:val="24"/>
          <w:u w:val="single"/>
        </w:rPr>
        <w:t>Полоса отвода</w:t>
      </w:r>
      <w:r w:rsidR="00FB2FC5" w:rsidRPr="00013B56">
        <w:rPr>
          <w:rFonts w:ascii="Times New Roman" w:hAnsi="Times New Roman" w:cs="Times New Roman"/>
          <w:b/>
          <w:i/>
          <w:sz w:val="24"/>
          <w:szCs w:val="24"/>
          <w:u w:val="single"/>
        </w:rPr>
        <w:t xml:space="preserve"> и</w:t>
      </w:r>
      <w:r w:rsidR="00BF392D" w:rsidRPr="00013B56">
        <w:rPr>
          <w:rFonts w:ascii="Times New Roman" w:hAnsi="Times New Roman" w:cs="Times New Roman"/>
          <w:b/>
          <w:i/>
          <w:sz w:val="24"/>
          <w:szCs w:val="24"/>
          <w:u w:val="single"/>
        </w:rPr>
        <w:t xml:space="preserve"> охранная </w:t>
      </w:r>
      <w:r w:rsidR="00FB2FC5" w:rsidRPr="00013B56">
        <w:rPr>
          <w:rFonts w:ascii="Times New Roman" w:hAnsi="Times New Roman" w:cs="Times New Roman"/>
          <w:b/>
          <w:i/>
          <w:sz w:val="24"/>
          <w:szCs w:val="24"/>
          <w:u w:val="single"/>
        </w:rPr>
        <w:t>зона железной дороги. С</w:t>
      </w:r>
      <w:r w:rsidRPr="00013B56">
        <w:rPr>
          <w:rFonts w:ascii="Times New Roman" w:hAnsi="Times New Roman" w:cs="Times New Roman"/>
          <w:b/>
          <w:bCs/>
          <w:i/>
          <w:iCs/>
          <w:sz w:val="24"/>
          <w:szCs w:val="24"/>
          <w:u w:val="single"/>
        </w:rPr>
        <w:t>анитарно-защитная</w:t>
      </w:r>
      <w:r w:rsidRPr="00013B56">
        <w:rPr>
          <w:rFonts w:ascii="Times New Roman" w:hAnsi="Times New Roman" w:cs="Times New Roman"/>
          <w:b/>
          <w:i/>
          <w:sz w:val="24"/>
          <w:szCs w:val="24"/>
          <w:u w:val="single"/>
        </w:rPr>
        <w:t xml:space="preserve"> </w:t>
      </w:r>
      <w:r w:rsidR="00BF392D" w:rsidRPr="00013B56">
        <w:rPr>
          <w:rFonts w:ascii="Times New Roman" w:hAnsi="Times New Roman" w:cs="Times New Roman"/>
          <w:b/>
          <w:i/>
          <w:sz w:val="24"/>
          <w:szCs w:val="24"/>
          <w:u w:val="single"/>
        </w:rPr>
        <w:t>зон</w:t>
      </w:r>
      <w:r w:rsidR="00FB2FC5" w:rsidRPr="00013B56">
        <w:rPr>
          <w:rFonts w:ascii="Times New Roman" w:hAnsi="Times New Roman" w:cs="Times New Roman"/>
          <w:b/>
          <w:i/>
          <w:sz w:val="24"/>
          <w:szCs w:val="24"/>
          <w:u w:val="single"/>
        </w:rPr>
        <w:t>а</w:t>
      </w:r>
      <w:r w:rsidR="00BF392D" w:rsidRPr="00013B56">
        <w:rPr>
          <w:rFonts w:ascii="Times New Roman" w:hAnsi="Times New Roman" w:cs="Times New Roman"/>
          <w:b/>
          <w:i/>
          <w:sz w:val="24"/>
          <w:szCs w:val="24"/>
          <w:u w:val="single"/>
        </w:rPr>
        <w:t xml:space="preserve"> железной дороги</w:t>
      </w:r>
    </w:p>
    <w:p w:rsidR="00BF392D" w:rsidRPr="00013B56" w:rsidRDefault="00BF392D" w:rsidP="00BF392D">
      <w:pPr>
        <w:tabs>
          <w:tab w:val="left" w:pos="700"/>
        </w:tabs>
        <w:spacing w:after="0"/>
        <w:ind w:firstLine="567"/>
        <w:jc w:val="both"/>
        <w:rPr>
          <w:rFonts w:ascii="Times New Roman" w:hAnsi="Times New Roman" w:cs="Times New Roman"/>
          <w:b/>
          <w:sz w:val="24"/>
          <w:szCs w:val="24"/>
        </w:rPr>
      </w:pPr>
      <w:r w:rsidRPr="00013B56">
        <w:rPr>
          <w:rFonts w:ascii="Times New Roman" w:hAnsi="Times New Roman" w:cs="Times New Roman"/>
          <w:sz w:val="24"/>
          <w:szCs w:val="24"/>
        </w:rPr>
        <w:t xml:space="preserve">По территории </w:t>
      </w:r>
      <w:r w:rsidR="00205B9C" w:rsidRPr="00013B56">
        <w:rPr>
          <w:rFonts w:ascii="Times New Roman" w:hAnsi="Times New Roman" w:cs="Times New Roman"/>
          <w:sz w:val="24"/>
          <w:szCs w:val="24"/>
        </w:rPr>
        <w:t>городского поселения – город Семилуки</w:t>
      </w:r>
      <w:r w:rsidRPr="00013B56">
        <w:rPr>
          <w:rFonts w:ascii="Times New Roman" w:hAnsi="Times New Roman" w:cs="Times New Roman"/>
          <w:sz w:val="24"/>
          <w:szCs w:val="24"/>
        </w:rPr>
        <w:t xml:space="preserve"> проходит однопутная железнодорожная ветка – с </w:t>
      </w:r>
      <w:r w:rsidR="00205B9C" w:rsidRPr="00013B56">
        <w:rPr>
          <w:rFonts w:ascii="Times New Roman" w:hAnsi="Times New Roman" w:cs="Times New Roman"/>
          <w:sz w:val="24"/>
          <w:szCs w:val="24"/>
        </w:rPr>
        <w:t>запада</w:t>
      </w:r>
      <w:r w:rsidRPr="00013B56">
        <w:rPr>
          <w:rFonts w:ascii="Times New Roman" w:hAnsi="Times New Roman" w:cs="Times New Roman"/>
          <w:sz w:val="24"/>
          <w:szCs w:val="24"/>
        </w:rPr>
        <w:t xml:space="preserve"> на </w:t>
      </w:r>
      <w:r w:rsidR="00205B9C" w:rsidRPr="00013B56">
        <w:rPr>
          <w:rFonts w:ascii="Times New Roman" w:hAnsi="Times New Roman" w:cs="Times New Roman"/>
          <w:sz w:val="24"/>
          <w:szCs w:val="24"/>
        </w:rPr>
        <w:t>восток</w:t>
      </w:r>
      <w:r w:rsidRPr="00013B56">
        <w:rPr>
          <w:rFonts w:ascii="Times New Roman" w:hAnsi="Times New Roman" w:cs="Times New Roman"/>
          <w:sz w:val="24"/>
          <w:szCs w:val="24"/>
        </w:rPr>
        <w:t xml:space="preserve"> следует </w:t>
      </w:r>
      <w:r w:rsidR="000D5614" w:rsidRPr="00013B56">
        <w:rPr>
          <w:rFonts w:ascii="Times New Roman" w:hAnsi="Times New Roman" w:cs="Times New Roman"/>
          <w:sz w:val="24"/>
          <w:szCs w:val="24"/>
        </w:rPr>
        <w:t>через</w:t>
      </w:r>
      <w:r w:rsidR="00205B9C" w:rsidRPr="00013B56">
        <w:rPr>
          <w:rFonts w:ascii="Times New Roman" w:hAnsi="Times New Roman" w:cs="Times New Roman"/>
          <w:sz w:val="24"/>
          <w:szCs w:val="24"/>
        </w:rPr>
        <w:t xml:space="preserve"> г. Воронеж </w:t>
      </w:r>
      <w:r w:rsidR="000D5614" w:rsidRPr="00013B56">
        <w:rPr>
          <w:rFonts w:ascii="Times New Roman" w:hAnsi="Times New Roman" w:cs="Times New Roman"/>
          <w:sz w:val="24"/>
          <w:szCs w:val="24"/>
        </w:rPr>
        <w:t>(</w:t>
      </w:r>
      <w:r w:rsidRPr="00013B56">
        <w:rPr>
          <w:rFonts w:ascii="Times New Roman" w:hAnsi="Times New Roman" w:cs="Times New Roman"/>
          <w:sz w:val="24"/>
          <w:szCs w:val="24"/>
        </w:rPr>
        <w:t xml:space="preserve">на </w:t>
      </w:r>
      <w:r w:rsidR="000D5614" w:rsidRPr="00013B56">
        <w:rPr>
          <w:rFonts w:ascii="Times New Roman" w:hAnsi="Times New Roman" w:cs="Times New Roman"/>
          <w:sz w:val="24"/>
          <w:szCs w:val="24"/>
        </w:rPr>
        <w:t>ж/д</w:t>
      </w:r>
      <w:r w:rsidR="00205B9C" w:rsidRPr="00013B56">
        <w:rPr>
          <w:rFonts w:ascii="Times New Roman" w:hAnsi="Times New Roman" w:cs="Times New Roman"/>
          <w:sz w:val="24"/>
          <w:szCs w:val="24"/>
        </w:rPr>
        <w:t xml:space="preserve"> вокзал</w:t>
      </w:r>
      <w:r w:rsidRPr="00013B56">
        <w:rPr>
          <w:rFonts w:ascii="Times New Roman" w:hAnsi="Times New Roman" w:cs="Times New Roman"/>
          <w:sz w:val="24"/>
          <w:szCs w:val="24"/>
        </w:rPr>
        <w:t xml:space="preserve"> </w:t>
      </w:r>
      <w:r w:rsidR="00205B9C" w:rsidRPr="00013B56">
        <w:rPr>
          <w:rFonts w:ascii="Times New Roman" w:hAnsi="Times New Roman" w:cs="Times New Roman"/>
          <w:sz w:val="24"/>
          <w:szCs w:val="24"/>
        </w:rPr>
        <w:t>«Воронеж-1»</w:t>
      </w:r>
      <w:r w:rsidR="000D5614" w:rsidRPr="00013B56">
        <w:rPr>
          <w:rFonts w:ascii="Times New Roman" w:hAnsi="Times New Roman" w:cs="Times New Roman"/>
          <w:sz w:val="24"/>
          <w:szCs w:val="24"/>
        </w:rPr>
        <w:t>)</w:t>
      </w:r>
      <w:r w:rsidRPr="00013B56">
        <w:rPr>
          <w:rFonts w:ascii="Times New Roman" w:hAnsi="Times New Roman" w:cs="Times New Roman"/>
          <w:sz w:val="24"/>
          <w:szCs w:val="24"/>
        </w:rPr>
        <w:t>.</w:t>
      </w:r>
    </w:p>
    <w:p w:rsidR="00BF392D" w:rsidRPr="00013B56" w:rsidRDefault="00BF392D" w:rsidP="00BF392D">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Создание и установление правового режима полос отвода и охранных зон железных дорог осуществляется в соответствии со статьями 87 и 90 ЗК РФ и статьями 2 и 9 Федерального закона от 10.01.2003 № 17-ФЗ «О железнодорожном транспорте в Российской Федерации». Полосы отвода и охранные зоны могут создаваться на землях, прилегающих к любым железнодорожным путям (общего и не общего пользования).</w:t>
      </w:r>
      <w:r w:rsidRPr="00013B56">
        <w:rPr>
          <w:rFonts w:ascii="Times New Roman" w:hAnsi="Times New Roman" w:cs="Times New Roman"/>
          <w:sz w:val="24"/>
          <w:szCs w:val="24"/>
        </w:rPr>
        <w:tab/>
        <w:t xml:space="preserve"> Полоса отвода железных дорог - полоса земли, выделенная из земельного фонда страны для железной дороги со всеми устройствами: земляным полотном, искусственными сооружениями, станционными площадками и другими объектами. В полосе отвода не допускается постройка зданий и сооружений, не принадлежащих железной дороге. Ширина полосы отвода практически не менее 52 м, а в основном значительно больше, т.</w:t>
      </w:r>
      <w:r w:rsidR="00A7559C" w:rsidRPr="00013B56">
        <w:rPr>
          <w:rFonts w:ascii="Times New Roman" w:hAnsi="Times New Roman" w:cs="Times New Roman"/>
          <w:sz w:val="24"/>
          <w:szCs w:val="24"/>
        </w:rPr>
        <w:t> </w:t>
      </w:r>
      <w:r w:rsidRPr="00013B56">
        <w:rPr>
          <w:rFonts w:ascii="Times New Roman" w:hAnsi="Times New Roman" w:cs="Times New Roman"/>
          <w:sz w:val="24"/>
          <w:szCs w:val="24"/>
        </w:rPr>
        <w:t>к., кроме ж.-д. путей, на ней располагаются все сооружения, строения и хозяйства дороги. В охранные зоны также включаются участки, занятые защитными лесонасаждениями. Границы полосы отвода и охранных зон устанавливаются с учетом норм отвода земельных участков, необходимых для формирования полосы отвода, утверждаемых Министерством транспорта Российской Федерации.</w:t>
      </w:r>
    </w:p>
    <w:p w:rsidR="00BF392D" w:rsidRPr="00013B56" w:rsidRDefault="00BF392D" w:rsidP="00BF392D">
      <w:pPr>
        <w:pStyle w:val="ConsPlusNormal"/>
        <w:ind w:firstLine="567"/>
        <w:jc w:val="both"/>
      </w:pPr>
      <w:r w:rsidRPr="00013B56">
        <w:t xml:space="preserve">В соответствии с п.п. 2.2.3.4. ОСН 3.02.01-97 «Нормы и правила проектирования отвода земель для железных дорог», </w:t>
      </w:r>
      <w:r w:rsidR="00947028" w:rsidRPr="00013B56">
        <w:t>ж</w:t>
      </w:r>
      <w:r w:rsidRPr="00013B56">
        <w:t>елезнодорожные пути следует отделять от жилой застройки городов и поселков санитарно-защитной зоной шириной 100 м, считая от красной линии до оси крайнего пути. При размещении железных дорог в выемке глубиной не менее 4 м или при осуществлении специальных шумозащитных мероприятий ширина санитарно-защитной зоны мо</w:t>
      </w:r>
      <w:r w:rsidR="00AD2570" w:rsidRPr="00013B56">
        <w:t>жет быть уменьшена, но не более</w:t>
      </w:r>
      <w:r w:rsidRPr="00013B56">
        <w:t xml:space="preserve"> чем на 50 м.</w:t>
      </w:r>
    </w:p>
    <w:p w:rsidR="00BF392D" w:rsidRPr="00013B56" w:rsidRDefault="00BF392D" w:rsidP="00BF392D">
      <w:pPr>
        <w:pStyle w:val="ConsPlusNormal"/>
        <w:ind w:firstLine="567"/>
        <w:jc w:val="both"/>
      </w:pPr>
      <w:r w:rsidRPr="00013B56">
        <w:t>Ширину санитарно-защитной зоны до границы садовых участков можно принимать равной 50 м.</w:t>
      </w:r>
    </w:p>
    <w:p w:rsidR="00BF392D" w:rsidRPr="00013B56" w:rsidRDefault="00BF392D" w:rsidP="00BF392D">
      <w:pPr>
        <w:pStyle w:val="ConsPlusNormal"/>
        <w:ind w:firstLine="567"/>
        <w:jc w:val="both"/>
      </w:pPr>
      <w:r w:rsidRPr="00013B56">
        <w:t>Расстояния от оси крайнего пути сортировочных станций до жилой застройки принимаются на основе расчета с учетом объема грузооборота, пожаровзрывоопасности перевозимых грузов, а также допустимых уровней шума и вибрации.</w:t>
      </w:r>
    </w:p>
    <w:p w:rsidR="00BF392D" w:rsidRPr="00013B56" w:rsidRDefault="00BF392D" w:rsidP="00BF392D">
      <w:pPr>
        <w:pStyle w:val="ConsPlusNormal"/>
        <w:ind w:firstLine="567"/>
        <w:jc w:val="both"/>
      </w:pPr>
      <w:r w:rsidRPr="00013B56">
        <w:t>В санитарно-защитной зоне, вне полосы отвода железной дороги, допускается размещение автомобильных дорог, транспортных устройств и сооружений, гаражей, стоянок автомобилей, линий электропередачи и связи; не менее 50% ширины санитарно-защитной зоны должно иметь зеленые насаждения.</w:t>
      </w:r>
    </w:p>
    <w:p w:rsidR="00BF392D" w:rsidRPr="00013B56" w:rsidRDefault="00BF392D" w:rsidP="00BF392D">
      <w:pPr>
        <w:pStyle w:val="ConsPlusNormal"/>
        <w:ind w:firstLine="567"/>
        <w:jc w:val="both"/>
      </w:pPr>
      <w:r w:rsidRPr="00013B56">
        <w:t>При расположении железнодорожных путей на насыпи высотой более 2 м расстояние от оси пути до сооружений, не связанных с эксплуатацией, по условиям безопасности в случае аварии должно быть не менее 50 м.</w:t>
      </w:r>
    </w:p>
    <w:p w:rsidR="00BF392D" w:rsidRPr="00013B56" w:rsidRDefault="00BF392D" w:rsidP="00BF392D">
      <w:pPr>
        <w:autoSpaceDE w:val="0"/>
        <w:spacing w:after="0"/>
        <w:ind w:firstLine="567"/>
        <w:jc w:val="center"/>
        <w:rPr>
          <w:rFonts w:ascii="Times New Roman" w:hAnsi="Times New Roman" w:cs="Times New Roman"/>
          <w:b/>
          <w:i/>
          <w:sz w:val="24"/>
          <w:szCs w:val="24"/>
          <w:u w:val="single"/>
        </w:rPr>
      </w:pPr>
    </w:p>
    <w:p w:rsidR="00886491" w:rsidRPr="00013B56" w:rsidRDefault="00886491" w:rsidP="00D85DFB">
      <w:pPr>
        <w:spacing w:after="0"/>
        <w:jc w:val="center"/>
        <w:rPr>
          <w:rFonts w:ascii="Times New Roman" w:hAnsi="Times New Roman" w:cs="Times New Roman"/>
          <w:b/>
          <w:i/>
          <w:sz w:val="24"/>
          <w:szCs w:val="24"/>
          <w:u w:val="single"/>
        </w:rPr>
      </w:pPr>
      <w:r w:rsidRPr="00013B56">
        <w:rPr>
          <w:rFonts w:ascii="Times New Roman" w:hAnsi="Times New Roman" w:cs="Times New Roman"/>
          <w:b/>
          <w:i/>
          <w:sz w:val="24"/>
          <w:szCs w:val="24"/>
          <w:u w:val="single"/>
        </w:rPr>
        <w:t xml:space="preserve">Придорожные </w:t>
      </w:r>
      <w:hyperlink r:id="rId45" w:history="1">
        <w:r w:rsidRPr="00013B56">
          <w:rPr>
            <w:rFonts w:ascii="Times New Roman" w:hAnsi="Times New Roman" w:cs="Times New Roman"/>
            <w:b/>
            <w:i/>
            <w:sz w:val="24"/>
            <w:szCs w:val="24"/>
            <w:u w:val="single"/>
          </w:rPr>
          <w:t>полосы</w:t>
        </w:r>
      </w:hyperlink>
      <w:r w:rsidRPr="00013B56">
        <w:rPr>
          <w:rFonts w:ascii="Times New Roman" w:hAnsi="Times New Roman" w:cs="Times New Roman"/>
          <w:b/>
          <w:i/>
          <w:sz w:val="24"/>
          <w:szCs w:val="24"/>
          <w:u w:val="single"/>
        </w:rPr>
        <w:t xml:space="preserve"> автомобильных дорог</w:t>
      </w:r>
    </w:p>
    <w:p w:rsidR="00886491" w:rsidRPr="00013B56" w:rsidRDefault="00886491" w:rsidP="001510D7">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Под полосой отвода автодороги понимается совокупность земельных участков, предоставленных в установленном порядке для размещения конструктивных элементов и инженерных сооружений такой дороги, а также зданий, строений, сооружений, защитных и декоративных лесонасаждений и устройств, других объектов, имеющих специальное назначение по обслуживанию дороги и являющихся ее неотъемлемой технологической частью.</w:t>
      </w:r>
    </w:p>
    <w:p w:rsidR="00886491" w:rsidRPr="00013B56" w:rsidRDefault="00886491" w:rsidP="001510D7">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 пределах полосы отвода автомобильной дороги могут размещаться объекты дорожного сервиса. Их размещение осуществляется в соответствии с нормами проектирования и строительства этих объектов. Также, в пределах полосы отвода автомобильной дороги могут размещаться: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дороги, либо пересекают ее; подъезды, съезды и примыкания к объектам, расположенным вне полосы отвода дороги и требующим доступа к ним.</w:t>
      </w:r>
    </w:p>
    <w:p w:rsidR="00886491" w:rsidRPr="00013B56" w:rsidRDefault="00886491" w:rsidP="001510D7">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соответствии с </w:t>
      </w:r>
      <w:hyperlink r:id="rId46" w:history="1">
        <w:r w:rsidRPr="00013B56">
          <w:rPr>
            <w:rFonts w:ascii="Times New Roman" w:hAnsi="Times New Roman" w:cs="Times New Roman"/>
            <w:sz w:val="24"/>
            <w:szCs w:val="24"/>
          </w:rPr>
          <w:t>п. 2 ст. 26</w:t>
        </w:r>
      </w:hyperlink>
      <w:r w:rsidRPr="00013B56">
        <w:rPr>
          <w:rFonts w:ascii="Times New Roman" w:hAnsi="Times New Roman" w:cs="Times New Roman"/>
          <w:sz w:val="24"/>
          <w:szCs w:val="24"/>
        </w:rPr>
        <w:t xml:space="preserve"> Федерального закона от 8 ноября 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886491" w:rsidRPr="00013B56" w:rsidRDefault="00886491" w:rsidP="001510D7">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886491" w:rsidRPr="00013B56" w:rsidRDefault="00886491" w:rsidP="001510D7">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1) 75 м – для автомобильных дорог </w:t>
      </w:r>
      <w:r w:rsidRPr="00013B56">
        <w:rPr>
          <w:rFonts w:ascii="Times New Roman" w:hAnsi="Times New Roman" w:cs="Times New Roman"/>
          <w:sz w:val="24"/>
          <w:szCs w:val="24"/>
          <w:lang w:val="en-US"/>
        </w:rPr>
        <w:t>I</w:t>
      </w:r>
      <w:r w:rsidRPr="00013B56">
        <w:rPr>
          <w:rFonts w:ascii="Times New Roman" w:hAnsi="Times New Roman" w:cs="Times New Roman"/>
          <w:sz w:val="24"/>
          <w:szCs w:val="24"/>
        </w:rPr>
        <w:t xml:space="preserve">  и  </w:t>
      </w:r>
      <w:r w:rsidRPr="00013B56">
        <w:rPr>
          <w:rFonts w:ascii="Times New Roman" w:hAnsi="Times New Roman" w:cs="Times New Roman"/>
          <w:sz w:val="24"/>
          <w:szCs w:val="24"/>
          <w:lang w:val="en-US"/>
        </w:rPr>
        <w:t>II</w:t>
      </w:r>
      <w:r w:rsidRPr="00013B56">
        <w:rPr>
          <w:rFonts w:ascii="Times New Roman" w:hAnsi="Times New Roman" w:cs="Times New Roman"/>
          <w:sz w:val="24"/>
          <w:szCs w:val="24"/>
        </w:rPr>
        <w:t xml:space="preserve"> категорий;</w:t>
      </w:r>
    </w:p>
    <w:p w:rsidR="00886491" w:rsidRPr="00013B56" w:rsidRDefault="00886491" w:rsidP="001510D7">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2) 50 м – для автомобильных дорог </w:t>
      </w:r>
      <w:r w:rsidRPr="00013B56">
        <w:rPr>
          <w:rFonts w:ascii="Times New Roman" w:hAnsi="Times New Roman" w:cs="Times New Roman"/>
          <w:sz w:val="24"/>
          <w:szCs w:val="24"/>
          <w:lang w:val="en-US"/>
        </w:rPr>
        <w:t>III</w:t>
      </w:r>
      <w:r w:rsidRPr="00013B56">
        <w:rPr>
          <w:rFonts w:ascii="Times New Roman" w:hAnsi="Times New Roman" w:cs="Times New Roman"/>
          <w:sz w:val="24"/>
          <w:szCs w:val="24"/>
        </w:rPr>
        <w:t xml:space="preserve">  и  </w:t>
      </w:r>
      <w:r w:rsidRPr="00013B56">
        <w:rPr>
          <w:rFonts w:ascii="Times New Roman" w:hAnsi="Times New Roman" w:cs="Times New Roman"/>
          <w:sz w:val="24"/>
          <w:szCs w:val="24"/>
          <w:lang w:val="en-US"/>
        </w:rPr>
        <w:t>IV</w:t>
      </w:r>
      <w:r w:rsidRPr="00013B56">
        <w:rPr>
          <w:rFonts w:ascii="Times New Roman" w:hAnsi="Times New Roman" w:cs="Times New Roman"/>
          <w:sz w:val="24"/>
          <w:szCs w:val="24"/>
        </w:rPr>
        <w:t xml:space="preserve"> категорий;</w:t>
      </w:r>
    </w:p>
    <w:p w:rsidR="00886491" w:rsidRPr="00013B56" w:rsidRDefault="00886491" w:rsidP="001510D7">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3) 25 м – для автомобильных дорог </w:t>
      </w:r>
      <w:r w:rsidRPr="00013B56">
        <w:rPr>
          <w:rFonts w:ascii="Times New Roman" w:hAnsi="Times New Roman" w:cs="Times New Roman"/>
          <w:sz w:val="24"/>
          <w:szCs w:val="24"/>
          <w:lang w:val="en-US"/>
        </w:rPr>
        <w:t>V</w:t>
      </w:r>
      <w:r w:rsidRPr="00013B56">
        <w:rPr>
          <w:rFonts w:ascii="Times New Roman" w:hAnsi="Times New Roman" w:cs="Times New Roman"/>
          <w:sz w:val="24"/>
          <w:szCs w:val="24"/>
        </w:rPr>
        <w:t xml:space="preserve"> категории;</w:t>
      </w:r>
    </w:p>
    <w:p w:rsidR="00886491" w:rsidRPr="00013B56" w:rsidRDefault="00886491" w:rsidP="001510D7">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4) 100 м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886491" w:rsidRPr="00013B56" w:rsidRDefault="00886491" w:rsidP="001510D7">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5) 150 м – для участков автомобильных дорог, построенных для объездов городов с численностью населения свыше двухсот пятидесяти тысяч человек.</w:t>
      </w:r>
    </w:p>
    <w:p w:rsidR="00DD1B1A" w:rsidRPr="00013B56" w:rsidRDefault="00DD1B1A" w:rsidP="001510D7">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Условия использования полос отвода автомобильных дорог федерального значения определены Приказом Минтранса России от 18.08.2020 № 313 «Об утверждении Порядка установления и использования полос отвода автомобильных дорог федерального значения».</w:t>
      </w:r>
    </w:p>
    <w:p w:rsidR="00761E54" w:rsidRPr="00013B56" w:rsidRDefault="00886491" w:rsidP="001510D7">
      <w:pPr>
        <w:spacing w:after="0" w:line="240" w:lineRule="auto"/>
        <w:ind w:firstLine="567"/>
        <w:jc w:val="both"/>
        <w:rPr>
          <w:rFonts w:ascii="Times New Roman" w:hAnsi="Times New Roman" w:cs="Times New Roman"/>
          <w:i/>
          <w:sz w:val="24"/>
          <w:szCs w:val="24"/>
        </w:rPr>
      </w:pPr>
      <w:r w:rsidRPr="00013B56">
        <w:rPr>
          <w:rFonts w:ascii="Times New Roman" w:hAnsi="Times New Roman" w:cs="Times New Roman"/>
          <w:i/>
          <w:sz w:val="24"/>
          <w:szCs w:val="24"/>
        </w:rPr>
        <w:t xml:space="preserve">По территории </w:t>
      </w:r>
      <w:r w:rsidR="00467A57" w:rsidRPr="00013B56">
        <w:rPr>
          <w:rFonts w:ascii="Times New Roman" w:hAnsi="Times New Roman" w:cs="Times New Roman"/>
          <w:i/>
          <w:sz w:val="24"/>
          <w:szCs w:val="24"/>
        </w:rPr>
        <w:t>городского поселения – город Семилуки</w:t>
      </w:r>
      <w:r w:rsidR="00761E54" w:rsidRPr="00013B56">
        <w:rPr>
          <w:rFonts w:ascii="Times New Roman" w:hAnsi="Times New Roman" w:cs="Times New Roman"/>
          <w:i/>
          <w:sz w:val="24"/>
          <w:szCs w:val="24"/>
        </w:rPr>
        <w:t xml:space="preserve"> </w:t>
      </w:r>
      <w:r w:rsidRPr="00013B56">
        <w:rPr>
          <w:rFonts w:ascii="Times New Roman" w:hAnsi="Times New Roman" w:cs="Times New Roman"/>
          <w:i/>
          <w:sz w:val="24"/>
          <w:szCs w:val="24"/>
        </w:rPr>
        <w:t>проходят авто</w:t>
      </w:r>
      <w:r w:rsidR="00803952" w:rsidRPr="00013B56">
        <w:rPr>
          <w:rFonts w:ascii="Times New Roman" w:hAnsi="Times New Roman" w:cs="Times New Roman"/>
          <w:i/>
          <w:sz w:val="24"/>
          <w:szCs w:val="24"/>
        </w:rPr>
        <w:t xml:space="preserve">мобильные </w:t>
      </w:r>
      <w:r w:rsidRPr="00013B56">
        <w:rPr>
          <w:rFonts w:ascii="Times New Roman" w:hAnsi="Times New Roman" w:cs="Times New Roman"/>
          <w:i/>
          <w:sz w:val="24"/>
          <w:szCs w:val="24"/>
        </w:rPr>
        <w:t>дороги общего пользования</w:t>
      </w:r>
      <w:r w:rsidR="00761E54" w:rsidRPr="00013B56">
        <w:rPr>
          <w:rFonts w:ascii="Times New Roman" w:hAnsi="Times New Roman" w:cs="Times New Roman"/>
          <w:i/>
          <w:sz w:val="24"/>
          <w:szCs w:val="24"/>
        </w:rPr>
        <w:t xml:space="preserve"> регионального значения (перечень приведен в п. </w:t>
      </w:r>
      <w:r w:rsidR="008C0266" w:rsidRPr="00013B56">
        <w:rPr>
          <w:rFonts w:ascii="Times New Roman" w:hAnsi="Times New Roman" w:cs="Times New Roman"/>
          <w:i/>
          <w:sz w:val="24"/>
          <w:szCs w:val="24"/>
        </w:rPr>
        <w:t xml:space="preserve">2.12.1. </w:t>
      </w:r>
      <w:r w:rsidR="009544BE" w:rsidRPr="00013B56">
        <w:rPr>
          <w:rFonts w:ascii="Times New Roman" w:hAnsi="Times New Roman" w:cs="Times New Roman"/>
          <w:i/>
          <w:sz w:val="24"/>
          <w:szCs w:val="24"/>
        </w:rPr>
        <w:t>т</w:t>
      </w:r>
      <w:r w:rsidR="0059284B" w:rsidRPr="00013B56">
        <w:rPr>
          <w:rFonts w:ascii="Times New Roman" w:hAnsi="Times New Roman" w:cs="Times New Roman"/>
          <w:i/>
          <w:sz w:val="24"/>
          <w:szCs w:val="24"/>
        </w:rPr>
        <w:t xml:space="preserve">ома </w:t>
      </w:r>
      <w:r w:rsidR="00803952" w:rsidRPr="00013B56">
        <w:rPr>
          <w:rFonts w:ascii="Times New Roman" w:hAnsi="Times New Roman" w:cs="Times New Roman"/>
          <w:i/>
          <w:sz w:val="24"/>
          <w:szCs w:val="24"/>
          <w:lang w:val="en-US"/>
        </w:rPr>
        <w:t>I</w:t>
      </w:r>
      <w:r w:rsidR="0059284B" w:rsidRPr="00013B56">
        <w:rPr>
          <w:rFonts w:ascii="Times New Roman" w:hAnsi="Times New Roman" w:cs="Times New Roman"/>
          <w:i/>
          <w:sz w:val="24"/>
          <w:szCs w:val="24"/>
          <w:lang w:val="en-US"/>
        </w:rPr>
        <w:t>I</w:t>
      </w:r>
      <w:r w:rsidR="009544BE" w:rsidRPr="00013B56">
        <w:rPr>
          <w:rFonts w:ascii="Times New Roman" w:hAnsi="Times New Roman" w:cs="Times New Roman"/>
          <w:i/>
          <w:sz w:val="24"/>
          <w:szCs w:val="24"/>
        </w:rPr>
        <w:t>).</w:t>
      </w:r>
    </w:p>
    <w:p w:rsidR="00761E54" w:rsidRPr="00013B56" w:rsidRDefault="00761E54" w:rsidP="001510D7">
      <w:pPr>
        <w:spacing w:after="0"/>
        <w:ind w:firstLine="567"/>
        <w:jc w:val="both"/>
        <w:rPr>
          <w:rFonts w:ascii="Times New Roman" w:hAnsi="Times New Roman" w:cs="Times New Roman"/>
          <w:i/>
          <w:sz w:val="24"/>
          <w:szCs w:val="24"/>
        </w:rPr>
      </w:pPr>
      <w:r w:rsidRPr="00013B56">
        <w:rPr>
          <w:rFonts w:ascii="Times New Roman" w:hAnsi="Times New Roman" w:cs="Times New Roman"/>
          <w:i/>
          <w:sz w:val="24"/>
          <w:szCs w:val="24"/>
        </w:rPr>
        <w:t xml:space="preserve">Сведения о границах придорожных полос </w:t>
      </w:r>
      <w:r w:rsidR="00BA60D1" w:rsidRPr="00013B56">
        <w:rPr>
          <w:rFonts w:ascii="Times New Roman" w:hAnsi="Times New Roman" w:cs="Times New Roman"/>
          <w:i/>
          <w:sz w:val="24"/>
          <w:szCs w:val="24"/>
        </w:rPr>
        <w:t xml:space="preserve">федеральной </w:t>
      </w:r>
      <w:r w:rsidRPr="00013B56">
        <w:rPr>
          <w:rFonts w:ascii="Times New Roman" w:hAnsi="Times New Roman" w:cs="Times New Roman"/>
          <w:i/>
          <w:sz w:val="24"/>
          <w:szCs w:val="24"/>
        </w:rPr>
        <w:t>дорог</w:t>
      </w:r>
      <w:r w:rsidR="00BA60D1" w:rsidRPr="00013B56">
        <w:rPr>
          <w:rFonts w:ascii="Times New Roman" w:hAnsi="Times New Roman" w:cs="Times New Roman"/>
          <w:i/>
          <w:sz w:val="24"/>
          <w:szCs w:val="24"/>
        </w:rPr>
        <w:t>и</w:t>
      </w:r>
      <w:r w:rsidRPr="00013B56">
        <w:rPr>
          <w:rFonts w:ascii="Times New Roman" w:hAnsi="Times New Roman" w:cs="Times New Roman"/>
          <w:i/>
          <w:sz w:val="24"/>
          <w:szCs w:val="24"/>
        </w:rPr>
        <w:t xml:space="preserve"> </w:t>
      </w:r>
      <w:r w:rsidR="00BA60D1" w:rsidRPr="00013B56">
        <w:rPr>
          <w:rFonts w:ascii="Times New Roman" w:hAnsi="Times New Roman" w:cs="Times New Roman"/>
          <w:i/>
          <w:sz w:val="24"/>
          <w:szCs w:val="24"/>
        </w:rPr>
        <w:t xml:space="preserve">Р-298 «Курск - Воронеж - автомобильная дорога Р-22 «Каспий» </w:t>
      </w:r>
      <w:r w:rsidRPr="00013B56">
        <w:rPr>
          <w:rFonts w:ascii="Times New Roman" w:hAnsi="Times New Roman" w:cs="Times New Roman"/>
          <w:i/>
          <w:sz w:val="24"/>
          <w:szCs w:val="24"/>
        </w:rPr>
        <w:t xml:space="preserve">внесены в ЕГРН. </w:t>
      </w:r>
    </w:p>
    <w:p w:rsidR="00886491" w:rsidRPr="00013B56" w:rsidRDefault="00886491" w:rsidP="00761E54">
      <w:pPr>
        <w:autoSpaceDE w:val="0"/>
        <w:spacing w:after="0"/>
        <w:ind w:firstLine="567"/>
        <w:jc w:val="both"/>
        <w:rPr>
          <w:rFonts w:ascii="Times New Roman" w:hAnsi="Times New Roman" w:cs="Times New Roman"/>
          <w:bCs/>
          <w:sz w:val="24"/>
          <w:szCs w:val="24"/>
        </w:rPr>
      </w:pPr>
    </w:p>
    <w:p w:rsidR="00886491" w:rsidRPr="00013B56" w:rsidRDefault="00886491" w:rsidP="0055673F">
      <w:pPr>
        <w:pStyle w:val="a8"/>
        <w:jc w:val="center"/>
        <w:rPr>
          <w:b/>
          <w:i/>
          <w:u w:val="single"/>
        </w:rPr>
      </w:pPr>
      <w:r w:rsidRPr="00013B56">
        <w:rPr>
          <w:b/>
          <w:i/>
          <w:u w:val="single"/>
        </w:rPr>
        <w:t xml:space="preserve">Охранная </w:t>
      </w:r>
      <w:hyperlink r:id="rId47" w:history="1">
        <w:r w:rsidRPr="00013B56">
          <w:rPr>
            <w:b/>
            <w:i/>
            <w:u w:val="single"/>
          </w:rPr>
          <w:t>зона</w:t>
        </w:r>
      </w:hyperlink>
      <w:r w:rsidRPr="00013B56">
        <w:rPr>
          <w:b/>
          <w:i/>
          <w:u w:val="single"/>
        </w:rPr>
        <w:t xml:space="preserve"> </w:t>
      </w:r>
      <w:r w:rsidRPr="00013B56">
        <w:rPr>
          <w:b/>
          <w:bCs/>
          <w:i/>
          <w:iCs/>
          <w:u w:val="single"/>
        </w:rPr>
        <w:t xml:space="preserve">объектов газоснабжения и магистральных </w:t>
      </w:r>
      <w:r w:rsidRPr="00013B56">
        <w:rPr>
          <w:b/>
          <w:i/>
          <w:u w:val="single"/>
        </w:rPr>
        <w:t>трубопроводов (газопроводов, нефтепроводов и нефтепродуктопроводов, аммиакопроводов)</w:t>
      </w:r>
    </w:p>
    <w:p w:rsidR="00A81248" w:rsidRPr="00013B56" w:rsidRDefault="00A81248" w:rsidP="00A81248">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В соответствии со ст. 28 Федерального закона от 31.03.1999 № 69-ФЗ (ред. от 26.07.2019) «О газоснабжении в Российской Федерации» на земельных участках, прилегающих к объектам систем газоснабжения, в целях безопасной эксплуатации таких объектов устанавливаются охранные зоны газопроводов. Владельцы указанных земельных участков при их хозяйственном использовании не могут строить какие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w:t>
      </w:r>
      <w:r w:rsidR="00CB5B46" w:rsidRPr="00013B56">
        <w:rPr>
          <w:rFonts w:ascii="Times New Roman" w:eastAsia="Calibri" w:hAnsi="Times New Roman" w:cs="Times New Roman"/>
          <w:sz w:val="24"/>
          <w:szCs w:val="24"/>
          <w:lang w:eastAsia="ru-RU"/>
        </w:rPr>
        <w:t>–</w:t>
      </w:r>
      <w:r w:rsidRPr="00013B56">
        <w:rPr>
          <w:rFonts w:ascii="Times New Roman" w:eastAsia="Calibri" w:hAnsi="Times New Roman" w:cs="Times New Roman"/>
          <w:sz w:val="24"/>
          <w:szCs w:val="24"/>
          <w:lang w:eastAsia="ru-RU"/>
        </w:rPr>
        <w:t xml:space="preserve"> собственником системы газоснабжения или уполномоченной ею организацией; такие владельцы не имеют права чинить препятствия организации </w:t>
      </w:r>
      <w:r w:rsidR="00CB5B46" w:rsidRPr="00013B56">
        <w:rPr>
          <w:rFonts w:ascii="Times New Roman" w:eastAsia="Calibri" w:hAnsi="Times New Roman" w:cs="Times New Roman"/>
          <w:sz w:val="24"/>
          <w:szCs w:val="24"/>
          <w:lang w:eastAsia="ru-RU"/>
        </w:rPr>
        <w:t>–</w:t>
      </w:r>
      <w:r w:rsidRPr="00013B56">
        <w:rPr>
          <w:rFonts w:ascii="Times New Roman" w:eastAsia="Calibri" w:hAnsi="Times New Roman" w:cs="Times New Roman"/>
          <w:sz w:val="24"/>
          <w:szCs w:val="24"/>
          <w:lang w:eastAsia="ru-RU"/>
        </w:rPr>
        <w:t xml:space="preserve"> 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p>
    <w:p w:rsidR="00884E47" w:rsidRPr="00013B56" w:rsidRDefault="00884E47" w:rsidP="00884E47">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Ширина охранных зон газопроводов, принята в соответствии с Постановлением Правительства РФ от 20.11.2000 № 878 «Об утверждении правил охраны газораспределительных сетей».</w:t>
      </w:r>
    </w:p>
    <w:p w:rsidR="00884E47" w:rsidRPr="00013B56" w:rsidRDefault="00884E47" w:rsidP="00884E47">
      <w:pPr>
        <w:autoSpaceDE w:val="0"/>
        <w:spacing w:after="0" w:line="256" w:lineRule="auto"/>
        <w:ind w:right="-2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Для </w:t>
      </w:r>
      <w:r w:rsidRPr="00013B56">
        <w:rPr>
          <w:rFonts w:ascii="Times New Roman" w:eastAsia="Calibri" w:hAnsi="Times New Roman" w:cs="Times New Roman"/>
          <w:spacing w:val="-1"/>
          <w:sz w:val="24"/>
          <w:szCs w:val="24"/>
        </w:rPr>
        <w:t>г</w:t>
      </w:r>
      <w:r w:rsidRPr="00013B56">
        <w:rPr>
          <w:rFonts w:ascii="Times New Roman" w:eastAsia="Calibri" w:hAnsi="Times New Roman" w:cs="Times New Roman"/>
          <w:spacing w:val="1"/>
          <w:sz w:val="24"/>
          <w:szCs w:val="24"/>
        </w:rPr>
        <w:t>а</w:t>
      </w:r>
      <w:r w:rsidRPr="00013B56">
        <w:rPr>
          <w:rFonts w:ascii="Times New Roman" w:eastAsia="Calibri" w:hAnsi="Times New Roman" w:cs="Times New Roman"/>
          <w:spacing w:val="-3"/>
          <w:sz w:val="24"/>
          <w:szCs w:val="24"/>
        </w:rPr>
        <w:t>з</w:t>
      </w:r>
      <w:r w:rsidRPr="00013B56">
        <w:rPr>
          <w:rFonts w:ascii="Times New Roman" w:eastAsia="Calibri" w:hAnsi="Times New Roman" w:cs="Times New Roman"/>
          <w:sz w:val="24"/>
          <w:szCs w:val="24"/>
        </w:rPr>
        <w:t>ора</w:t>
      </w:r>
      <w:r w:rsidRPr="00013B56">
        <w:rPr>
          <w:rFonts w:ascii="Times New Roman" w:eastAsia="Calibri" w:hAnsi="Times New Roman" w:cs="Times New Roman"/>
          <w:spacing w:val="1"/>
          <w:sz w:val="24"/>
          <w:szCs w:val="24"/>
        </w:rPr>
        <w:t>с</w:t>
      </w:r>
      <w:r w:rsidRPr="00013B56">
        <w:rPr>
          <w:rFonts w:ascii="Times New Roman" w:eastAsia="Calibri" w:hAnsi="Times New Roman" w:cs="Times New Roman"/>
          <w:spacing w:val="-1"/>
          <w:sz w:val="24"/>
          <w:szCs w:val="24"/>
        </w:rPr>
        <w:t>п</w:t>
      </w:r>
      <w:r w:rsidRPr="00013B56">
        <w:rPr>
          <w:rFonts w:ascii="Times New Roman" w:eastAsia="Calibri" w:hAnsi="Times New Roman" w:cs="Times New Roman"/>
          <w:sz w:val="24"/>
          <w:szCs w:val="24"/>
        </w:rPr>
        <w:t>р</w:t>
      </w:r>
      <w:r w:rsidRPr="00013B56">
        <w:rPr>
          <w:rFonts w:ascii="Times New Roman" w:eastAsia="Calibri" w:hAnsi="Times New Roman" w:cs="Times New Roman"/>
          <w:spacing w:val="-5"/>
          <w:sz w:val="24"/>
          <w:szCs w:val="24"/>
        </w:rPr>
        <w:t>е</w:t>
      </w:r>
      <w:r w:rsidRPr="00013B56">
        <w:rPr>
          <w:rFonts w:ascii="Times New Roman" w:eastAsia="Calibri" w:hAnsi="Times New Roman" w:cs="Times New Roman"/>
          <w:spacing w:val="2"/>
          <w:sz w:val="24"/>
          <w:szCs w:val="24"/>
        </w:rPr>
        <w:t>д</w:t>
      </w:r>
      <w:r w:rsidRPr="00013B56">
        <w:rPr>
          <w:rFonts w:ascii="Times New Roman" w:eastAsia="Calibri" w:hAnsi="Times New Roman" w:cs="Times New Roman"/>
          <w:sz w:val="24"/>
          <w:szCs w:val="24"/>
        </w:rPr>
        <w:t>ел</w:t>
      </w:r>
      <w:r w:rsidRPr="00013B56">
        <w:rPr>
          <w:rFonts w:ascii="Times New Roman" w:eastAsia="Calibri" w:hAnsi="Times New Roman" w:cs="Times New Roman"/>
          <w:spacing w:val="-1"/>
          <w:sz w:val="24"/>
          <w:szCs w:val="24"/>
        </w:rPr>
        <w:t>и</w:t>
      </w:r>
      <w:r w:rsidRPr="00013B56">
        <w:rPr>
          <w:rFonts w:ascii="Times New Roman" w:eastAsia="Calibri" w:hAnsi="Times New Roman" w:cs="Times New Roman"/>
          <w:spacing w:val="1"/>
          <w:sz w:val="24"/>
          <w:szCs w:val="24"/>
        </w:rPr>
        <w:t>т</w:t>
      </w:r>
      <w:r w:rsidRPr="00013B56">
        <w:rPr>
          <w:rFonts w:ascii="Times New Roman" w:eastAsia="Calibri" w:hAnsi="Times New Roman" w:cs="Times New Roman"/>
          <w:sz w:val="24"/>
          <w:szCs w:val="24"/>
        </w:rPr>
        <w:t>ель</w:t>
      </w:r>
      <w:r w:rsidRPr="00013B56">
        <w:rPr>
          <w:rFonts w:ascii="Times New Roman" w:eastAsia="Calibri" w:hAnsi="Times New Roman" w:cs="Times New Roman"/>
          <w:spacing w:val="-1"/>
          <w:sz w:val="24"/>
          <w:szCs w:val="24"/>
        </w:rPr>
        <w:t>н</w:t>
      </w:r>
      <w:r w:rsidRPr="00013B56">
        <w:rPr>
          <w:rFonts w:ascii="Times New Roman" w:eastAsia="Calibri" w:hAnsi="Times New Roman" w:cs="Times New Roman"/>
          <w:spacing w:val="1"/>
          <w:sz w:val="24"/>
          <w:szCs w:val="24"/>
        </w:rPr>
        <w:t>ы</w:t>
      </w:r>
      <w:r w:rsidRPr="00013B56">
        <w:rPr>
          <w:rFonts w:ascii="Times New Roman" w:eastAsia="Calibri" w:hAnsi="Times New Roman" w:cs="Times New Roman"/>
          <w:sz w:val="24"/>
          <w:szCs w:val="24"/>
        </w:rPr>
        <w:t>х</w:t>
      </w:r>
      <w:r w:rsidRPr="00013B56">
        <w:rPr>
          <w:rFonts w:ascii="Times New Roman" w:eastAsia="Calibri" w:hAnsi="Times New Roman" w:cs="Times New Roman"/>
          <w:spacing w:val="-13"/>
          <w:sz w:val="24"/>
          <w:szCs w:val="24"/>
        </w:rPr>
        <w:t xml:space="preserve"> </w:t>
      </w:r>
      <w:r w:rsidRPr="00013B56">
        <w:rPr>
          <w:rFonts w:ascii="Times New Roman" w:eastAsia="Calibri" w:hAnsi="Times New Roman" w:cs="Times New Roman"/>
          <w:spacing w:val="1"/>
          <w:sz w:val="24"/>
          <w:szCs w:val="24"/>
        </w:rPr>
        <w:t>се</w:t>
      </w:r>
      <w:r w:rsidRPr="00013B56">
        <w:rPr>
          <w:rFonts w:ascii="Times New Roman" w:eastAsia="Calibri" w:hAnsi="Times New Roman" w:cs="Times New Roman"/>
          <w:spacing w:val="-1"/>
          <w:sz w:val="24"/>
          <w:szCs w:val="24"/>
        </w:rPr>
        <w:t>т</w:t>
      </w:r>
      <w:r w:rsidRPr="00013B56">
        <w:rPr>
          <w:rFonts w:ascii="Times New Roman" w:eastAsia="Calibri" w:hAnsi="Times New Roman" w:cs="Times New Roman"/>
          <w:sz w:val="24"/>
          <w:szCs w:val="24"/>
        </w:rPr>
        <w:t>ей</w:t>
      </w:r>
      <w:r w:rsidRPr="00013B56">
        <w:rPr>
          <w:rFonts w:ascii="Times New Roman" w:eastAsia="Calibri" w:hAnsi="Times New Roman" w:cs="Times New Roman"/>
          <w:spacing w:val="-2"/>
          <w:sz w:val="24"/>
          <w:szCs w:val="24"/>
        </w:rPr>
        <w:t xml:space="preserve"> </w:t>
      </w:r>
      <w:r w:rsidRPr="00013B56">
        <w:rPr>
          <w:rFonts w:ascii="Times New Roman" w:eastAsia="Calibri" w:hAnsi="Times New Roman" w:cs="Times New Roman"/>
          <w:spacing w:val="-4"/>
          <w:sz w:val="24"/>
          <w:szCs w:val="24"/>
        </w:rPr>
        <w:t>у</w:t>
      </w:r>
      <w:r w:rsidRPr="00013B56">
        <w:rPr>
          <w:rFonts w:ascii="Times New Roman" w:eastAsia="Calibri" w:hAnsi="Times New Roman" w:cs="Times New Roman"/>
          <w:spacing w:val="1"/>
          <w:sz w:val="24"/>
          <w:szCs w:val="24"/>
        </w:rPr>
        <w:t>с</w:t>
      </w:r>
      <w:r w:rsidRPr="00013B56">
        <w:rPr>
          <w:rFonts w:ascii="Times New Roman" w:eastAsia="Calibri" w:hAnsi="Times New Roman" w:cs="Times New Roman"/>
          <w:spacing w:val="3"/>
          <w:sz w:val="24"/>
          <w:szCs w:val="24"/>
        </w:rPr>
        <w:t>т</w:t>
      </w:r>
      <w:r w:rsidRPr="00013B56">
        <w:rPr>
          <w:rFonts w:ascii="Times New Roman" w:eastAsia="Calibri" w:hAnsi="Times New Roman" w:cs="Times New Roman"/>
          <w:sz w:val="24"/>
          <w:szCs w:val="24"/>
        </w:rPr>
        <w:t>а</w:t>
      </w:r>
      <w:r w:rsidRPr="00013B56">
        <w:rPr>
          <w:rFonts w:ascii="Times New Roman" w:eastAsia="Calibri" w:hAnsi="Times New Roman" w:cs="Times New Roman"/>
          <w:spacing w:val="1"/>
          <w:sz w:val="24"/>
          <w:szCs w:val="24"/>
        </w:rPr>
        <w:t>н</w:t>
      </w:r>
      <w:r w:rsidRPr="00013B56">
        <w:rPr>
          <w:rFonts w:ascii="Times New Roman" w:eastAsia="Calibri" w:hAnsi="Times New Roman" w:cs="Times New Roman"/>
          <w:sz w:val="24"/>
          <w:szCs w:val="24"/>
        </w:rPr>
        <w:t>а</w:t>
      </w:r>
      <w:r w:rsidRPr="00013B56">
        <w:rPr>
          <w:rFonts w:ascii="Times New Roman" w:eastAsia="Calibri" w:hAnsi="Times New Roman" w:cs="Times New Roman"/>
          <w:spacing w:val="-3"/>
          <w:sz w:val="24"/>
          <w:szCs w:val="24"/>
        </w:rPr>
        <w:t>в</w:t>
      </w:r>
      <w:r w:rsidRPr="00013B56">
        <w:rPr>
          <w:rFonts w:ascii="Times New Roman" w:eastAsia="Calibri" w:hAnsi="Times New Roman" w:cs="Times New Roman"/>
          <w:sz w:val="24"/>
          <w:szCs w:val="24"/>
        </w:rPr>
        <w:t>л</w:t>
      </w:r>
      <w:r w:rsidRPr="00013B56">
        <w:rPr>
          <w:rFonts w:ascii="Times New Roman" w:eastAsia="Calibri" w:hAnsi="Times New Roman" w:cs="Times New Roman"/>
          <w:spacing w:val="-1"/>
          <w:sz w:val="24"/>
          <w:szCs w:val="24"/>
        </w:rPr>
        <w:t>ив</w:t>
      </w:r>
      <w:r w:rsidRPr="00013B56">
        <w:rPr>
          <w:rFonts w:ascii="Times New Roman" w:eastAsia="Calibri" w:hAnsi="Times New Roman" w:cs="Times New Roman"/>
          <w:sz w:val="24"/>
          <w:szCs w:val="24"/>
        </w:rPr>
        <w:t>а</w:t>
      </w:r>
      <w:r w:rsidRPr="00013B56">
        <w:rPr>
          <w:rFonts w:ascii="Times New Roman" w:eastAsia="Calibri" w:hAnsi="Times New Roman" w:cs="Times New Roman"/>
          <w:spacing w:val="-3"/>
          <w:sz w:val="24"/>
          <w:szCs w:val="24"/>
        </w:rPr>
        <w:t>ю</w:t>
      </w:r>
      <w:r w:rsidRPr="00013B56">
        <w:rPr>
          <w:rFonts w:ascii="Times New Roman" w:eastAsia="Calibri" w:hAnsi="Times New Roman" w:cs="Times New Roman"/>
          <w:spacing w:val="3"/>
          <w:sz w:val="24"/>
          <w:szCs w:val="24"/>
        </w:rPr>
        <w:t>т</w:t>
      </w:r>
      <w:r w:rsidRPr="00013B56">
        <w:rPr>
          <w:rFonts w:ascii="Times New Roman" w:eastAsia="Calibri" w:hAnsi="Times New Roman" w:cs="Times New Roman"/>
          <w:sz w:val="24"/>
          <w:szCs w:val="24"/>
        </w:rPr>
        <w:t>ся</w:t>
      </w:r>
      <w:r w:rsidRPr="00013B56">
        <w:rPr>
          <w:rFonts w:ascii="Times New Roman" w:eastAsia="Calibri" w:hAnsi="Times New Roman" w:cs="Times New Roman"/>
          <w:spacing w:val="-6"/>
          <w:sz w:val="24"/>
          <w:szCs w:val="24"/>
        </w:rPr>
        <w:t xml:space="preserve"> </w:t>
      </w:r>
      <w:r w:rsidRPr="00013B56">
        <w:rPr>
          <w:rFonts w:ascii="Times New Roman" w:eastAsia="Calibri" w:hAnsi="Times New Roman" w:cs="Times New Roman"/>
          <w:sz w:val="24"/>
          <w:szCs w:val="24"/>
        </w:rPr>
        <w:t>с</w:t>
      </w:r>
      <w:r w:rsidRPr="00013B56">
        <w:rPr>
          <w:rFonts w:ascii="Times New Roman" w:eastAsia="Calibri" w:hAnsi="Times New Roman" w:cs="Times New Roman"/>
          <w:spacing w:val="2"/>
          <w:sz w:val="24"/>
          <w:szCs w:val="24"/>
        </w:rPr>
        <w:t>л</w:t>
      </w:r>
      <w:r w:rsidRPr="00013B56">
        <w:rPr>
          <w:rFonts w:ascii="Times New Roman" w:eastAsia="Calibri" w:hAnsi="Times New Roman" w:cs="Times New Roman"/>
          <w:spacing w:val="-5"/>
          <w:sz w:val="24"/>
          <w:szCs w:val="24"/>
        </w:rPr>
        <w:t>е</w:t>
      </w:r>
      <w:r w:rsidRPr="00013B56">
        <w:rPr>
          <w:rFonts w:ascii="Times New Roman" w:eastAsia="Calibri" w:hAnsi="Times New Roman" w:cs="Times New Roman"/>
          <w:spacing w:val="2"/>
          <w:sz w:val="24"/>
          <w:szCs w:val="24"/>
        </w:rPr>
        <w:t>д</w:t>
      </w:r>
      <w:r w:rsidRPr="00013B56">
        <w:rPr>
          <w:rFonts w:ascii="Times New Roman" w:eastAsia="Calibri" w:hAnsi="Times New Roman" w:cs="Times New Roman"/>
          <w:spacing w:val="-4"/>
          <w:sz w:val="24"/>
          <w:szCs w:val="24"/>
        </w:rPr>
        <w:t>у</w:t>
      </w:r>
      <w:r w:rsidRPr="00013B56">
        <w:rPr>
          <w:rFonts w:ascii="Times New Roman" w:eastAsia="Calibri" w:hAnsi="Times New Roman" w:cs="Times New Roman"/>
          <w:spacing w:val="2"/>
          <w:sz w:val="24"/>
          <w:szCs w:val="24"/>
        </w:rPr>
        <w:t>ю</w:t>
      </w:r>
      <w:r w:rsidRPr="00013B56">
        <w:rPr>
          <w:rFonts w:ascii="Times New Roman" w:eastAsia="Calibri" w:hAnsi="Times New Roman" w:cs="Times New Roman"/>
          <w:spacing w:val="-1"/>
          <w:sz w:val="24"/>
          <w:szCs w:val="24"/>
        </w:rPr>
        <w:t>щи</w:t>
      </w:r>
      <w:r w:rsidRPr="00013B56">
        <w:rPr>
          <w:rFonts w:ascii="Times New Roman" w:eastAsia="Calibri" w:hAnsi="Times New Roman" w:cs="Times New Roman"/>
          <w:sz w:val="24"/>
          <w:szCs w:val="24"/>
        </w:rPr>
        <w:t>е</w:t>
      </w:r>
      <w:r w:rsidRPr="00013B56">
        <w:rPr>
          <w:rFonts w:ascii="Times New Roman" w:eastAsia="Calibri" w:hAnsi="Times New Roman" w:cs="Times New Roman"/>
          <w:spacing w:val="-3"/>
          <w:sz w:val="24"/>
          <w:szCs w:val="24"/>
        </w:rPr>
        <w:t xml:space="preserve"> </w:t>
      </w:r>
      <w:r w:rsidRPr="00013B56">
        <w:rPr>
          <w:rFonts w:ascii="Times New Roman" w:eastAsia="Calibri" w:hAnsi="Times New Roman" w:cs="Times New Roman"/>
          <w:spacing w:val="-6"/>
          <w:sz w:val="24"/>
          <w:szCs w:val="24"/>
        </w:rPr>
        <w:t>о</w:t>
      </w:r>
      <w:r w:rsidRPr="00013B56">
        <w:rPr>
          <w:rFonts w:ascii="Times New Roman" w:eastAsia="Calibri" w:hAnsi="Times New Roman" w:cs="Times New Roman"/>
          <w:sz w:val="24"/>
          <w:szCs w:val="24"/>
        </w:rPr>
        <w:t>хра</w:t>
      </w:r>
      <w:r w:rsidRPr="00013B56">
        <w:rPr>
          <w:rFonts w:ascii="Times New Roman" w:eastAsia="Calibri" w:hAnsi="Times New Roman" w:cs="Times New Roman"/>
          <w:spacing w:val="-1"/>
          <w:sz w:val="24"/>
          <w:szCs w:val="24"/>
        </w:rPr>
        <w:t>нн</w:t>
      </w:r>
      <w:r w:rsidRPr="00013B56">
        <w:rPr>
          <w:rFonts w:ascii="Times New Roman" w:eastAsia="Calibri" w:hAnsi="Times New Roman" w:cs="Times New Roman"/>
          <w:spacing w:val="1"/>
          <w:sz w:val="24"/>
          <w:szCs w:val="24"/>
        </w:rPr>
        <w:t>ы</w:t>
      </w:r>
      <w:r w:rsidRPr="00013B56">
        <w:rPr>
          <w:rFonts w:ascii="Times New Roman" w:eastAsia="Calibri" w:hAnsi="Times New Roman" w:cs="Times New Roman"/>
          <w:sz w:val="24"/>
          <w:szCs w:val="24"/>
        </w:rPr>
        <w:t>е</w:t>
      </w:r>
      <w:r w:rsidRPr="00013B56">
        <w:rPr>
          <w:rFonts w:ascii="Times New Roman" w:eastAsia="Calibri" w:hAnsi="Times New Roman" w:cs="Times New Roman"/>
          <w:spacing w:val="-5"/>
          <w:sz w:val="24"/>
          <w:szCs w:val="24"/>
        </w:rPr>
        <w:t xml:space="preserve"> </w:t>
      </w:r>
      <w:r w:rsidRPr="00013B56">
        <w:rPr>
          <w:rFonts w:ascii="Times New Roman" w:eastAsia="Calibri" w:hAnsi="Times New Roman" w:cs="Times New Roman"/>
          <w:spacing w:val="-3"/>
          <w:sz w:val="24"/>
          <w:szCs w:val="24"/>
        </w:rPr>
        <w:t>з</w:t>
      </w:r>
      <w:r w:rsidRPr="00013B56">
        <w:rPr>
          <w:rFonts w:ascii="Times New Roman" w:eastAsia="Calibri" w:hAnsi="Times New Roman" w:cs="Times New Roman"/>
          <w:sz w:val="24"/>
          <w:szCs w:val="24"/>
        </w:rPr>
        <w:t>о</w:t>
      </w:r>
      <w:r w:rsidRPr="00013B56">
        <w:rPr>
          <w:rFonts w:ascii="Times New Roman" w:eastAsia="Calibri" w:hAnsi="Times New Roman" w:cs="Times New Roman"/>
          <w:spacing w:val="-1"/>
          <w:sz w:val="24"/>
          <w:szCs w:val="24"/>
        </w:rPr>
        <w:t>н</w:t>
      </w:r>
      <w:r w:rsidRPr="00013B56">
        <w:rPr>
          <w:rFonts w:ascii="Times New Roman" w:eastAsia="Calibri" w:hAnsi="Times New Roman" w:cs="Times New Roman"/>
          <w:spacing w:val="1"/>
          <w:sz w:val="24"/>
          <w:szCs w:val="24"/>
        </w:rPr>
        <w:t>ы</w:t>
      </w:r>
      <w:r w:rsidRPr="00013B56">
        <w:rPr>
          <w:rFonts w:ascii="Times New Roman" w:eastAsia="Calibri" w:hAnsi="Times New Roman" w:cs="Times New Roman"/>
          <w:sz w:val="24"/>
          <w:szCs w:val="24"/>
        </w:rPr>
        <w:t>:</w:t>
      </w:r>
    </w:p>
    <w:p w:rsidR="00884E47" w:rsidRPr="00013B56" w:rsidRDefault="00884E47" w:rsidP="00884E47">
      <w:pPr>
        <w:autoSpaceDE w:val="0"/>
        <w:autoSpaceDN w:val="0"/>
        <w:adjustRightInd w:val="0"/>
        <w:spacing w:after="0" w:line="256"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884E47" w:rsidRPr="00013B56" w:rsidRDefault="00884E47" w:rsidP="00884E47">
      <w:pPr>
        <w:autoSpaceDE w:val="0"/>
        <w:autoSpaceDN w:val="0"/>
        <w:adjustRightInd w:val="0"/>
        <w:spacing w:after="0" w:line="256"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884E47" w:rsidRPr="00013B56" w:rsidRDefault="00884E47" w:rsidP="00884E47">
      <w:pPr>
        <w:autoSpaceDE w:val="0"/>
        <w:autoSpaceDN w:val="0"/>
        <w:adjustRightInd w:val="0"/>
        <w:spacing w:after="0" w:line="256"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884E47" w:rsidRPr="00013B56" w:rsidRDefault="00884E47" w:rsidP="00884E47">
      <w:pPr>
        <w:autoSpaceDE w:val="0"/>
        <w:autoSpaceDN w:val="0"/>
        <w:adjustRightInd w:val="0"/>
        <w:spacing w:after="0" w:line="256"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884E47" w:rsidRPr="00013B56" w:rsidRDefault="00884E47" w:rsidP="00884E47">
      <w:pPr>
        <w:autoSpaceDE w:val="0"/>
        <w:autoSpaceDN w:val="0"/>
        <w:adjustRightInd w:val="0"/>
        <w:spacing w:after="0" w:line="256"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884E47" w:rsidRPr="00013B56" w:rsidRDefault="00884E47" w:rsidP="00884E47">
      <w:pPr>
        <w:autoSpaceDE w:val="0"/>
        <w:spacing w:after="0" w:line="256" w:lineRule="auto"/>
        <w:ind w:right="48"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lang w:eastAsia="ru-RU"/>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A81248" w:rsidRPr="00013B56" w:rsidRDefault="00884E47" w:rsidP="00884E47">
      <w:pPr>
        <w:pStyle w:val="14"/>
        <w:ind w:left="0" w:right="0"/>
        <w:rPr>
          <w:sz w:val="24"/>
          <w:szCs w:val="24"/>
        </w:rPr>
      </w:pPr>
      <w:r w:rsidRPr="00013B56">
        <w:rPr>
          <w:sz w:val="24"/>
          <w:szCs w:val="24"/>
        </w:rPr>
        <w:t>О</w:t>
      </w:r>
      <w:r w:rsidRPr="00013B56">
        <w:rPr>
          <w:spacing w:val="1"/>
          <w:sz w:val="24"/>
          <w:szCs w:val="24"/>
        </w:rPr>
        <w:t>т</w:t>
      </w:r>
      <w:r w:rsidRPr="00013B56">
        <w:rPr>
          <w:spacing w:val="-3"/>
          <w:sz w:val="24"/>
          <w:szCs w:val="24"/>
        </w:rPr>
        <w:t>с</w:t>
      </w:r>
      <w:r w:rsidRPr="00013B56">
        <w:rPr>
          <w:spacing w:val="-1"/>
          <w:sz w:val="24"/>
          <w:szCs w:val="24"/>
        </w:rPr>
        <w:t>ч</w:t>
      </w:r>
      <w:r w:rsidRPr="00013B56">
        <w:rPr>
          <w:sz w:val="24"/>
          <w:szCs w:val="24"/>
        </w:rPr>
        <w:t>ет</w:t>
      </w:r>
      <w:r w:rsidRPr="00013B56">
        <w:rPr>
          <w:spacing w:val="3"/>
          <w:sz w:val="24"/>
          <w:szCs w:val="24"/>
        </w:rPr>
        <w:t xml:space="preserve"> </w:t>
      </w:r>
      <w:r w:rsidRPr="00013B56">
        <w:rPr>
          <w:sz w:val="24"/>
          <w:szCs w:val="24"/>
        </w:rPr>
        <w:t>рас</w:t>
      </w:r>
      <w:r w:rsidRPr="00013B56">
        <w:rPr>
          <w:spacing w:val="1"/>
          <w:sz w:val="24"/>
          <w:szCs w:val="24"/>
        </w:rPr>
        <w:t>с</w:t>
      </w:r>
      <w:r w:rsidRPr="00013B56">
        <w:rPr>
          <w:spacing w:val="-5"/>
          <w:sz w:val="24"/>
          <w:szCs w:val="24"/>
        </w:rPr>
        <w:t>т</w:t>
      </w:r>
      <w:r w:rsidRPr="00013B56">
        <w:rPr>
          <w:spacing w:val="-4"/>
          <w:sz w:val="24"/>
          <w:szCs w:val="24"/>
        </w:rPr>
        <w:t>о</w:t>
      </w:r>
      <w:r w:rsidRPr="00013B56">
        <w:rPr>
          <w:sz w:val="24"/>
          <w:szCs w:val="24"/>
        </w:rPr>
        <w:t>я</w:t>
      </w:r>
      <w:r w:rsidRPr="00013B56">
        <w:rPr>
          <w:spacing w:val="1"/>
          <w:sz w:val="24"/>
          <w:szCs w:val="24"/>
        </w:rPr>
        <w:t>н</w:t>
      </w:r>
      <w:r w:rsidRPr="00013B56">
        <w:rPr>
          <w:spacing w:val="-1"/>
          <w:sz w:val="24"/>
          <w:szCs w:val="24"/>
        </w:rPr>
        <w:t>и</w:t>
      </w:r>
      <w:r w:rsidRPr="00013B56">
        <w:rPr>
          <w:sz w:val="24"/>
          <w:szCs w:val="24"/>
        </w:rPr>
        <w:t>й</w:t>
      </w:r>
      <w:r w:rsidRPr="00013B56">
        <w:rPr>
          <w:spacing w:val="1"/>
          <w:sz w:val="24"/>
          <w:szCs w:val="24"/>
        </w:rPr>
        <w:t xml:space="preserve"> </w:t>
      </w:r>
      <w:r w:rsidRPr="00013B56">
        <w:rPr>
          <w:spacing w:val="-1"/>
          <w:sz w:val="24"/>
          <w:szCs w:val="24"/>
        </w:rPr>
        <w:t>п</w:t>
      </w:r>
      <w:r w:rsidRPr="00013B56">
        <w:rPr>
          <w:sz w:val="24"/>
          <w:szCs w:val="24"/>
        </w:rPr>
        <w:t>ри</w:t>
      </w:r>
      <w:r w:rsidRPr="00013B56">
        <w:rPr>
          <w:spacing w:val="7"/>
          <w:sz w:val="24"/>
          <w:szCs w:val="24"/>
        </w:rPr>
        <w:t xml:space="preserve"> </w:t>
      </w:r>
      <w:r w:rsidRPr="00013B56">
        <w:rPr>
          <w:sz w:val="24"/>
          <w:szCs w:val="24"/>
        </w:rPr>
        <w:t>о</w:t>
      </w:r>
      <w:r w:rsidRPr="00013B56">
        <w:rPr>
          <w:spacing w:val="-1"/>
          <w:sz w:val="24"/>
          <w:szCs w:val="24"/>
        </w:rPr>
        <w:t>п</w:t>
      </w:r>
      <w:r w:rsidRPr="00013B56">
        <w:rPr>
          <w:sz w:val="24"/>
          <w:szCs w:val="24"/>
        </w:rPr>
        <w:t>р</w:t>
      </w:r>
      <w:r w:rsidRPr="00013B56">
        <w:rPr>
          <w:spacing w:val="-5"/>
          <w:sz w:val="24"/>
          <w:szCs w:val="24"/>
        </w:rPr>
        <w:t>е</w:t>
      </w:r>
      <w:r w:rsidRPr="00013B56">
        <w:rPr>
          <w:spacing w:val="2"/>
          <w:sz w:val="24"/>
          <w:szCs w:val="24"/>
        </w:rPr>
        <w:t>д</w:t>
      </w:r>
      <w:r w:rsidRPr="00013B56">
        <w:rPr>
          <w:sz w:val="24"/>
          <w:szCs w:val="24"/>
        </w:rPr>
        <w:t>еле</w:t>
      </w:r>
      <w:r w:rsidRPr="00013B56">
        <w:rPr>
          <w:spacing w:val="-1"/>
          <w:sz w:val="24"/>
          <w:szCs w:val="24"/>
        </w:rPr>
        <w:t>н</w:t>
      </w:r>
      <w:r w:rsidRPr="00013B56">
        <w:rPr>
          <w:spacing w:val="1"/>
          <w:sz w:val="24"/>
          <w:szCs w:val="24"/>
        </w:rPr>
        <w:t>и</w:t>
      </w:r>
      <w:r w:rsidRPr="00013B56">
        <w:rPr>
          <w:sz w:val="24"/>
          <w:szCs w:val="24"/>
        </w:rPr>
        <w:t xml:space="preserve">и </w:t>
      </w:r>
      <w:r w:rsidRPr="00013B56">
        <w:rPr>
          <w:spacing w:val="-6"/>
          <w:sz w:val="24"/>
          <w:szCs w:val="24"/>
        </w:rPr>
        <w:t>о</w:t>
      </w:r>
      <w:r w:rsidRPr="00013B56">
        <w:rPr>
          <w:sz w:val="24"/>
          <w:szCs w:val="24"/>
        </w:rPr>
        <w:t>хра</w:t>
      </w:r>
      <w:r w:rsidRPr="00013B56">
        <w:rPr>
          <w:spacing w:val="-1"/>
          <w:sz w:val="24"/>
          <w:szCs w:val="24"/>
        </w:rPr>
        <w:t>нн</w:t>
      </w:r>
      <w:r w:rsidRPr="00013B56">
        <w:rPr>
          <w:spacing w:val="1"/>
          <w:sz w:val="24"/>
          <w:szCs w:val="24"/>
        </w:rPr>
        <w:t>ы</w:t>
      </w:r>
      <w:r w:rsidRPr="00013B56">
        <w:rPr>
          <w:sz w:val="24"/>
          <w:szCs w:val="24"/>
        </w:rPr>
        <w:t>х</w:t>
      </w:r>
      <w:r w:rsidRPr="00013B56">
        <w:rPr>
          <w:spacing w:val="3"/>
          <w:sz w:val="24"/>
          <w:szCs w:val="24"/>
        </w:rPr>
        <w:t xml:space="preserve"> </w:t>
      </w:r>
      <w:r w:rsidRPr="00013B56">
        <w:rPr>
          <w:spacing w:val="-3"/>
          <w:sz w:val="24"/>
          <w:szCs w:val="24"/>
        </w:rPr>
        <w:t>з</w:t>
      </w:r>
      <w:r w:rsidRPr="00013B56">
        <w:rPr>
          <w:sz w:val="24"/>
          <w:szCs w:val="24"/>
        </w:rPr>
        <w:t>он</w:t>
      </w:r>
      <w:r w:rsidRPr="00013B56">
        <w:rPr>
          <w:spacing w:val="7"/>
          <w:sz w:val="24"/>
          <w:szCs w:val="24"/>
        </w:rPr>
        <w:t xml:space="preserve"> </w:t>
      </w:r>
      <w:r w:rsidRPr="00013B56">
        <w:rPr>
          <w:spacing w:val="-1"/>
          <w:sz w:val="24"/>
          <w:szCs w:val="24"/>
        </w:rPr>
        <w:t>г</w:t>
      </w:r>
      <w:r w:rsidRPr="00013B56">
        <w:rPr>
          <w:spacing w:val="1"/>
          <w:sz w:val="24"/>
          <w:szCs w:val="24"/>
        </w:rPr>
        <w:t>а</w:t>
      </w:r>
      <w:r w:rsidRPr="00013B56">
        <w:rPr>
          <w:spacing w:val="-3"/>
          <w:sz w:val="24"/>
          <w:szCs w:val="24"/>
        </w:rPr>
        <w:t>з</w:t>
      </w:r>
      <w:r w:rsidRPr="00013B56">
        <w:rPr>
          <w:sz w:val="24"/>
          <w:szCs w:val="24"/>
        </w:rPr>
        <w:t>о</w:t>
      </w:r>
      <w:r w:rsidRPr="00013B56">
        <w:rPr>
          <w:spacing w:val="-1"/>
          <w:sz w:val="24"/>
          <w:szCs w:val="24"/>
        </w:rPr>
        <w:t>п</w:t>
      </w:r>
      <w:r w:rsidRPr="00013B56">
        <w:rPr>
          <w:sz w:val="24"/>
          <w:szCs w:val="24"/>
        </w:rPr>
        <w:t>ро</w:t>
      </w:r>
      <w:r w:rsidRPr="00013B56">
        <w:rPr>
          <w:spacing w:val="-1"/>
          <w:sz w:val="24"/>
          <w:szCs w:val="24"/>
        </w:rPr>
        <w:t>в</w:t>
      </w:r>
      <w:r w:rsidRPr="00013B56">
        <w:rPr>
          <w:spacing w:val="-6"/>
          <w:sz w:val="24"/>
          <w:szCs w:val="24"/>
        </w:rPr>
        <w:t>о</w:t>
      </w:r>
      <w:r w:rsidRPr="00013B56">
        <w:rPr>
          <w:sz w:val="24"/>
          <w:szCs w:val="24"/>
        </w:rPr>
        <w:t>дов</w:t>
      </w:r>
      <w:r w:rsidRPr="00013B56">
        <w:rPr>
          <w:spacing w:val="1"/>
          <w:sz w:val="24"/>
          <w:szCs w:val="24"/>
        </w:rPr>
        <w:t xml:space="preserve"> </w:t>
      </w:r>
      <w:r w:rsidRPr="00013B56">
        <w:rPr>
          <w:spacing w:val="-1"/>
          <w:sz w:val="24"/>
          <w:szCs w:val="24"/>
        </w:rPr>
        <w:t>п</w:t>
      </w:r>
      <w:r w:rsidRPr="00013B56">
        <w:rPr>
          <w:sz w:val="24"/>
          <w:szCs w:val="24"/>
        </w:rPr>
        <w:t>ро</w:t>
      </w:r>
      <w:r w:rsidRPr="00013B56">
        <w:rPr>
          <w:spacing w:val="1"/>
          <w:sz w:val="24"/>
          <w:szCs w:val="24"/>
        </w:rPr>
        <w:t>и</w:t>
      </w:r>
      <w:r w:rsidRPr="00013B56">
        <w:rPr>
          <w:spacing w:val="-1"/>
          <w:sz w:val="24"/>
          <w:szCs w:val="24"/>
        </w:rPr>
        <w:t>зв</w:t>
      </w:r>
      <w:r w:rsidRPr="00013B56">
        <w:rPr>
          <w:spacing w:val="-6"/>
          <w:sz w:val="24"/>
          <w:szCs w:val="24"/>
        </w:rPr>
        <w:t>о</w:t>
      </w:r>
      <w:r w:rsidRPr="00013B56">
        <w:rPr>
          <w:sz w:val="24"/>
          <w:szCs w:val="24"/>
        </w:rPr>
        <w:t>д</w:t>
      </w:r>
      <w:r w:rsidRPr="00013B56">
        <w:rPr>
          <w:spacing w:val="-1"/>
          <w:sz w:val="24"/>
          <w:szCs w:val="24"/>
        </w:rPr>
        <w:t>и</w:t>
      </w:r>
      <w:r w:rsidRPr="00013B56">
        <w:rPr>
          <w:spacing w:val="3"/>
          <w:sz w:val="24"/>
          <w:szCs w:val="24"/>
        </w:rPr>
        <w:t>т</w:t>
      </w:r>
      <w:r w:rsidRPr="00013B56">
        <w:rPr>
          <w:sz w:val="24"/>
          <w:szCs w:val="24"/>
        </w:rPr>
        <w:t>ся</w:t>
      </w:r>
      <w:r w:rsidRPr="00013B56">
        <w:rPr>
          <w:spacing w:val="2"/>
          <w:sz w:val="24"/>
          <w:szCs w:val="24"/>
        </w:rPr>
        <w:t xml:space="preserve"> </w:t>
      </w:r>
      <w:r w:rsidRPr="00013B56">
        <w:rPr>
          <w:spacing w:val="-4"/>
          <w:sz w:val="24"/>
          <w:szCs w:val="24"/>
        </w:rPr>
        <w:t>о</w:t>
      </w:r>
      <w:r w:rsidRPr="00013B56">
        <w:rPr>
          <w:sz w:val="24"/>
          <w:szCs w:val="24"/>
        </w:rPr>
        <w:t>т</w:t>
      </w:r>
      <w:r w:rsidRPr="00013B56">
        <w:rPr>
          <w:spacing w:val="7"/>
          <w:sz w:val="24"/>
          <w:szCs w:val="24"/>
        </w:rPr>
        <w:t xml:space="preserve"> </w:t>
      </w:r>
      <w:r w:rsidRPr="00013B56">
        <w:rPr>
          <w:spacing w:val="6"/>
          <w:sz w:val="24"/>
          <w:szCs w:val="24"/>
        </w:rPr>
        <w:t>о</w:t>
      </w:r>
      <w:r w:rsidRPr="00013B56">
        <w:rPr>
          <w:sz w:val="24"/>
          <w:szCs w:val="24"/>
        </w:rPr>
        <w:t xml:space="preserve">си </w:t>
      </w:r>
      <w:r w:rsidRPr="00013B56">
        <w:rPr>
          <w:spacing w:val="-1"/>
          <w:sz w:val="24"/>
          <w:szCs w:val="24"/>
        </w:rPr>
        <w:t>г</w:t>
      </w:r>
      <w:r w:rsidRPr="00013B56">
        <w:rPr>
          <w:sz w:val="24"/>
          <w:szCs w:val="24"/>
        </w:rPr>
        <w:t>а</w:t>
      </w:r>
      <w:r w:rsidRPr="00013B56">
        <w:rPr>
          <w:spacing w:val="-1"/>
          <w:sz w:val="24"/>
          <w:szCs w:val="24"/>
        </w:rPr>
        <w:t>з</w:t>
      </w:r>
      <w:r w:rsidRPr="00013B56">
        <w:rPr>
          <w:sz w:val="24"/>
          <w:szCs w:val="24"/>
        </w:rPr>
        <w:t>о</w:t>
      </w:r>
      <w:r w:rsidRPr="00013B56">
        <w:rPr>
          <w:spacing w:val="-1"/>
          <w:sz w:val="24"/>
          <w:szCs w:val="24"/>
        </w:rPr>
        <w:t>п</w:t>
      </w:r>
      <w:r w:rsidRPr="00013B56">
        <w:rPr>
          <w:sz w:val="24"/>
          <w:szCs w:val="24"/>
        </w:rPr>
        <w:t>ро</w:t>
      </w:r>
      <w:r w:rsidRPr="00013B56">
        <w:rPr>
          <w:spacing w:val="-1"/>
          <w:sz w:val="24"/>
          <w:szCs w:val="24"/>
        </w:rPr>
        <w:t>в</w:t>
      </w:r>
      <w:r w:rsidRPr="00013B56">
        <w:rPr>
          <w:spacing w:val="-6"/>
          <w:sz w:val="24"/>
          <w:szCs w:val="24"/>
        </w:rPr>
        <w:t>о</w:t>
      </w:r>
      <w:r w:rsidRPr="00013B56">
        <w:rPr>
          <w:sz w:val="24"/>
          <w:szCs w:val="24"/>
        </w:rPr>
        <w:t>да –</w:t>
      </w:r>
      <w:r w:rsidRPr="00013B56">
        <w:rPr>
          <w:spacing w:val="5"/>
          <w:sz w:val="24"/>
          <w:szCs w:val="24"/>
        </w:rPr>
        <w:t xml:space="preserve"> </w:t>
      </w:r>
      <w:r w:rsidRPr="00013B56">
        <w:rPr>
          <w:sz w:val="24"/>
          <w:szCs w:val="24"/>
        </w:rPr>
        <w:t xml:space="preserve">для </w:t>
      </w:r>
      <w:r w:rsidRPr="00013B56">
        <w:rPr>
          <w:spacing w:val="-6"/>
          <w:sz w:val="24"/>
          <w:szCs w:val="24"/>
        </w:rPr>
        <w:t>о</w:t>
      </w:r>
      <w:r w:rsidRPr="00013B56">
        <w:rPr>
          <w:sz w:val="24"/>
          <w:szCs w:val="24"/>
        </w:rPr>
        <w:t>д</w:t>
      </w:r>
      <w:r w:rsidRPr="00013B56">
        <w:rPr>
          <w:spacing w:val="-1"/>
          <w:sz w:val="24"/>
          <w:szCs w:val="24"/>
        </w:rPr>
        <w:t>н</w:t>
      </w:r>
      <w:r w:rsidRPr="00013B56">
        <w:rPr>
          <w:sz w:val="24"/>
          <w:szCs w:val="24"/>
        </w:rPr>
        <w:t>о</w:t>
      </w:r>
      <w:r w:rsidRPr="00013B56">
        <w:rPr>
          <w:spacing w:val="-1"/>
          <w:sz w:val="24"/>
          <w:szCs w:val="24"/>
        </w:rPr>
        <w:t>н</w:t>
      </w:r>
      <w:r w:rsidRPr="00013B56">
        <w:rPr>
          <w:spacing w:val="1"/>
          <w:sz w:val="24"/>
          <w:szCs w:val="24"/>
        </w:rPr>
        <w:t>и</w:t>
      </w:r>
      <w:r w:rsidRPr="00013B56">
        <w:rPr>
          <w:spacing w:val="-5"/>
          <w:sz w:val="24"/>
          <w:szCs w:val="24"/>
        </w:rPr>
        <w:t>т</w:t>
      </w:r>
      <w:r w:rsidRPr="00013B56">
        <w:rPr>
          <w:spacing w:val="-6"/>
          <w:sz w:val="24"/>
          <w:szCs w:val="24"/>
        </w:rPr>
        <w:t>о</w:t>
      </w:r>
      <w:r w:rsidRPr="00013B56">
        <w:rPr>
          <w:spacing w:val="-1"/>
          <w:sz w:val="24"/>
          <w:szCs w:val="24"/>
        </w:rPr>
        <w:t>чн</w:t>
      </w:r>
      <w:r w:rsidRPr="00013B56">
        <w:rPr>
          <w:spacing w:val="1"/>
          <w:sz w:val="24"/>
          <w:szCs w:val="24"/>
        </w:rPr>
        <w:t>ы</w:t>
      </w:r>
      <w:r w:rsidRPr="00013B56">
        <w:rPr>
          <w:sz w:val="24"/>
          <w:szCs w:val="24"/>
        </w:rPr>
        <w:t xml:space="preserve">х </w:t>
      </w:r>
      <w:r w:rsidRPr="00013B56">
        <w:rPr>
          <w:spacing w:val="-1"/>
          <w:sz w:val="24"/>
          <w:szCs w:val="24"/>
        </w:rPr>
        <w:t>г</w:t>
      </w:r>
      <w:r w:rsidRPr="00013B56">
        <w:rPr>
          <w:sz w:val="24"/>
          <w:szCs w:val="24"/>
        </w:rPr>
        <w:t>а</w:t>
      </w:r>
      <w:r w:rsidRPr="00013B56">
        <w:rPr>
          <w:spacing w:val="-3"/>
          <w:sz w:val="24"/>
          <w:szCs w:val="24"/>
        </w:rPr>
        <w:t>з</w:t>
      </w:r>
      <w:r w:rsidRPr="00013B56">
        <w:rPr>
          <w:spacing w:val="2"/>
          <w:sz w:val="24"/>
          <w:szCs w:val="24"/>
        </w:rPr>
        <w:t>о</w:t>
      </w:r>
      <w:r w:rsidRPr="00013B56">
        <w:rPr>
          <w:spacing w:val="-1"/>
          <w:sz w:val="24"/>
          <w:szCs w:val="24"/>
        </w:rPr>
        <w:t>п</w:t>
      </w:r>
      <w:r w:rsidRPr="00013B56">
        <w:rPr>
          <w:sz w:val="24"/>
          <w:szCs w:val="24"/>
        </w:rPr>
        <w:t>ро</w:t>
      </w:r>
      <w:r w:rsidRPr="00013B56">
        <w:rPr>
          <w:spacing w:val="-1"/>
          <w:sz w:val="24"/>
          <w:szCs w:val="24"/>
        </w:rPr>
        <w:t>в</w:t>
      </w:r>
      <w:r w:rsidRPr="00013B56">
        <w:rPr>
          <w:spacing w:val="-6"/>
          <w:sz w:val="24"/>
          <w:szCs w:val="24"/>
        </w:rPr>
        <w:t>о</w:t>
      </w:r>
      <w:r w:rsidRPr="00013B56">
        <w:rPr>
          <w:sz w:val="24"/>
          <w:szCs w:val="24"/>
        </w:rPr>
        <w:t>д</w:t>
      </w:r>
      <w:r w:rsidRPr="00013B56">
        <w:rPr>
          <w:spacing w:val="-2"/>
          <w:sz w:val="24"/>
          <w:szCs w:val="24"/>
        </w:rPr>
        <w:t>о</w:t>
      </w:r>
      <w:r w:rsidRPr="00013B56">
        <w:rPr>
          <w:sz w:val="24"/>
          <w:szCs w:val="24"/>
        </w:rPr>
        <w:t>в</w:t>
      </w:r>
      <w:r w:rsidRPr="00013B56">
        <w:rPr>
          <w:spacing w:val="1"/>
          <w:sz w:val="24"/>
          <w:szCs w:val="24"/>
        </w:rPr>
        <w:t xml:space="preserve"> </w:t>
      </w:r>
      <w:r w:rsidRPr="00013B56">
        <w:rPr>
          <w:sz w:val="24"/>
          <w:szCs w:val="24"/>
        </w:rPr>
        <w:t>и</w:t>
      </w:r>
      <w:r w:rsidRPr="00013B56">
        <w:rPr>
          <w:spacing w:val="6"/>
          <w:sz w:val="24"/>
          <w:szCs w:val="24"/>
        </w:rPr>
        <w:t xml:space="preserve"> </w:t>
      </w:r>
      <w:r w:rsidRPr="00013B56">
        <w:rPr>
          <w:spacing w:val="-4"/>
          <w:sz w:val="24"/>
          <w:szCs w:val="24"/>
        </w:rPr>
        <w:t>о</w:t>
      </w:r>
      <w:r w:rsidRPr="00013B56">
        <w:rPr>
          <w:sz w:val="24"/>
          <w:szCs w:val="24"/>
        </w:rPr>
        <w:t>т</w:t>
      </w:r>
      <w:r w:rsidRPr="00013B56">
        <w:rPr>
          <w:spacing w:val="4"/>
          <w:sz w:val="24"/>
          <w:szCs w:val="24"/>
        </w:rPr>
        <w:t xml:space="preserve"> </w:t>
      </w:r>
      <w:r w:rsidRPr="00013B56">
        <w:rPr>
          <w:spacing w:val="8"/>
          <w:sz w:val="24"/>
          <w:szCs w:val="24"/>
        </w:rPr>
        <w:t>о</w:t>
      </w:r>
      <w:r w:rsidRPr="00013B56">
        <w:rPr>
          <w:spacing w:val="1"/>
          <w:sz w:val="24"/>
          <w:szCs w:val="24"/>
        </w:rPr>
        <w:t>с</w:t>
      </w:r>
      <w:r w:rsidRPr="00013B56">
        <w:rPr>
          <w:sz w:val="24"/>
          <w:szCs w:val="24"/>
        </w:rPr>
        <w:t>ей</w:t>
      </w:r>
      <w:r w:rsidRPr="00013B56">
        <w:rPr>
          <w:spacing w:val="3"/>
          <w:sz w:val="24"/>
          <w:szCs w:val="24"/>
        </w:rPr>
        <w:t xml:space="preserve"> </w:t>
      </w:r>
      <w:r w:rsidRPr="00013B56">
        <w:rPr>
          <w:spacing w:val="-1"/>
          <w:sz w:val="24"/>
          <w:szCs w:val="24"/>
        </w:rPr>
        <w:t>к</w:t>
      </w:r>
      <w:r w:rsidRPr="00013B56">
        <w:rPr>
          <w:sz w:val="24"/>
          <w:szCs w:val="24"/>
        </w:rPr>
        <w:t>ра</w:t>
      </w:r>
      <w:r w:rsidRPr="00013B56">
        <w:rPr>
          <w:spacing w:val="-1"/>
          <w:sz w:val="24"/>
          <w:szCs w:val="24"/>
        </w:rPr>
        <w:t>йни</w:t>
      </w:r>
      <w:r w:rsidRPr="00013B56">
        <w:rPr>
          <w:sz w:val="24"/>
          <w:szCs w:val="24"/>
        </w:rPr>
        <w:t>х</w:t>
      </w:r>
      <w:r w:rsidRPr="00013B56">
        <w:rPr>
          <w:spacing w:val="2"/>
          <w:sz w:val="24"/>
          <w:szCs w:val="24"/>
        </w:rPr>
        <w:t xml:space="preserve"> </w:t>
      </w:r>
      <w:r w:rsidRPr="00013B56">
        <w:rPr>
          <w:spacing w:val="-1"/>
          <w:sz w:val="24"/>
          <w:szCs w:val="24"/>
        </w:rPr>
        <w:t>ни</w:t>
      </w:r>
      <w:r w:rsidRPr="00013B56">
        <w:rPr>
          <w:spacing w:val="-3"/>
          <w:sz w:val="24"/>
          <w:szCs w:val="24"/>
        </w:rPr>
        <w:t>т</w:t>
      </w:r>
      <w:r w:rsidRPr="00013B56">
        <w:rPr>
          <w:sz w:val="24"/>
          <w:szCs w:val="24"/>
        </w:rPr>
        <w:t>ок</w:t>
      </w:r>
      <w:r w:rsidRPr="00013B56">
        <w:rPr>
          <w:spacing w:val="3"/>
          <w:sz w:val="24"/>
          <w:szCs w:val="24"/>
        </w:rPr>
        <w:t xml:space="preserve"> </w:t>
      </w:r>
      <w:r w:rsidRPr="00013B56">
        <w:rPr>
          <w:spacing w:val="-1"/>
          <w:sz w:val="24"/>
          <w:szCs w:val="24"/>
        </w:rPr>
        <w:t>г</w:t>
      </w:r>
      <w:r w:rsidRPr="00013B56">
        <w:rPr>
          <w:sz w:val="24"/>
          <w:szCs w:val="24"/>
        </w:rPr>
        <w:t>а</w:t>
      </w:r>
      <w:r w:rsidRPr="00013B56">
        <w:rPr>
          <w:spacing w:val="-3"/>
          <w:sz w:val="24"/>
          <w:szCs w:val="24"/>
        </w:rPr>
        <w:t>з</w:t>
      </w:r>
      <w:r w:rsidRPr="00013B56">
        <w:rPr>
          <w:spacing w:val="2"/>
          <w:sz w:val="24"/>
          <w:szCs w:val="24"/>
        </w:rPr>
        <w:t>о</w:t>
      </w:r>
      <w:r w:rsidRPr="00013B56">
        <w:rPr>
          <w:spacing w:val="-1"/>
          <w:sz w:val="24"/>
          <w:szCs w:val="24"/>
        </w:rPr>
        <w:t>п</w:t>
      </w:r>
      <w:r w:rsidRPr="00013B56">
        <w:rPr>
          <w:sz w:val="24"/>
          <w:szCs w:val="24"/>
        </w:rPr>
        <w:t>ро</w:t>
      </w:r>
      <w:r w:rsidRPr="00013B56">
        <w:rPr>
          <w:spacing w:val="-1"/>
          <w:sz w:val="24"/>
          <w:szCs w:val="24"/>
        </w:rPr>
        <w:t>в</w:t>
      </w:r>
      <w:r w:rsidRPr="00013B56">
        <w:rPr>
          <w:spacing w:val="-6"/>
          <w:sz w:val="24"/>
          <w:szCs w:val="24"/>
        </w:rPr>
        <w:t>о</w:t>
      </w:r>
      <w:r w:rsidRPr="00013B56">
        <w:rPr>
          <w:sz w:val="24"/>
          <w:szCs w:val="24"/>
        </w:rPr>
        <w:t>д</w:t>
      </w:r>
      <w:r w:rsidRPr="00013B56">
        <w:rPr>
          <w:spacing w:val="-2"/>
          <w:sz w:val="24"/>
          <w:szCs w:val="24"/>
        </w:rPr>
        <w:t>о</w:t>
      </w:r>
      <w:r w:rsidRPr="00013B56">
        <w:rPr>
          <w:sz w:val="24"/>
          <w:szCs w:val="24"/>
        </w:rPr>
        <w:t>в</w:t>
      </w:r>
      <w:r w:rsidRPr="00013B56">
        <w:rPr>
          <w:spacing w:val="1"/>
          <w:sz w:val="24"/>
          <w:szCs w:val="24"/>
        </w:rPr>
        <w:t xml:space="preserve"> </w:t>
      </w:r>
      <w:r w:rsidRPr="00013B56">
        <w:rPr>
          <w:sz w:val="24"/>
          <w:szCs w:val="24"/>
        </w:rPr>
        <w:t>–</w:t>
      </w:r>
      <w:r w:rsidRPr="00013B56">
        <w:rPr>
          <w:spacing w:val="5"/>
          <w:sz w:val="24"/>
          <w:szCs w:val="24"/>
        </w:rPr>
        <w:t xml:space="preserve"> </w:t>
      </w:r>
      <w:r w:rsidRPr="00013B56">
        <w:rPr>
          <w:sz w:val="24"/>
          <w:szCs w:val="24"/>
        </w:rPr>
        <w:t>для м</w:t>
      </w:r>
      <w:r w:rsidRPr="00013B56">
        <w:rPr>
          <w:spacing w:val="-1"/>
          <w:sz w:val="24"/>
          <w:szCs w:val="24"/>
        </w:rPr>
        <w:t>н</w:t>
      </w:r>
      <w:r w:rsidRPr="00013B56">
        <w:rPr>
          <w:sz w:val="24"/>
          <w:szCs w:val="24"/>
        </w:rPr>
        <w:t>о</w:t>
      </w:r>
      <w:r w:rsidRPr="00013B56">
        <w:rPr>
          <w:spacing w:val="-7"/>
          <w:sz w:val="24"/>
          <w:szCs w:val="24"/>
        </w:rPr>
        <w:t>г</w:t>
      </w:r>
      <w:r w:rsidRPr="00013B56">
        <w:rPr>
          <w:sz w:val="24"/>
          <w:szCs w:val="24"/>
        </w:rPr>
        <w:t>о</w:t>
      </w:r>
      <w:r w:rsidRPr="00013B56">
        <w:rPr>
          <w:spacing w:val="-1"/>
          <w:sz w:val="24"/>
          <w:szCs w:val="24"/>
        </w:rPr>
        <w:t>н</w:t>
      </w:r>
      <w:r w:rsidRPr="00013B56">
        <w:rPr>
          <w:spacing w:val="1"/>
          <w:sz w:val="24"/>
          <w:szCs w:val="24"/>
        </w:rPr>
        <w:t>и</w:t>
      </w:r>
      <w:r w:rsidRPr="00013B56">
        <w:rPr>
          <w:spacing w:val="-5"/>
          <w:sz w:val="24"/>
          <w:szCs w:val="24"/>
        </w:rPr>
        <w:t>т</w:t>
      </w:r>
      <w:r w:rsidRPr="00013B56">
        <w:rPr>
          <w:spacing w:val="-6"/>
          <w:sz w:val="24"/>
          <w:szCs w:val="24"/>
        </w:rPr>
        <w:t>о</w:t>
      </w:r>
      <w:r w:rsidRPr="00013B56">
        <w:rPr>
          <w:spacing w:val="1"/>
          <w:sz w:val="24"/>
          <w:szCs w:val="24"/>
        </w:rPr>
        <w:t>ч</w:t>
      </w:r>
      <w:r w:rsidRPr="00013B56">
        <w:rPr>
          <w:spacing w:val="-1"/>
          <w:sz w:val="24"/>
          <w:szCs w:val="24"/>
        </w:rPr>
        <w:t>н</w:t>
      </w:r>
      <w:r w:rsidRPr="00013B56">
        <w:rPr>
          <w:spacing w:val="1"/>
          <w:sz w:val="24"/>
          <w:szCs w:val="24"/>
        </w:rPr>
        <w:t>ы</w:t>
      </w:r>
      <w:r w:rsidRPr="00013B56">
        <w:rPr>
          <w:sz w:val="24"/>
          <w:szCs w:val="24"/>
        </w:rPr>
        <w:t>х.</w:t>
      </w:r>
    </w:p>
    <w:p w:rsidR="00A81248" w:rsidRPr="00013B56" w:rsidRDefault="00A81248" w:rsidP="00A81248">
      <w:pPr>
        <w:pStyle w:val="14"/>
        <w:tabs>
          <w:tab w:val="left" w:pos="851"/>
        </w:tabs>
        <w:ind w:left="0" w:right="-1"/>
        <w:rPr>
          <w:bCs/>
          <w:sz w:val="24"/>
          <w:szCs w:val="24"/>
        </w:rPr>
      </w:pPr>
    </w:p>
    <w:p w:rsidR="00940DD1" w:rsidRPr="00013B56" w:rsidRDefault="00940DD1" w:rsidP="00940DD1">
      <w:pPr>
        <w:pStyle w:val="14"/>
        <w:ind w:left="0" w:right="0"/>
        <w:rPr>
          <w:bCs/>
          <w:sz w:val="24"/>
          <w:szCs w:val="24"/>
        </w:rPr>
      </w:pPr>
      <w:r w:rsidRPr="00013B56">
        <w:rPr>
          <w:bCs/>
          <w:sz w:val="24"/>
          <w:szCs w:val="24"/>
        </w:rPr>
        <w:t xml:space="preserve">По территории </w:t>
      </w:r>
      <w:r w:rsidR="007226FE" w:rsidRPr="00013B56">
        <w:rPr>
          <w:sz w:val="24"/>
          <w:szCs w:val="24"/>
        </w:rPr>
        <w:t>городского поселения – город Семилуки</w:t>
      </w:r>
      <w:r w:rsidRPr="00013B56">
        <w:rPr>
          <w:bCs/>
          <w:sz w:val="24"/>
          <w:szCs w:val="24"/>
        </w:rPr>
        <w:t xml:space="preserve"> проходят газопроводы высокого</w:t>
      </w:r>
      <w:r w:rsidR="000173C5" w:rsidRPr="00013B56">
        <w:rPr>
          <w:bCs/>
          <w:sz w:val="24"/>
          <w:szCs w:val="24"/>
        </w:rPr>
        <w:t>, среднего</w:t>
      </w:r>
      <w:r w:rsidRPr="00013B56">
        <w:rPr>
          <w:bCs/>
          <w:sz w:val="24"/>
          <w:szCs w:val="24"/>
        </w:rPr>
        <w:t xml:space="preserve"> и низкого давления.</w:t>
      </w:r>
    </w:p>
    <w:p w:rsidR="00940DD1" w:rsidRPr="00013B56" w:rsidRDefault="00940DD1" w:rsidP="0011056C">
      <w:pPr>
        <w:pStyle w:val="S"/>
      </w:pPr>
      <w:r w:rsidRPr="00013B56">
        <w:t>Охранные зоны газопроводов и иных трубопроводов</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7"/>
        <w:gridCol w:w="2585"/>
        <w:gridCol w:w="2694"/>
        <w:gridCol w:w="2976"/>
      </w:tblGrid>
      <w:tr w:rsidR="00940DD1" w:rsidRPr="00013B56" w:rsidTr="005270F8">
        <w:trPr>
          <w:trHeight w:val="403"/>
        </w:trPr>
        <w:tc>
          <w:tcPr>
            <w:tcW w:w="817" w:type="dxa"/>
            <w:shd w:val="pct15" w:color="auto" w:fill="auto"/>
          </w:tcPr>
          <w:p w:rsidR="00940DD1" w:rsidRPr="00013B56" w:rsidRDefault="00940DD1" w:rsidP="005270F8">
            <w:pPr>
              <w:pStyle w:val="14"/>
              <w:ind w:right="-108"/>
              <w:jc w:val="center"/>
              <w:rPr>
                <w:b/>
                <w:sz w:val="22"/>
                <w:szCs w:val="22"/>
              </w:rPr>
            </w:pPr>
            <w:r w:rsidRPr="00013B56">
              <w:rPr>
                <w:b/>
                <w:sz w:val="22"/>
                <w:szCs w:val="22"/>
              </w:rPr>
              <w:t>№п/п</w:t>
            </w:r>
          </w:p>
        </w:tc>
        <w:tc>
          <w:tcPr>
            <w:tcW w:w="2585" w:type="dxa"/>
            <w:shd w:val="pct15" w:color="auto" w:fill="auto"/>
          </w:tcPr>
          <w:p w:rsidR="00940DD1" w:rsidRPr="00013B56" w:rsidRDefault="00940DD1" w:rsidP="005270F8">
            <w:pPr>
              <w:pStyle w:val="14"/>
              <w:ind w:left="0" w:right="176" w:firstLine="108"/>
              <w:jc w:val="center"/>
              <w:rPr>
                <w:b/>
                <w:sz w:val="22"/>
                <w:szCs w:val="22"/>
              </w:rPr>
            </w:pPr>
            <w:r w:rsidRPr="00013B56">
              <w:rPr>
                <w:b/>
                <w:sz w:val="22"/>
                <w:szCs w:val="22"/>
              </w:rPr>
              <w:t>Наименование</w:t>
            </w:r>
          </w:p>
        </w:tc>
        <w:tc>
          <w:tcPr>
            <w:tcW w:w="2694" w:type="dxa"/>
            <w:shd w:val="pct15" w:color="auto" w:fill="auto"/>
          </w:tcPr>
          <w:p w:rsidR="00940DD1" w:rsidRPr="00013B56" w:rsidRDefault="00940DD1" w:rsidP="005270F8">
            <w:pPr>
              <w:pStyle w:val="14"/>
              <w:ind w:left="33" w:right="176" w:firstLine="141"/>
              <w:jc w:val="center"/>
              <w:rPr>
                <w:b/>
                <w:sz w:val="22"/>
                <w:szCs w:val="22"/>
              </w:rPr>
            </w:pPr>
            <w:r w:rsidRPr="00013B56">
              <w:rPr>
                <w:b/>
                <w:sz w:val="22"/>
                <w:szCs w:val="22"/>
              </w:rPr>
              <w:t>Показатели</w:t>
            </w:r>
          </w:p>
        </w:tc>
        <w:tc>
          <w:tcPr>
            <w:tcW w:w="2976" w:type="dxa"/>
            <w:shd w:val="pct15" w:color="auto" w:fill="auto"/>
          </w:tcPr>
          <w:p w:rsidR="00940DD1" w:rsidRPr="00013B56" w:rsidRDefault="00940DD1" w:rsidP="005270F8">
            <w:pPr>
              <w:pStyle w:val="14"/>
              <w:ind w:left="0" w:right="179" w:firstLine="175"/>
              <w:jc w:val="center"/>
              <w:rPr>
                <w:b/>
                <w:sz w:val="22"/>
                <w:szCs w:val="22"/>
              </w:rPr>
            </w:pPr>
            <w:r w:rsidRPr="00013B56">
              <w:rPr>
                <w:b/>
                <w:sz w:val="22"/>
                <w:szCs w:val="22"/>
              </w:rPr>
              <w:t>Постановление</w:t>
            </w:r>
          </w:p>
        </w:tc>
      </w:tr>
      <w:tr w:rsidR="00940DD1" w:rsidRPr="00013B56" w:rsidTr="00672F56">
        <w:trPr>
          <w:trHeight w:val="722"/>
        </w:trPr>
        <w:tc>
          <w:tcPr>
            <w:tcW w:w="817" w:type="dxa"/>
          </w:tcPr>
          <w:p w:rsidR="00940DD1" w:rsidRPr="00013B56" w:rsidRDefault="00940DD1" w:rsidP="005270F8">
            <w:pPr>
              <w:pStyle w:val="14"/>
              <w:ind w:right="-108"/>
              <w:jc w:val="center"/>
              <w:rPr>
                <w:b/>
                <w:sz w:val="22"/>
                <w:szCs w:val="22"/>
              </w:rPr>
            </w:pPr>
            <w:r w:rsidRPr="00013B56">
              <w:rPr>
                <w:b/>
                <w:sz w:val="22"/>
                <w:szCs w:val="22"/>
              </w:rPr>
              <w:t>1</w:t>
            </w:r>
          </w:p>
        </w:tc>
        <w:tc>
          <w:tcPr>
            <w:tcW w:w="2585" w:type="dxa"/>
          </w:tcPr>
          <w:p w:rsidR="00940DD1" w:rsidRPr="00013B56" w:rsidRDefault="00940DD1" w:rsidP="005270F8">
            <w:pPr>
              <w:pStyle w:val="14"/>
              <w:ind w:left="0" w:right="33" w:firstLine="0"/>
              <w:jc w:val="left"/>
              <w:rPr>
                <w:sz w:val="22"/>
                <w:szCs w:val="22"/>
              </w:rPr>
            </w:pPr>
            <w:r w:rsidRPr="00013B56">
              <w:rPr>
                <w:sz w:val="22"/>
                <w:szCs w:val="22"/>
              </w:rPr>
              <w:t>Межпоселковый</w:t>
            </w:r>
          </w:p>
          <w:p w:rsidR="00940DD1" w:rsidRPr="00013B56" w:rsidRDefault="00940DD1" w:rsidP="005270F8">
            <w:pPr>
              <w:pStyle w:val="14"/>
              <w:ind w:left="0" w:right="33" w:firstLine="0"/>
              <w:jc w:val="left"/>
              <w:rPr>
                <w:sz w:val="22"/>
                <w:szCs w:val="22"/>
              </w:rPr>
            </w:pPr>
            <w:r w:rsidRPr="00013B56">
              <w:rPr>
                <w:sz w:val="22"/>
                <w:szCs w:val="22"/>
              </w:rPr>
              <w:t>газопровод высокого</w:t>
            </w:r>
          </w:p>
          <w:p w:rsidR="00940DD1" w:rsidRPr="00013B56" w:rsidRDefault="00940DD1" w:rsidP="005270F8">
            <w:pPr>
              <w:pStyle w:val="14"/>
              <w:ind w:left="0" w:right="33" w:firstLine="0"/>
              <w:jc w:val="left"/>
              <w:rPr>
                <w:sz w:val="22"/>
                <w:szCs w:val="22"/>
              </w:rPr>
            </w:pPr>
            <w:r w:rsidRPr="00013B56">
              <w:rPr>
                <w:sz w:val="22"/>
                <w:szCs w:val="22"/>
              </w:rPr>
              <w:t>давления</w:t>
            </w:r>
          </w:p>
        </w:tc>
        <w:tc>
          <w:tcPr>
            <w:tcW w:w="2694" w:type="dxa"/>
          </w:tcPr>
          <w:p w:rsidR="00940DD1" w:rsidRPr="00013B56" w:rsidRDefault="00940DD1" w:rsidP="005270F8">
            <w:pPr>
              <w:pStyle w:val="14"/>
              <w:ind w:left="33" w:right="34" w:firstLine="1"/>
              <w:jc w:val="left"/>
              <w:rPr>
                <w:sz w:val="22"/>
                <w:szCs w:val="22"/>
              </w:rPr>
            </w:pPr>
            <w:r w:rsidRPr="00013B56">
              <w:rPr>
                <w:sz w:val="22"/>
                <w:szCs w:val="22"/>
              </w:rPr>
              <w:t>Охранная зона вдоль</w:t>
            </w:r>
          </w:p>
          <w:p w:rsidR="00940DD1" w:rsidRPr="00013B56" w:rsidRDefault="00940DD1" w:rsidP="00672F56">
            <w:pPr>
              <w:pStyle w:val="14"/>
              <w:ind w:left="33" w:right="34" w:firstLine="1"/>
              <w:jc w:val="left"/>
              <w:rPr>
                <w:b/>
                <w:sz w:val="22"/>
                <w:szCs w:val="22"/>
              </w:rPr>
            </w:pPr>
            <w:r w:rsidRPr="00013B56">
              <w:rPr>
                <w:sz w:val="22"/>
                <w:szCs w:val="22"/>
              </w:rPr>
              <w:t>трассы по 2 м  в каждую сторону</w:t>
            </w:r>
            <w:r w:rsidR="00672F56" w:rsidRPr="00013B56">
              <w:rPr>
                <w:sz w:val="22"/>
                <w:szCs w:val="22"/>
              </w:rPr>
              <w:t xml:space="preserve"> </w:t>
            </w:r>
            <w:r w:rsidRPr="00013B56">
              <w:rPr>
                <w:sz w:val="22"/>
                <w:szCs w:val="22"/>
              </w:rPr>
              <w:t>от оси</w:t>
            </w:r>
          </w:p>
        </w:tc>
        <w:tc>
          <w:tcPr>
            <w:tcW w:w="2976" w:type="dxa"/>
            <w:vMerge w:val="restart"/>
            <w:vAlign w:val="center"/>
          </w:tcPr>
          <w:p w:rsidR="00940DD1" w:rsidRPr="00013B56" w:rsidRDefault="00940DD1" w:rsidP="005270F8">
            <w:pPr>
              <w:pStyle w:val="14"/>
              <w:ind w:left="0" w:right="0" w:firstLine="33"/>
              <w:jc w:val="center"/>
              <w:rPr>
                <w:b/>
                <w:sz w:val="22"/>
                <w:szCs w:val="22"/>
              </w:rPr>
            </w:pPr>
            <w:r w:rsidRPr="00013B56">
              <w:rPr>
                <w:sz w:val="22"/>
                <w:szCs w:val="22"/>
              </w:rPr>
              <w:t>Пост. Правительства РФ от 20.11.2000 г. № 878 «Об утверждении правил охраны газораспределительных сетей»</w:t>
            </w:r>
          </w:p>
        </w:tc>
      </w:tr>
      <w:tr w:rsidR="00767FDA" w:rsidRPr="00013B56" w:rsidTr="00672F56">
        <w:trPr>
          <w:trHeight w:val="802"/>
        </w:trPr>
        <w:tc>
          <w:tcPr>
            <w:tcW w:w="817" w:type="dxa"/>
          </w:tcPr>
          <w:p w:rsidR="00767FDA" w:rsidRPr="00013B56" w:rsidRDefault="00767FDA" w:rsidP="005270F8">
            <w:pPr>
              <w:pStyle w:val="14"/>
              <w:ind w:right="-108"/>
              <w:jc w:val="center"/>
              <w:rPr>
                <w:b/>
                <w:sz w:val="22"/>
                <w:szCs w:val="22"/>
              </w:rPr>
            </w:pPr>
            <w:r w:rsidRPr="00013B56">
              <w:rPr>
                <w:b/>
                <w:sz w:val="22"/>
                <w:szCs w:val="22"/>
              </w:rPr>
              <w:t>2</w:t>
            </w:r>
          </w:p>
        </w:tc>
        <w:tc>
          <w:tcPr>
            <w:tcW w:w="2585" w:type="dxa"/>
          </w:tcPr>
          <w:p w:rsidR="00767FDA" w:rsidRPr="00013B56" w:rsidRDefault="00767FDA" w:rsidP="005270F8">
            <w:pPr>
              <w:pStyle w:val="14"/>
              <w:ind w:left="0" w:right="33" w:firstLine="0"/>
              <w:jc w:val="left"/>
              <w:rPr>
                <w:sz w:val="22"/>
                <w:szCs w:val="22"/>
              </w:rPr>
            </w:pPr>
            <w:r w:rsidRPr="00013B56">
              <w:rPr>
                <w:sz w:val="22"/>
                <w:szCs w:val="22"/>
              </w:rPr>
              <w:t>Внутрипоселковый</w:t>
            </w:r>
          </w:p>
          <w:p w:rsidR="00767FDA" w:rsidRPr="00013B56" w:rsidRDefault="00767FDA" w:rsidP="005270F8">
            <w:pPr>
              <w:pStyle w:val="14"/>
              <w:ind w:left="0" w:right="33" w:firstLine="0"/>
              <w:jc w:val="left"/>
              <w:rPr>
                <w:sz w:val="22"/>
                <w:szCs w:val="22"/>
              </w:rPr>
            </w:pPr>
            <w:r w:rsidRPr="00013B56">
              <w:rPr>
                <w:sz w:val="22"/>
                <w:szCs w:val="22"/>
              </w:rPr>
              <w:t>газопровод среднего</w:t>
            </w:r>
          </w:p>
          <w:p w:rsidR="00767FDA" w:rsidRPr="00013B56" w:rsidRDefault="00767FDA" w:rsidP="005270F8">
            <w:pPr>
              <w:pStyle w:val="14"/>
              <w:ind w:left="0" w:right="33" w:firstLine="0"/>
              <w:jc w:val="left"/>
              <w:rPr>
                <w:sz w:val="22"/>
                <w:szCs w:val="22"/>
              </w:rPr>
            </w:pPr>
            <w:r w:rsidRPr="00013B56">
              <w:rPr>
                <w:sz w:val="22"/>
                <w:szCs w:val="22"/>
              </w:rPr>
              <w:t>давления</w:t>
            </w:r>
          </w:p>
        </w:tc>
        <w:tc>
          <w:tcPr>
            <w:tcW w:w="2694" w:type="dxa"/>
          </w:tcPr>
          <w:p w:rsidR="00767FDA" w:rsidRPr="00013B56" w:rsidRDefault="00767FDA" w:rsidP="005270F8">
            <w:pPr>
              <w:pStyle w:val="14"/>
              <w:ind w:left="33" w:right="34" w:firstLine="1"/>
              <w:jc w:val="left"/>
              <w:rPr>
                <w:sz w:val="22"/>
                <w:szCs w:val="22"/>
              </w:rPr>
            </w:pPr>
            <w:r w:rsidRPr="00013B56">
              <w:rPr>
                <w:sz w:val="22"/>
                <w:szCs w:val="22"/>
              </w:rPr>
              <w:t>Охранная зона вдоль</w:t>
            </w:r>
          </w:p>
          <w:p w:rsidR="00767FDA" w:rsidRPr="00013B56" w:rsidRDefault="00767FDA" w:rsidP="00672F56">
            <w:pPr>
              <w:pStyle w:val="14"/>
              <w:ind w:left="33" w:right="34" w:firstLine="1"/>
              <w:jc w:val="left"/>
              <w:rPr>
                <w:b/>
                <w:sz w:val="22"/>
                <w:szCs w:val="22"/>
              </w:rPr>
            </w:pPr>
            <w:r w:rsidRPr="00013B56">
              <w:rPr>
                <w:sz w:val="22"/>
                <w:szCs w:val="22"/>
              </w:rPr>
              <w:t>трассы по 2 м  в каждую сторону</w:t>
            </w:r>
            <w:r w:rsidR="00672F56" w:rsidRPr="00013B56">
              <w:rPr>
                <w:sz w:val="22"/>
                <w:szCs w:val="22"/>
              </w:rPr>
              <w:t xml:space="preserve"> </w:t>
            </w:r>
            <w:r w:rsidRPr="00013B56">
              <w:rPr>
                <w:sz w:val="22"/>
                <w:szCs w:val="22"/>
              </w:rPr>
              <w:t>от оси</w:t>
            </w:r>
          </w:p>
        </w:tc>
        <w:tc>
          <w:tcPr>
            <w:tcW w:w="2976" w:type="dxa"/>
            <w:vMerge/>
            <w:vAlign w:val="center"/>
          </w:tcPr>
          <w:p w:rsidR="00767FDA" w:rsidRPr="00013B56" w:rsidRDefault="00767FDA" w:rsidP="005270F8">
            <w:pPr>
              <w:pStyle w:val="14"/>
              <w:ind w:left="0" w:right="0" w:firstLine="33"/>
              <w:jc w:val="center"/>
              <w:rPr>
                <w:sz w:val="22"/>
                <w:szCs w:val="22"/>
              </w:rPr>
            </w:pPr>
          </w:p>
        </w:tc>
      </w:tr>
      <w:tr w:rsidR="00940DD1" w:rsidRPr="00013B56" w:rsidTr="00672F56">
        <w:trPr>
          <w:trHeight w:val="842"/>
        </w:trPr>
        <w:tc>
          <w:tcPr>
            <w:tcW w:w="817" w:type="dxa"/>
          </w:tcPr>
          <w:p w:rsidR="00940DD1" w:rsidRPr="00013B56" w:rsidRDefault="00767FDA" w:rsidP="005270F8">
            <w:pPr>
              <w:pStyle w:val="14"/>
              <w:ind w:right="-108"/>
              <w:jc w:val="center"/>
              <w:rPr>
                <w:b/>
                <w:sz w:val="22"/>
                <w:szCs w:val="22"/>
              </w:rPr>
            </w:pPr>
            <w:r w:rsidRPr="00013B56">
              <w:rPr>
                <w:b/>
                <w:sz w:val="22"/>
                <w:szCs w:val="22"/>
              </w:rPr>
              <w:t>3</w:t>
            </w:r>
          </w:p>
        </w:tc>
        <w:tc>
          <w:tcPr>
            <w:tcW w:w="2585" w:type="dxa"/>
          </w:tcPr>
          <w:p w:rsidR="00940DD1" w:rsidRPr="00013B56" w:rsidRDefault="00940DD1" w:rsidP="005270F8">
            <w:pPr>
              <w:pStyle w:val="14"/>
              <w:ind w:left="0" w:right="33" w:firstLine="0"/>
              <w:jc w:val="left"/>
              <w:rPr>
                <w:sz w:val="22"/>
                <w:szCs w:val="22"/>
              </w:rPr>
            </w:pPr>
            <w:r w:rsidRPr="00013B56">
              <w:rPr>
                <w:sz w:val="22"/>
                <w:szCs w:val="22"/>
              </w:rPr>
              <w:t>Внутрипоселковый</w:t>
            </w:r>
          </w:p>
          <w:p w:rsidR="00940DD1" w:rsidRPr="00013B56" w:rsidRDefault="00940DD1" w:rsidP="005270F8">
            <w:pPr>
              <w:pStyle w:val="14"/>
              <w:ind w:left="0" w:right="33" w:firstLine="0"/>
              <w:jc w:val="left"/>
              <w:rPr>
                <w:sz w:val="22"/>
                <w:szCs w:val="22"/>
              </w:rPr>
            </w:pPr>
            <w:r w:rsidRPr="00013B56">
              <w:rPr>
                <w:sz w:val="22"/>
                <w:szCs w:val="22"/>
              </w:rPr>
              <w:t>газопровод низкого</w:t>
            </w:r>
          </w:p>
          <w:p w:rsidR="00940DD1" w:rsidRPr="00013B56" w:rsidRDefault="00940DD1" w:rsidP="005270F8">
            <w:pPr>
              <w:pStyle w:val="14"/>
              <w:ind w:left="0" w:right="33" w:firstLine="0"/>
              <w:jc w:val="left"/>
              <w:rPr>
                <w:sz w:val="22"/>
                <w:szCs w:val="22"/>
              </w:rPr>
            </w:pPr>
            <w:r w:rsidRPr="00013B56">
              <w:rPr>
                <w:sz w:val="22"/>
                <w:szCs w:val="22"/>
              </w:rPr>
              <w:t>давления</w:t>
            </w:r>
          </w:p>
        </w:tc>
        <w:tc>
          <w:tcPr>
            <w:tcW w:w="2694" w:type="dxa"/>
          </w:tcPr>
          <w:p w:rsidR="00940DD1" w:rsidRPr="00013B56" w:rsidRDefault="00940DD1" w:rsidP="005270F8">
            <w:pPr>
              <w:pStyle w:val="14"/>
              <w:ind w:left="33" w:right="34" w:firstLine="1"/>
              <w:jc w:val="left"/>
              <w:rPr>
                <w:sz w:val="22"/>
                <w:szCs w:val="22"/>
              </w:rPr>
            </w:pPr>
            <w:r w:rsidRPr="00013B56">
              <w:rPr>
                <w:sz w:val="22"/>
                <w:szCs w:val="22"/>
              </w:rPr>
              <w:t>Охранная зона вдоль</w:t>
            </w:r>
          </w:p>
          <w:p w:rsidR="00940DD1" w:rsidRPr="00013B56" w:rsidRDefault="00940DD1" w:rsidP="00672F56">
            <w:pPr>
              <w:pStyle w:val="14"/>
              <w:ind w:left="33" w:right="34" w:firstLine="1"/>
              <w:jc w:val="left"/>
              <w:rPr>
                <w:sz w:val="22"/>
                <w:szCs w:val="22"/>
              </w:rPr>
            </w:pPr>
            <w:r w:rsidRPr="00013B56">
              <w:rPr>
                <w:sz w:val="22"/>
                <w:szCs w:val="22"/>
              </w:rPr>
              <w:t>трассы по 2 м в каждую сторону</w:t>
            </w:r>
            <w:r w:rsidR="00672F56" w:rsidRPr="00013B56">
              <w:rPr>
                <w:sz w:val="22"/>
                <w:szCs w:val="22"/>
              </w:rPr>
              <w:t xml:space="preserve"> </w:t>
            </w:r>
            <w:r w:rsidRPr="00013B56">
              <w:rPr>
                <w:sz w:val="22"/>
                <w:szCs w:val="22"/>
              </w:rPr>
              <w:t>от оси</w:t>
            </w:r>
          </w:p>
        </w:tc>
        <w:tc>
          <w:tcPr>
            <w:tcW w:w="2976" w:type="dxa"/>
            <w:vMerge/>
          </w:tcPr>
          <w:p w:rsidR="00940DD1" w:rsidRPr="00013B56" w:rsidRDefault="00940DD1" w:rsidP="005270F8">
            <w:pPr>
              <w:pStyle w:val="14"/>
              <w:ind w:left="0" w:right="0" w:firstLine="33"/>
              <w:rPr>
                <w:sz w:val="22"/>
                <w:szCs w:val="22"/>
              </w:rPr>
            </w:pPr>
          </w:p>
        </w:tc>
      </w:tr>
    </w:tbl>
    <w:p w:rsidR="00940DD1" w:rsidRPr="00013B56" w:rsidRDefault="00940DD1" w:rsidP="00940DD1">
      <w:pPr>
        <w:pStyle w:val="14"/>
        <w:ind w:left="0" w:right="0"/>
        <w:rPr>
          <w:bCs/>
          <w:sz w:val="24"/>
          <w:szCs w:val="24"/>
        </w:rPr>
      </w:pPr>
    </w:p>
    <w:p w:rsidR="00940DD1" w:rsidRPr="00013B56" w:rsidRDefault="00940DD1" w:rsidP="00940DD1">
      <w:pPr>
        <w:pStyle w:val="14"/>
        <w:ind w:left="0" w:right="0"/>
        <w:contextualSpacing/>
        <w:rPr>
          <w:sz w:val="24"/>
          <w:szCs w:val="24"/>
        </w:rPr>
      </w:pPr>
      <w:r w:rsidRPr="00013B56">
        <w:rPr>
          <w:sz w:val="24"/>
          <w:szCs w:val="24"/>
        </w:rPr>
        <w:t>Сведения о границах охранных зон объектов газоснабжения, расположенных на территории городского поселения – город Семилуки, внесены в ЕГРН.</w:t>
      </w:r>
    </w:p>
    <w:p w:rsidR="00511090" w:rsidRPr="00013B56" w:rsidRDefault="00511090" w:rsidP="00511090">
      <w:pPr>
        <w:widowControl w:val="0"/>
        <w:spacing w:after="0"/>
        <w:ind w:firstLine="567"/>
        <w:jc w:val="both"/>
        <w:rPr>
          <w:rFonts w:ascii="Times New Roman" w:hAnsi="Times New Roman" w:cs="Times New Roman"/>
          <w:b/>
          <w:i/>
          <w:sz w:val="24"/>
          <w:szCs w:val="24"/>
        </w:rPr>
      </w:pPr>
      <w:r w:rsidRPr="00013B56">
        <w:rPr>
          <w:rFonts w:ascii="Times New Roman" w:hAnsi="Times New Roman" w:cs="Times New Roman"/>
          <w:b/>
          <w:i/>
          <w:sz w:val="24"/>
          <w:szCs w:val="24"/>
        </w:rPr>
        <w:t>В охранной зоне любые работы (кроме сельскохозяйственных) без получения специального письменного разрешения в эксплуатирующей организации категорически запрещены.</w:t>
      </w:r>
    </w:p>
    <w:p w:rsidR="002103EE" w:rsidRPr="00013B56" w:rsidRDefault="002103EE" w:rsidP="00511090">
      <w:pPr>
        <w:widowControl w:val="0"/>
        <w:spacing w:after="0"/>
        <w:ind w:firstLine="567"/>
        <w:jc w:val="both"/>
        <w:rPr>
          <w:rFonts w:ascii="Times New Roman" w:hAnsi="Times New Roman" w:cs="Times New Roman"/>
          <w:sz w:val="24"/>
          <w:szCs w:val="24"/>
        </w:rPr>
      </w:pPr>
    </w:p>
    <w:p w:rsidR="002103EE" w:rsidRPr="00013B56" w:rsidRDefault="002103EE" w:rsidP="00BE5AFD">
      <w:pPr>
        <w:pStyle w:val="14"/>
        <w:ind w:left="0" w:right="0" w:firstLine="0"/>
        <w:jc w:val="center"/>
        <w:rPr>
          <w:b/>
          <w:bCs/>
          <w:i/>
          <w:sz w:val="24"/>
          <w:szCs w:val="24"/>
          <w:u w:val="single"/>
        </w:rPr>
      </w:pPr>
      <w:r w:rsidRPr="00013B56">
        <w:rPr>
          <w:rFonts w:eastAsia="Calibri"/>
          <w:b/>
          <w:i/>
          <w:sz w:val="24"/>
          <w:szCs w:val="24"/>
          <w:u w:val="single"/>
        </w:rPr>
        <w:t>Зоны</w:t>
      </w:r>
      <w:hyperlink r:id="rId48" w:history="1"/>
      <w:r w:rsidRPr="00013B56">
        <w:rPr>
          <w:rFonts w:eastAsia="Calibri"/>
          <w:b/>
          <w:i/>
          <w:sz w:val="24"/>
          <w:szCs w:val="24"/>
          <w:u w:val="single"/>
        </w:rPr>
        <w:t xml:space="preserve"> минимальных расстояний до магистральных или промышленных трубопроводов (газопроводов, нефтепроводов и нефтепродуктопроводов, аммиакопроводов)</w:t>
      </w:r>
    </w:p>
    <w:p w:rsidR="002103EE" w:rsidRPr="00013B56" w:rsidRDefault="002103EE" w:rsidP="002103EE">
      <w:pPr>
        <w:pStyle w:val="14"/>
        <w:ind w:left="0" w:right="0"/>
        <w:rPr>
          <w:sz w:val="24"/>
          <w:szCs w:val="24"/>
        </w:rPr>
      </w:pPr>
      <w:r w:rsidRPr="00013B56">
        <w:rPr>
          <w:sz w:val="24"/>
          <w:szCs w:val="24"/>
        </w:rPr>
        <w:t>При разработке Генерального плана учитывались как охранные зоны трубопроводов, так и зоны минимально допустимых расстояний от оси трубопроводов до населенных пунктов, отдельных зданий и сооружений, которые должны приниматься в зависимости от класса и диаметра трубопроводов, степени ответственности объектов и необходимости обеспечения их безопасности в соответствии с СП 36.13330.2012 «Свод правил. Магистральные трубопроводы. Актуализированная редакция СниП 2.05.06-85*» (утв. Приказом Госстроя от 25.12.2012 № 108/ГС).</w:t>
      </w:r>
    </w:p>
    <w:p w:rsidR="002103EE" w:rsidRPr="00013B56" w:rsidRDefault="002103EE" w:rsidP="002103EE">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Порядок охраны магистральных газопроводов установлен «Правилами охраны магистральных газопроводов», утвержденными постановлением Правительства Российской Федерации от 08.09.2017 №1083.</w:t>
      </w:r>
    </w:p>
    <w:p w:rsidR="002103EE" w:rsidRPr="00013B56" w:rsidRDefault="002103EE" w:rsidP="002103EE">
      <w:pPr>
        <w:pStyle w:val="14"/>
        <w:ind w:left="0"/>
        <w:rPr>
          <w:bCs/>
          <w:sz w:val="24"/>
          <w:szCs w:val="24"/>
        </w:rPr>
      </w:pPr>
      <w:r w:rsidRPr="00013B56">
        <w:rPr>
          <w:bCs/>
          <w:sz w:val="24"/>
          <w:szCs w:val="24"/>
        </w:rPr>
        <w:t>Магистральный газопровод может включать следующие объекты:</w:t>
      </w:r>
    </w:p>
    <w:p w:rsidR="002103EE" w:rsidRPr="00013B56" w:rsidRDefault="002103EE" w:rsidP="002103EE">
      <w:pPr>
        <w:pStyle w:val="14"/>
        <w:ind w:left="0"/>
        <w:rPr>
          <w:bCs/>
          <w:sz w:val="24"/>
          <w:szCs w:val="24"/>
        </w:rPr>
      </w:pPr>
      <w:r w:rsidRPr="00013B56">
        <w:rPr>
          <w:bCs/>
          <w:sz w:val="24"/>
          <w:szCs w:val="24"/>
        </w:rPr>
        <w:t>а) линейная часть магистрального газопровода;</w:t>
      </w:r>
    </w:p>
    <w:p w:rsidR="002103EE" w:rsidRPr="00013B56" w:rsidRDefault="002103EE" w:rsidP="002103EE">
      <w:pPr>
        <w:pStyle w:val="14"/>
        <w:ind w:left="0"/>
        <w:rPr>
          <w:bCs/>
          <w:sz w:val="24"/>
          <w:szCs w:val="24"/>
        </w:rPr>
      </w:pPr>
      <w:r w:rsidRPr="00013B56">
        <w:rPr>
          <w:bCs/>
          <w:sz w:val="24"/>
          <w:szCs w:val="24"/>
        </w:rPr>
        <w:t>б) компрессорные станции;</w:t>
      </w:r>
    </w:p>
    <w:p w:rsidR="002103EE" w:rsidRPr="00013B56" w:rsidRDefault="002103EE" w:rsidP="002103EE">
      <w:pPr>
        <w:pStyle w:val="14"/>
        <w:ind w:left="0"/>
        <w:rPr>
          <w:bCs/>
          <w:sz w:val="24"/>
          <w:szCs w:val="24"/>
        </w:rPr>
      </w:pPr>
      <w:r w:rsidRPr="00013B56">
        <w:rPr>
          <w:bCs/>
          <w:sz w:val="24"/>
          <w:szCs w:val="24"/>
        </w:rPr>
        <w:t>в) газоизмерительные станции;</w:t>
      </w:r>
    </w:p>
    <w:p w:rsidR="002103EE" w:rsidRPr="00013B56" w:rsidRDefault="002103EE" w:rsidP="002103EE">
      <w:pPr>
        <w:pStyle w:val="14"/>
        <w:ind w:left="0"/>
        <w:rPr>
          <w:bCs/>
          <w:sz w:val="24"/>
          <w:szCs w:val="24"/>
        </w:rPr>
      </w:pPr>
      <w:r w:rsidRPr="00013B56">
        <w:rPr>
          <w:bCs/>
          <w:sz w:val="24"/>
          <w:szCs w:val="24"/>
        </w:rPr>
        <w:t>г) газораспределительные станции, узлы и пункты редуцирования газа;</w:t>
      </w:r>
    </w:p>
    <w:p w:rsidR="002103EE" w:rsidRPr="00013B56" w:rsidRDefault="002103EE" w:rsidP="002103EE">
      <w:pPr>
        <w:pStyle w:val="14"/>
        <w:ind w:left="0"/>
        <w:rPr>
          <w:bCs/>
          <w:sz w:val="24"/>
          <w:szCs w:val="24"/>
        </w:rPr>
      </w:pPr>
      <w:r w:rsidRPr="00013B56">
        <w:rPr>
          <w:bCs/>
          <w:sz w:val="24"/>
          <w:szCs w:val="24"/>
        </w:rPr>
        <w:t>д) станции охлаждения газа;</w:t>
      </w:r>
    </w:p>
    <w:p w:rsidR="002103EE" w:rsidRPr="00013B56" w:rsidRDefault="002103EE" w:rsidP="002103EE">
      <w:pPr>
        <w:pStyle w:val="14"/>
        <w:ind w:left="0" w:right="0"/>
        <w:rPr>
          <w:bCs/>
          <w:sz w:val="24"/>
          <w:szCs w:val="24"/>
        </w:rPr>
      </w:pPr>
      <w:r w:rsidRPr="00013B56">
        <w:rPr>
          <w:bCs/>
          <w:sz w:val="24"/>
          <w:szCs w:val="24"/>
        </w:rPr>
        <w:t>е) подземные хранилища газа, включая трубопроводы, соединяющие объекты подземных хранилищ газа.</w:t>
      </w:r>
    </w:p>
    <w:p w:rsidR="002103EE" w:rsidRPr="00013B56" w:rsidRDefault="002103EE" w:rsidP="002103EE">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Охранные зоны объектов магистральных газопроводов (далее </w:t>
      </w:r>
      <w:r w:rsidR="00CB5B46" w:rsidRPr="00013B56">
        <w:rPr>
          <w:rFonts w:ascii="Times New Roman" w:eastAsia="Calibri" w:hAnsi="Times New Roman" w:cs="Times New Roman"/>
          <w:sz w:val="24"/>
          <w:szCs w:val="24"/>
          <w:lang w:eastAsia="ru-RU"/>
        </w:rPr>
        <w:t>–</w:t>
      </w:r>
      <w:r w:rsidRPr="00013B56">
        <w:rPr>
          <w:rFonts w:ascii="Times New Roman" w:eastAsia="Calibri" w:hAnsi="Times New Roman" w:cs="Times New Roman"/>
          <w:sz w:val="24"/>
          <w:szCs w:val="24"/>
          <w:lang w:eastAsia="ru-RU"/>
        </w:rPr>
        <w:t xml:space="preserve"> охранные зоны) устанавливаются:</w:t>
      </w:r>
    </w:p>
    <w:p w:rsidR="002103EE" w:rsidRPr="00013B56" w:rsidRDefault="002103EE" w:rsidP="002103EE">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а) вдоль линейной части магистрального газопровода </w:t>
      </w:r>
      <w:r w:rsidR="00CB5B46" w:rsidRPr="00013B56">
        <w:rPr>
          <w:rFonts w:ascii="Times New Roman" w:eastAsia="Calibri" w:hAnsi="Times New Roman" w:cs="Times New Roman"/>
          <w:sz w:val="24"/>
          <w:szCs w:val="24"/>
          <w:lang w:eastAsia="ru-RU"/>
        </w:rPr>
        <w:t>–</w:t>
      </w:r>
      <w:r w:rsidRPr="00013B56">
        <w:rPr>
          <w:rFonts w:ascii="Times New Roman" w:eastAsia="Calibri" w:hAnsi="Times New Roman" w:cs="Times New Roman"/>
          <w:sz w:val="24"/>
          <w:szCs w:val="24"/>
          <w:lang w:eastAsia="ru-RU"/>
        </w:rPr>
        <w:t xml:space="preserve"> в виде территории, ограниченной условными параллельными плоскостями, проходящими на расстоянии 25 метров от оси магистрального газопровода с каждой стороны;</w:t>
      </w:r>
    </w:p>
    <w:p w:rsidR="002103EE" w:rsidRPr="00013B56" w:rsidRDefault="002103EE" w:rsidP="002103EE">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б) вдоль линейной части многониточного магистрального газопровода </w:t>
      </w:r>
      <w:r w:rsidR="00CB5B46" w:rsidRPr="00013B56">
        <w:rPr>
          <w:rFonts w:ascii="Times New Roman" w:eastAsia="Calibri" w:hAnsi="Times New Roman" w:cs="Times New Roman"/>
          <w:sz w:val="24"/>
          <w:szCs w:val="24"/>
          <w:lang w:eastAsia="ru-RU"/>
        </w:rPr>
        <w:t>–</w:t>
      </w:r>
      <w:r w:rsidRPr="00013B56">
        <w:rPr>
          <w:rFonts w:ascii="Times New Roman" w:eastAsia="Calibri" w:hAnsi="Times New Roman" w:cs="Times New Roman"/>
          <w:sz w:val="24"/>
          <w:szCs w:val="24"/>
          <w:lang w:eastAsia="ru-RU"/>
        </w:rPr>
        <w:t xml:space="preserve"> в виде территории, ограниченной условными параллельными плоскостями, проходящими на расстоянии 25 метров от осей крайних ниток магистрального газопровода;</w:t>
      </w:r>
    </w:p>
    <w:p w:rsidR="002103EE" w:rsidRPr="00013B56" w:rsidRDefault="002103EE" w:rsidP="002103EE">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в) вдоль подводных переходов магистральных газопроводов через водные преграды </w:t>
      </w:r>
      <w:r w:rsidR="00CB5B46" w:rsidRPr="00013B56">
        <w:rPr>
          <w:rFonts w:ascii="Times New Roman" w:eastAsia="Calibri" w:hAnsi="Times New Roman" w:cs="Times New Roman"/>
          <w:sz w:val="24"/>
          <w:szCs w:val="24"/>
          <w:lang w:eastAsia="ru-RU"/>
        </w:rPr>
        <w:t>–</w:t>
      </w:r>
      <w:r w:rsidRPr="00013B56">
        <w:rPr>
          <w:rFonts w:ascii="Times New Roman" w:eastAsia="Calibri" w:hAnsi="Times New Roman" w:cs="Times New Roman"/>
          <w:sz w:val="24"/>
          <w:szCs w:val="24"/>
          <w:lang w:eastAsia="ru-RU"/>
        </w:rPr>
        <w:t xml:space="preserve"> в виде части водного объекта от поверхности до дна, ограниченной условными параллельными плоскостями, отстоящими от оси магистрального газопровода на 100 метров с каждой стороны;</w:t>
      </w:r>
    </w:p>
    <w:p w:rsidR="002103EE" w:rsidRPr="00013B56" w:rsidRDefault="002103EE" w:rsidP="002103EE">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г) вдоль газопроводов, соединяющих объекты подземных хранилищ газа, </w:t>
      </w:r>
      <w:r w:rsidR="00CB5B46" w:rsidRPr="00013B56">
        <w:rPr>
          <w:rFonts w:ascii="Times New Roman" w:eastAsia="Calibri" w:hAnsi="Times New Roman" w:cs="Times New Roman"/>
          <w:sz w:val="24"/>
          <w:szCs w:val="24"/>
          <w:lang w:eastAsia="ru-RU"/>
        </w:rPr>
        <w:t>–</w:t>
      </w:r>
      <w:r w:rsidRPr="00013B56">
        <w:rPr>
          <w:rFonts w:ascii="Times New Roman" w:eastAsia="Calibri" w:hAnsi="Times New Roman" w:cs="Times New Roman"/>
          <w:sz w:val="24"/>
          <w:szCs w:val="24"/>
          <w:lang w:eastAsia="ru-RU"/>
        </w:rPr>
        <w:t xml:space="preserve"> в виде территории, ограниченной условными параллельными плоскостями, проходящими на расстоянии 25 метров от осей газопроводов с каждой стороны;</w:t>
      </w:r>
    </w:p>
    <w:p w:rsidR="002103EE" w:rsidRPr="00013B56" w:rsidRDefault="002103EE" w:rsidP="002103EE">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д) вокруг компрессорных станций, газоизмерительных станций, газораспределительных станций, узлов и пунктов редуцирования газа, станций охлаждения газа </w:t>
      </w:r>
      <w:r w:rsidR="00CB5B46" w:rsidRPr="00013B56">
        <w:rPr>
          <w:rFonts w:ascii="Times New Roman" w:eastAsia="Calibri" w:hAnsi="Times New Roman" w:cs="Times New Roman"/>
          <w:sz w:val="24"/>
          <w:szCs w:val="24"/>
          <w:lang w:eastAsia="ru-RU"/>
        </w:rPr>
        <w:t>–</w:t>
      </w:r>
      <w:r w:rsidRPr="00013B56">
        <w:rPr>
          <w:rFonts w:ascii="Times New Roman" w:eastAsia="Calibri" w:hAnsi="Times New Roman" w:cs="Times New Roman"/>
          <w:sz w:val="24"/>
          <w:szCs w:val="24"/>
          <w:lang w:eastAsia="ru-RU"/>
        </w:rPr>
        <w:t xml:space="preserve"> в виде территории, ограниченной условной замкнутой линией, отстоящей от внешней границы указанных объектов на 100 метров с каждой стороны;</w:t>
      </w:r>
    </w:p>
    <w:p w:rsidR="002103EE" w:rsidRPr="00013B56" w:rsidRDefault="002103EE" w:rsidP="002103EE">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е) вокруг наземных сооружений подземных хранилищ газа </w:t>
      </w:r>
      <w:r w:rsidR="00CB5B46" w:rsidRPr="00013B56">
        <w:rPr>
          <w:rFonts w:ascii="Times New Roman" w:eastAsia="Calibri" w:hAnsi="Times New Roman" w:cs="Times New Roman"/>
          <w:sz w:val="24"/>
          <w:szCs w:val="24"/>
          <w:lang w:eastAsia="ru-RU"/>
        </w:rPr>
        <w:t>–</w:t>
      </w:r>
      <w:r w:rsidRPr="00013B56">
        <w:rPr>
          <w:rFonts w:ascii="Times New Roman" w:eastAsia="Calibri" w:hAnsi="Times New Roman" w:cs="Times New Roman"/>
          <w:sz w:val="24"/>
          <w:szCs w:val="24"/>
          <w:lang w:eastAsia="ru-RU"/>
        </w:rPr>
        <w:t xml:space="preserve"> в виде территории, ограниченной условной замкнутой линией, отстоящей от внешней границы указанных объектов на 100 метров с каждой стороны.</w:t>
      </w:r>
    </w:p>
    <w:p w:rsidR="002103EE" w:rsidRPr="00013B56" w:rsidRDefault="002103EE" w:rsidP="002103EE">
      <w:pPr>
        <w:pStyle w:val="14"/>
        <w:ind w:left="0" w:right="0"/>
        <w:rPr>
          <w:bCs/>
          <w:sz w:val="24"/>
          <w:szCs w:val="24"/>
        </w:rPr>
      </w:pPr>
    </w:p>
    <w:p w:rsidR="00C55187" w:rsidRPr="00013B56" w:rsidRDefault="00C55187" w:rsidP="00C55187">
      <w:pPr>
        <w:pStyle w:val="14"/>
        <w:tabs>
          <w:tab w:val="left" w:pos="851"/>
        </w:tabs>
        <w:ind w:left="0" w:right="-1"/>
        <w:rPr>
          <w:bCs/>
          <w:i/>
          <w:sz w:val="24"/>
          <w:szCs w:val="24"/>
        </w:rPr>
      </w:pPr>
      <w:r w:rsidRPr="00013B56">
        <w:rPr>
          <w:bCs/>
          <w:i/>
          <w:sz w:val="24"/>
          <w:szCs w:val="24"/>
        </w:rPr>
        <w:t xml:space="preserve">По территории городского поселения – город Семилуки проходят </w:t>
      </w:r>
      <w:r w:rsidRPr="00013B56">
        <w:rPr>
          <w:i/>
          <w:sz w:val="24"/>
          <w:szCs w:val="24"/>
        </w:rPr>
        <w:t xml:space="preserve">магистральные газопроводы </w:t>
      </w:r>
      <w:r w:rsidRPr="00013B56">
        <w:rPr>
          <w:bCs/>
          <w:i/>
          <w:sz w:val="24"/>
          <w:szCs w:val="24"/>
        </w:rPr>
        <w:t>и газопроводы-отводы</w:t>
      </w:r>
      <w:r w:rsidR="007941F8" w:rsidRPr="00013B56">
        <w:rPr>
          <w:bCs/>
          <w:i/>
          <w:sz w:val="24"/>
          <w:szCs w:val="24"/>
        </w:rPr>
        <w:t>.</w:t>
      </w:r>
    </w:p>
    <w:p w:rsidR="002103EE" w:rsidRPr="00013B56" w:rsidRDefault="002103EE" w:rsidP="002103EE">
      <w:pPr>
        <w:pStyle w:val="14"/>
        <w:ind w:left="0" w:right="0"/>
        <w:rPr>
          <w:bCs/>
          <w:i/>
          <w:sz w:val="24"/>
          <w:szCs w:val="24"/>
        </w:rPr>
      </w:pPr>
      <w:r w:rsidRPr="00013B56">
        <w:rPr>
          <w:bCs/>
          <w:i/>
          <w:sz w:val="24"/>
          <w:szCs w:val="24"/>
        </w:rPr>
        <w:t>Сведения о границах охранн</w:t>
      </w:r>
      <w:r w:rsidR="002A1AAC" w:rsidRPr="00013B56">
        <w:rPr>
          <w:bCs/>
          <w:i/>
          <w:sz w:val="24"/>
          <w:szCs w:val="24"/>
        </w:rPr>
        <w:t>ых</w:t>
      </w:r>
      <w:r w:rsidRPr="00013B56">
        <w:rPr>
          <w:bCs/>
          <w:i/>
          <w:sz w:val="24"/>
          <w:szCs w:val="24"/>
        </w:rPr>
        <w:t xml:space="preserve"> зон магистральн</w:t>
      </w:r>
      <w:r w:rsidR="007941F8" w:rsidRPr="00013B56">
        <w:rPr>
          <w:bCs/>
          <w:i/>
          <w:sz w:val="24"/>
          <w:szCs w:val="24"/>
        </w:rPr>
        <w:t>ых</w:t>
      </w:r>
      <w:r w:rsidRPr="00013B56">
        <w:rPr>
          <w:bCs/>
          <w:i/>
          <w:sz w:val="24"/>
          <w:szCs w:val="24"/>
        </w:rPr>
        <w:t xml:space="preserve"> газопровод</w:t>
      </w:r>
      <w:r w:rsidR="007941F8" w:rsidRPr="00013B56">
        <w:rPr>
          <w:bCs/>
          <w:i/>
          <w:sz w:val="24"/>
          <w:szCs w:val="24"/>
        </w:rPr>
        <w:t>ов и газопроводов-</w:t>
      </w:r>
      <w:r w:rsidRPr="00013B56">
        <w:rPr>
          <w:bCs/>
          <w:i/>
          <w:sz w:val="24"/>
          <w:szCs w:val="24"/>
        </w:rPr>
        <w:t>отвод</w:t>
      </w:r>
      <w:r w:rsidR="007941F8" w:rsidRPr="00013B56">
        <w:rPr>
          <w:bCs/>
          <w:i/>
          <w:sz w:val="24"/>
          <w:szCs w:val="24"/>
        </w:rPr>
        <w:t>ов</w:t>
      </w:r>
      <w:r w:rsidRPr="00013B56">
        <w:rPr>
          <w:bCs/>
          <w:i/>
          <w:sz w:val="24"/>
          <w:szCs w:val="24"/>
        </w:rPr>
        <w:t xml:space="preserve"> внесены в ЕГРН и ширина установлена размером 25 м от оси трубопровод</w:t>
      </w:r>
      <w:r w:rsidR="007941F8" w:rsidRPr="00013B56">
        <w:rPr>
          <w:bCs/>
          <w:i/>
          <w:sz w:val="24"/>
          <w:szCs w:val="24"/>
        </w:rPr>
        <w:t>ов в каждую сторону.</w:t>
      </w:r>
    </w:p>
    <w:p w:rsidR="002103EE" w:rsidRPr="00013B56" w:rsidRDefault="002103EE" w:rsidP="002103EE">
      <w:pPr>
        <w:pStyle w:val="14"/>
        <w:ind w:left="0" w:right="0"/>
        <w:rPr>
          <w:bCs/>
          <w:i/>
          <w:sz w:val="24"/>
          <w:szCs w:val="24"/>
        </w:rPr>
      </w:pPr>
      <w:r w:rsidRPr="00013B56">
        <w:rPr>
          <w:bCs/>
          <w:i/>
          <w:sz w:val="24"/>
          <w:szCs w:val="24"/>
        </w:rPr>
        <w:t>В графических материалах генерального плана охранные зоны отображены в соответствии со сведениями ЕГРН.</w:t>
      </w:r>
    </w:p>
    <w:p w:rsidR="002103EE" w:rsidRPr="00013B56" w:rsidRDefault="002103EE" w:rsidP="002103EE">
      <w:pPr>
        <w:pStyle w:val="14"/>
        <w:ind w:left="0" w:right="0"/>
        <w:rPr>
          <w:bCs/>
          <w:i/>
          <w:sz w:val="24"/>
          <w:szCs w:val="24"/>
        </w:rPr>
      </w:pPr>
      <w:r w:rsidRPr="00013B56">
        <w:rPr>
          <w:bCs/>
          <w:i/>
          <w:sz w:val="24"/>
          <w:szCs w:val="24"/>
        </w:rPr>
        <w:t>В соответствии с таблицей 4 СП 36.13330.2012. «Свод правил. Магистральные трубопроводы. Актуализированная редакция СНиП 2.05.06-85*» зона минимальных расстояни</w:t>
      </w:r>
      <w:r w:rsidR="002E4C39" w:rsidRPr="00013B56">
        <w:rPr>
          <w:bCs/>
          <w:i/>
          <w:sz w:val="24"/>
          <w:szCs w:val="24"/>
        </w:rPr>
        <w:t>й</w:t>
      </w:r>
      <w:r w:rsidRPr="00013B56">
        <w:rPr>
          <w:bCs/>
          <w:i/>
          <w:sz w:val="24"/>
          <w:szCs w:val="24"/>
        </w:rPr>
        <w:t xml:space="preserve"> от оси магистральн</w:t>
      </w:r>
      <w:r w:rsidR="002E4C39" w:rsidRPr="00013B56">
        <w:rPr>
          <w:bCs/>
          <w:i/>
          <w:sz w:val="24"/>
          <w:szCs w:val="24"/>
        </w:rPr>
        <w:t>ых</w:t>
      </w:r>
      <w:r w:rsidRPr="00013B56">
        <w:rPr>
          <w:bCs/>
          <w:i/>
          <w:sz w:val="24"/>
          <w:szCs w:val="24"/>
        </w:rPr>
        <w:t xml:space="preserve"> газопровод</w:t>
      </w:r>
      <w:r w:rsidR="002E4C39" w:rsidRPr="00013B56">
        <w:rPr>
          <w:bCs/>
          <w:i/>
          <w:sz w:val="24"/>
          <w:szCs w:val="24"/>
        </w:rPr>
        <w:t>ов</w:t>
      </w:r>
      <w:r w:rsidRPr="00013B56">
        <w:rPr>
          <w:bCs/>
          <w:i/>
          <w:sz w:val="24"/>
          <w:szCs w:val="24"/>
        </w:rPr>
        <w:t xml:space="preserve"> до </w:t>
      </w:r>
      <w:r w:rsidRPr="00013B56">
        <w:rPr>
          <w:rFonts w:eastAsia="Calibri"/>
          <w:i/>
          <w:iCs/>
          <w:sz w:val="24"/>
          <w:szCs w:val="24"/>
        </w:rPr>
        <w:t>промышленных предприятий, зданий и сооружений</w:t>
      </w:r>
      <w:r w:rsidRPr="00013B56">
        <w:rPr>
          <w:bCs/>
          <w:i/>
          <w:sz w:val="24"/>
          <w:szCs w:val="24"/>
        </w:rPr>
        <w:t xml:space="preserve"> составляет </w:t>
      </w:r>
      <w:r w:rsidR="002E4C39" w:rsidRPr="00013B56">
        <w:rPr>
          <w:i/>
          <w:sz w:val="24"/>
          <w:szCs w:val="24"/>
        </w:rPr>
        <w:t>от 100 до 300</w:t>
      </w:r>
      <w:r w:rsidRPr="00013B56">
        <w:rPr>
          <w:bCs/>
          <w:i/>
          <w:sz w:val="24"/>
          <w:szCs w:val="24"/>
        </w:rPr>
        <w:t xml:space="preserve"> м в каждую сторону. </w:t>
      </w:r>
    </w:p>
    <w:p w:rsidR="002103EE" w:rsidRPr="00013B56" w:rsidRDefault="002103EE" w:rsidP="002103EE">
      <w:pPr>
        <w:pStyle w:val="14"/>
        <w:ind w:left="0" w:right="0"/>
        <w:rPr>
          <w:bCs/>
          <w:i/>
          <w:sz w:val="24"/>
          <w:szCs w:val="24"/>
        </w:rPr>
      </w:pPr>
      <w:r w:rsidRPr="00013B56">
        <w:rPr>
          <w:bCs/>
          <w:i/>
          <w:sz w:val="24"/>
          <w:szCs w:val="24"/>
        </w:rPr>
        <w:t xml:space="preserve">В границах </w:t>
      </w:r>
      <w:r w:rsidR="002E4C39" w:rsidRPr="00013B56">
        <w:rPr>
          <w:bCs/>
          <w:i/>
          <w:sz w:val="24"/>
          <w:szCs w:val="24"/>
        </w:rPr>
        <w:t>г</w:t>
      </w:r>
      <w:r w:rsidRPr="00013B56">
        <w:rPr>
          <w:bCs/>
          <w:i/>
          <w:sz w:val="24"/>
          <w:szCs w:val="24"/>
        </w:rPr>
        <w:t xml:space="preserve">. </w:t>
      </w:r>
      <w:r w:rsidR="002E4C39" w:rsidRPr="00013B56">
        <w:rPr>
          <w:bCs/>
          <w:i/>
          <w:sz w:val="24"/>
          <w:szCs w:val="24"/>
        </w:rPr>
        <w:t>Семилуки</w:t>
      </w:r>
      <w:r w:rsidRPr="00013B56">
        <w:rPr>
          <w:bCs/>
          <w:i/>
          <w:sz w:val="24"/>
          <w:szCs w:val="24"/>
        </w:rPr>
        <w:t xml:space="preserve"> располагается ГРС «</w:t>
      </w:r>
      <w:r w:rsidR="002E4C39" w:rsidRPr="00013B56">
        <w:rPr>
          <w:bCs/>
          <w:i/>
          <w:sz w:val="24"/>
          <w:szCs w:val="24"/>
        </w:rPr>
        <w:t>Семилуки</w:t>
      </w:r>
      <w:r w:rsidRPr="00013B56">
        <w:rPr>
          <w:bCs/>
          <w:i/>
          <w:sz w:val="24"/>
          <w:szCs w:val="24"/>
        </w:rPr>
        <w:t>». Сведения о границах охранной зоны ГРС внесены в ЕГРН. Размер охранной зоны составляет 100 м.</w:t>
      </w:r>
    </w:p>
    <w:p w:rsidR="002103EE" w:rsidRPr="00013B56" w:rsidRDefault="002103EE" w:rsidP="002103EE">
      <w:pPr>
        <w:autoSpaceDE w:val="0"/>
        <w:autoSpaceDN w:val="0"/>
        <w:adjustRightInd w:val="0"/>
        <w:spacing w:after="0"/>
        <w:ind w:firstLine="567"/>
        <w:jc w:val="both"/>
        <w:rPr>
          <w:rFonts w:ascii="Times New Roman" w:hAnsi="Times New Roman" w:cs="Times New Roman"/>
          <w:bCs/>
          <w:i/>
          <w:sz w:val="24"/>
          <w:szCs w:val="24"/>
        </w:rPr>
      </w:pPr>
      <w:r w:rsidRPr="00013B56">
        <w:rPr>
          <w:rFonts w:ascii="Times New Roman" w:eastAsia="Calibri" w:hAnsi="Times New Roman" w:cs="Times New Roman"/>
          <w:i/>
          <w:iCs/>
          <w:sz w:val="24"/>
          <w:szCs w:val="24"/>
          <w:lang w:eastAsia="ru-RU"/>
        </w:rPr>
        <w:t xml:space="preserve">Расстояния от ГРС до населенных пунктов, промышленных предприятий, зданий и сооружений следует принимать в зависимости от класса и диаметра газопровода и категории НПС, ПС и необходимости обеспечения их безопасности, но не менее значений, указанных в таблице 5 </w:t>
      </w:r>
      <w:r w:rsidRPr="00013B56">
        <w:rPr>
          <w:rFonts w:ascii="Times New Roman" w:hAnsi="Times New Roman" w:cs="Times New Roman"/>
          <w:bCs/>
          <w:i/>
          <w:sz w:val="24"/>
          <w:szCs w:val="24"/>
        </w:rPr>
        <w:t xml:space="preserve">СП 36.13330.2012 «Свод правил. Магистральные трубопроводы. Актуализированная редакция СНиП 2.05.06-85*». </w:t>
      </w:r>
    </w:p>
    <w:p w:rsidR="002103EE" w:rsidRPr="00013B56" w:rsidRDefault="002103EE" w:rsidP="002103EE">
      <w:pPr>
        <w:autoSpaceDE w:val="0"/>
        <w:autoSpaceDN w:val="0"/>
        <w:adjustRightInd w:val="0"/>
        <w:spacing w:after="0"/>
        <w:ind w:firstLine="567"/>
        <w:jc w:val="both"/>
        <w:rPr>
          <w:rFonts w:ascii="Times New Roman" w:eastAsia="Calibri" w:hAnsi="Times New Roman" w:cs="Times New Roman"/>
          <w:i/>
          <w:iCs/>
          <w:sz w:val="24"/>
          <w:szCs w:val="24"/>
          <w:lang w:eastAsia="ru-RU"/>
        </w:rPr>
      </w:pPr>
      <w:r w:rsidRPr="00013B56">
        <w:rPr>
          <w:rFonts w:ascii="Times New Roman" w:hAnsi="Times New Roman" w:cs="Times New Roman"/>
          <w:bCs/>
          <w:i/>
          <w:sz w:val="24"/>
          <w:szCs w:val="24"/>
        </w:rPr>
        <w:t>От ГРС «</w:t>
      </w:r>
      <w:r w:rsidR="006A3F1F" w:rsidRPr="00013B56">
        <w:rPr>
          <w:rFonts w:ascii="Times New Roman" w:hAnsi="Times New Roman" w:cs="Times New Roman"/>
          <w:bCs/>
          <w:i/>
          <w:sz w:val="24"/>
          <w:szCs w:val="24"/>
        </w:rPr>
        <w:t>Семилуки</w:t>
      </w:r>
      <w:r w:rsidRPr="00013B56">
        <w:rPr>
          <w:rFonts w:ascii="Times New Roman" w:hAnsi="Times New Roman" w:cs="Times New Roman"/>
          <w:bCs/>
          <w:i/>
          <w:sz w:val="24"/>
          <w:szCs w:val="24"/>
        </w:rPr>
        <w:t xml:space="preserve">» минимальное расстояние </w:t>
      </w:r>
      <w:r w:rsidRPr="00013B56">
        <w:rPr>
          <w:rFonts w:ascii="Times New Roman" w:eastAsia="Calibri" w:hAnsi="Times New Roman" w:cs="Times New Roman"/>
          <w:i/>
          <w:iCs/>
          <w:sz w:val="24"/>
          <w:szCs w:val="24"/>
          <w:lang w:eastAsia="ru-RU"/>
        </w:rPr>
        <w:t>до промышленных предприятий, зданий и сооружений составляет 150 м.</w:t>
      </w:r>
    </w:p>
    <w:p w:rsidR="002103EE" w:rsidRPr="00013B56" w:rsidRDefault="002103EE" w:rsidP="002103EE">
      <w:pPr>
        <w:pStyle w:val="14"/>
        <w:ind w:left="0" w:right="0"/>
        <w:rPr>
          <w:bCs/>
          <w:i/>
          <w:sz w:val="24"/>
          <w:szCs w:val="24"/>
        </w:rPr>
      </w:pPr>
      <w:r w:rsidRPr="00013B56">
        <w:rPr>
          <w:bCs/>
          <w:i/>
          <w:sz w:val="24"/>
          <w:szCs w:val="24"/>
        </w:rPr>
        <w:t>В графических материалах указанные зоны минимальных расстоянии от оси магистральн</w:t>
      </w:r>
      <w:r w:rsidR="000F762D" w:rsidRPr="00013B56">
        <w:rPr>
          <w:bCs/>
          <w:i/>
          <w:sz w:val="24"/>
          <w:szCs w:val="24"/>
        </w:rPr>
        <w:t xml:space="preserve">ых газопроводов и </w:t>
      </w:r>
      <w:r w:rsidRPr="00013B56">
        <w:rPr>
          <w:bCs/>
          <w:i/>
          <w:sz w:val="24"/>
          <w:szCs w:val="24"/>
        </w:rPr>
        <w:t>газопровод</w:t>
      </w:r>
      <w:r w:rsidR="000F762D" w:rsidRPr="00013B56">
        <w:rPr>
          <w:bCs/>
          <w:i/>
          <w:sz w:val="24"/>
          <w:szCs w:val="24"/>
        </w:rPr>
        <w:t>ов</w:t>
      </w:r>
      <w:r w:rsidRPr="00013B56">
        <w:rPr>
          <w:bCs/>
          <w:i/>
          <w:sz w:val="24"/>
          <w:szCs w:val="24"/>
        </w:rPr>
        <w:t>-отвод</w:t>
      </w:r>
      <w:r w:rsidR="000F762D" w:rsidRPr="00013B56">
        <w:rPr>
          <w:bCs/>
          <w:i/>
          <w:sz w:val="24"/>
          <w:szCs w:val="24"/>
        </w:rPr>
        <w:t>ов</w:t>
      </w:r>
      <w:r w:rsidRPr="00013B56">
        <w:rPr>
          <w:bCs/>
          <w:i/>
          <w:sz w:val="24"/>
          <w:szCs w:val="24"/>
        </w:rPr>
        <w:t xml:space="preserve"> и ГРС «</w:t>
      </w:r>
      <w:r w:rsidR="000F762D" w:rsidRPr="00013B56">
        <w:rPr>
          <w:bCs/>
          <w:i/>
          <w:sz w:val="24"/>
          <w:szCs w:val="24"/>
        </w:rPr>
        <w:t>Семилуки</w:t>
      </w:r>
      <w:r w:rsidRPr="00013B56">
        <w:rPr>
          <w:bCs/>
          <w:i/>
          <w:sz w:val="24"/>
          <w:szCs w:val="24"/>
        </w:rPr>
        <w:t>» до</w:t>
      </w:r>
      <w:r w:rsidRPr="00013B56">
        <w:rPr>
          <w:rFonts w:eastAsia="Calibri"/>
          <w:i/>
          <w:iCs/>
          <w:sz w:val="24"/>
          <w:szCs w:val="24"/>
        </w:rPr>
        <w:t>, промышленных предприятий, зданий и сооружений</w:t>
      </w:r>
      <w:r w:rsidRPr="00013B56">
        <w:rPr>
          <w:bCs/>
          <w:i/>
          <w:sz w:val="24"/>
          <w:szCs w:val="24"/>
        </w:rPr>
        <w:t xml:space="preserve"> отображены в соответствии </w:t>
      </w:r>
      <w:r w:rsidR="008F714F" w:rsidRPr="00013B56">
        <w:rPr>
          <w:bCs/>
          <w:i/>
          <w:sz w:val="24"/>
          <w:szCs w:val="24"/>
        </w:rPr>
        <w:t>со сведениями ЕГРН</w:t>
      </w:r>
      <w:r w:rsidRPr="00013B56">
        <w:rPr>
          <w:bCs/>
          <w:i/>
          <w:sz w:val="24"/>
          <w:szCs w:val="24"/>
        </w:rPr>
        <w:t>.</w:t>
      </w:r>
    </w:p>
    <w:p w:rsidR="002103EE" w:rsidRPr="00013B56" w:rsidRDefault="002103EE" w:rsidP="002103EE">
      <w:pPr>
        <w:pStyle w:val="14"/>
        <w:ind w:left="0" w:right="0"/>
        <w:rPr>
          <w:bCs/>
          <w:sz w:val="24"/>
          <w:szCs w:val="24"/>
        </w:rPr>
      </w:pPr>
    </w:p>
    <w:p w:rsidR="002103EE" w:rsidRPr="00013B56" w:rsidRDefault="002103EE" w:rsidP="002103EE">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hAnsi="Times New Roman" w:cs="Times New Roman"/>
          <w:bCs/>
          <w:sz w:val="24"/>
          <w:szCs w:val="24"/>
        </w:rPr>
        <w:t xml:space="preserve">В пределах зоны минимальных расстояний </w:t>
      </w:r>
      <w:r w:rsidRPr="00013B56">
        <w:rPr>
          <w:rFonts w:ascii="Times New Roman" w:hAnsi="Times New Roman" w:cs="Times New Roman"/>
          <w:b/>
          <w:bCs/>
          <w:sz w:val="24"/>
          <w:szCs w:val="24"/>
        </w:rPr>
        <w:t>не допускается</w:t>
      </w:r>
      <w:r w:rsidRPr="00013B56">
        <w:rPr>
          <w:rFonts w:ascii="Times New Roman" w:hAnsi="Times New Roman" w:cs="Times New Roman"/>
          <w:bCs/>
          <w:sz w:val="24"/>
          <w:szCs w:val="24"/>
        </w:rPr>
        <w:t xml:space="preserve"> размещение:</w:t>
      </w:r>
      <w:r w:rsidRPr="00013B56">
        <w:rPr>
          <w:rFonts w:ascii="Times New Roman" w:eastAsia="Calibri" w:hAnsi="Times New Roman" w:cs="Times New Roman"/>
          <w:sz w:val="24"/>
          <w:szCs w:val="24"/>
          <w:lang w:eastAsia="ru-RU"/>
        </w:rPr>
        <w:t xml:space="preserve">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городов и других населенных пунктов;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коллективные сады с садовыми домиками, дачные поселки;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отдельные промышленные и сельскохозяйственные предприятия;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тепличные комбинаты и хозяйства;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птицефабрики;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молокозаводы;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карьеры разработки полезных ископаемых;</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гаражи и открытые стоянки для автомобилей индивидуальных владельцев на количество автомобилей более 20;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отдельно стоящие здания с массовым скоплением людей (школы, больницы, клубы, детские сады и ясли, вокзалы и т.д.);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жилые здания 3-этажные и выше;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железнодорожные станции;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аэропорты;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морские и речные порты и пристани;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гидроэлектростанции;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гидротехнические сооружения морского и речного транспорта;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очистные сооружения и насосные станции водопроводные, не относящиеся к магистральному трубопроводу, мосты железных дорог общей сети и автомобильных дорог категорий I и II с пролетом свыше 20 м (при прокладке нефтепроводов и нефтепродуктопроводов ниже мостов по течению);</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склады легковоспламеняющихся и горючих жидкостей и газов с объемом хранения свыше 1000 м</w:t>
      </w:r>
      <w:r w:rsidRPr="00013B56">
        <w:rPr>
          <w:rFonts w:eastAsia="Calibri"/>
          <w:kern w:val="0"/>
          <w:vertAlign w:val="superscript"/>
          <w:lang w:eastAsia="ru-RU"/>
        </w:rPr>
        <w:t>3</w:t>
      </w:r>
      <w:r w:rsidRPr="00013B56">
        <w:rPr>
          <w:rFonts w:eastAsia="Calibri"/>
          <w:kern w:val="0"/>
          <w:lang w:eastAsia="ru-RU"/>
        </w:rPr>
        <w:t xml:space="preserve">;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автозаправочные станции; </w:t>
      </w:r>
    </w:p>
    <w:p w:rsidR="002103EE" w:rsidRPr="00013B56" w:rsidRDefault="002103EE" w:rsidP="00612426">
      <w:pPr>
        <w:pStyle w:val="ab"/>
        <w:widowControl/>
        <w:numPr>
          <w:ilvl w:val="0"/>
          <w:numId w:val="81"/>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мачты (башни) и сооружения многоканальной радиорелейной линии технологической связи трубопроводов, мачты (башни) и сооружения многоканальной радиорелейной линии связи операторов связи - владельцев коммуникаций.</w:t>
      </w:r>
    </w:p>
    <w:p w:rsidR="002103EE" w:rsidRPr="00013B56" w:rsidRDefault="002103EE" w:rsidP="00511090">
      <w:pPr>
        <w:widowControl w:val="0"/>
        <w:spacing w:after="0"/>
        <w:ind w:firstLine="567"/>
        <w:jc w:val="both"/>
        <w:rPr>
          <w:rFonts w:ascii="Times New Roman" w:hAnsi="Times New Roman" w:cs="Times New Roman"/>
          <w:sz w:val="24"/>
          <w:szCs w:val="24"/>
        </w:rPr>
      </w:pPr>
    </w:p>
    <w:p w:rsidR="00511090" w:rsidRPr="00013B56" w:rsidRDefault="00511090" w:rsidP="00511090">
      <w:pPr>
        <w:widowControl w:val="0"/>
        <w:spacing w:after="0"/>
        <w:ind w:firstLine="567"/>
        <w:jc w:val="both"/>
        <w:rPr>
          <w:rFonts w:ascii="Times New Roman" w:hAnsi="Times New Roman" w:cs="Times New Roman"/>
          <w:b/>
          <w:i/>
          <w:sz w:val="24"/>
          <w:szCs w:val="24"/>
        </w:rPr>
      </w:pPr>
      <w:r w:rsidRPr="00013B56">
        <w:rPr>
          <w:rFonts w:ascii="Times New Roman" w:hAnsi="Times New Roman" w:cs="Times New Roman"/>
          <w:b/>
          <w:i/>
          <w:sz w:val="24"/>
          <w:szCs w:val="24"/>
        </w:rPr>
        <w:t>В зоне минимально – допустимых расстояний любое строительство, включая ограждение земельных участков, без письменного согласия с эксплуатирующей организацией категорически запрещено».</w:t>
      </w:r>
    </w:p>
    <w:p w:rsidR="00C37894" w:rsidRPr="00013B56" w:rsidRDefault="00C37894" w:rsidP="006D3342">
      <w:pPr>
        <w:pStyle w:val="14"/>
        <w:ind w:left="0" w:firstLine="426"/>
        <w:contextualSpacing/>
        <w:jc w:val="center"/>
        <w:rPr>
          <w:sz w:val="24"/>
          <w:szCs w:val="24"/>
        </w:rPr>
      </w:pPr>
    </w:p>
    <w:p w:rsidR="007B7BBD" w:rsidRPr="00013B56" w:rsidRDefault="00B00AF6" w:rsidP="005C6687">
      <w:pPr>
        <w:pStyle w:val="14"/>
        <w:ind w:left="0" w:firstLine="426"/>
        <w:contextualSpacing/>
        <w:jc w:val="center"/>
        <w:rPr>
          <w:b/>
          <w:i/>
          <w:sz w:val="24"/>
          <w:szCs w:val="24"/>
          <w:u w:val="single"/>
        </w:rPr>
      </w:pPr>
      <w:r w:rsidRPr="00013B56">
        <w:rPr>
          <w:b/>
          <w:sz w:val="24"/>
          <w:szCs w:val="24"/>
        </w:rPr>
        <w:t>Охранные зоны и зоны минимальных расстояний до промышленных предприятий, зданий и сооружений газопроводов и иных трубопроводов</w:t>
      </w:r>
      <w:bookmarkStart w:id="83" w:name="_Toc40350040"/>
      <w:bookmarkEnd w:id="83"/>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64"/>
        <w:gridCol w:w="2196"/>
        <w:gridCol w:w="2728"/>
        <w:gridCol w:w="3972"/>
      </w:tblGrid>
      <w:tr w:rsidR="005C6687" w:rsidRPr="00013B56" w:rsidTr="005C6687">
        <w:trPr>
          <w:trHeight w:val="403"/>
          <w:jc w:val="center"/>
        </w:trPr>
        <w:tc>
          <w:tcPr>
            <w:tcW w:w="464" w:type="dxa"/>
            <w:tcBorders>
              <w:top w:val="single" w:sz="4" w:space="0" w:color="000000"/>
              <w:left w:val="single" w:sz="4" w:space="0" w:color="000000"/>
              <w:bottom w:val="single" w:sz="4" w:space="0" w:color="000000"/>
              <w:right w:val="single" w:sz="4" w:space="0" w:color="000000"/>
            </w:tcBorders>
            <w:shd w:val="pct15" w:color="auto" w:fill="auto"/>
            <w:hideMark/>
          </w:tcPr>
          <w:p w:rsidR="005C6687" w:rsidRPr="00013B56" w:rsidRDefault="005C6687" w:rsidP="005C6687">
            <w:pPr>
              <w:autoSpaceDE w:val="0"/>
              <w:autoSpaceDN w:val="0"/>
              <w:adjustRightInd w:val="0"/>
              <w:spacing w:after="0" w:line="240" w:lineRule="auto"/>
              <w:ind w:right="-108"/>
              <w:jc w:val="center"/>
              <w:rPr>
                <w:rFonts w:ascii="Times New Roman" w:eastAsia="TimesNewRoman" w:hAnsi="Times New Roman" w:cs="Times New Roman"/>
                <w:b/>
              </w:rPr>
            </w:pPr>
            <w:r w:rsidRPr="00013B56">
              <w:rPr>
                <w:rFonts w:ascii="Times New Roman" w:eastAsia="TimesNewRoman" w:hAnsi="Times New Roman" w:cs="Times New Roman"/>
                <w:b/>
              </w:rPr>
              <w:t>№ п/п</w:t>
            </w:r>
          </w:p>
        </w:tc>
        <w:tc>
          <w:tcPr>
            <w:tcW w:w="2196" w:type="dxa"/>
            <w:tcBorders>
              <w:top w:val="single" w:sz="4" w:space="0" w:color="000000"/>
              <w:left w:val="single" w:sz="4" w:space="0" w:color="000000"/>
              <w:bottom w:val="single" w:sz="4" w:space="0" w:color="000000"/>
              <w:right w:val="single" w:sz="4" w:space="0" w:color="000000"/>
            </w:tcBorders>
            <w:shd w:val="pct15" w:color="auto" w:fill="auto"/>
            <w:hideMark/>
          </w:tcPr>
          <w:p w:rsidR="005C6687" w:rsidRPr="00013B56" w:rsidRDefault="005C6687" w:rsidP="005C6687">
            <w:pPr>
              <w:autoSpaceDE w:val="0"/>
              <w:autoSpaceDN w:val="0"/>
              <w:adjustRightInd w:val="0"/>
              <w:spacing w:after="0" w:line="240" w:lineRule="auto"/>
              <w:ind w:right="176" w:firstLine="108"/>
              <w:jc w:val="center"/>
              <w:rPr>
                <w:rFonts w:ascii="Times New Roman" w:eastAsia="TimesNewRoman" w:hAnsi="Times New Roman" w:cs="Times New Roman"/>
                <w:b/>
              </w:rPr>
            </w:pPr>
            <w:r w:rsidRPr="00013B56">
              <w:rPr>
                <w:rFonts w:ascii="Times New Roman" w:eastAsia="TimesNewRoman" w:hAnsi="Times New Roman" w:cs="Times New Roman"/>
                <w:b/>
              </w:rPr>
              <w:t>Наименование</w:t>
            </w:r>
          </w:p>
        </w:tc>
        <w:tc>
          <w:tcPr>
            <w:tcW w:w="2728" w:type="dxa"/>
            <w:tcBorders>
              <w:top w:val="single" w:sz="4" w:space="0" w:color="000000"/>
              <w:left w:val="single" w:sz="4" w:space="0" w:color="000000"/>
              <w:bottom w:val="single" w:sz="4" w:space="0" w:color="000000"/>
              <w:right w:val="single" w:sz="4" w:space="0" w:color="000000"/>
            </w:tcBorders>
            <w:shd w:val="pct15" w:color="auto" w:fill="auto"/>
            <w:hideMark/>
          </w:tcPr>
          <w:p w:rsidR="005C6687" w:rsidRPr="00013B56" w:rsidRDefault="005C6687" w:rsidP="005C6687">
            <w:pPr>
              <w:autoSpaceDE w:val="0"/>
              <w:autoSpaceDN w:val="0"/>
              <w:adjustRightInd w:val="0"/>
              <w:spacing w:after="0" w:line="240" w:lineRule="auto"/>
              <w:ind w:left="33" w:right="176" w:firstLine="141"/>
              <w:jc w:val="center"/>
              <w:rPr>
                <w:rFonts w:ascii="Times New Roman" w:eastAsia="TimesNewRoman" w:hAnsi="Times New Roman" w:cs="Times New Roman"/>
                <w:b/>
              </w:rPr>
            </w:pPr>
            <w:r w:rsidRPr="00013B56">
              <w:rPr>
                <w:rFonts w:ascii="Times New Roman" w:eastAsia="TimesNewRoman" w:hAnsi="Times New Roman" w:cs="Times New Roman"/>
                <w:b/>
              </w:rPr>
              <w:t>Показатели</w:t>
            </w:r>
          </w:p>
        </w:tc>
        <w:tc>
          <w:tcPr>
            <w:tcW w:w="3972" w:type="dxa"/>
            <w:tcBorders>
              <w:top w:val="single" w:sz="4" w:space="0" w:color="000000"/>
              <w:left w:val="single" w:sz="4" w:space="0" w:color="000000"/>
              <w:bottom w:val="single" w:sz="4" w:space="0" w:color="000000"/>
              <w:right w:val="single" w:sz="4" w:space="0" w:color="000000"/>
            </w:tcBorders>
            <w:shd w:val="pct15" w:color="auto" w:fill="auto"/>
            <w:hideMark/>
          </w:tcPr>
          <w:p w:rsidR="005C6687" w:rsidRPr="00013B56" w:rsidRDefault="005C6687" w:rsidP="005C6687">
            <w:pPr>
              <w:autoSpaceDE w:val="0"/>
              <w:autoSpaceDN w:val="0"/>
              <w:adjustRightInd w:val="0"/>
              <w:spacing w:after="0" w:line="240" w:lineRule="auto"/>
              <w:ind w:right="179" w:firstLine="175"/>
              <w:jc w:val="center"/>
              <w:rPr>
                <w:rFonts w:ascii="Times New Roman" w:eastAsia="TimesNewRoman" w:hAnsi="Times New Roman" w:cs="Times New Roman"/>
                <w:b/>
              </w:rPr>
            </w:pPr>
            <w:r w:rsidRPr="00013B56">
              <w:rPr>
                <w:rFonts w:ascii="Times New Roman" w:eastAsia="TimesNewRoman" w:hAnsi="Times New Roman" w:cs="Times New Roman"/>
                <w:b/>
              </w:rPr>
              <w:t>Постановление</w:t>
            </w:r>
          </w:p>
        </w:tc>
      </w:tr>
      <w:tr w:rsidR="005C6687" w:rsidRPr="00013B56" w:rsidTr="005C6687">
        <w:trPr>
          <w:trHeight w:val="303"/>
          <w:jc w:val="center"/>
        </w:trPr>
        <w:tc>
          <w:tcPr>
            <w:tcW w:w="464" w:type="dxa"/>
            <w:tcBorders>
              <w:top w:val="single" w:sz="4" w:space="0" w:color="000000"/>
              <w:left w:val="single" w:sz="4" w:space="0" w:color="000000"/>
              <w:bottom w:val="single" w:sz="4" w:space="0" w:color="000000"/>
              <w:right w:val="single" w:sz="4" w:space="0" w:color="000000"/>
            </w:tcBorders>
            <w:shd w:val="pct15" w:color="auto" w:fill="auto"/>
          </w:tcPr>
          <w:p w:rsidR="005C6687" w:rsidRPr="00013B56" w:rsidRDefault="005C6687" w:rsidP="005C6687">
            <w:pPr>
              <w:autoSpaceDE w:val="0"/>
              <w:autoSpaceDN w:val="0"/>
              <w:adjustRightInd w:val="0"/>
              <w:spacing w:after="0" w:line="240" w:lineRule="auto"/>
              <w:ind w:right="-108"/>
              <w:jc w:val="center"/>
              <w:rPr>
                <w:rFonts w:ascii="Times New Roman" w:eastAsia="TimesNewRoman" w:hAnsi="Times New Roman" w:cs="Times New Roman"/>
                <w:b/>
              </w:rPr>
            </w:pPr>
            <w:r w:rsidRPr="00013B56">
              <w:rPr>
                <w:rFonts w:ascii="Times New Roman" w:eastAsia="TimesNewRoman" w:hAnsi="Times New Roman" w:cs="Times New Roman"/>
                <w:b/>
              </w:rPr>
              <w:t>1</w:t>
            </w:r>
          </w:p>
        </w:tc>
        <w:tc>
          <w:tcPr>
            <w:tcW w:w="2196" w:type="dxa"/>
            <w:tcBorders>
              <w:top w:val="single" w:sz="4" w:space="0" w:color="000000"/>
              <w:left w:val="single" w:sz="4" w:space="0" w:color="000000"/>
              <w:bottom w:val="single" w:sz="4" w:space="0" w:color="000000"/>
              <w:right w:val="single" w:sz="4" w:space="0" w:color="000000"/>
            </w:tcBorders>
            <w:shd w:val="pct15" w:color="auto" w:fill="auto"/>
          </w:tcPr>
          <w:p w:rsidR="005C6687" w:rsidRPr="00013B56" w:rsidRDefault="005C6687" w:rsidP="005C6687">
            <w:pPr>
              <w:autoSpaceDE w:val="0"/>
              <w:autoSpaceDN w:val="0"/>
              <w:adjustRightInd w:val="0"/>
              <w:spacing w:after="0" w:line="240" w:lineRule="auto"/>
              <w:ind w:right="176" w:firstLine="108"/>
              <w:jc w:val="center"/>
              <w:rPr>
                <w:rFonts w:ascii="Times New Roman" w:eastAsia="TimesNewRoman" w:hAnsi="Times New Roman" w:cs="Times New Roman"/>
                <w:b/>
              </w:rPr>
            </w:pPr>
            <w:r w:rsidRPr="00013B56">
              <w:rPr>
                <w:rFonts w:ascii="Times New Roman" w:eastAsia="TimesNewRoman" w:hAnsi="Times New Roman" w:cs="Times New Roman"/>
                <w:b/>
              </w:rPr>
              <w:t>2</w:t>
            </w:r>
          </w:p>
        </w:tc>
        <w:tc>
          <w:tcPr>
            <w:tcW w:w="2728" w:type="dxa"/>
            <w:tcBorders>
              <w:top w:val="single" w:sz="4" w:space="0" w:color="000000"/>
              <w:left w:val="single" w:sz="4" w:space="0" w:color="000000"/>
              <w:bottom w:val="single" w:sz="4" w:space="0" w:color="000000"/>
              <w:right w:val="single" w:sz="4" w:space="0" w:color="000000"/>
            </w:tcBorders>
            <w:shd w:val="pct15" w:color="auto" w:fill="auto"/>
          </w:tcPr>
          <w:p w:rsidR="005C6687" w:rsidRPr="00013B56" w:rsidRDefault="005C6687" w:rsidP="005C6687">
            <w:pPr>
              <w:autoSpaceDE w:val="0"/>
              <w:autoSpaceDN w:val="0"/>
              <w:adjustRightInd w:val="0"/>
              <w:spacing w:after="0" w:line="240" w:lineRule="auto"/>
              <w:ind w:left="33" w:right="176" w:firstLine="141"/>
              <w:jc w:val="center"/>
              <w:rPr>
                <w:rFonts w:ascii="Times New Roman" w:eastAsia="TimesNewRoman" w:hAnsi="Times New Roman" w:cs="Times New Roman"/>
                <w:b/>
              </w:rPr>
            </w:pPr>
            <w:r w:rsidRPr="00013B56">
              <w:rPr>
                <w:rFonts w:ascii="Times New Roman" w:eastAsia="TimesNewRoman" w:hAnsi="Times New Roman" w:cs="Times New Roman"/>
                <w:b/>
              </w:rPr>
              <w:t>3</w:t>
            </w:r>
          </w:p>
        </w:tc>
        <w:tc>
          <w:tcPr>
            <w:tcW w:w="3972" w:type="dxa"/>
            <w:tcBorders>
              <w:top w:val="single" w:sz="4" w:space="0" w:color="000000"/>
              <w:left w:val="single" w:sz="4" w:space="0" w:color="000000"/>
              <w:bottom w:val="single" w:sz="4" w:space="0" w:color="000000"/>
              <w:right w:val="single" w:sz="4" w:space="0" w:color="000000"/>
            </w:tcBorders>
            <w:shd w:val="pct15" w:color="auto" w:fill="auto"/>
          </w:tcPr>
          <w:p w:rsidR="005C6687" w:rsidRPr="00013B56" w:rsidRDefault="005C6687" w:rsidP="005C6687">
            <w:pPr>
              <w:autoSpaceDE w:val="0"/>
              <w:autoSpaceDN w:val="0"/>
              <w:adjustRightInd w:val="0"/>
              <w:spacing w:after="0" w:line="240" w:lineRule="auto"/>
              <w:ind w:right="179" w:firstLine="175"/>
              <w:jc w:val="center"/>
              <w:rPr>
                <w:rFonts w:ascii="Times New Roman" w:eastAsia="TimesNewRoman" w:hAnsi="Times New Roman" w:cs="Times New Roman"/>
                <w:b/>
              </w:rPr>
            </w:pPr>
            <w:r w:rsidRPr="00013B56">
              <w:rPr>
                <w:rFonts w:ascii="Times New Roman" w:eastAsia="TimesNewRoman" w:hAnsi="Times New Roman" w:cs="Times New Roman"/>
                <w:b/>
              </w:rPr>
              <w:t>4</w:t>
            </w:r>
          </w:p>
        </w:tc>
      </w:tr>
      <w:tr w:rsidR="005C6687" w:rsidRPr="00013B56" w:rsidTr="005C6687">
        <w:trPr>
          <w:trHeight w:val="983"/>
          <w:jc w:val="center"/>
        </w:trPr>
        <w:tc>
          <w:tcPr>
            <w:tcW w:w="464" w:type="dxa"/>
            <w:vMerge w:val="restart"/>
            <w:tcBorders>
              <w:top w:val="single" w:sz="4" w:space="0" w:color="000000"/>
              <w:left w:val="single" w:sz="4" w:space="0" w:color="000000"/>
              <w:bottom w:val="single" w:sz="4" w:space="0" w:color="000000"/>
              <w:right w:val="single" w:sz="4" w:space="0" w:color="000000"/>
            </w:tcBorders>
            <w:vAlign w:val="center"/>
          </w:tcPr>
          <w:p w:rsidR="005C6687" w:rsidRPr="00013B56" w:rsidRDefault="005C6687" w:rsidP="005C6687">
            <w:pPr>
              <w:autoSpaceDE w:val="0"/>
              <w:autoSpaceDN w:val="0"/>
              <w:adjustRightInd w:val="0"/>
              <w:spacing w:after="0" w:line="240" w:lineRule="auto"/>
              <w:ind w:right="-108"/>
              <w:jc w:val="center"/>
              <w:rPr>
                <w:rFonts w:ascii="Times New Roman" w:eastAsia="TimesNewRoman" w:hAnsi="Times New Roman" w:cs="Times New Roman"/>
              </w:rPr>
            </w:pPr>
            <w:r w:rsidRPr="00013B56">
              <w:rPr>
                <w:rFonts w:ascii="Times New Roman" w:eastAsia="TimesNewRoman" w:hAnsi="Times New Roman" w:cs="Times New Roman"/>
              </w:rPr>
              <w:t>1</w:t>
            </w:r>
          </w:p>
        </w:tc>
        <w:tc>
          <w:tcPr>
            <w:tcW w:w="2196" w:type="dxa"/>
            <w:vMerge w:val="restart"/>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N w:val="0"/>
              <w:spacing w:after="0" w:line="240" w:lineRule="auto"/>
              <w:rPr>
                <w:rFonts w:ascii="Times New Roman" w:eastAsia="TimesNewRomanPSMT" w:hAnsi="Times New Roman" w:cs="Times New Roman"/>
              </w:rPr>
            </w:pPr>
            <w:r w:rsidRPr="00013B56">
              <w:rPr>
                <w:rFonts w:ascii="Times New Roman" w:hAnsi="Times New Roman" w:cs="Times New Roman"/>
              </w:rPr>
              <w:t>Газораспределительная станция (ГРС) «Семилуки»</w:t>
            </w:r>
          </w:p>
        </w:tc>
        <w:tc>
          <w:tcPr>
            <w:tcW w:w="2728" w:type="dxa"/>
            <w:tcBorders>
              <w:top w:val="single" w:sz="4" w:space="0" w:color="000000"/>
              <w:left w:val="single" w:sz="4" w:space="0" w:color="000000"/>
              <w:bottom w:val="single" w:sz="4" w:space="0" w:color="000000"/>
              <w:right w:val="single" w:sz="4" w:space="0" w:color="000000"/>
            </w:tcBorders>
            <w:vAlign w:val="center"/>
            <w:hideMark/>
          </w:tcPr>
          <w:p w:rsidR="00762ECC" w:rsidRPr="00013B56" w:rsidRDefault="005C6687" w:rsidP="00762ECC">
            <w:pPr>
              <w:autoSpaceDE w:val="0"/>
              <w:autoSpaceDN w:val="0"/>
              <w:adjustRightInd w:val="0"/>
              <w:spacing w:after="0" w:line="240" w:lineRule="auto"/>
              <w:ind w:left="33" w:right="34" w:firstLine="1"/>
              <w:jc w:val="both"/>
              <w:rPr>
                <w:rFonts w:ascii="Times New Roman" w:eastAsia="TimesNewRoman" w:hAnsi="Times New Roman" w:cs="Times New Roman"/>
              </w:rPr>
            </w:pPr>
            <w:r w:rsidRPr="00013B56">
              <w:rPr>
                <w:rFonts w:ascii="Times New Roman" w:eastAsia="TimesNewRoman" w:hAnsi="Times New Roman" w:cs="Times New Roman"/>
              </w:rPr>
              <w:t xml:space="preserve">Охранная зона </w:t>
            </w:r>
          </w:p>
          <w:p w:rsidR="005C6687" w:rsidRPr="00013B56" w:rsidRDefault="00762ECC" w:rsidP="00762ECC">
            <w:pPr>
              <w:autoSpaceDE w:val="0"/>
              <w:autoSpaceDN w:val="0"/>
              <w:adjustRightInd w:val="0"/>
              <w:spacing w:after="0" w:line="240" w:lineRule="auto"/>
              <w:ind w:left="33" w:right="34" w:firstLine="1"/>
              <w:jc w:val="both"/>
              <w:rPr>
                <w:rFonts w:ascii="Times New Roman" w:eastAsia="TimesNewRoman" w:hAnsi="Times New Roman" w:cs="Times New Roman"/>
                <w:b/>
              </w:rPr>
            </w:pPr>
            <w:r w:rsidRPr="00013B56">
              <w:rPr>
                <w:rFonts w:ascii="Times New Roman" w:eastAsia="TimesNewRoman" w:hAnsi="Times New Roman" w:cs="Times New Roman"/>
              </w:rPr>
              <w:t>100</w:t>
            </w:r>
            <w:r w:rsidR="005C6687" w:rsidRPr="00013B56">
              <w:rPr>
                <w:rFonts w:ascii="Times New Roman" w:eastAsia="TimesNewRoman" w:hAnsi="Times New Roman" w:cs="Times New Roman"/>
              </w:rPr>
              <w:t xml:space="preserve"> м в каждую сторону </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firstLine="33"/>
              <w:jc w:val="both"/>
              <w:rPr>
                <w:rFonts w:ascii="Times New Roman" w:eastAsia="Calibri" w:hAnsi="Times New Roman" w:cs="Times New Roman"/>
              </w:rPr>
            </w:pPr>
            <w:r w:rsidRPr="00013B56">
              <w:rPr>
                <w:rFonts w:ascii="Times New Roman" w:eastAsia="TimesNewRoman" w:hAnsi="Times New Roman" w:cs="Times New Roman"/>
              </w:rPr>
              <w:t xml:space="preserve">В соответствии с </w:t>
            </w:r>
            <w:r w:rsidRPr="00013B56">
              <w:rPr>
                <w:rFonts w:ascii="Times New Roman" w:eastAsia="Calibri" w:hAnsi="Times New Roman" w:cs="Times New Roman"/>
              </w:rPr>
              <w:t>«Правилами охраны магистральных газопроводов», утвержденными постановлением Правительства Российской Федерации от 08.09.2017 №1083.</w:t>
            </w:r>
          </w:p>
          <w:p w:rsidR="005C6687" w:rsidRPr="00013B56" w:rsidRDefault="005C6687" w:rsidP="005C6687">
            <w:pPr>
              <w:autoSpaceDE w:val="0"/>
              <w:autoSpaceDN w:val="0"/>
              <w:adjustRightInd w:val="0"/>
              <w:spacing w:after="0" w:line="240" w:lineRule="auto"/>
              <w:ind w:firstLine="33"/>
              <w:jc w:val="both"/>
              <w:rPr>
                <w:rFonts w:ascii="Times New Roman" w:eastAsia="TimesNewRoman" w:hAnsi="Times New Roman" w:cs="Times New Roman"/>
              </w:rPr>
            </w:pPr>
            <w:r w:rsidRPr="00013B56">
              <w:rPr>
                <w:rFonts w:ascii="Times New Roman" w:eastAsia="TimesNewRoman" w:hAnsi="Times New Roman" w:cs="Times New Roman"/>
              </w:rPr>
              <w:t>Сведения внесены в ЕГРН.</w:t>
            </w:r>
          </w:p>
        </w:tc>
      </w:tr>
      <w:tr w:rsidR="005C6687" w:rsidRPr="00013B56" w:rsidTr="005C6687">
        <w:trPr>
          <w:trHeight w:val="983"/>
          <w:jc w:val="center"/>
        </w:trPr>
        <w:tc>
          <w:tcPr>
            <w:tcW w:w="464" w:type="dxa"/>
            <w:vMerge/>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spacing w:after="0" w:line="256" w:lineRule="auto"/>
              <w:jc w:val="center"/>
              <w:rPr>
                <w:rFonts w:ascii="Times New Roman" w:eastAsia="TimesNewRoman" w:hAnsi="Times New Roman" w:cs="Times New Roman"/>
              </w:rPr>
            </w:pPr>
          </w:p>
        </w:tc>
        <w:tc>
          <w:tcPr>
            <w:tcW w:w="2196" w:type="dxa"/>
            <w:vMerge/>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spacing w:after="0" w:line="256" w:lineRule="auto"/>
              <w:rPr>
                <w:rFonts w:ascii="Times New Roman" w:eastAsia="TimesNewRomanPSMT" w:hAnsi="Times New Roman" w:cs="Times New Roman"/>
              </w:rPr>
            </w:pPr>
          </w:p>
        </w:tc>
        <w:tc>
          <w:tcPr>
            <w:tcW w:w="2728"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left="33" w:right="34" w:firstLine="1"/>
              <w:jc w:val="both"/>
              <w:rPr>
                <w:rFonts w:ascii="Times New Roman" w:eastAsia="TimesNewRoman" w:hAnsi="Times New Roman" w:cs="Times New Roman"/>
              </w:rPr>
            </w:pPr>
            <w:r w:rsidRPr="00013B56">
              <w:rPr>
                <w:rFonts w:ascii="Times New Roman" w:eastAsia="TimesNewRoman" w:hAnsi="Times New Roman" w:cs="Times New Roman"/>
              </w:rPr>
              <w:t>Минимальное расстояние до населенных пунктов, промышленных пре</w:t>
            </w:r>
            <w:r w:rsidR="00300EB3" w:rsidRPr="00013B56">
              <w:rPr>
                <w:rFonts w:ascii="Times New Roman" w:eastAsia="TimesNewRoman" w:hAnsi="Times New Roman" w:cs="Times New Roman"/>
              </w:rPr>
              <w:t>дприятий, зданий и сооружений 15</w:t>
            </w:r>
            <w:r w:rsidRPr="00013B56">
              <w:rPr>
                <w:rFonts w:ascii="Times New Roman" w:eastAsia="TimesNewRoman" w:hAnsi="Times New Roman" w:cs="Times New Roman"/>
              </w:rPr>
              <w:t>0 м</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firstLine="33"/>
              <w:jc w:val="both"/>
              <w:rPr>
                <w:rFonts w:ascii="Times New Roman" w:eastAsia="TimesNewRoman" w:hAnsi="Times New Roman" w:cs="Times New Roman"/>
                <w:b/>
              </w:rPr>
            </w:pPr>
            <w:r w:rsidRPr="00013B56">
              <w:rPr>
                <w:rFonts w:ascii="Times New Roman" w:eastAsia="Calibri" w:hAnsi="Times New Roman" w:cs="Times New Roman"/>
              </w:rPr>
              <w:t>СП 36.13330.2012 «Свод правил. Магистральные трубопроводы. Актуализированная редакция СНиП 2.05.06-85*»</w:t>
            </w:r>
          </w:p>
        </w:tc>
      </w:tr>
      <w:tr w:rsidR="005C6687" w:rsidRPr="00013B56" w:rsidTr="005C6687">
        <w:trPr>
          <w:trHeight w:val="1007"/>
          <w:jc w:val="center"/>
        </w:trPr>
        <w:tc>
          <w:tcPr>
            <w:tcW w:w="464" w:type="dxa"/>
            <w:vMerge w:val="restart"/>
            <w:tcBorders>
              <w:top w:val="single" w:sz="4" w:space="0" w:color="000000"/>
              <w:left w:val="single" w:sz="4" w:space="0" w:color="000000"/>
              <w:bottom w:val="single" w:sz="4" w:space="0" w:color="000000"/>
              <w:right w:val="single" w:sz="4" w:space="0" w:color="000000"/>
            </w:tcBorders>
            <w:vAlign w:val="center"/>
          </w:tcPr>
          <w:p w:rsidR="005C6687" w:rsidRPr="00013B56" w:rsidRDefault="005C6687" w:rsidP="005C6687">
            <w:pPr>
              <w:autoSpaceDE w:val="0"/>
              <w:autoSpaceDN w:val="0"/>
              <w:adjustRightInd w:val="0"/>
              <w:spacing w:after="0" w:line="240" w:lineRule="auto"/>
              <w:ind w:right="-108"/>
              <w:jc w:val="center"/>
              <w:rPr>
                <w:rFonts w:ascii="Times New Roman" w:eastAsia="TimesNewRoman" w:hAnsi="Times New Roman" w:cs="Times New Roman"/>
              </w:rPr>
            </w:pPr>
            <w:r w:rsidRPr="00013B56">
              <w:rPr>
                <w:rFonts w:ascii="Times New Roman" w:eastAsia="TimesNewRoman" w:hAnsi="Times New Roman" w:cs="Times New Roman"/>
              </w:rPr>
              <w:t>2</w:t>
            </w:r>
          </w:p>
        </w:tc>
        <w:tc>
          <w:tcPr>
            <w:tcW w:w="2196" w:type="dxa"/>
            <w:vMerge w:val="restart"/>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pStyle w:val="14"/>
              <w:ind w:left="0" w:right="176" w:firstLine="0"/>
              <w:jc w:val="left"/>
              <w:rPr>
                <w:sz w:val="22"/>
                <w:szCs w:val="22"/>
              </w:rPr>
            </w:pPr>
            <w:r w:rsidRPr="00013B56">
              <w:rPr>
                <w:sz w:val="22"/>
                <w:szCs w:val="22"/>
              </w:rPr>
              <w:t>Газопровод-отвод</w:t>
            </w:r>
          </w:p>
          <w:p w:rsidR="005C6687" w:rsidRPr="00013B56" w:rsidRDefault="006F76C8" w:rsidP="005C6687">
            <w:pPr>
              <w:autoSpaceDE w:val="0"/>
              <w:autoSpaceDN w:val="0"/>
              <w:adjustRightInd w:val="0"/>
              <w:spacing w:after="0" w:line="240" w:lineRule="auto"/>
              <w:ind w:right="176"/>
              <w:rPr>
                <w:rFonts w:ascii="Times New Roman" w:eastAsia="TimesNewRoman" w:hAnsi="Times New Roman" w:cs="Times New Roman"/>
              </w:rPr>
            </w:pPr>
            <w:r>
              <w:rPr>
                <w:rFonts w:ascii="Times New Roman" w:hAnsi="Times New Roman" w:cs="Times New Roman"/>
              </w:rPr>
              <w:t>к ГРС-1 Воронеж, Ду=5</w:t>
            </w:r>
            <w:r w:rsidRPr="006F76C8">
              <w:rPr>
                <w:rFonts w:ascii="Times New Roman" w:hAnsi="Times New Roman" w:cs="Times New Roman"/>
              </w:rPr>
              <w:t>0</w:t>
            </w:r>
            <w:r w:rsidR="005C6687" w:rsidRPr="00013B56">
              <w:rPr>
                <w:rFonts w:ascii="Times New Roman" w:hAnsi="Times New Roman" w:cs="Times New Roman"/>
              </w:rPr>
              <w:t>0мм</w:t>
            </w:r>
          </w:p>
        </w:tc>
        <w:tc>
          <w:tcPr>
            <w:tcW w:w="2728"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left="33" w:right="34" w:firstLine="1"/>
              <w:jc w:val="both"/>
              <w:rPr>
                <w:rFonts w:ascii="Times New Roman" w:eastAsia="TimesNewRoman" w:hAnsi="Times New Roman" w:cs="Times New Roman"/>
              </w:rPr>
            </w:pPr>
            <w:r w:rsidRPr="00013B56">
              <w:rPr>
                <w:rFonts w:ascii="Times New Roman" w:eastAsia="TimesNewRoman" w:hAnsi="Times New Roman" w:cs="Times New Roman"/>
              </w:rPr>
              <w:t>Охранная зона вдоль</w:t>
            </w:r>
          </w:p>
          <w:p w:rsidR="005C6687" w:rsidRPr="00013B56" w:rsidRDefault="005C6687" w:rsidP="005C6687">
            <w:pPr>
              <w:autoSpaceDE w:val="0"/>
              <w:autoSpaceDN w:val="0"/>
              <w:adjustRightInd w:val="0"/>
              <w:spacing w:after="0" w:line="240" w:lineRule="auto"/>
              <w:ind w:left="33" w:right="34" w:firstLine="1"/>
              <w:jc w:val="both"/>
              <w:rPr>
                <w:rFonts w:ascii="Times New Roman" w:eastAsia="TimesNewRoman" w:hAnsi="Times New Roman" w:cs="Times New Roman"/>
                <w:b/>
              </w:rPr>
            </w:pPr>
            <w:r w:rsidRPr="00013B56">
              <w:rPr>
                <w:rFonts w:ascii="Times New Roman" w:eastAsia="TimesNewRoman" w:hAnsi="Times New Roman" w:cs="Times New Roman"/>
              </w:rPr>
              <w:t>трассы по 25 м в каждую сторону от оси</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firstLine="33"/>
              <w:jc w:val="both"/>
              <w:rPr>
                <w:rFonts w:ascii="Times New Roman" w:eastAsia="Calibri" w:hAnsi="Times New Roman" w:cs="Times New Roman"/>
              </w:rPr>
            </w:pPr>
            <w:r w:rsidRPr="00013B56">
              <w:rPr>
                <w:rFonts w:ascii="Times New Roman" w:eastAsia="TimesNewRoman" w:hAnsi="Times New Roman" w:cs="Times New Roman"/>
              </w:rPr>
              <w:t xml:space="preserve">В соответствии с </w:t>
            </w:r>
            <w:r w:rsidRPr="00013B56">
              <w:rPr>
                <w:rFonts w:ascii="Times New Roman" w:eastAsia="Calibri" w:hAnsi="Times New Roman" w:cs="Times New Roman"/>
              </w:rPr>
              <w:t>«Правилами охраны магистральных газопроводов», утвержденными постановлением Правительства Российской Федерации от 08.09.2017 №1083.</w:t>
            </w:r>
          </w:p>
          <w:p w:rsidR="005C6687" w:rsidRPr="00013B56" w:rsidRDefault="005C6687" w:rsidP="005C6687">
            <w:pPr>
              <w:autoSpaceDE w:val="0"/>
              <w:autoSpaceDN w:val="0"/>
              <w:adjustRightInd w:val="0"/>
              <w:spacing w:after="0" w:line="240" w:lineRule="auto"/>
              <w:ind w:firstLine="33"/>
              <w:jc w:val="both"/>
              <w:rPr>
                <w:rFonts w:ascii="Times New Roman" w:eastAsia="TimesNewRoman" w:hAnsi="Times New Roman" w:cs="Times New Roman"/>
              </w:rPr>
            </w:pPr>
            <w:r w:rsidRPr="00013B56">
              <w:rPr>
                <w:rFonts w:ascii="Times New Roman" w:eastAsia="TimesNewRoman" w:hAnsi="Times New Roman" w:cs="Times New Roman"/>
              </w:rPr>
              <w:t>Сведения внесены в ЕГРН.</w:t>
            </w:r>
          </w:p>
        </w:tc>
      </w:tr>
      <w:tr w:rsidR="005C6687" w:rsidRPr="00013B56" w:rsidTr="005C6687">
        <w:trPr>
          <w:trHeight w:val="699"/>
          <w:jc w:val="center"/>
        </w:trPr>
        <w:tc>
          <w:tcPr>
            <w:tcW w:w="464" w:type="dxa"/>
            <w:vMerge/>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spacing w:after="0" w:line="256" w:lineRule="auto"/>
              <w:jc w:val="center"/>
              <w:rPr>
                <w:rFonts w:ascii="Times New Roman" w:eastAsia="TimesNewRoman" w:hAnsi="Times New Roman" w:cs="Times New Roman"/>
              </w:rPr>
            </w:pPr>
          </w:p>
        </w:tc>
        <w:tc>
          <w:tcPr>
            <w:tcW w:w="2196" w:type="dxa"/>
            <w:vMerge/>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spacing w:after="0" w:line="256" w:lineRule="auto"/>
              <w:rPr>
                <w:rFonts w:ascii="Times New Roman" w:eastAsia="TimesNewRoman" w:hAnsi="Times New Roman" w:cs="Times New Roman"/>
              </w:rPr>
            </w:pPr>
          </w:p>
        </w:tc>
        <w:tc>
          <w:tcPr>
            <w:tcW w:w="2728"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left="33" w:right="34" w:firstLine="1"/>
              <w:jc w:val="both"/>
              <w:rPr>
                <w:rFonts w:ascii="Times New Roman" w:eastAsia="TimesNewRoman" w:hAnsi="Times New Roman" w:cs="Times New Roman"/>
              </w:rPr>
            </w:pPr>
            <w:r w:rsidRPr="00013B56">
              <w:rPr>
                <w:rFonts w:ascii="Times New Roman" w:eastAsia="TimesNewRoman" w:hAnsi="Times New Roman" w:cs="Times New Roman"/>
              </w:rPr>
              <w:t>Минимальное расстояние до населенных пунктов, промышленных предприятий, зданий и сооружений 150 м</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firstLine="33"/>
              <w:jc w:val="both"/>
              <w:rPr>
                <w:rFonts w:ascii="Times New Roman" w:eastAsia="TimesNewRoman" w:hAnsi="Times New Roman" w:cs="Times New Roman"/>
                <w:b/>
              </w:rPr>
            </w:pPr>
            <w:r w:rsidRPr="00013B56">
              <w:rPr>
                <w:rFonts w:ascii="Times New Roman" w:eastAsia="Calibri" w:hAnsi="Times New Roman" w:cs="Times New Roman"/>
              </w:rPr>
              <w:t>СП 36.13330.2012 «Свод правил. Магистральные трубопроводы. Актуализированная редакция СНиП 2.05.06-85*»</w:t>
            </w:r>
          </w:p>
        </w:tc>
      </w:tr>
      <w:tr w:rsidR="00BC35E4" w:rsidRPr="00013B56" w:rsidTr="00BC35E4">
        <w:trPr>
          <w:trHeight w:val="699"/>
          <w:jc w:val="center"/>
        </w:trPr>
        <w:tc>
          <w:tcPr>
            <w:tcW w:w="464" w:type="dxa"/>
            <w:vMerge w:val="restart"/>
            <w:tcBorders>
              <w:top w:val="single" w:sz="4" w:space="0" w:color="000000"/>
              <w:left w:val="single" w:sz="4" w:space="0" w:color="000000"/>
              <w:right w:val="single" w:sz="4" w:space="0" w:color="000000"/>
            </w:tcBorders>
            <w:vAlign w:val="center"/>
            <w:hideMark/>
          </w:tcPr>
          <w:p w:rsidR="00BC35E4" w:rsidRPr="00013B56" w:rsidRDefault="00BC35E4" w:rsidP="005C6687">
            <w:pPr>
              <w:spacing w:after="0" w:line="256" w:lineRule="auto"/>
              <w:jc w:val="center"/>
              <w:rPr>
                <w:rFonts w:ascii="Times New Roman" w:eastAsia="TimesNewRoman" w:hAnsi="Times New Roman" w:cs="Times New Roman"/>
              </w:rPr>
            </w:pPr>
            <w:r>
              <w:rPr>
                <w:rFonts w:ascii="Times New Roman" w:eastAsia="TimesNewRoman" w:hAnsi="Times New Roman" w:cs="Times New Roman"/>
              </w:rPr>
              <w:t>3</w:t>
            </w:r>
          </w:p>
        </w:tc>
        <w:tc>
          <w:tcPr>
            <w:tcW w:w="2196" w:type="dxa"/>
            <w:vMerge w:val="restart"/>
            <w:tcBorders>
              <w:top w:val="single" w:sz="4" w:space="0" w:color="000000"/>
              <w:left w:val="single" w:sz="4" w:space="0" w:color="000000"/>
              <w:right w:val="single" w:sz="4" w:space="0" w:color="000000"/>
            </w:tcBorders>
            <w:vAlign w:val="center"/>
            <w:hideMark/>
          </w:tcPr>
          <w:p w:rsidR="00BC35E4" w:rsidRPr="00BC35E4" w:rsidRDefault="00BC35E4" w:rsidP="005C6687">
            <w:pPr>
              <w:spacing w:after="0" w:line="256" w:lineRule="auto"/>
              <w:rPr>
                <w:rFonts w:ascii="Times New Roman" w:eastAsia="TimesNewRoman" w:hAnsi="Times New Roman" w:cs="Times New Roman"/>
              </w:rPr>
            </w:pPr>
            <w:r w:rsidRPr="00BC35E4">
              <w:rPr>
                <w:rFonts w:ascii="Times New Roman" w:eastAsia="Times New Roman" w:hAnsi="Times New Roman" w:cs="Times New Roman"/>
              </w:rPr>
              <w:t xml:space="preserve">Газопровод - отвод к ГРС-1 г.Воронеж (резервная нитка через р.Дон) </w:t>
            </w:r>
            <w:r w:rsidRPr="00BC35E4">
              <w:rPr>
                <w:rFonts w:ascii="Times New Roman" w:eastAsia="Times New Roman" w:hAnsi="Times New Roman" w:cs="Times New Roman"/>
              </w:rPr>
              <w:br/>
              <w:t>Ду</w:t>
            </w:r>
            <w:r>
              <w:rPr>
                <w:rFonts w:ascii="Times New Roman" w:eastAsia="Times New Roman" w:hAnsi="Times New Roman" w:cs="Times New Roman"/>
              </w:rPr>
              <w:t xml:space="preserve"> =</w:t>
            </w:r>
            <w:r w:rsidRPr="00BC35E4">
              <w:rPr>
                <w:rFonts w:ascii="Times New Roman" w:eastAsia="Times New Roman" w:hAnsi="Times New Roman" w:cs="Times New Roman"/>
              </w:rPr>
              <w:t xml:space="preserve"> 400 мм,</w:t>
            </w:r>
          </w:p>
        </w:tc>
        <w:tc>
          <w:tcPr>
            <w:tcW w:w="2728" w:type="dxa"/>
            <w:tcBorders>
              <w:top w:val="single" w:sz="4" w:space="0" w:color="000000"/>
              <w:left w:val="single" w:sz="4" w:space="0" w:color="000000"/>
              <w:bottom w:val="single" w:sz="4" w:space="0" w:color="000000"/>
              <w:right w:val="single" w:sz="4" w:space="0" w:color="000000"/>
            </w:tcBorders>
            <w:vAlign w:val="center"/>
            <w:hideMark/>
          </w:tcPr>
          <w:p w:rsidR="00BC35E4" w:rsidRPr="005F1D35" w:rsidRDefault="00BC35E4" w:rsidP="00BC35E4">
            <w:pPr>
              <w:pStyle w:val="14"/>
              <w:ind w:left="33" w:right="34" w:firstLine="1"/>
              <w:jc w:val="left"/>
              <w:rPr>
                <w:sz w:val="22"/>
                <w:szCs w:val="22"/>
              </w:rPr>
            </w:pPr>
            <w:r w:rsidRPr="005F1D35">
              <w:rPr>
                <w:sz w:val="22"/>
                <w:szCs w:val="22"/>
              </w:rPr>
              <w:t>Охранная зона вдоль трассы по 25 метров с каждой стороны от оси трубопровода</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BC35E4" w:rsidRPr="00013B56" w:rsidRDefault="00BC35E4" w:rsidP="00AC1FE0">
            <w:pPr>
              <w:autoSpaceDE w:val="0"/>
              <w:autoSpaceDN w:val="0"/>
              <w:adjustRightInd w:val="0"/>
              <w:spacing w:after="0" w:line="240" w:lineRule="auto"/>
              <w:ind w:firstLine="33"/>
              <w:jc w:val="both"/>
              <w:rPr>
                <w:rFonts w:ascii="Times New Roman" w:eastAsia="Calibri" w:hAnsi="Times New Roman" w:cs="Times New Roman"/>
              </w:rPr>
            </w:pPr>
            <w:r w:rsidRPr="00013B56">
              <w:rPr>
                <w:rFonts w:ascii="Times New Roman" w:eastAsia="TimesNewRoman" w:hAnsi="Times New Roman" w:cs="Times New Roman"/>
              </w:rPr>
              <w:t xml:space="preserve">В соответствии с </w:t>
            </w:r>
            <w:r w:rsidRPr="00013B56">
              <w:rPr>
                <w:rFonts w:ascii="Times New Roman" w:eastAsia="Calibri" w:hAnsi="Times New Roman" w:cs="Times New Roman"/>
              </w:rPr>
              <w:t>«Правилами охраны магистральных газопроводов», утвержденными постановлением Правительства Российской Федерации от 08.09.2017 №1083.</w:t>
            </w:r>
          </w:p>
          <w:p w:rsidR="00BC35E4" w:rsidRPr="00013B56" w:rsidRDefault="00BC35E4" w:rsidP="00AC1FE0">
            <w:pPr>
              <w:autoSpaceDE w:val="0"/>
              <w:autoSpaceDN w:val="0"/>
              <w:adjustRightInd w:val="0"/>
              <w:spacing w:after="0" w:line="240" w:lineRule="auto"/>
              <w:ind w:firstLine="33"/>
              <w:jc w:val="both"/>
              <w:rPr>
                <w:rFonts w:ascii="Times New Roman" w:eastAsia="TimesNewRoman" w:hAnsi="Times New Roman" w:cs="Times New Roman"/>
              </w:rPr>
            </w:pPr>
            <w:r w:rsidRPr="00013B56">
              <w:rPr>
                <w:rFonts w:ascii="Times New Roman" w:eastAsia="TimesNewRoman" w:hAnsi="Times New Roman" w:cs="Times New Roman"/>
              </w:rPr>
              <w:t>Сведения внесены в ЕГРН.</w:t>
            </w:r>
          </w:p>
        </w:tc>
      </w:tr>
      <w:tr w:rsidR="00BC35E4" w:rsidRPr="00013B56" w:rsidTr="00AC1FE0">
        <w:trPr>
          <w:trHeight w:val="699"/>
          <w:jc w:val="center"/>
        </w:trPr>
        <w:tc>
          <w:tcPr>
            <w:tcW w:w="464" w:type="dxa"/>
            <w:vMerge/>
            <w:tcBorders>
              <w:left w:val="single" w:sz="4" w:space="0" w:color="000000"/>
              <w:bottom w:val="single" w:sz="4" w:space="0" w:color="000000"/>
              <w:right w:val="single" w:sz="4" w:space="0" w:color="000000"/>
            </w:tcBorders>
            <w:vAlign w:val="center"/>
            <w:hideMark/>
          </w:tcPr>
          <w:p w:rsidR="00BC35E4" w:rsidRPr="00013B56" w:rsidRDefault="00BC35E4" w:rsidP="005C6687">
            <w:pPr>
              <w:spacing w:after="0" w:line="256" w:lineRule="auto"/>
              <w:jc w:val="center"/>
              <w:rPr>
                <w:rFonts w:ascii="Times New Roman" w:eastAsia="TimesNewRoman" w:hAnsi="Times New Roman" w:cs="Times New Roman"/>
              </w:rPr>
            </w:pPr>
          </w:p>
        </w:tc>
        <w:tc>
          <w:tcPr>
            <w:tcW w:w="2196" w:type="dxa"/>
            <w:vMerge/>
            <w:tcBorders>
              <w:left w:val="single" w:sz="4" w:space="0" w:color="000000"/>
              <w:bottom w:val="single" w:sz="4" w:space="0" w:color="000000"/>
              <w:right w:val="single" w:sz="4" w:space="0" w:color="000000"/>
            </w:tcBorders>
            <w:vAlign w:val="center"/>
            <w:hideMark/>
          </w:tcPr>
          <w:p w:rsidR="00BC35E4" w:rsidRPr="00013B56" w:rsidRDefault="00BC35E4" w:rsidP="005C6687">
            <w:pPr>
              <w:spacing w:after="0" w:line="256" w:lineRule="auto"/>
              <w:rPr>
                <w:rFonts w:ascii="Times New Roman" w:eastAsia="TimesNewRoman" w:hAnsi="Times New Roman" w:cs="Times New Roman"/>
              </w:rPr>
            </w:pPr>
          </w:p>
        </w:tc>
        <w:tc>
          <w:tcPr>
            <w:tcW w:w="2728" w:type="dxa"/>
            <w:tcBorders>
              <w:top w:val="single" w:sz="4" w:space="0" w:color="000000"/>
              <w:left w:val="single" w:sz="4" w:space="0" w:color="000000"/>
              <w:bottom w:val="single" w:sz="4" w:space="0" w:color="000000"/>
              <w:right w:val="single" w:sz="4" w:space="0" w:color="000000"/>
            </w:tcBorders>
            <w:hideMark/>
          </w:tcPr>
          <w:p w:rsidR="00BC35E4" w:rsidRPr="005F1D35" w:rsidRDefault="00BC35E4" w:rsidP="00BC35E4">
            <w:pPr>
              <w:pStyle w:val="14"/>
              <w:ind w:left="33" w:right="34" w:firstLine="1"/>
              <w:jc w:val="left"/>
              <w:rPr>
                <w:sz w:val="22"/>
                <w:szCs w:val="22"/>
              </w:rPr>
            </w:pPr>
            <w:r w:rsidRPr="005F1D35">
              <w:rPr>
                <w:sz w:val="22"/>
                <w:szCs w:val="22"/>
              </w:rPr>
              <w:t>Ширина зоны минимального расстояния от оси трубопровода до населённых пунктов 150 м.</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BC35E4" w:rsidRPr="00013B56" w:rsidRDefault="00BC35E4" w:rsidP="00AC1FE0">
            <w:pPr>
              <w:autoSpaceDE w:val="0"/>
              <w:autoSpaceDN w:val="0"/>
              <w:adjustRightInd w:val="0"/>
              <w:spacing w:after="0" w:line="240" w:lineRule="auto"/>
              <w:ind w:firstLine="33"/>
              <w:jc w:val="both"/>
              <w:rPr>
                <w:rFonts w:ascii="Times New Roman" w:eastAsia="TimesNewRoman" w:hAnsi="Times New Roman" w:cs="Times New Roman"/>
                <w:b/>
              </w:rPr>
            </w:pPr>
            <w:r w:rsidRPr="00013B56">
              <w:rPr>
                <w:rFonts w:ascii="Times New Roman" w:eastAsia="Calibri" w:hAnsi="Times New Roman" w:cs="Times New Roman"/>
              </w:rPr>
              <w:t>СП 36.13330.2012 «Свод правил. Магистральные трубопроводы. Актуализированная редакция СНиП 2.05.06-85*»</w:t>
            </w:r>
          </w:p>
        </w:tc>
      </w:tr>
      <w:tr w:rsidR="005C6687" w:rsidRPr="00013B56" w:rsidTr="005C6687">
        <w:trPr>
          <w:trHeight w:val="699"/>
          <w:jc w:val="center"/>
        </w:trPr>
        <w:tc>
          <w:tcPr>
            <w:tcW w:w="464" w:type="dxa"/>
            <w:vMerge w:val="restart"/>
            <w:tcBorders>
              <w:top w:val="single" w:sz="4" w:space="0" w:color="000000"/>
              <w:left w:val="single" w:sz="4" w:space="0" w:color="000000"/>
              <w:bottom w:val="single" w:sz="4" w:space="0" w:color="000000"/>
              <w:right w:val="single" w:sz="4" w:space="0" w:color="000000"/>
            </w:tcBorders>
            <w:vAlign w:val="center"/>
          </w:tcPr>
          <w:p w:rsidR="005C6687" w:rsidRPr="00013B56" w:rsidRDefault="00BC35E4" w:rsidP="005C6687">
            <w:pPr>
              <w:autoSpaceDE w:val="0"/>
              <w:autoSpaceDN w:val="0"/>
              <w:adjustRightInd w:val="0"/>
              <w:spacing w:after="0" w:line="240" w:lineRule="auto"/>
              <w:ind w:right="-108"/>
              <w:jc w:val="center"/>
              <w:rPr>
                <w:rFonts w:ascii="Times New Roman" w:eastAsia="TimesNewRoman" w:hAnsi="Times New Roman" w:cs="Times New Roman"/>
              </w:rPr>
            </w:pPr>
            <w:r>
              <w:rPr>
                <w:rFonts w:ascii="Times New Roman" w:eastAsia="TimesNewRoman" w:hAnsi="Times New Roman" w:cs="Times New Roman"/>
              </w:rPr>
              <w:t>4</w:t>
            </w:r>
          </w:p>
        </w:tc>
        <w:tc>
          <w:tcPr>
            <w:tcW w:w="2196" w:type="dxa"/>
            <w:vMerge w:val="restart"/>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pStyle w:val="14"/>
              <w:ind w:left="0" w:right="176" w:firstLine="0"/>
              <w:jc w:val="left"/>
              <w:rPr>
                <w:sz w:val="22"/>
                <w:szCs w:val="22"/>
              </w:rPr>
            </w:pPr>
            <w:r w:rsidRPr="00013B56">
              <w:rPr>
                <w:sz w:val="22"/>
                <w:szCs w:val="22"/>
              </w:rPr>
              <w:t>Газопровод-отвод</w:t>
            </w:r>
          </w:p>
          <w:p w:rsidR="005C6687" w:rsidRPr="00013B56" w:rsidRDefault="005C6687" w:rsidP="005C6687">
            <w:pPr>
              <w:pStyle w:val="14"/>
              <w:ind w:left="0" w:right="176" w:firstLine="0"/>
              <w:jc w:val="left"/>
              <w:rPr>
                <w:sz w:val="22"/>
                <w:szCs w:val="22"/>
              </w:rPr>
            </w:pPr>
            <w:r w:rsidRPr="00013B56">
              <w:rPr>
                <w:sz w:val="22"/>
                <w:szCs w:val="22"/>
              </w:rPr>
              <w:t>к ГРС Семилуки,</w:t>
            </w:r>
          </w:p>
          <w:p w:rsidR="005C6687" w:rsidRPr="00013B56" w:rsidRDefault="006F76C8" w:rsidP="005C6687">
            <w:pPr>
              <w:autoSpaceDE w:val="0"/>
              <w:autoSpaceDN w:val="0"/>
              <w:adjustRightInd w:val="0"/>
              <w:spacing w:after="0" w:line="240" w:lineRule="auto"/>
              <w:ind w:right="33"/>
              <w:rPr>
                <w:rFonts w:ascii="Times New Roman" w:eastAsia="TimesNewRoman" w:hAnsi="Times New Roman" w:cs="Times New Roman"/>
              </w:rPr>
            </w:pPr>
            <w:r>
              <w:rPr>
                <w:rFonts w:ascii="Times New Roman" w:hAnsi="Times New Roman" w:cs="Times New Roman"/>
              </w:rPr>
              <w:t>Ду=3</w:t>
            </w:r>
            <w:r>
              <w:rPr>
                <w:rFonts w:ascii="Times New Roman" w:hAnsi="Times New Roman" w:cs="Times New Roman"/>
                <w:lang w:val="en-US"/>
              </w:rPr>
              <w:t xml:space="preserve">00 </w:t>
            </w:r>
            <w:r w:rsidR="005C6687" w:rsidRPr="00013B56">
              <w:rPr>
                <w:rFonts w:ascii="Times New Roman" w:hAnsi="Times New Roman" w:cs="Times New Roman"/>
              </w:rPr>
              <w:t>мм</w:t>
            </w:r>
          </w:p>
        </w:tc>
        <w:tc>
          <w:tcPr>
            <w:tcW w:w="2728"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left="33" w:right="34" w:firstLine="1"/>
              <w:jc w:val="both"/>
              <w:rPr>
                <w:rFonts w:ascii="Times New Roman" w:eastAsia="TimesNewRoman" w:hAnsi="Times New Roman" w:cs="Times New Roman"/>
              </w:rPr>
            </w:pPr>
            <w:r w:rsidRPr="00013B56">
              <w:rPr>
                <w:rFonts w:ascii="Times New Roman" w:eastAsia="TimesNewRoman" w:hAnsi="Times New Roman" w:cs="Times New Roman"/>
              </w:rPr>
              <w:t>Охранная зона вдоль</w:t>
            </w:r>
          </w:p>
          <w:p w:rsidR="005C6687" w:rsidRPr="00013B56" w:rsidRDefault="005C6687" w:rsidP="005C6687">
            <w:pPr>
              <w:autoSpaceDE w:val="0"/>
              <w:autoSpaceDN w:val="0"/>
              <w:adjustRightInd w:val="0"/>
              <w:spacing w:after="0" w:line="240" w:lineRule="auto"/>
              <w:ind w:left="33" w:right="34" w:firstLine="1"/>
              <w:jc w:val="both"/>
              <w:rPr>
                <w:rFonts w:ascii="Times New Roman" w:eastAsia="TimesNewRoman" w:hAnsi="Times New Roman" w:cs="Times New Roman"/>
                <w:b/>
              </w:rPr>
            </w:pPr>
            <w:r w:rsidRPr="00013B56">
              <w:rPr>
                <w:rFonts w:ascii="Times New Roman" w:eastAsia="TimesNewRoman" w:hAnsi="Times New Roman" w:cs="Times New Roman"/>
              </w:rPr>
              <w:t>трассы по 25 м в каждую сторону от оси</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firstLine="33"/>
              <w:jc w:val="both"/>
              <w:rPr>
                <w:rFonts w:ascii="Times New Roman" w:eastAsia="Calibri" w:hAnsi="Times New Roman" w:cs="Times New Roman"/>
              </w:rPr>
            </w:pPr>
            <w:r w:rsidRPr="00013B56">
              <w:rPr>
                <w:rFonts w:ascii="Times New Roman" w:eastAsia="TimesNewRoman" w:hAnsi="Times New Roman" w:cs="Times New Roman"/>
              </w:rPr>
              <w:t xml:space="preserve">В соответствии с </w:t>
            </w:r>
            <w:r w:rsidRPr="00013B56">
              <w:rPr>
                <w:rFonts w:ascii="Times New Roman" w:eastAsia="Calibri" w:hAnsi="Times New Roman" w:cs="Times New Roman"/>
              </w:rPr>
              <w:t>«Правилами охраны магистральных газопроводов», утвержденными постановлением Правительства Российской Федерации от 08.09.2017 №1083.</w:t>
            </w:r>
          </w:p>
          <w:p w:rsidR="005C6687" w:rsidRPr="00013B56" w:rsidRDefault="005C6687" w:rsidP="005C6687">
            <w:pPr>
              <w:autoSpaceDE w:val="0"/>
              <w:autoSpaceDN w:val="0"/>
              <w:adjustRightInd w:val="0"/>
              <w:spacing w:after="0" w:line="240" w:lineRule="auto"/>
              <w:ind w:firstLine="33"/>
              <w:jc w:val="both"/>
              <w:rPr>
                <w:rFonts w:ascii="Times New Roman" w:eastAsia="TimesNewRoman" w:hAnsi="Times New Roman" w:cs="Times New Roman"/>
              </w:rPr>
            </w:pPr>
            <w:r w:rsidRPr="00013B56">
              <w:rPr>
                <w:rFonts w:ascii="Times New Roman" w:eastAsia="TimesNewRoman" w:hAnsi="Times New Roman" w:cs="Times New Roman"/>
              </w:rPr>
              <w:t>Сведения внесены в ЕГРН.</w:t>
            </w:r>
          </w:p>
        </w:tc>
      </w:tr>
      <w:tr w:rsidR="005C6687" w:rsidRPr="00013B56" w:rsidTr="005C6687">
        <w:trPr>
          <w:trHeight w:val="699"/>
          <w:jc w:val="center"/>
        </w:trPr>
        <w:tc>
          <w:tcPr>
            <w:tcW w:w="464" w:type="dxa"/>
            <w:vMerge/>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spacing w:after="0" w:line="256" w:lineRule="auto"/>
              <w:jc w:val="center"/>
              <w:rPr>
                <w:rFonts w:ascii="Times New Roman" w:eastAsia="TimesNewRoman" w:hAnsi="Times New Roman" w:cs="Times New Roman"/>
              </w:rPr>
            </w:pPr>
          </w:p>
        </w:tc>
        <w:tc>
          <w:tcPr>
            <w:tcW w:w="2196" w:type="dxa"/>
            <w:vMerge/>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spacing w:after="0" w:line="256" w:lineRule="auto"/>
              <w:rPr>
                <w:rFonts w:ascii="Times New Roman" w:eastAsia="TimesNewRoman" w:hAnsi="Times New Roman" w:cs="Times New Roman"/>
              </w:rPr>
            </w:pPr>
          </w:p>
        </w:tc>
        <w:tc>
          <w:tcPr>
            <w:tcW w:w="2728"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left="33" w:right="34" w:firstLine="1"/>
              <w:jc w:val="both"/>
              <w:rPr>
                <w:rFonts w:ascii="Times New Roman" w:eastAsia="TimesNewRoman" w:hAnsi="Times New Roman" w:cs="Times New Roman"/>
              </w:rPr>
            </w:pPr>
            <w:r w:rsidRPr="00013B56">
              <w:rPr>
                <w:rFonts w:ascii="Times New Roman" w:eastAsia="TimesNewRoman" w:hAnsi="Times New Roman" w:cs="Times New Roman"/>
              </w:rPr>
              <w:t>Минимальное расстояние до населенных пунктов, промышленных пре</w:t>
            </w:r>
            <w:r w:rsidR="006F76C8">
              <w:rPr>
                <w:rFonts w:ascii="Times New Roman" w:eastAsia="TimesNewRoman" w:hAnsi="Times New Roman" w:cs="Times New Roman"/>
              </w:rPr>
              <w:t>дприятий, зданий и сооружений 1</w:t>
            </w:r>
            <w:r w:rsidR="006F76C8" w:rsidRPr="006F76C8">
              <w:rPr>
                <w:rFonts w:ascii="Times New Roman" w:eastAsia="TimesNewRoman" w:hAnsi="Times New Roman" w:cs="Times New Roman"/>
              </w:rPr>
              <w:t>0</w:t>
            </w:r>
            <w:r w:rsidRPr="00013B56">
              <w:rPr>
                <w:rFonts w:ascii="Times New Roman" w:eastAsia="TimesNewRoman" w:hAnsi="Times New Roman" w:cs="Times New Roman"/>
              </w:rPr>
              <w:t>0 м</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firstLine="33"/>
              <w:jc w:val="both"/>
              <w:rPr>
                <w:rFonts w:ascii="Times New Roman" w:eastAsia="TimesNewRoman" w:hAnsi="Times New Roman" w:cs="Times New Roman"/>
                <w:b/>
              </w:rPr>
            </w:pPr>
            <w:r w:rsidRPr="00013B56">
              <w:rPr>
                <w:rFonts w:ascii="Times New Roman" w:eastAsia="Calibri" w:hAnsi="Times New Roman" w:cs="Times New Roman"/>
              </w:rPr>
              <w:t>СП 36.13330.2012 «Свод правил. Магистральные трубопроводы. Актуализированная редакция СНиП 2.05.06-85*»</w:t>
            </w:r>
          </w:p>
        </w:tc>
      </w:tr>
      <w:tr w:rsidR="005C6687" w:rsidRPr="00013B56" w:rsidTr="005C6687">
        <w:trPr>
          <w:trHeight w:val="699"/>
          <w:jc w:val="center"/>
        </w:trPr>
        <w:tc>
          <w:tcPr>
            <w:tcW w:w="464" w:type="dxa"/>
            <w:vMerge w:val="restart"/>
            <w:tcBorders>
              <w:top w:val="single" w:sz="4" w:space="0" w:color="000000"/>
              <w:left w:val="single" w:sz="4" w:space="0" w:color="000000"/>
              <w:bottom w:val="single" w:sz="4" w:space="0" w:color="000000"/>
              <w:right w:val="single" w:sz="4" w:space="0" w:color="000000"/>
            </w:tcBorders>
            <w:vAlign w:val="center"/>
          </w:tcPr>
          <w:p w:rsidR="005C6687" w:rsidRPr="00013B56" w:rsidRDefault="00BC35E4" w:rsidP="005C6687">
            <w:pPr>
              <w:autoSpaceDE w:val="0"/>
              <w:autoSpaceDN w:val="0"/>
              <w:adjustRightInd w:val="0"/>
              <w:spacing w:after="0" w:line="240" w:lineRule="auto"/>
              <w:ind w:right="-108"/>
              <w:jc w:val="center"/>
              <w:rPr>
                <w:rFonts w:ascii="Times New Roman" w:eastAsia="TimesNewRoman" w:hAnsi="Times New Roman" w:cs="Times New Roman"/>
              </w:rPr>
            </w:pPr>
            <w:r>
              <w:rPr>
                <w:rFonts w:ascii="Times New Roman" w:eastAsia="TimesNewRoman" w:hAnsi="Times New Roman" w:cs="Times New Roman"/>
              </w:rPr>
              <w:t>5</w:t>
            </w:r>
          </w:p>
        </w:tc>
        <w:tc>
          <w:tcPr>
            <w:tcW w:w="2196" w:type="dxa"/>
            <w:vMerge w:val="restart"/>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pStyle w:val="14"/>
              <w:ind w:left="0" w:right="176" w:firstLine="0"/>
              <w:jc w:val="left"/>
              <w:rPr>
                <w:sz w:val="22"/>
                <w:szCs w:val="22"/>
                <w:lang w:eastAsia="en-US"/>
              </w:rPr>
            </w:pPr>
            <w:r w:rsidRPr="00013B56">
              <w:rPr>
                <w:sz w:val="22"/>
                <w:szCs w:val="22"/>
                <w:lang w:eastAsia="en-US"/>
              </w:rPr>
              <w:t xml:space="preserve">МГ </w:t>
            </w:r>
            <w:r w:rsidR="00636990">
              <w:rPr>
                <w:sz w:val="22"/>
                <w:szCs w:val="22"/>
                <w:lang w:eastAsia="en-US"/>
              </w:rPr>
              <w:t>«</w:t>
            </w:r>
            <w:r w:rsidRPr="00013B56">
              <w:rPr>
                <w:sz w:val="22"/>
                <w:szCs w:val="22"/>
                <w:lang w:eastAsia="en-US"/>
              </w:rPr>
              <w:t>Острогожск - Белоусово</w:t>
            </w:r>
            <w:r w:rsidR="00636990">
              <w:rPr>
                <w:sz w:val="22"/>
                <w:szCs w:val="22"/>
                <w:lang w:eastAsia="en-US"/>
              </w:rPr>
              <w:t>»</w:t>
            </w:r>
            <w:r w:rsidRPr="00013B56">
              <w:rPr>
                <w:sz w:val="22"/>
                <w:szCs w:val="22"/>
                <w:lang w:eastAsia="en-US"/>
              </w:rPr>
              <w:t>,</w:t>
            </w:r>
          </w:p>
          <w:p w:rsidR="005C6687" w:rsidRPr="00013B56" w:rsidRDefault="006F76C8" w:rsidP="005C6687">
            <w:pPr>
              <w:autoSpaceDN w:val="0"/>
              <w:spacing w:line="240" w:lineRule="auto"/>
              <w:rPr>
                <w:rFonts w:ascii="Times New Roman" w:eastAsia="TimesNewRoman" w:hAnsi="Times New Roman" w:cs="Times New Roman"/>
                <w:lang w:eastAsia="ru-RU"/>
              </w:rPr>
            </w:pPr>
            <w:r>
              <w:rPr>
                <w:rFonts w:ascii="Times New Roman" w:hAnsi="Times New Roman" w:cs="Times New Roman"/>
              </w:rPr>
              <w:t>Ду=10</w:t>
            </w:r>
            <w:r w:rsidRPr="00D21790">
              <w:rPr>
                <w:rFonts w:ascii="Times New Roman" w:hAnsi="Times New Roman" w:cs="Times New Roman"/>
              </w:rPr>
              <w:t>0</w:t>
            </w:r>
            <w:r w:rsidR="005C6687" w:rsidRPr="00013B56">
              <w:rPr>
                <w:rFonts w:ascii="Times New Roman" w:hAnsi="Times New Roman" w:cs="Times New Roman"/>
              </w:rPr>
              <w:t>0 мм</w:t>
            </w:r>
          </w:p>
        </w:tc>
        <w:tc>
          <w:tcPr>
            <w:tcW w:w="2728"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left="33" w:right="34" w:firstLine="1"/>
              <w:jc w:val="both"/>
              <w:rPr>
                <w:rFonts w:ascii="Times New Roman" w:eastAsia="TimesNewRoman" w:hAnsi="Times New Roman" w:cs="Times New Roman"/>
              </w:rPr>
            </w:pPr>
            <w:r w:rsidRPr="00013B56">
              <w:rPr>
                <w:rFonts w:ascii="Times New Roman" w:eastAsia="TimesNewRoman" w:hAnsi="Times New Roman" w:cs="Times New Roman"/>
              </w:rPr>
              <w:t>Охранная зона вдоль</w:t>
            </w:r>
          </w:p>
          <w:p w:rsidR="005C6687" w:rsidRPr="00013B56" w:rsidRDefault="005C6687" w:rsidP="005C6687">
            <w:pPr>
              <w:autoSpaceDE w:val="0"/>
              <w:autoSpaceDN w:val="0"/>
              <w:adjustRightInd w:val="0"/>
              <w:spacing w:after="0" w:line="240" w:lineRule="auto"/>
              <w:ind w:left="33" w:right="34" w:firstLine="1"/>
              <w:jc w:val="both"/>
              <w:rPr>
                <w:rFonts w:ascii="Times New Roman" w:eastAsia="TimesNewRoman" w:hAnsi="Times New Roman" w:cs="Times New Roman"/>
                <w:b/>
              </w:rPr>
            </w:pPr>
            <w:r w:rsidRPr="00013B56">
              <w:rPr>
                <w:rFonts w:ascii="Times New Roman" w:eastAsia="TimesNewRoman" w:hAnsi="Times New Roman" w:cs="Times New Roman"/>
              </w:rPr>
              <w:t>трассы по 25 м в каждую сторону от оси</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firstLine="33"/>
              <w:jc w:val="both"/>
              <w:rPr>
                <w:rFonts w:ascii="Times New Roman" w:eastAsia="Calibri" w:hAnsi="Times New Roman" w:cs="Times New Roman"/>
              </w:rPr>
            </w:pPr>
            <w:r w:rsidRPr="00013B56">
              <w:rPr>
                <w:rFonts w:ascii="Times New Roman" w:eastAsia="TimesNewRoman" w:hAnsi="Times New Roman" w:cs="Times New Roman"/>
              </w:rPr>
              <w:t xml:space="preserve">В соответствии с </w:t>
            </w:r>
            <w:r w:rsidRPr="00013B56">
              <w:rPr>
                <w:rFonts w:ascii="Times New Roman" w:eastAsia="Calibri" w:hAnsi="Times New Roman" w:cs="Times New Roman"/>
              </w:rPr>
              <w:t>«Правилами охраны магистральных газопроводов», утвержденными постановлением Правительства Российской Федерации от 08.09.2017 №1083.</w:t>
            </w:r>
          </w:p>
          <w:p w:rsidR="005C6687" w:rsidRPr="00013B56" w:rsidRDefault="005C6687" w:rsidP="005C6687">
            <w:pPr>
              <w:autoSpaceDE w:val="0"/>
              <w:autoSpaceDN w:val="0"/>
              <w:adjustRightInd w:val="0"/>
              <w:spacing w:after="0" w:line="240" w:lineRule="auto"/>
              <w:ind w:firstLine="33"/>
              <w:jc w:val="both"/>
              <w:rPr>
                <w:rFonts w:ascii="Times New Roman" w:eastAsia="TimesNewRoman" w:hAnsi="Times New Roman" w:cs="Times New Roman"/>
              </w:rPr>
            </w:pPr>
            <w:r w:rsidRPr="00013B56">
              <w:rPr>
                <w:rFonts w:ascii="Times New Roman" w:eastAsia="TimesNewRoman" w:hAnsi="Times New Roman" w:cs="Times New Roman"/>
              </w:rPr>
              <w:t>Сведения внесены в ЕГРН.</w:t>
            </w:r>
          </w:p>
        </w:tc>
      </w:tr>
      <w:tr w:rsidR="005C6687" w:rsidRPr="00013B56" w:rsidTr="005C6687">
        <w:trPr>
          <w:trHeight w:val="699"/>
          <w:jc w:val="center"/>
        </w:trPr>
        <w:tc>
          <w:tcPr>
            <w:tcW w:w="464" w:type="dxa"/>
            <w:vMerge/>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spacing w:after="0" w:line="256" w:lineRule="auto"/>
              <w:jc w:val="center"/>
              <w:rPr>
                <w:rFonts w:ascii="Times New Roman" w:eastAsia="TimesNewRoman" w:hAnsi="Times New Roman" w:cs="Times New Roman"/>
              </w:rPr>
            </w:pPr>
          </w:p>
        </w:tc>
        <w:tc>
          <w:tcPr>
            <w:tcW w:w="2196" w:type="dxa"/>
            <w:vMerge/>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spacing w:after="0" w:line="256" w:lineRule="auto"/>
              <w:rPr>
                <w:rFonts w:ascii="Times New Roman" w:eastAsia="TimesNewRoman" w:hAnsi="Times New Roman" w:cs="Times New Roman"/>
                <w:lang w:eastAsia="ru-RU"/>
              </w:rPr>
            </w:pPr>
          </w:p>
        </w:tc>
        <w:tc>
          <w:tcPr>
            <w:tcW w:w="2728"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left="33" w:right="34" w:firstLine="1"/>
              <w:jc w:val="both"/>
              <w:rPr>
                <w:rFonts w:ascii="Times New Roman" w:eastAsia="TimesNewRoman" w:hAnsi="Times New Roman" w:cs="Times New Roman"/>
              </w:rPr>
            </w:pPr>
            <w:r w:rsidRPr="00013B56">
              <w:rPr>
                <w:rFonts w:ascii="Times New Roman" w:eastAsia="TimesNewRoman" w:hAnsi="Times New Roman" w:cs="Times New Roman"/>
              </w:rPr>
              <w:t>Минимальное расстояние до населенных пунктов, промышленных пр</w:t>
            </w:r>
            <w:r w:rsidR="006F76C8">
              <w:rPr>
                <w:rFonts w:ascii="Times New Roman" w:eastAsia="TimesNewRoman" w:hAnsi="Times New Roman" w:cs="Times New Roman"/>
              </w:rPr>
              <w:t xml:space="preserve">едприятий, зданий и сооружений </w:t>
            </w:r>
            <w:r w:rsidR="006F76C8" w:rsidRPr="006F76C8">
              <w:rPr>
                <w:rFonts w:ascii="Times New Roman" w:eastAsia="TimesNewRoman" w:hAnsi="Times New Roman" w:cs="Times New Roman"/>
              </w:rPr>
              <w:t>250</w:t>
            </w:r>
            <w:r w:rsidRPr="00013B56">
              <w:rPr>
                <w:rFonts w:ascii="Times New Roman" w:eastAsia="TimesNewRoman" w:hAnsi="Times New Roman" w:cs="Times New Roman"/>
              </w:rPr>
              <w:t xml:space="preserve"> м</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firstLine="33"/>
              <w:jc w:val="both"/>
              <w:rPr>
                <w:rFonts w:ascii="Times New Roman" w:eastAsia="TimesNewRoman" w:hAnsi="Times New Roman" w:cs="Times New Roman"/>
                <w:b/>
              </w:rPr>
            </w:pPr>
            <w:r w:rsidRPr="00013B56">
              <w:rPr>
                <w:rFonts w:ascii="Times New Roman" w:eastAsia="Calibri" w:hAnsi="Times New Roman" w:cs="Times New Roman"/>
              </w:rPr>
              <w:t>СП 36.13330.2012 «Свод правил. Магистральные трубопроводы. Актуализированная редакция СНиП 2.05.06-85*»</w:t>
            </w:r>
          </w:p>
        </w:tc>
      </w:tr>
      <w:tr w:rsidR="00B258F9" w:rsidRPr="00013B56" w:rsidTr="00AC1FE0">
        <w:trPr>
          <w:trHeight w:val="699"/>
          <w:jc w:val="center"/>
        </w:trPr>
        <w:tc>
          <w:tcPr>
            <w:tcW w:w="464" w:type="dxa"/>
            <w:vMerge w:val="restart"/>
            <w:tcBorders>
              <w:top w:val="single" w:sz="4" w:space="0" w:color="000000"/>
              <w:left w:val="single" w:sz="4" w:space="0" w:color="000000"/>
              <w:right w:val="single" w:sz="4" w:space="0" w:color="000000"/>
            </w:tcBorders>
            <w:vAlign w:val="center"/>
          </w:tcPr>
          <w:p w:rsidR="00B258F9" w:rsidRDefault="00257E22" w:rsidP="005C6687">
            <w:pPr>
              <w:autoSpaceDE w:val="0"/>
              <w:autoSpaceDN w:val="0"/>
              <w:adjustRightInd w:val="0"/>
              <w:spacing w:after="0" w:line="240" w:lineRule="auto"/>
              <w:ind w:right="-108"/>
              <w:jc w:val="center"/>
              <w:rPr>
                <w:rFonts w:ascii="Times New Roman" w:eastAsia="TimesNewRoman" w:hAnsi="Times New Roman" w:cs="Times New Roman"/>
              </w:rPr>
            </w:pPr>
            <w:r>
              <w:rPr>
                <w:rFonts w:ascii="Times New Roman" w:eastAsia="TimesNewRoman" w:hAnsi="Times New Roman" w:cs="Times New Roman"/>
              </w:rPr>
              <w:t>6</w:t>
            </w:r>
          </w:p>
        </w:tc>
        <w:tc>
          <w:tcPr>
            <w:tcW w:w="2196" w:type="dxa"/>
            <w:vMerge w:val="restart"/>
            <w:tcBorders>
              <w:top w:val="single" w:sz="4" w:space="0" w:color="000000"/>
              <w:left w:val="single" w:sz="4" w:space="0" w:color="000000"/>
              <w:right w:val="single" w:sz="4" w:space="0" w:color="000000"/>
            </w:tcBorders>
            <w:vAlign w:val="center"/>
            <w:hideMark/>
          </w:tcPr>
          <w:p w:rsidR="00B258F9" w:rsidRPr="00B258F9" w:rsidRDefault="00B258F9" w:rsidP="005C6687">
            <w:pPr>
              <w:pStyle w:val="14"/>
              <w:ind w:left="0" w:right="34" w:firstLine="0"/>
              <w:jc w:val="left"/>
              <w:rPr>
                <w:rFonts w:eastAsia="Times New Roman"/>
                <w:bCs/>
                <w:sz w:val="22"/>
                <w:szCs w:val="22"/>
                <w:lang w:eastAsia="ar-SA"/>
              </w:rPr>
            </w:pPr>
            <w:r w:rsidRPr="00B258F9">
              <w:rPr>
                <w:sz w:val="22"/>
                <w:szCs w:val="22"/>
              </w:rPr>
              <w:t xml:space="preserve">МГ </w:t>
            </w:r>
            <w:r w:rsidRPr="00B258F9">
              <w:rPr>
                <w:rFonts w:eastAsia="Times New Roman"/>
                <w:bCs/>
                <w:sz w:val="22"/>
                <w:szCs w:val="22"/>
                <w:lang w:eastAsia="ar-SA"/>
              </w:rPr>
              <w:t xml:space="preserve">«Ставрополь - Москва I» </w:t>
            </w:r>
          </w:p>
          <w:p w:rsidR="00B258F9" w:rsidRPr="00636990" w:rsidRDefault="00B258F9" w:rsidP="005C6687">
            <w:pPr>
              <w:pStyle w:val="14"/>
              <w:ind w:left="0" w:right="34" w:firstLine="0"/>
              <w:jc w:val="left"/>
              <w:rPr>
                <w:sz w:val="22"/>
                <w:szCs w:val="22"/>
              </w:rPr>
            </w:pPr>
            <w:r w:rsidRPr="00B258F9">
              <w:rPr>
                <w:rFonts w:eastAsia="Times New Roman"/>
                <w:bCs/>
                <w:sz w:val="22"/>
                <w:szCs w:val="22"/>
                <w:lang w:eastAsia="ar-SA"/>
              </w:rPr>
              <w:t>Ду=700 мм</w:t>
            </w:r>
          </w:p>
        </w:tc>
        <w:tc>
          <w:tcPr>
            <w:tcW w:w="2728" w:type="dxa"/>
            <w:tcBorders>
              <w:top w:val="single" w:sz="4" w:space="0" w:color="000000"/>
              <w:left w:val="single" w:sz="4" w:space="0" w:color="000000"/>
              <w:bottom w:val="single" w:sz="4" w:space="0" w:color="000000"/>
              <w:right w:val="single" w:sz="4" w:space="0" w:color="000000"/>
            </w:tcBorders>
            <w:vAlign w:val="center"/>
            <w:hideMark/>
          </w:tcPr>
          <w:p w:rsidR="00B258F9" w:rsidRPr="00013B56" w:rsidRDefault="00B258F9" w:rsidP="00AC1FE0">
            <w:pPr>
              <w:autoSpaceDE w:val="0"/>
              <w:autoSpaceDN w:val="0"/>
              <w:adjustRightInd w:val="0"/>
              <w:spacing w:after="0" w:line="240" w:lineRule="auto"/>
              <w:ind w:left="33" w:right="34" w:firstLine="1"/>
              <w:jc w:val="both"/>
              <w:rPr>
                <w:rFonts w:ascii="Times New Roman" w:eastAsia="TimesNewRoman" w:hAnsi="Times New Roman" w:cs="Times New Roman"/>
              </w:rPr>
            </w:pPr>
            <w:r w:rsidRPr="00013B56">
              <w:rPr>
                <w:rFonts w:ascii="Times New Roman" w:eastAsia="TimesNewRoman" w:hAnsi="Times New Roman" w:cs="Times New Roman"/>
              </w:rPr>
              <w:t>Охранная зона вдоль</w:t>
            </w:r>
          </w:p>
          <w:p w:rsidR="00B258F9" w:rsidRPr="00013B56" w:rsidRDefault="00B258F9" w:rsidP="00AC1FE0">
            <w:pPr>
              <w:autoSpaceDE w:val="0"/>
              <w:autoSpaceDN w:val="0"/>
              <w:adjustRightInd w:val="0"/>
              <w:spacing w:after="0" w:line="240" w:lineRule="auto"/>
              <w:ind w:left="33" w:right="34" w:firstLine="1"/>
              <w:jc w:val="both"/>
              <w:rPr>
                <w:rFonts w:ascii="Times New Roman" w:eastAsia="TimesNewRoman" w:hAnsi="Times New Roman" w:cs="Times New Roman"/>
                <w:b/>
              </w:rPr>
            </w:pPr>
            <w:r w:rsidRPr="00013B56">
              <w:rPr>
                <w:rFonts w:ascii="Times New Roman" w:eastAsia="TimesNewRoman" w:hAnsi="Times New Roman" w:cs="Times New Roman"/>
              </w:rPr>
              <w:t>трассы по 25 м в каждую сторону от оси</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B258F9" w:rsidRPr="00013B56" w:rsidRDefault="00B258F9" w:rsidP="00AC1FE0">
            <w:pPr>
              <w:autoSpaceDE w:val="0"/>
              <w:autoSpaceDN w:val="0"/>
              <w:adjustRightInd w:val="0"/>
              <w:spacing w:after="0" w:line="240" w:lineRule="auto"/>
              <w:ind w:firstLine="33"/>
              <w:jc w:val="both"/>
              <w:rPr>
                <w:rFonts w:ascii="Times New Roman" w:eastAsia="Calibri" w:hAnsi="Times New Roman" w:cs="Times New Roman"/>
              </w:rPr>
            </w:pPr>
            <w:r w:rsidRPr="00013B56">
              <w:rPr>
                <w:rFonts w:ascii="Times New Roman" w:eastAsia="TimesNewRoman" w:hAnsi="Times New Roman" w:cs="Times New Roman"/>
              </w:rPr>
              <w:t xml:space="preserve">В соответствии с </w:t>
            </w:r>
            <w:r w:rsidRPr="00013B56">
              <w:rPr>
                <w:rFonts w:ascii="Times New Roman" w:eastAsia="Calibri" w:hAnsi="Times New Roman" w:cs="Times New Roman"/>
              </w:rPr>
              <w:t>«Правилами охраны магистральных газопроводов», утвержденными постановлением Правительства Российской Федерации от 08.09.2017 №1083.</w:t>
            </w:r>
          </w:p>
          <w:p w:rsidR="00B258F9" w:rsidRPr="00013B56" w:rsidRDefault="00B258F9" w:rsidP="00AC1FE0">
            <w:pPr>
              <w:autoSpaceDE w:val="0"/>
              <w:autoSpaceDN w:val="0"/>
              <w:adjustRightInd w:val="0"/>
              <w:spacing w:after="0" w:line="240" w:lineRule="auto"/>
              <w:ind w:firstLine="33"/>
              <w:jc w:val="both"/>
              <w:rPr>
                <w:rFonts w:ascii="Times New Roman" w:eastAsia="TimesNewRoman" w:hAnsi="Times New Roman" w:cs="Times New Roman"/>
              </w:rPr>
            </w:pPr>
            <w:r w:rsidRPr="00013B56">
              <w:rPr>
                <w:rFonts w:ascii="Times New Roman" w:eastAsia="TimesNewRoman" w:hAnsi="Times New Roman" w:cs="Times New Roman"/>
              </w:rPr>
              <w:t>Сведения внесены в ЕГРН.</w:t>
            </w:r>
          </w:p>
        </w:tc>
      </w:tr>
      <w:tr w:rsidR="00B258F9" w:rsidRPr="00013B56" w:rsidTr="00AC1FE0">
        <w:trPr>
          <w:trHeight w:val="699"/>
          <w:jc w:val="center"/>
        </w:trPr>
        <w:tc>
          <w:tcPr>
            <w:tcW w:w="464" w:type="dxa"/>
            <w:vMerge/>
            <w:tcBorders>
              <w:left w:val="single" w:sz="4" w:space="0" w:color="000000"/>
              <w:bottom w:val="single" w:sz="4" w:space="0" w:color="000000"/>
              <w:right w:val="single" w:sz="4" w:space="0" w:color="000000"/>
            </w:tcBorders>
            <w:vAlign w:val="center"/>
          </w:tcPr>
          <w:p w:rsidR="00B258F9" w:rsidRDefault="00B258F9" w:rsidP="005C6687">
            <w:pPr>
              <w:autoSpaceDE w:val="0"/>
              <w:autoSpaceDN w:val="0"/>
              <w:adjustRightInd w:val="0"/>
              <w:spacing w:after="0" w:line="240" w:lineRule="auto"/>
              <w:ind w:right="-108"/>
              <w:jc w:val="center"/>
              <w:rPr>
                <w:rFonts w:ascii="Times New Roman" w:eastAsia="TimesNewRoman" w:hAnsi="Times New Roman" w:cs="Times New Roman"/>
              </w:rPr>
            </w:pPr>
          </w:p>
        </w:tc>
        <w:tc>
          <w:tcPr>
            <w:tcW w:w="2196" w:type="dxa"/>
            <w:vMerge/>
            <w:tcBorders>
              <w:left w:val="single" w:sz="4" w:space="0" w:color="000000"/>
              <w:bottom w:val="single" w:sz="4" w:space="0" w:color="000000"/>
              <w:right w:val="single" w:sz="4" w:space="0" w:color="000000"/>
            </w:tcBorders>
            <w:vAlign w:val="center"/>
            <w:hideMark/>
          </w:tcPr>
          <w:p w:rsidR="00B258F9" w:rsidRPr="00636990" w:rsidRDefault="00B258F9" w:rsidP="005C6687">
            <w:pPr>
              <w:pStyle w:val="14"/>
              <w:ind w:left="0" w:right="34" w:firstLine="0"/>
              <w:jc w:val="left"/>
              <w:rPr>
                <w:sz w:val="22"/>
                <w:szCs w:val="22"/>
              </w:rPr>
            </w:pPr>
          </w:p>
        </w:tc>
        <w:tc>
          <w:tcPr>
            <w:tcW w:w="2728" w:type="dxa"/>
            <w:tcBorders>
              <w:top w:val="single" w:sz="4" w:space="0" w:color="000000"/>
              <w:left w:val="single" w:sz="4" w:space="0" w:color="000000"/>
              <w:bottom w:val="single" w:sz="4" w:space="0" w:color="000000"/>
              <w:right w:val="single" w:sz="4" w:space="0" w:color="000000"/>
            </w:tcBorders>
            <w:vAlign w:val="center"/>
            <w:hideMark/>
          </w:tcPr>
          <w:p w:rsidR="00B258F9" w:rsidRPr="00013B56" w:rsidRDefault="00B258F9" w:rsidP="00AC1FE0">
            <w:pPr>
              <w:autoSpaceDE w:val="0"/>
              <w:autoSpaceDN w:val="0"/>
              <w:adjustRightInd w:val="0"/>
              <w:spacing w:after="0" w:line="240" w:lineRule="auto"/>
              <w:ind w:left="33" w:right="34" w:firstLine="1"/>
              <w:jc w:val="both"/>
              <w:rPr>
                <w:rFonts w:ascii="Times New Roman" w:eastAsia="TimesNewRoman" w:hAnsi="Times New Roman" w:cs="Times New Roman"/>
              </w:rPr>
            </w:pPr>
            <w:r w:rsidRPr="00013B56">
              <w:rPr>
                <w:rFonts w:ascii="Times New Roman" w:eastAsia="TimesNewRoman" w:hAnsi="Times New Roman" w:cs="Times New Roman"/>
              </w:rPr>
              <w:t>Минимальное расстояние до населенных пунктов, промышленных пр</w:t>
            </w:r>
            <w:r>
              <w:rPr>
                <w:rFonts w:ascii="Times New Roman" w:eastAsia="TimesNewRoman" w:hAnsi="Times New Roman" w:cs="Times New Roman"/>
              </w:rPr>
              <w:t>едприятий, зданий и сооружений 20</w:t>
            </w:r>
            <w:r w:rsidRPr="006F76C8">
              <w:rPr>
                <w:rFonts w:ascii="Times New Roman" w:eastAsia="TimesNewRoman" w:hAnsi="Times New Roman" w:cs="Times New Roman"/>
              </w:rPr>
              <w:t>0</w:t>
            </w:r>
            <w:r w:rsidRPr="00013B56">
              <w:rPr>
                <w:rFonts w:ascii="Times New Roman" w:eastAsia="TimesNewRoman" w:hAnsi="Times New Roman" w:cs="Times New Roman"/>
              </w:rPr>
              <w:t xml:space="preserve"> м</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B258F9" w:rsidRPr="00013B56" w:rsidRDefault="00B258F9" w:rsidP="00AC1FE0">
            <w:pPr>
              <w:autoSpaceDE w:val="0"/>
              <w:autoSpaceDN w:val="0"/>
              <w:adjustRightInd w:val="0"/>
              <w:spacing w:after="0" w:line="240" w:lineRule="auto"/>
              <w:ind w:firstLine="33"/>
              <w:jc w:val="both"/>
              <w:rPr>
                <w:rFonts w:ascii="Times New Roman" w:eastAsia="TimesNewRoman" w:hAnsi="Times New Roman" w:cs="Times New Roman"/>
                <w:b/>
              </w:rPr>
            </w:pPr>
            <w:r w:rsidRPr="00013B56">
              <w:rPr>
                <w:rFonts w:ascii="Times New Roman" w:eastAsia="Calibri" w:hAnsi="Times New Roman" w:cs="Times New Roman"/>
              </w:rPr>
              <w:t>СП 36.13330.2012 «Свод правил. Магистральные трубопроводы. Актуализированная редакция СНиП 2.05.06-85*»</w:t>
            </w:r>
          </w:p>
        </w:tc>
      </w:tr>
      <w:tr w:rsidR="005C6687" w:rsidRPr="00013B56" w:rsidTr="005C6687">
        <w:trPr>
          <w:trHeight w:val="699"/>
          <w:jc w:val="center"/>
        </w:trPr>
        <w:tc>
          <w:tcPr>
            <w:tcW w:w="464" w:type="dxa"/>
            <w:vMerge w:val="restart"/>
            <w:tcBorders>
              <w:top w:val="single" w:sz="4" w:space="0" w:color="000000"/>
              <w:left w:val="single" w:sz="4" w:space="0" w:color="000000"/>
              <w:bottom w:val="single" w:sz="4" w:space="0" w:color="000000"/>
              <w:right w:val="single" w:sz="4" w:space="0" w:color="000000"/>
            </w:tcBorders>
            <w:vAlign w:val="center"/>
          </w:tcPr>
          <w:p w:rsidR="005C6687" w:rsidRPr="00013B56" w:rsidRDefault="00257E22" w:rsidP="005C6687">
            <w:pPr>
              <w:autoSpaceDE w:val="0"/>
              <w:autoSpaceDN w:val="0"/>
              <w:adjustRightInd w:val="0"/>
              <w:spacing w:after="0" w:line="240" w:lineRule="auto"/>
              <w:ind w:right="-108"/>
              <w:jc w:val="center"/>
              <w:rPr>
                <w:rFonts w:ascii="Times New Roman" w:eastAsia="TimesNewRoman" w:hAnsi="Times New Roman" w:cs="Times New Roman"/>
              </w:rPr>
            </w:pPr>
            <w:r>
              <w:rPr>
                <w:rFonts w:ascii="Times New Roman" w:eastAsia="TimesNewRoman" w:hAnsi="Times New Roman" w:cs="Times New Roman"/>
              </w:rPr>
              <w:t>7</w:t>
            </w:r>
          </w:p>
        </w:tc>
        <w:tc>
          <w:tcPr>
            <w:tcW w:w="2196" w:type="dxa"/>
            <w:vMerge w:val="restart"/>
            <w:tcBorders>
              <w:top w:val="single" w:sz="4" w:space="0" w:color="000000"/>
              <w:left w:val="single" w:sz="4" w:space="0" w:color="000000"/>
              <w:bottom w:val="single" w:sz="4" w:space="0" w:color="000000"/>
              <w:right w:val="single" w:sz="4" w:space="0" w:color="000000"/>
            </w:tcBorders>
            <w:vAlign w:val="center"/>
            <w:hideMark/>
          </w:tcPr>
          <w:p w:rsidR="005C6687" w:rsidRPr="00636990" w:rsidRDefault="005C6687" w:rsidP="005C6687">
            <w:pPr>
              <w:pStyle w:val="14"/>
              <w:ind w:left="0" w:right="34" w:firstLine="0"/>
              <w:jc w:val="left"/>
              <w:rPr>
                <w:sz w:val="22"/>
                <w:szCs w:val="22"/>
              </w:rPr>
            </w:pPr>
            <w:r w:rsidRPr="00636990">
              <w:rPr>
                <w:sz w:val="22"/>
                <w:szCs w:val="22"/>
              </w:rPr>
              <w:t>МГ «Ставрополь – Москва </w:t>
            </w:r>
            <w:r w:rsidRPr="00636990">
              <w:rPr>
                <w:sz w:val="22"/>
                <w:szCs w:val="22"/>
                <w:lang w:val="en-US"/>
              </w:rPr>
              <w:t>II</w:t>
            </w:r>
            <w:r w:rsidRPr="00636990">
              <w:rPr>
                <w:sz w:val="22"/>
                <w:szCs w:val="22"/>
              </w:rPr>
              <w:t>»,</w:t>
            </w:r>
          </w:p>
          <w:p w:rsidR="005C6687" w:rsidRPr="00013B56" w:rsidRDefault="00636990" w:rsidP="005C6687">
            <w:pPr>
              <w:autoSpaceDN w:val="0"/>
              <w:spacing w:line="240" w:lineRule="auto"/>
              <w:rPr>
                <w:rFonts w:ascii="Times New Roman" w:eastAsia="Calibri" w:hAnsi="Times New Roman" w:cs="Times New Roman"/>
              </w:rPr>
            </w:pPr>
            <w:r w:rsidRPr="00636990">
              <w:rPr>
                <w:rFonts w:ascii="Times New Roman" w:hAnsi="Times New Roman" w:cs="Times New Roman"/>
              </w:rPr>
              <w:t>Ду=80</w:t>
            </w:r>
            <w:r w:rsidR="005C6687" w:rsidRPr="00636990">
              <w:rPr>
                <w:rFonts w:ascii="Times New Roman" w:hAnsi="Times New Roman" w:cs="Times New Roman"/>
              </w:rPr>
              <w:t>0мм</w:t>
            </w:r>
          </w:p>
        </w:tc>
        <w:tc>
          <w:tcPr>
            <w:tcW w:w="2728"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left="33" w:right="34" w:firstLine="1"/>
              <w:jc w:val="both"/>
              <w:rPr>
                <w:rFonts w:ascii="Times New Roman" w:eastAsia="TimesNewRoman" w:hAnsi="Times New Roman" w:cs="Times New Roman"/>
              </w:rPr>
            </w:pPr>
            <w:r w:rsidRPr="00013B56">
              <w:rPr>
                <w:rFonts w:ascii="Times New Roman" w:eastAsia="TimesNewRoman" w:hAnsi="Times New Roman" w:cs="Times New Roman"/>
              </w:rPr>
              <w:t>Охранная зона вдоль</w:t>
            </w:r>
          </w:p>
          <w:p w:rsidR="005C6687" w:rsidRPr="00013B56" w:rsidRDefault="005C6687" w:rsidP="005C6687">
            <w:pPr>
              <w:autoSpaceDE w:val="0"/>
              <w:autoSpaceDN w:val="0"/>
              <w:adjustRightInd w:val="0"/>
              <w:spacing w:after="0" w:line="240" w:lineRule="auto"/>
              <w:ind w:left="33" w:right="34" w:firstLine="1"/>
              <w:jc w:val="both"/>
              <w:rPr>
                <w:rFonts w:ascii="Times New Roman" w:eastAsia="TimesNewRoman" w:hAnsi="Times New Roman" w:cs="Times New Roman"/>
                <w:b/>
              </w:rPr>
            </w:pPr>
            <w:r w:rsidRPr="00013B56">
              <w:rPr>
                <w:rFonts w:ascii="Times New Roman" w:eastAsia="TimesNewRoman" w:hAnsi="Times New Roman" w:cs="Times New Roman"/>
              </w:rPr>
              <w:t>трассы по 25 м в каждую сторону от оси</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firstLine="33"/>
              <w:jc w:val="both"/>
              <w:rPr>
                <w:rFonts w:ascii="Times New Roman" w:eastAsia="Calibri" w:hAnsi="Times New Roman" w:cs="Times New Roman"/>
              </w:rPr>
            </w:pPr>
            <w:r w:rsidRPr="00013B56">
              <w:rPr>
                <w:rFonts w:ascii="Times New Roman" w:eastAsia="TimesNewRoman" w:hAnsi="Times New Roman" w:cs="Times New Roman"/>
              </w:rPr>
              <w:t xml:space="preserve">В соответствии с </w:t>
            </w:r>
            <w:r w:rsidRPr="00013B56">
              <w:rPr>
                <w:rFonts w:ascii="Times New Roman" w:eastAsia="Calibri" w:hAnsi="Times New Roman" w:cs="Times New Roman"/>
              </w:rPr>
              <w:t>«Правилами охраны магистральных газопроводов», утвержденными постановлением Правительства Российской Федерации от 08.09.2017 №1083.</w:t>
            </w:r>
          </w:p>
          <w:p w:rsidR="005C6687" w:rsidRPr="00013B56" w:rsidRDefault="005C6687" w:rsidP="005C6687">
            <w:pPr>
              <w:autoSpaceDE w:val="0"/>
              <w:autoSpaceDN w:val="0"/>
              <w:adjustRightInd w:val="0"/>
              <w:spacing w:after="0" w:line="240" w:lineRule="auto"/>
              <w:ind w:firstLine="33"/>
              <w:jc w:val="both"/>
              <w:rPr>
                <w:rFonts w:ascii="Times New Roman" w:eastAsia="TimesNewRoman" w:hAnsi="Times New Roman" w:cs="Times New Roman"/>
              </w:rPr>
            </w:pPr>
            <w:r w:rsidRPr="00013B56">
              <w:rPr>
                <w:rFonts w:ascii="Times New Roman" w:eastAsia="TimesNewRoman" w:hAnsi="Times New Roman" w:cs="Times New Roman"/>
              </w:rPr>
              <w:t>Сведения внесены в ЕГРН.</w:t>
            </w:r>
          </w:p>
        </w:tc>
      </w:tr>
      <w:tr w:rsidR="005C6687" w:rsidRPr="00013B56" w:rsidTr="005C6687">
        <w:trPr>
          <w:trHeight w:val="699"/>
          <w:jc w:val="center"/>
        </w:trPr>
        <w:tc>
          <w:tcPr>
            <w:tcW w:w="464" w:type="dxa"/>
            <w:vMerge/>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spacing w:after="0" w:line="256" w:lineRule="auto"/>
              <w:rPr>
                <w:rFonts w:ascii="Times New Roman" w:eastAsia="TimesNewRoman" w:hAnsi="Times New Roman" w:cs="Times New Roman"/>
                <w:b/>
              </w:rPr>
            </w:pPr>
          </w:p>
        </w:tc>
        <w:tc>
          <w:tcPr>
            <w:tcW w:w="2196" w:type="dxa"/>
            <w:vMerge/>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spacing w:after="0" w:line="256" w:lineRule="auto"/>
              <w:rPr>
                <w:rFonts w:ascii="Times New Roman" w:eastAsia="Calibri" w:hAnsi="Times New Roman" w:cs="Times New Roman"/>
              </w:rPr>
            </w:pPr>
          </w:p>
        </w:tc>
        <w:tc>
          <w:tcPr>
            <w:tcW w:w="2728"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300EB3">
            <w:pPr>
              <w:autoSpaceDE w:val="0"/>
              <w:autoSpaceDN w:val="0"/>
              <w:adjustRightInd w:val="0"/>
              <w:spacing w:after="0" w:line="240" w:lineRule="auto"/>
              <w:ind w:left="33" w:right="34" w:firstLine="1"/>
              <w:jc w:val="both"/>
              <w:rPr>
                <w:rFonts w:ascii="Times New Roman" w:eastAsia="TimesNewRoman" w:hAnsi="Times New Roman" w:cs="Times New Roman"/>
              </w:rPr>
            </w:pPr>
            <w:r w:rsidRPr="00013B56">
              <w:rPr>
                <w:rFonts w:ascii="Times New Roman" w:eastAsia="TimesNewRoman" w:hAnsi="Times New Roman" w:cs="Times New Roman"/>
              </w:rPr>
              <w:t xml:space="preserve">Минимальное расстояние до населенных пунктов, промышленных предприятий, зданий и сооружений </w:t>
            </w:r>
            <w:r w:rsidR="00636990">
              <w:rPr>
                <w:rFonts w:ascii="Times New Roman" w:eastAsia="TimesNewRoman" w:hAnsi="Times New Roman" w:cs="Times New Roman"/>
              </w:rPr>
              <w:t>200</w:t>
            </w:r>
            <w:r w:rsidRPr="00013B56">
              <w:rPr>
                <w:rFonts w:ascii="Times New Roman" w:eastAsia="TimesNewRoman" w:hAnsi="Times New Roman" w:cs="Times New Roman"/>
              </w:rPr>
              <w:t xml:space="preserve"> м</w:t>
            </w:r>
          </w:p>
        </w:tc>
        <w:tc>
          <w:tcPr>
            <w:tcW w:w="3972" w:type="dxa"/>
            <w:tcBorders>
              <w:top w:val="single" w:sz="4" w:space="0" w:color="000000"/>
              <w:left w:val="single" w:sz="4" w:space="0" w:color="000000"/>
              <w:bottom w:val="single" w:sz="4" w:space="0" w:color="000000"/>
              <w:right w:val="single" w:sz="4" w:space="0" w:color="000000"/>
            </w:tcBorders>
            <w:vAlign w:val="center"/>
            <w:hideMark/>
          </w:tcPr>
          <w:p w:rsidR="005C6687" w:rsidRPr="00013B56" w:rsidRDefault="005C6687" w:rsidP="005C6687">
            <w:pPr>
              <w:autoSpaceDE w:val="0"/>
              <w:autoSpaceDN w:val="0"/>
              <w:adjustRightInd w:val="0"/>
              <w:spacing w:after="0" w:line="240" w:lineRule="auto"/>
              <w:ind w:firstLine="33"/>
              <w:jc w:val="both"/>
              <w:rPr>
                <w:rFonts w:ascii="Times New Roman" w:eastAsia="TimesNewRoman" w:hAnsi="Times New Roman" w:cs="Times New Roman"/>
                <w:b/>
              </w:rPr>
            </w:pPr>
            <w:r w:rsidRPr="00013B56">
              <w:rPr>
                <w:rFonts w:ascii="Times New Roman" w:eastAsia="Calibri" w:hAnsi="Times New Roman" w:cs="Times New Roman"/>
              </w:rPr>
              <w:t>СП 36.13330.2012 «Свод правил. Магистральные трубопроводы. Актуализированная редакция СНиП 2.05.06-85*»</w:t>
            </w:r>
          </w:p>
        </w:tc>
      </w:tr>
    </w:tbl>
    <w:p w:rsidR="005C6687" w:rsidRDefault="005C6687" w:rsidP="007B7BBD">
      <w:pPr>
        <w:pStyle w:val="14"/>
        <w:ind w:left="0"/>
        <w:contextualSpacing/>
        <w:rPr>
          <w:sz w:val="24"/>
          <w:szCs w:val="24"/>
          <w:lang w:val="en-US"/>
        </w:rPr>
      </w:pPr>
    </w:p>
    <w:p w:rsidR="003A3674" w:rsidRPr="00D21790" w:rsidRDefault="003A3674" w:rsidP="003A3674">
      <w:pPr>
        <w:pStyle w:val="14"/>
        <w:ind w:left="0" w:right="-1"/>
        <w:contextualSpacing/>
        <w:rPr>
          <w:bCs/>
          <w:iCs/>
          <w:sz w:val="24"/>
        </w:rPr>
      </w:pPr>
      <w:r w:rsidRPr="003A3674">
        <w:rPr>
          <w:bCs/>
          <w:iCs/>
          <w:sz w:val="24"/>
        </w:rPr>
        <w:t>В соответствии с п.8.2.6. СП 36.13330.2012 здания и сооружения, не относящиеся к объектам транспорта газа, необходимо размещать на расстоянии не менее 300 м от продувочных свечей.</w:t>
      </w:r>
    </w:p>
    <w:p w:rsidR="003A3674" w:rsidRPr="00D21790" w:rsidRDefault="003A3674" w:rsidP="007B7BBD">
      <w:pPr>
        <w:pStyle w:val="14"/>
        <w:ind w:left="0"/>
        <w:contextualSpacing/>
        <w:rPr>
          <w:sz w:val="24"/>
          <w:szCs w:val="24"/>
        </w:rPr>
      </w:pPr>
    </w:p>
    <w:p w:rsidR="00886491" w:rsidRPr="00013B56" w:rsidRDefault="00886491" w:rsidP="006D3342">
      <w:pPr>
        <w:pStyle w:val="14"/>
        <w:ind w:left="0" w:firstLine="426"/>
        <w:contextualSpacing/>
        <w:jc w:val="center"/>
        <w:rPr>
          <w:b/>
          <w:i/>
          <w:sz w:val="24"/>
          <w:szCs w:val="24"/>
          <w:u w:val="single"/>
        </w:rPr>
      </w:pPr>
      <w:r w:rsidRPr="00013B56">
        <w:rPr>
          <w:b/>
          <w:i/>
          <w:sz w:val="24"/>
          <w:szCs w:val="24"/>
          <w:u w:val="single"/>
        </w:rPr>
        <w:t>Охранная зона объектов электроэнергетики (объектов электросетевого хозяйства и объектов по производству электрической энергии)</w:t>
      </w:r>
    </w:p>
    <w:p w:rsidR="00886491" w:rsidRPr="00013B56" w:rsidRDefault="00886491" w:rsidP="003537B7">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b/>
          <w:sz w:val="24"/>
          <w:szCs w:val="24"/>
        </w:rPr>
        <w:t xml:space="preserve">В соответствии с </w:t>
      </w:r>
      <w:r w:rsidRPr="00013B56">
        <w:rPr>
          <w:rFonts w:ascii="Times New Roman" w:hAnsi="Times New Roman" w:cs="Times New Roman"/>
          <w:sz w:val="24"/>
          <w:szCs w:val="24"/>
        </w:rPr>
        <w:t xml:space="preserve">Постановлением Правительства РФ от 18.11.2013 </w:t>
      </w:r>
      <w:r w:rsidRPr="00013B56">
        <w:rPr>
          <w:rFonts w:ascii="Times New Roman" w:hAnsi="Times New Roman" w:cs="Times New Roman"/>
          <w:b/>
          <w:sz w:val="24"/>
          <w:szCs w:val="24"/>
        </w:rPr>
        <w:t>№</w:t>
      </w:r>
      <w:r w:rsidRPr="00013B56">
        <w:rPr>
          <w:rFonts w:ascii="Times New Roman" w:hAnsi="Times New Roman" w:cs="Times New Roman"/>
          <w:sz w:val="24"/>
          <w:szCs w:val="24"/>
        </w:rPr>
        <w:t xml:space="preserve">1033 (ред. от 15.01.2019) </w:t>
      </w:r>
      <w:r w:rsidRPr="00013B56">
        <w:rPr>
          <w:rFonts w:ascii="Times New Roman" w:hAnsi="Times New Roman" w:cs="Times New Roman"/>
          <w:b/>
          <w:sz w:val="24"/>
          <w:szCs w:val="24"/>
        </w:rPr>
        <w:t>«</w:t>
      </w:r>
      <w:r w:rsidRPr="00013B56">
        <w:rPr>
          <w:rFonts w:ascii="Times New Roman" w:hAnsi="Times New Roman" w:cs="Times New Roman"/>
          <w:sz w:val="24"/>
          <w:szCs w:val="24"/>
        </w:rPr>
        <w:t>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r w:rsidRPr="00013B56">
        <w:rPr>
          <w:rFonts w:ascii="Times New Roman" w:hAnsi="Times New Roman" w:cs="Times New Roman"/>
          <w:b/>
          <w:sz w:val="24"/>
          <w:szCs w:val="24"/>
        </w:rPr>
        <w:t>»</w:t>
      </w:r>
      <w:r w:rsidRPr="00013B56">
        <w:rPr>
          <w:rFonts w:ascii="Times New Roman" w:hAnsi="Times New Roman" w:cs="Times New Roman"/>
          <w:sz w:val="24"/>
          <w:szCs w:val="24"/>
        </w:rPr>
        <w:t xml:space="preserve"> (вместе с </w:t>
      </w:r>
      <w:r w:rsidRPr="00013B56">
        <w:rPr>
          <w:rFonts w:ascii="Times New Roman" w:hAnsi="Times New Roman" w:cs="Times New Roman"/>
          <w:b/>
          <w:sz w:val="24"/>
          <w:szCs w:val="24"/>
        </w:rPr>
        <w:t>«</w:t>
      </w:r>
      <w:r w:rsidRPr="00013B56">
        <w:rPr>
          <w:rFonts w:ascii="Times New Roman" w:hAnsi="Times New Roman" w:cs="Times New Roman"/>
          <w:sz w:val="24"/>
          <w:szCs w:val="24"/>
        </w:rPr>
        <w:t xml:space="preserve">Правилами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под </w:t>
      </w:r>
      <w:r w:rsidRPr="00013B56">
        <w:rPr>
          <w:rFonts w:ascii="Times New Roman" w:hAnsi="Times New Roman" w:cs="Times New Roman"/>
          <w:b/>
          <w:sz w:val="24"/>
          <w:szCs w:val="24"/>
        </w:rPr>
        <w:t>объектами по производству электрической энергии</w:t>
      </w:r>
      <w:r w:rsidRPr="00013B56">
        <w:rPr>
          <w:rFonts w:ascii="Times New Roman" w:hAnsi="Times New Roman" w:cs="Times New Roman"/>
          <w:sz w:val="24"/>
          <w:szCs w:val="24"/>
        </w:rPr>
        <w:t xml:space="preserve"> понимаются энергетические установки, предназначенные для производства электрической или электрической и тепловой энергии, состоящие из сооружений, оборудования для преобразования различных видов энергии в электрическую или электрическую и тепловую и распределительных устройств, мощность которых составляет 500 кВт и более (далее – объекты).</w:t>
      </w:r>
    </w:p>
    <w:p w:rsidR="00886491" w:rsidRPr="00013B56" w:rsidRDefault="00886491" w:rsidP="003537B7">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i/>
          <w:sz w:val="24"/>
          <w:szCs w:val="24"/>
        </w:rPr>
        <w:t xml:space="preserve">На территории </w:t>
      </w:r>
      <w:r w:rsidR="00467A57" w:rsidRPr="00013B56">
        <w:rPr>
          <w:rFonts w:ascii="Times New Roman" w:hAnsi="Times New Roman" w:cs="Times New Roman"/>
          <w:i/>
          <w:sz w:val="24"/>
          <w:szCs w:val="24"/>
        </w:rPr>
        <w:t>городского поселения – город Семилуки</w:t>
      </w:r>
      <w:r w:rsidR="006D3342" w:rsidRPr="00013B56">
        <w:rPr>
          <w:rFonts w:ascii="Times New Roman" w:hAnsi="Times New Roman" w:cs="Times New Roman"/>
          <w:i/>
          <w:sz w:val="24"/>
          <w:szCs w:val="24"/>
        </w:rPr>
        <w:t xml:space="preserve"> </w:t>
      </w:r>
      <w:r w:rsidRPr="00013B56">
        <w:rPr>
          <w:rFonts w:ascii="Times New Roman" w:hAnsi="Times New Roman" w:cs="Times New Roman"/>
          <w:i/>
          <w:sz w:val="24"/>
          <w:szCs w:val="24"/>
        </w:rPr>
        <w:t xml:space="preserve">отсутствуют </w:t>
      </w:r>
      <w:r w:rsidRPr="00013B56">
        <w:rPr>
          <w:rFonts w:ascii="Times New Roman" w:hAnsi="Times New Roman" w:cs="Times New Roman"/>
          <w:b/>
          <w:i/>
          <w:sz w:val="24"/>
          <w:szCs w:val="24"/>
        </w:rPr>
        <w:t>объекты</w:t>
      </w:r>
      <w:r w:rsidRPr="00013B56">
        <w:rPr>
          <w:rFonts w:ascii="Times New Roman" w:hAnsi="Times New Roman" w:cs="Times New Roman"/>
          <w:i/>
          <w:sz w:val="24"/>
          <w:szCs w:val="24"/>
        </w:rPr>
        <w:t xml:space="preserve"> </w:t>
      </w:r>
      <w:r w:rsidR="006D3342" w:rsidRPr="00013B56">
        <w:rPr>
          <w:rFonts w:ascii="Times New Roman" w:hAnsi="Times New Roman" w:cs="Times New Roman"/>
          <w:b/>
          <w:i/>
          <w:sz w:val="24"/>
          <w:szCs w:val="24"/>
        </w:rPr>
        <w:t xml:space="preserve">по производству электрической </w:t>
      </w:r>
      <w:r w:rsidRPr="00013B56">
        <w:rPr>
          <w:rFonts w:ascii="Times New Roman" w:hAnsi="Times New Roman" w:cs="Times New Roman"/>
          <w:b/>
          <w:i/>
          <w:sz w:val="24"/>
          <w:szCs w:val="24"/>
        </w:rPr>
        <w:t>энергии</w:t>
      </w:r>
      <w:r w:rsidR="006D3342" w:rsidRPr="00013B56">
        <w:rPr>
          <w:rFonts w:ascii="Times New Roman" w:hAnsi="Times New Roman" w:cs="Times New Roman"/>
          <w:b/>
          <w:i/>
          <w:sz w:val="24"/>
          <w:szCs w:val="24"/>
        </w:rPr>
        <w:t>,</w:t>
      </w:r>
      <w:r w:rsidRPr="00013B56">
        <w:rPr>
          <w:rFonts w:ascii="Times New Roman" w:hAnsi="Times New Roman" w:cs="Times New Roman"/>
          <w:b/>
          <w:i/>
          <w:sz w:val="24"/>
          <w:szCs w:val="24"/>
        </w:rPr>
        <w:t xml:space="preserve"> </w:t>
      </w:r>
      <w:r w:rsidRPr="00013B56">
        <w:rPr>
          <w:rFonts w:ascii="Times New Roman" w:hAnsi="Times New Roman" w:cs="Times New Roman"/>
          <w:i/>
          <w:sz w:val="24"/>
          <w:szCs w:val="24"/>
        </w:rPr>
        <w:t xml:space="preserve">но имеются </w:t>
      </w:r>
      <w:r w:rsidRPr="00013B56">
        <w:rPr>
          <w:rFonts w:ascii="Times New Roman" w:hAnsi="Times New Roman" w:cs="Times New Roman"/>
          <w:b/>
          <w:i/>
          <w:sz w:val="24"/>
          <w:szCs w:val="24"/>
        </w:rPr>
        <w:t>объекты электросетевого хозяйства.</w:t>
      </w:r>
    </w:p>
    <w:p w:rsidR="00886491" w:rsidRPr="00013B56" w:rsidRDefault="00886491" w:rsidP="003537B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В соответствии с приложением к «Правилам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РФ от 24.02.2009 №160 </w:t>
      </w:r>
      <w:r w:rsidRPr="00013B56">
        <w:rPr>
          <w:rFonts w:ascii="Times New Roman" w:eastAsia="Calibri" w:hAnsi="Times New Roman" w:cs="Times New Roman"/>
          <w:b/>
          <w:sz w:val="24"/>
          <w:szCs w:val="24"/>
        </w:rPr>
        <w:t>охранные зоны устанавливаются</w:t>
      </w:r>
      <w:r w:rsidRPr="00013B56">
        <w:rPr>
          <w:rFonts w:ascii="Times New Roman" w:eastAsia="Calibri" w:hAnsi="Times New Roman" w:cs="Times New Roman"/>
          <w:sz w:val="24"/>
          <w:szCs w:val="24"/>
        </w:rPr>
        <w:t>:</w:t>
      </w:r>
    </w:p>
    <w:p w:rsidR="00886491" w:rsidRPr="00013B56" w:rsidRDefault="00886491" w:rsidP="003537B7">
      <w:pPr>
        <w:spacing w:after="0"/>
        <w:ind w:firstLine="567"/>
        <w:jc w:val="both"/>
        <w:rPr>
          <w:rFonts w:ascii="Times New Roman" w:eastAsia="Calibri" w:hAnsi="Times New Roman" w:cs="Times New Roman"/>
          <w:sz w:val="24"/>
          <w:szCs w:val="24"/>
        </w:rPr>
      </w:pPr>
      <w:bookmarkStart w:id="84" w:name="Par14"/>
      <w:bookmarkEnd w:id="84"/>
      <w:r w:rsidRPr="00013B56">
        <w:rPr>
          <w:rFonts w:ascii="Times New Roman" w:eastAsia="Calibri" w:hAnsi="Times New Roman" w:cs="Times New Roman"/>
          <w:sz w:val="24"/>
          <w:szCs w:val="24"/>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rsidR="00115937" w:rsidRPr="00013B56" w:rsidRDefault="00115937" w:rsidP="006D3342">
      <w:pPr>
        <w:spacing w:after="0"/>
        <w:rPr>
          <w:rFonts w:ascii="Times New Roman" w:eastAsia="Calibri" w:hAnsi="Times New Roman" w:cs="Times New Roman"/>
          <w:sz w:val="24"/>
          <w:szCs w:val="24"/>
        </w:rPr>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3256"/>
        <w:gridCol w:w="6100"/>
      </w:tblGrid>
      <w:tr w:rsidR="00E144F8" w:rsidRPr="00013B56" w:rsidTr="008C0266">
        <w:trPr>
          <w:jc w:val="center"/>
        </w:trPr>
        <w:tc>
          <w:tcPr>
            <w:tcW w:w="3256" w:type="dxa"/>
            <w:shd w:val="clear" w:color="auto" w:fill="D9D9D9" w:themeFill="background1" w:themeFillShade="D9"/>
            <w:vAlign w:val="center"/>
          </w:tcPr>
          <w:p w:rsidR="00886491" w:rsidRPr="00013B56" w:rsidRDefault="00886491" w:rsidP="00173E4E">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Проектный номинальный класс напряжения, кВ</w:t>
            </w:r>
          </w:p>
        </w:tc>
        <w:tc>
          <w:tcPr>
            <w:tcW w:w="6100" w:type="dxa"/>
            <w:shd w:val="clear" w:color="auto" w:fill="D9D9D9" w:themeFill="background1" w:themeFillShade="D9"/>
            <w:vAlign w:val="center"/>
          </w:tcPr>
          <w:p w:rsidR="00886491" w:rsidRPr="00013B56" w:rsidRDefault="00886491" w:rsidP="00173E4E">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Расстояние, м</w:t>
            </w:r>
          </w:p>
        </w:tc>
      </w:tr>
      <w:tr w:rsidR="00E144F8" w:rsidRPr="00013B56" w:rsidTr="00636E8B">
        <w:trPr>
          <w:jc w:val="center"/>
        </w:trPr>
        <w:tc>
          <w:tcPr>
            <w:tcW w:w="3256"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до 1</w:t>
            </w:r>
          </w:p>
        </w:tc>
        <w:tc>
          <w:tcPr>
            <w:tcW w:w="6100"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E144F8" w:rsidRPr="00013B56" w:rsidTr="00636E8B">
        <w:trPr>
          <w:jc w:val="center"/>
        </w:trPr>
        <w:tc>
          <w:tcPr>
            <w:tcW w:w="3256"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 – 20</w:t>
            </w:r>
          </w:p>
        </w:tc>
        <w:tc>
          <w:tcPr>
            <w:tcW w:w="6100"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 (5 – для линий с самонесущими или изолированными проводами, размещенных в границах населенных пунктов)</w:t>
            </w:r>
          </w:p>
        </w:tc>
      </w:tr>
      <w:tr w:rsidR="00E144F8" w:rsidRPr="00013B56" w:rsidTr="00636E8B">
        <w:trPr>
          <w:jc w:val="center"/>
        </w:trPr>
        <w:tc>
          <w:tcPr>
            <w:tcW w:w="3256"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35</w:t>
            </w:r>
          </w:p>
        </w:tc>
        <w:tc>
          <w:tcPr>
            <w:tcW w:w="6100"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15</w:t>
            </w:r>
          </w:p>
        </w:tc>
      </w:tr>
      <w:tr w:rsidR="00E144F8" w:rsidRPr="00013B56" w:rsidTr="00636E8B">
        <w:trPr>
          <w:jc w:val="center"/>
        </w:trPr>
        <w:tc>
          <w:tcPr>
            <w:tcW w:w="3256"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110</w:t>
            </w:r>
          </w:p>
        </w:tc>
        <w:tc>
          <w:tcPr>
            <w:tcW w:w="6100"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20</w:t>
            </w:r>
          </w:p>
        </w:tc>
      </w:tr>
      <w:tr w:rsidR="00E144F8" w:rsidRPr="00013B56" w:rsidTr="00636E8B">
        <w:trPr>
          <w:jc w:val="center"/>
        </w:trPr>
        <w:tc>
          <w:tcPr>
            <w:tcW w:w="3256"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150, 220</w:t>
            </w:r>
          </w:p>
        </w:tc>
        <w:tc>
          <w:tcPr>
            <w:tcW w:w="6100"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w:t>
            </w:r>
          </w:p>
        </w:tc>
      </w:tr>
      <w:tr w:rsidR="00E144F8" w:rsidRPr="00013B56" w:rsidTr="00636E8B">
        <w:trPr>
          <w:jc w:val="center"/>
        </w:trPr>
        <w:tc>
          <w:tcPr>
            <w:tcW w:w="3256"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300, 500, +/- 400</w:t>
            </w:r>
          </w:p>
        </w:tc>
        <w:tc>
          <w:tcPr>
            <w:tcW w:w="6100"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30</w:t>
            </w:r>
          </w:p>
        </w:tc>
      </w:tr>
      <w:tr w:rsidR="00E144F8" w:rsidRPr="00013B56" w:rsidTr="00636E8B">
        <w:trPr>
          <w:jc w:val="center"/>
        </w:trPr>
        <w:tc>
          <w:tcPr>
            <w:tcW w:w="3256"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750, +/- 750</w:t>
            </w:r>
          </w:p>
        </w:tc>
        <w:tc>
          <w:tcPr>
            <w:tcW w:w="6100"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w:t>
            </w:r>
          </w:p>
        </w:tc>
      </w:tr>
      <w:tr w:rsidR="00886491" w:rsidRPr="00013B56" w:rsidTr="00636E8B">
        <w:trPr>
          <w:jc w:val="center"/>
        </w:trPr>
        <w:tc>
          <w:tcPr>
            <w:tcW w:w="3256"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1150</w:t>
            </w:r>
          </w:p>
        </w:tc>
        <w:tc>
          <w:tcPr>
            <w:tcW w:w="6100" w:type="dxa"/>
            <w:vAlign w:val="center"/>
          </w:tcPr>
          <w:p w:rsidR="00886491" w:rsidRPr="00013B56" w:rsidRDefault="00886491" w:rsidP="00173E4E">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55</w:t>
            </w:r>
          </w:p>
        </w:tc>
      </w:tr>
    </w:tbl>
    <w:p w:rsidR="00886491" w:rsidRPr="00013B56" w:rsidRDefault="00886491" w:rsidP="006D3342">
      <w:pPr>
        <w:spacing w:after="0"/>
        <w:rPr>
          <w:rFonts w:ascii="Times New Roman" w:eastAsia="Calibri" w:hAnsi="Times New Roman" w:cs="Times New Roman"/>
          <w:sz w:val="24"/>
          <w:szCs w:val="24"/>
        </w:rPr>
      </w:pPr>
    </w:p>
    <w:p w:rsidR="00886491" w:rsidRPr="00013B56" w:rsidRDefault="00886491" w:rsidP="003537B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rsidR="00886491" w:rsidRPr="00013B56" w:rsidRDefault="00886491" w:rsidP="003537B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rsidR="00886491" w:rsidRPr="00013B56" w:rsidRDefault="00886491" w:rsidP="003537B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rsidR="00886491" w:rsidRPr="00013B56" w:rsidRDefault="00886491" w:rsidP="003537B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д)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w:t>
      </w:r>
      <w:hyperlink w:anchor="Par14" w:history="1">
        <w:r w:rsidRPr="00013B56">
          <w:rPr>
            <w:rFonts w:ascii="Times New Roman" w:eastAsia="Calibri" w:hAnsi="Times New Roman" w:cs="Times New Roman"/>
            <w:sz w:val="24"/>
            <w:szCs w:val="24"/>
          </w:rPr>
          <w:t>подпункте «а»</w:t>
        </w:r>
      </w:hyperlink>
      <w:r w:rsidRPr="00013B56">
        <w:rPr>
          <w:rFonts w:ascii="Times New Roman" w:eastAsia="Calibri" w:hAnsi="Times New Roman" w:cs="Times New Roman"/>
          <w:sz w:val="24"/>
          <w:szCs w:val="24"/>
        </w:rPr>
        <w:t xml:space="preserve"> настоящего документа, применительно к высшему классу напряжения подстанции.</w:t>
      </w:r>
    </w:p>
    <w:p w:rsidR="00886491" w:rsidRPr="00013B56" w:rsidRDefault="00886491" w:rsidP="009C27F5">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Примечание. Требования, предусмотренные </w:t>
      </w:r>
      <w:hyperlink w:anchor="Par14" w:history="1">
        <w:r w:rsidRPr="00013B56">
          <w:rPr>
            <w:rFonts w:ascii="Times New Roman" w:eastAsia="Calibri" w:hAnsi="Times New Roman" w:cs="Times New Roman"/>
            <w:sz w:val="24"/>
            <w:szCs w:val="24"/>
          </w:rPr>
          <w:t>подпунктом «а»</w:t>
        </w:r>
      </w:hyperlink>
      <w:r w:rsidRPr="00013B56">
        <w:rPr>
          <w:rFonts w:ascii="Times New Roman" w:eastAsia="Calibri" w:hAnsi="Times New Roman" w:cs="Times New Roman"/>
          <w:sz w:val="24"/>
          <w:szCs w:val="24"/>
        </w:rPr>
        <w:t xml:space="preserve"> настоящего документа, применяются при определении размера просек.</w:t>
      </w:r>
    </w:p>
    <w:p w:rsidR="00886491" w:rsidRPr="00013B56" w:rsidRDefault="00886491" w:rsidP="009C27F5">
      <w:pPr>
        <w:spacing w:after="0"/>
        <w:ind w:firstLine="567"/>
        <w:jc w:val="both"/>
        <w:rPr>
          <w:rFonts w:ascii="Times New Roman" w:hAnsi="Times New Roman" w:cs="Times New Roman"/>
          <w:b/>
          <w:bCs/>
          <w:i/>
          <w:iCs/>
          <w:snapToGrid w:val="0"/>
          <w:sz w:val="24"/>
          <w:szCs w:val="24"/>
        </w:rPr>
      </w:pPr>
      <w:r w:rsidRPr="00013B56">
        <w:rPr>
          <w:rFonts w:ascii="Times New Roman" w:hAnsi="Times New Roman" w:cs="Times New Roman"/>
          <w:b/>
          <w:bCs/>
          <w:i/>
          <w:iCs/>
          <w:snapToGrid w:val="0"/>
          <w:sz w:val="24"/>
          <w:szCs w:val="24"/>
        </w:rPr>
        <w:t xml:space="preserve">На территории </w:t>
      </w:r>
      <w:r w:rsidR="00467A57" w:rsidRPr="00013B56">
        <w:rPr>
          <w:rFonts w:ascii="Times New Roman" w:hAnsi="Times New Roman" w:cs="Times New Roman"/>
          <w:b/>
          <w:i/>
          <w:sz w:val="24"/>
          <w:szCs w:val="24"/>
        </w:rPr>
        <w:t>городского поселения – город Семилуки</w:t>
      </w:r>
      <w:r w:rsidRPr="00013B56">
        <w:rPr>
          <w:rFonts w:ascii="Times New Roman" w:hAnsi="Times New Roman" w:cs="Times New Roman"/>
          <w:b/>
          <w:bCs/>
          <w:i/>
          <w:iCs/>
          <w:snapToGrid w:val="0"/>
          <w:sz w:val="24"/>
          <w:szCs w:val="24"/>
        </w:rPr>
        <w:t xml:space="preserve"> имеются </w:t>
      </w:r>
      <w:r w:rsidR="00362A53" w:rsidRPr="00013B56">
        <w:rPr>
          <w:rFonts w:ascii="Times New Roman" w:hAnsi="Times New Roman" w:cs="Times New Roman"/>
          <w:b/>
          <w:bCs/>
          <w:i/>
          <w:iCs/>
          <w:snapToGrid w:val="0"/>
          <w:sz w:val="24"/>
          <w:szCs w:val="24"/>
        </w:rPr>
        <w:t xml:space="preserve">ЛЭП 0,4 кВ, </w:t>
      </w:r>
      <w:r w:rsidR="00434226" w:rsidRPr="00013B56">
        <w:rPr>
          <w:rFonts w:ascii="Times New Roman" w:hAnsi="Times New Roman" w:cs="Times New Roman"/>
          <w:b/>
          <w:bCs/>
          <w:i/>
          <w:iCs/>
          <w:snapToGrid w:val="0"/>
          <w:sz w:val="24"/>
          <w:szCs w:val="24"/>
        </w:rPr>
        <w:t>6 </w:t>
      </w:r>
      <w:r w:rsidR="00173E4E" w:rsidRPr="00013B56">
        <w:rPr>
          <w:rFonts w:ascii="Times New Roman" w:hAnsi="Times New Roman" w:cs="Times New Roman"/>
          <w:b/>
          <w:bCs/>
          <w:i/>
          <w:iCs/>
          <w:snapToGrid w:val="0"/>
          <w:sz w:val="24"/>
          <w:szCs w:val="24"/>
        </w:rPr>
        <w:t xml:space="preserve">кВ, </w:t>
      </w:r>
      <w:r w:rsidRPr="00013B56">
        <w:rPr>
          <w:rFonts w:ascii="Times New Roman" w:hAnsi="Times New Roman" w:cs="Times New Roman"/>
          <w:b/>
          <w:bCs/>
          <w:i/>
          <w:iCs/>
          <w:snapToGrid w:val="0"/>
          <w:sz w:val="24"/>
          <w:szCs w:val="24"/>
        </w:rPr>
        <w:t>ЛЭП 10кВ, ЛЭП 35 кВ, ЛЭП 110 кВ.</w:t>
      </w:r>
    </w:p>
    <w:p w:rsidR="00886491" w:rsidRPr="00013B56" w:rsidRDefault="00886491" w:rsidP="009C27F5">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Сведения о границах охранных зон </w:t>
      </w:r>
      <w:r w:rsidR="00362A53" w:rsidRPr="00013B56">
        <w:rPr>
          <w:rFonts w:ascii="Times New Roman" w:hAnsi="Times New Roman" w:cs="Times New Roman"/>
          <w:sz w:val="24"/>
          <w:szCs w:val="24"/>
        </w:rPr>
        <w:t xml:space="preserve">и ограничениях в пределах таких зон от </w:t>
      </w:r>
      <w:r w:rsidRPr="00013B56">
        <w:rPr>
          <w:rFonts w:ascii="Times New Roman" w:hAnsi="Times New Roman" w:cs="Times New Roman"/>
          <w:b/>
          <w:i/>
          <w:sz w:val="24"/>
          <w:szCs w:val="24"/>
        </w:rPr>
        <w:t>объектов</w:t>
      </w:r>
      <w:r w:rsidRPr="00013B56">
        <w:rPr>
          <w:rFonts w:ascii="Times New Roman" w:hAnsi="Times New Roman" w:cs="Times New Roman"/>
          <w:sz w:val="24"/>
          <w:szCs w:val="24"/>
        </w:rPr>
        <w:t xml:space="preserve"> </w:t>
      </w:r>
      <w:r w:rsidRPr="00013B56">
        <w:rPr>
          <w:rFonts w:ascii="Times New Roman" w:hAnsi="Times New Roman" w:cs="Times New Roman"/>
          <w:b/>
          <w:i/>
          <w:sz w:val="24"/>
          <w:szCs w:val="24"/>
        </w:rPr>
        <w:t>электросетевого хозяйства</w:t>
      </w:r>
      <w:r w:rsidRPr="00013B56">
        <w:rPr>
          <w:rFonts w:ascii="Times New Roman" w:hAnsi="Times New Roman" w:cs="Times New Roman"/>
          <w:sz w:val="24"/>
          <w:szCs w:val="24"/>
        </w:rPr>
        <w:t>, расположенных на территории поселения, внесены в ЕГРН и соответствующим образом отображены в графических материалах генерального плана.</w:t>
      </w:r>
    </w:p>
    <w:p w:rsidR="00886491" w:rsidRPr="00013B56" w:rsidRDefault="00886491" w:rsidP="009C27F5">
      <w:pPr>
        <w:spacing w:after="0"/>
        <w:ind w:firstLine="567"/>
        <w:jc w:val="both"/>
        <w:rPr>
          <w:rFonts w:ascii="Times New Roman" w:hAnsi="Times New Roman" w:cs="Times New Roman"/>
          <w:sz w:val="24"/>
          <w:szCs w:val="24"/>
        </w:rPr>
      </w:pPr>
    </w:p>
    <w:p w:rsidR="00886491" w:rsidRPr="00013B56" w:rsidRDefault="00886491" w:rsidP="00D85DFB">
      <w:pPr>
        <w:spacing w:after="0"/>
        <w:jc w:val="center"/>
        <w:rPr>
          <w:rFonts w:ascii="Times New Roman" w:hAnsi="Times New Roman" w:cs="Times New Roman"/>
          <w:b/>
          <w:i/>
          <w:sz w:val="24"/>
          <w:szCs w:val="24"/>
          <w:u w:val="single"/>
        </w:rPr>
      </w:pPr>
      <w:r w:rsidRPr="00013B56">
        <w:rPr>
          <w:rFonts w:ascii="Times New Roman" w:hAnsi="Times New Roman" w:cs="Times New Roman"/>
          <w:b/>
          <w:i/>
          <w:sz w:val="24"/>
          <w:szCs w:val="24"/>
          <w:u w:val="single"/>
        </w:rPr>
        <w:t xml:space="preserve">Охранная </w:t>
      </w:r>
      <w:hyperlink r:id="rId49" w:history="1">
        <w:r w:rsidRPr="00013B56">
          <w:rPr>
            <w:rFonts w:ascii="Times New Roman" w:hAnsi="Times New Roman" w:cs="Times New Roman"/>
            <w:b/>
            <w:i/>
            <w:sz w:val="24"/>
            <w:szCs w:val="24"/>
            <w:u w:val="single"/>
          </w:rPr>
          <w:t>зона</w:t>
        </w:r>
      </w:hyperlink>
      <w:r w:rsidRPr="00013B56">
        <w:rPr>
          <w:rFonts w:ascii="Times New Roman" w:hAnsi="Times New Roman" w:cs="Times New Roman"/>
          <w:b/>
          <w:i/>
          <w:sz w:val="24"/>
          <w:szCs w:val="24"/>
          <w:u w:val="single"/>
        </w:rPr>
        <w:t xml:space="preserve"> линий и сооружений связи</w:t>
      </w:r>
    </w:p>
    <w:p w:rsidR="00886491" w:rsidRPr="00013B56" w:rsidRDefault="00886491" w:rsidP="009C27F5">
      <w:pPr>
        <w:autoSpaceDE w:val="0"/>
        <w:spacing w:after="0"/>
        <w:ind w:firstLine="567"/>
        <w:jc w:val="both"/>
        <w:rPr>
          <w:rFonts w:ascii="Times New Roman" w:hAnsi="Times New Roman" w:cs="Times New Roman"/>
          <w:bCs/>
          <w:snapToGrid w:val="0"/>
          <w:sz w:val="24"/>
          <w:szCs w:val="24"/>
        </w:rPr>
      </w:pPr>
      <w:r w:rsidRPr="00013B56">
        <w:rPr>
          <w:rFonts w:ascii="Times New Roman" w:hAnsi="Times New Roman" w:cs="Times New Roman"/>
          <w:snapToGrid w:val="0"/>
          <w:sz w:val="24"/>
          <w:szCs w:val="24"/>
        </w:rPr>
        <w:t>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Российской Федерации.</w:t>
      </w:r>
    </w:p>
    <w:p w:rsidR="00886491" w:rsidRPr="00013B56" w:rsidRDefault="00886491" w:rsidP="009C27F5">
      <w:pPr>
        <w:autoSpaceDE w:val="0"/>
        <w:spacing w:after="0"/>
        <w:ind w:firstLine="567"/>
        <w:jc w:val="both"/>
        <w:rPr>
          <w:rFonts w:ascii="Times New Roman" w:hAnsi="Times New Roman" w:cs="Times New Roman"/>
          <w:bCs/>
          <w:snapToGrid w:val="0"/>
          <w:sz w:val="24"/>
          <w:szCs w:val="24"/>
        </w:rPr>
      </w:pPr>
      <w:r w:rsidRPr="00013B56">
        <w:rPr>
          <w:rFonts w:ascii="Times New Roman" w:hAnsi="Times New Roman" w:cs="Times New Roman"/>
          <w:bCs/>
          <w:snapToGrid w:val="0"/>
          <w:sz w:val="24"/>
          <w:szCs w:val="24"/>
        </w:rPr>
        <w:t>В соответствии с Постановлением Правительства РФ от 09.06.1995 №578 «Об утверждении Правил охраны линий и сооружений связи Российской Федерации» на трассах кабельных и воздушных линий связи и линий радиофикации устанавливаются охранные зоны с особыми условиями использования:</w:t>
      </w:r>
    </w:p>
    <w:p w:rsidR="00886491" w:rsidRPr="00013B56" w:rsidRDefault="00886491" w:rsidP="009D3796">
      <w:pPr>
        <w:pStyle w:val="ab"/>
        <w:widowControl/>
        <w:numPr>
          <w:ilvl w:val="0"/>
          <w:numId w:val="12"/>
        </w:numPr>
        <w:tabs>
          <w:tab w:val="left" w:pos="1134"/>
        </w:tabs>
        <w:autoSpaceDE w:val="0"/>
        <w:ind w:left="0" w:firstLine="567"/>
        <w:jc w:val="both"/>
        <w:rPr>
          <w:bCs/>
          <w:snapToGrid w:val="0"/>
        </w:rPr>
      </w:pPr>
      <w:r w:rsidRPr="00013B56">
        <w:rPr>
          <w:bCs/>
          <w:snapToGrid w:val="0"/>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886491" w:rsidRPr="00013B56" w:rsidRDefault="00886491" w:rsidP="009D3796">
      <w:pPr>
        <w:pStyle w:val="ab"/>
        <w:widowControl/>
        <w:numPr>
          <w:ilvl w:val="0"/>
          <w:numId w:val="12"/>
        </w:numPr>
        <w:tabs>
          <w:tab w:val="left" w:pos="1134"/>
        </w:tabs>
        <w:autoSpaceDE w:val="0"/>
        <w:ind w:left="0" w:firstLine="567"/>
        <w:jc w:val="both"/>
        <w:rPr>
          <w:bCs/>
          <w:snapToGrid w:val="0"/>
        </w:rPr>
      </w:pPr>
      <w:r w:rsidRPr="00013B56">
        <w:rPr>
          <w:bCs/>
          <w:snapToGrid w:val="0"/>
        </w:rPr>
        <w:t>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rsidR="00886491" w:rsidRPr="00013B56" w:rsidRDefault="00886491" w:rsidP="009D3796">
      <w:pPr>
        <w:pStyle w:val="ab"/>
        <w:widowControl/>
        <w:numPr>
          <w:ilvl w:val="0"/>
          <w:numId w:val="12"/>
        </w:numPr>
        <w:tabs>
          <w:tab w:val="left" w:pos="1134"/>
        </w:tabs>
        <w:autoSpaceDE w:val="0"/>
        <w:ind w:left="0" w:firstLine="567"/>
        <w:jc w:val="both"/>
        <w:rPr>
          <w:bCs/>
          <w:snapToGrid w:val="0"/>
        </w:rPr>
      </w:pPr>
      <w:r w:rsidRPr="00013B56">
        <w:rPr>
          <w:bCs/>
          <w:snapToGrid w:val="0"/>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362A53" w:rsidRPr="00013B56" w:rsidRDefault="00362A53" w:rsidP="00B313AE">
      <w:pPr>
        <w:spacing w:after="0"/>
        <w:ind w:firstLine="567"/>
        <w:rPr>
          <w:rFonts w:ascii="Times New Roman" w:eastAsia="Lucida Sans Unicode" w:hAnsi="Times New Roman" w:cs="Times New Roman"/>
          <w:bCs/>
          <w:snapToGrid w:val="0"/>
          <w:kern w:val="1"/>
          <w:sz w:val="24"/>
          <w:szCs w:val="24"/>
        </w:rPr>
      </w:pPr>
    </w:p>
    <w:p w:rsidR="00D5479C" w:rsidRPr="00013B56" w:rsidRDefault="00D5479C" w:rsidP="00D85DFB">
      <w:pPr>
        <w:spacing w:after="0"/>
        <w:jc w:val="center"/>
        <w:rPr>
          <w:rFonts w:ascii="Times New Roman" w:hAnsi="Times New Roman" w:cs="Times New Roman"/>
          <w:b/>
          <w:u w:val="single"/>
        </w:rPr>
      </w:pPr>
      <w:r w:rsidRPr="00013B56">
        <w:rPr>
          <w:rFonts w:ascii="Times New Roman" w:hAnsi="Times New Roman" w:cs="Times New Roman"/>
          <w:b/>
          <w:sz w:val="24"/>
          <w:u w:val="single"/>
        </w:rPr>
        <w:t>Приаэродромные территории</w:t>
      </w:r>
    </w:p>
    <w:p w:rsidR="00BC754C" w:rsidRPr="00013B56" w:rsidRDefault="00D713F3" w:rsidP="00BC754C">
      <w:pPr>
        <w:spacing w:after="0" w:line="240" w:lineRule="auto"/>
        <w:ind w:firstLine="567"/>
        <w:jc w:val="both"/>
        <w:rPr>
          <w:rFonts w:ascii="Times New Roman" w:eastAsia="TimesNewRoman" w:hAnsi="Times New Roman" w:cs="Times New Roman"/>
          <w:sz w:val="24"/>
          <w:szCs w:val="24"/>
        </w:rPr>
      </w:pPr>
      <w:hyperlink r:id="rId50" w:history="1">
        <w:r w:rsidR="00BC754C" w:rsidRPr="00013B56">
          <w:rPr>
            <w:rStyle w:val="aa"/>
            <w:rFonts w:ascii="Times New Roman" w:eastAsia="TimesNewRoman" w:hAnsi="Times New Roman"/>
            <w:color w:val="auto"/>
            <w:sz w:val="24"/>
            <w:szCs w:val="24"/>
            <w:u w:val="none"/>
          </w:rPr>
          <w:t>Федеральными правилами</w:t>
        </w:r>
      </w:hyperlink>
      <w:r w:rsidR="00BC754C" w:rsidRPr="00013B56">
        <w:rPr>
          <w:rFonts w:ascii="Times New Roman" w:eastAsia="TimesNewRoman" w:hAnsi="Times New Roman" w:cs="Times New Roman"/>
          <w:sz w:val="24"/>
          <w:szCs w:val="24"/>
        </w:rPr>
        <w:t xml:space="preserve"> использования воздушного пространства Российской Федерации, утвержденными постановлением Правительства Российской Федерации от 11 марта 2010 г. № 138, установлено, что приаэродромная территория отображается в схеме территориального планирования соответствующего субъекта Российской Федерации.</w:t>
      </w:r>
    </w:p>
    <w:p w:rsidR="00BC754C" w:rsidRPr="00013B56" w:rsidRDefault="00BC754C" w:rsidP="00BC754C">
      <w:pPr>
        <w:spacing w:after="0" w:line="240" w:lineRule="auto"/>
        <w:ind w:firstLine="567"/>
        <w:jc w:val="both"/>
        <w:rPr>
          <w:rFonts w:ascii="Times New Roman" w:eastAsia="Times New Roman" w:hAnsi="Times New Roman" w:cs="Times New Roman"/>
          <w:sz w:val="24"/>
          <w:szCs w:val="24"/>
        </w:rPr>
      </w:pPr>
      <w:r w:rsidRPr="00013B56">
        <w:rPr>
          <w:rFonts w:ascii="Times New Roman" w:hAnsi="Times New Roman" w:cs="Times New Roman"/>
          <w:sz w:val="24"/>
          <w:szCs w:val="24"/>
        </w:rPr>
        <w:t xml:space="preserve">В соответствии с изменениями, внесенными Федеральным законом в Воздушный кодекс,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решением уполномоченного Правительством Российской Федерации федерального органа исполнительной власти устанавливается приаэродромная территория. </w:t>
      </w:r>
    </w:p>
    <w:p w:rsidR="00BC754C" w:rsidRPr="00013B56" w:rsidRDefault="00BC754C" w:rsidP="00BC754C">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На приаэродромной территории могут выделяться семь подзон, в которых решением федерального органа исполнительной власти устанавливаются ограничения использования земельных участков и осуществления экономической и иной деятельности. Порядок установления приаэродромной территории и порядок выделения на приаэродромной территории подзон утверждаются Правительством Российской Федерации. </w:t>
      </w:r>
    </w:p>
    <w:p w:rsidR="00B27219" w:rsidRPr="00013B56" w:rsidRDefault="00B27219" w:rsidP="00BC754C">
      <w:pPr>
        <w:pStyle w:val="a8"/>
        <w:ind w:firstLine="567"/>
        <w:jc w:val="both"/>
        <w:rPr>
          <w:i/>
        </w:rPr>
      </w:pPr>
      <w:r w:rsidRPr="00013B56">
        <w:rPr>
          <w:rFonts w:eastAsia="TimesNewRoman"/>
          <w:i/>
        </w:rPr>
        <w:t>Городское поселение – город Семилуки попадает в приаэродромную территорию от аэродрома</w:t>
      </w:r>
      <w:r w:rsidRPr="00013B56">
        <w:rPr>
          <w:i/>
        </w:rPr>
        <w:t xml:space="preserve"> «Воронежский (Балтимор)» </w:t>
      </w:r>
      <w:r w:rsidRPr="00013B56">
        <w:rPr>
          <w:rFonts w:eastAsia="TimesNewRoman"/>
          <w:i/>
        </w:rPr>
        <w:t>и аэродрома</w:t>
      </w:r>
      <w:r w:rsidRPr="00013B56">
        <w:rPr>
          <w:i/>
        </w:rPr>
        <w:t xml:space="preserve"> «Воронежский (Придача)» (ВАСО).</w:t>
      </w:r>
    </w:p>
    <w:p w:rsidR="00B27219" w:rsidRPr="00013B56" w:rsidRDefault="00B27219" w:rsidP="00BC754C">
      <w:pPr>
        <w:pStyle w:val="a8"/>
        <w:ind w:firstLine="567"/>
        <w:jc w:val="both"/>
        <w:rPr>
          <w:b/>
          <w:i/>
        </w:rPr>
      </w:pPr>
      <w:r w:rsidRPr="00013B56">
        <w:rPr>
          <w:b/>
          <w:i/>
        </w:rPr>
        <w:t xml:space="preserve">Подзоны </w:t>
      </w:r>
      <w:r w:rsidRPr="00013B56">
        <w:rPr>
          <w:rFonts w:eastAsia="TimesNewRoman"/>
          <w:b/>
          <w:i/>
        </w:rPr>
        <w:t>приаэродромных территорий:</w:t>
      </w:r>
    </w:p>
    <w:p w:rsidR="00BC754C" w:rsidRPr="00013B56" w:rsidRDefault="00BC754C" w:rsidP="00BC754C">
      <w:pPr>
        <w:pStyle w:val="a8"/>
        <w:ind w:firstLine="567"/>
        <w:jc w:val="both"/>
      </w:pPr>
      <w:r w:rsidRPr="00013B56">
        <w:rPr>
          <w:i/>
          <w:iCs/>
        </w:rPr>
        <w:t>- перв</w:t>
      </w:r>
      <w:r w:rsidR="00B27219" w:rsidRPr="00013B56">
        <w:rPr>
          <w:i/>
          <w:iCs/>
        </w:rPr>
        <w:t>ая</w:t>
      </w:r>
      <w:r w:rsidRPr="00013B56">
        <w:rPr>
          <w:i/>
          <w:iCs/>
        </w:rPr>
        <w:t xml:space="preserve"> подзон</w:t>
      </w:r>
      <w:r w:rsidR="00B27219" w:rsidRPr="00013B56">
        <w:rPr>
          <w:i/>
          <w:iCs/>
        </w:rPr>
        <w:t>а</w:t>
      </w:r>
      <w:r w:rsidRPr="00013B56">
        <w:t>,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rsidR="00BC754C" w:rsidRPr="00013B56" w:rsidRDefault="00BC754C" w:rsidP="00BC754C">
      <w:pPr>
        <w:pStyle w:val="a8"/>
        <w:ind w:firstLine="567"/>
        <w:jc w:val="both"/>
      </w:pPr>
      <w:r w:rsidRPr="00013B56">
        <w:rPr>
          <w:i/>
          <w:iCs/>
        </w:rPr>
        <w:t>- втор</w:t>
      </w:r>
      <w:r w:rsidR="00B27219" w:rsidRPr="00013B56">
        <w:rPr>
          <w:i/>
          <w:iCs/>
        </w:rPr>
        <w:t>ая</w:t>
      </w:r>
      <w:r w:rsidRPr="00013B56">
        <w:rPr>
          <w:i/>
          <w:iCs/>
        </w:rPr>
        <w:t xml:space="preserve"> подзон</w:t>
      </w:r>
      <w:r w:rsidR="00B27219" w:rsidRPr="00013B56">
        <w:rPr>
          <w:i/>
          <w:iCs/>
        </w:rPr>
        <w:t>а</w:t>
      </w:r>
      <w:r w:rsidRPr="00013B56">
        <w:t>,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rsidR="00BC754C" w:rsidRPr="00013B56" w:rsidRDefault="00BC754C" w:rsidP="00BC754C">
      <w:pPr>
        <w:pStyle w:val="a8"/>
        <w:ind w:firstLine="567"/>
        <w:jc w:val="both"/>
      </w:pPr>
      <w:r w:rsidRPr="00013B56">
        <w:rPr>
          <w:i/>
          <w:iCs/>
        </w:rPr>
        <w:t>- треть</w:t>
      </w:r>
      <w:r w:rsidR="00B27219" w:rsidRPr="00013B56">
        <w:rPr>
          <w:i/>
          <w:iCs/>
        </w:rPr>
        <w:t>я</w:t>
      </w:r>
      <w:r w:rsidRPr="00013B56">
        <w:rPr>
          <w:i/>
          <w:iCs/>
        </w:rPr>
        <w:t xml:space="preserve"> подзон</w:t>
      </w:r>
      <w:r w:rsidR="00B27219" w:rsidRPr="00013B56">
        <w:rPr>
          <w:i/>
          <w:iCs/>
        </w:rPr>
        <w:t>а</w:t>
      </w:r>
      <w:r w:rsidRPr="00013B56">
        <w:t>,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w:t>
      </w:r>
    </w:p>
    <w:p w:rsidR="00BC754C" w:rsidRPr="00013B56" w:rsidRDefault="00BC754C" w:rsidP="00BC754C">
      <w:pPr>
        <w:pStyle w:val="a8"/>
        <w:ind w:firstLine="567"/>
        <w:jc w:val="both"/>
      </w:pPr>
      <w:r w:rsidRPr="00013B56">
        <w:rPr>
          <w:i/>
          <w:iCs/>
        </w:rPr>
        <w:t>- четверт</w:t>
      </w:r>
      <w:r w:rsidR="00B27219" w:rsidRPr="00013B56">
        <w:rPr>
          <w:i/>
          <w:iCs/>
        </w:rPr>
        <w:t>ая</w:t>
      </w:r>
      <w:r w:rsidRPr="00013B56">
        <w:rPr>
          <w:i/>
          <w:iCs/>
        </w:rPr>
        <w:t xml:space="preserve"> подзон</w:t>
      </w:r>
      <w:r w:rsidR="00B27219" w:rsidRPr="00013B56">
        <w:rPr>
          <w:i/>
          <w:iCs/>
        </w:rPr>
        <w:t>а</w:t>
      </w:r>
      <w:r w:rsidRPr="00013B56">
        <w:t>,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rsidR="00BC754C" w:rsidRPr="00013B56" w:rsidRDefault="00BC754C" w:rsidP="00BC754C">
      <w:pPr>
        <w:pStyle w:val="a8"/>
        <w:ind w:firstLine="567"/>
        <w:jc w:val="both"/>
      </w:pPr>
      <w:r w:rsidRPr="00013B56">
        <w:rPr>
          <w:i/>
          <w:iCs/>
        </w:rPr>
        <w:t>- пят</w:t>
      </w:r>
      <w:r w:rsidR="00407432" w:rsidRPr="00013B56">
        <w:rPr>
          <w:i/>
          <w:iCs/>
        </w:rPr>
        <w:t>ая</w:t>
      </w:r>
      <w:r w:rsidRPr="00013B56">
        <w:rPr>
          <w:i/>
          <w:iCs/>
        </w:rPr>
        <w:t xml:space="preserve"> подзон</w:t>
      </w:r>
      <w:r w:rsidR="00407432" w:rsidRPr="00013B56">
        <w:rPr>
          <w:i/>
          <w:iCs/>
        </w:rPr>
        <w:t>а</w:t>
      </w:r>
      <w:r w:rsidRPr="00013B56">
        <w:t>, в которой запрещается размещать опасные производственные объекты, определенные ФЗ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rsidR="00BC754C" w:rsidRPr="00013B56" w:rsidRDefault="00BC754C" w:rsidP="00BC754C">
      <w:pPr>
        <w:pStyle w:val="a8"/>
        <w:ind w:firstLine="567"/>
        <w:jc w:val="both"/>
      </w:pPr>
      <w:r w:rsidRPr="00013B56">
        <w:rPr>
          <w:i/>
          <w:iCs/>
        </w:rPr>
        <w:t>- шест</w:t>
      </w:r>
      <w:r w:rsidR="00407432" w:rsidRPr="00013B56">
        <w:rPr>
          <w:i/>
          <w:iCs/>
        </w:rPr>
        <w:t>ая</w:t>
      </w:r>
      <w:r w:rsidRPr="00013B56">
        <w:rPr>
          <w:i/>
          <w:iCs/>
        </w:rPr>
        <w:t xml:space="preserve"> подзон</w:t>
      </w:r>
      <w:r w:rsidR="00407432" w:rsidRPr="00013B56">
        <w:rPr>
          <w:i/>
          <w:iCs/>
        </w:rPr>
        <w:t>а</w:t>
      </w:r>
      <w:r w:rsidRPr="00013B56">
        <w:t>, в которой запрещается размещать объекты, способствующие привлечению и массовому скоплению птиц;</w:t>
      </w:r>
    </w:p>
    <w:p w:rsidR="00BC754C" w:rsidRPr="00013B56" w:rsidRDefault="00BC754C" w:rsidP="00BC754C">
      <w:pPr>
        <w:pStyle w:val="a8"/>
        <w:ind w:firstLine="567"/>
        <w:jc w:val="both"/>
      </w:pPr>
      <w:r w:rsidRPr="00013B56">
        <w:rPr>
          <w:i/>
          <w:iCs/>
        </w:rPr>
        <w:t>- седьм</w:t>
      </w:r>
      <w:r w:rsidR="00407432" w:rsidRPr="00013B56">
        <w:rPr>
          <w:i/>
          <w:iCs/>
        </w:rPr>
        <w:t>ая</w:t>
      </w:r>
      <w:r w:rsidRPr="00013B56">
        <w:rPr>
          <w:i/>
          <w:iCs/>
        </w:rPr>
        <w:t xml:space="preserve"> подзон</w:t>
      </w:r>
      <w:r w:rsidR="00407432" w:rsidRPr="00013B56">
        <w:rPr>
          <w:i/>
          <w:iCs/>
        </w:rPr>
        <w:t>а</w:t>
      </w:r>
      <w:r w:rsidRPr="00013B56">
        <w:t>, в которой, в ввиду превышения уровня шумового,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rsidR="00BC754C" w:rsidRPr="00013B56" w:rsidRDefault="00BC754C" w:rsidP="00BC754C">
      <w:pPr>
        <w:spacing w:after="0" w:line="240" w:lineRule="auto"/>
        <w:ind w:firstLine="567"/>
        <w:jc w:val="both"/>
        <w:rPr>
          <w:rFonts w:ascii="Times New Roman" w:eastAsia="TimesNewRoman" w:hAnsi="Times New Roman" w:cs="Times New Roman"/>
          <w:i/>
          <w:sz w:val="24"/>
          <w:szCs w:val="24"/>
        </w:rPr>
      </w:pPr>
      <w:r w:rsidRPr="00013B56">
        <w:rPr>
          <w:rFonts w:ascii="Times New Roman" w:eastAsia="TimesNewRoman" w:hAnsi="Times New Roman" w:cs="Times New Roman"/>
          <w:i/>
          <w:sz w:val="24"/>
          <w:szCs w:val="24"/>
        </w:rPr>
        <w:t>Городское поселение – город Семилуки попадает в приаэродромную территорию от аэродрома</w:t>
      </w:r>
      <w:r w:rsidRPr="00013B56">
        <w:rPr>
          <w:rFonts w:ascii="Times New Roman" w:hAnsi="Times New Roman" w:cs="Times New Roman"/>
          <w:i/>
          <w:sz w:val="24"/>
          <w:szCs w:val="24"/>
        </w:rPr>
        <w:t xml:space="preserve"> «Воронежский (Балтимор)» </w:t>
      </w:r>
      <w:r w:rsidRPr="00013B56">
        <w:rPr>
          <w:rFonts w:ascii="Times New Roman" w:eastAsia="TimesNewRoman" w:hAnsi="Times New Roman" w:cs="Times New Roman"/>
          <w:i/>
          <w:sz w:val="24"/>
          <w:szCs w:val="24"/>
        </w:rPr>
        <w:t>и аэродрома</w:t>
      </w:r>
      <w:r w:rsidRPr="00013B56">
        <w:rPr>
          <w:rFonts w:ascii="Times New Roman" w:hAnsi="Times New Roman" w:cs="Times New Roman"/>
          <w:i/>
          <w:sz w:val="24"/>
          <w:szCs w:val="24"/>
        </w:rPr>
        <w:t xml:space="preserve"> «Воронежский (Придача)» (ВАСО).</w:t>
      </w:r>
    </w:p>
    <w:p w:rsidR="00BC754C" w:rsidRPr="00013B56" w:rsidRDefault="00BC754C" w:rsidP="00BC754C">
      <w:pPr>
        <w:pStyle w:val="a8"/>
        <w:ind w:firstLine="567"/>
        <w:jc w:val="both"/>
        <w:rPr>
          <w:i/>
          <w:iCs/>
        </w:rPr>
      </w:pPr>
      <w:r w:rsidRPr="00013B56">
        <w:rPr>
          <w:i/>
          <w:iCs/>
        </w:rPr>
        <w:t>Приаэродромная территория аэродрома Воронеж (Придача) установлена Решением об установлении приаэродромной территории аэродрома экспериментальной авиации «Воронеж (Придача)», утвержденным Департаментом авиационной промышленности Мин</w:t>
      </w:r>
      <w:r w:rsidR="00407432" w:rsidRPr="00013B56">
        <w:rPr>
          <w:i/>
          <w:iCs/>
        </w:rPr>
        <w:t>промторга России от 29.06.2018.</w:t>
      </w:r>
    </w:p>
    <w:p w:rsidR="00407432" w:rsidRPr="00013B56" w:rsidRDefault="00407432" w:rsidP="00BC754C">
      <w:pPr>
        <w:pStyle w:val="a8"/>
        <w:ind w:firstLine="567"/>
        <w:jc w:val="both"/>
        <w:rPr>
          <w:i/>
          <w:iCs/>
        </w:rPr>
      </w:pPr>
      <w:r w:rsidRPr="00013B56">
        <w:rPr>
          <w:i/>
          <w:iCs/>
        </w:rPr>
        <w:t>Приаэродромная территория аэродрома «Воронежский (Балтимор)» на момент разработки генерального плана не установлена, отображена в соответствии с «Картой-схемой ограничений от аэродрома государственной авиации Воронеж «Балтимор»».</w:t>
      </w:r>
    </w:p>
    <w:p w:rsidR="00BC754C" w:rsidRPr="00013B56" w:rsidRDefault="00BC754C" w:rsidP="00BC754C">
      <w:pPr>
        <w:pStyle w:val="a8"/>
        <w:ind w:firstLine="567"/>
        <w:jc w:val="both"/>
        <w:rPr>
          <w:i/>
          <w:iCs/>
        </w:rPr>
      </w:pPr>
      <w:r w:rsidRPr="00013B56">
        <w:rPr>
          <w:i/>
          <w:iCs/>
        </w:rPr>
        <w:t>Приаэродромные территории отображены в графических материалах генерального плана городского поселения - город Семилуки.</w:t>
      </w:r>
    </w:p>
    <w:p w:rsidR="00D5479C" w:rsidRPr="00013B56" w:rsidRDefault="00D5479C" w:rsidP="00B313AE">
      <w:pPr>
        <w:spacing w:after="0"/>
        <w:ind w:firstLine="567"/>
        <w:rPr>
          <w:rFonts w:ascii="Times New Roman" w:eastAsia="Lucida Sans Unicode" w:hAnsi="Times New Roman" w:cs="Times New Roman"/>
          <w:bCs/>
          <w:snapToGrid w:val="0"/>
          <w:kern w:val="1"/>
          <w:sz w:val="24"/>
          <w:szCs w:val="24"/>
        </w:rPr>
      </w:pPr>
    </w:p>
    <w:p w:rsidR="00362A53" w:rsidRPr="00013B56" w:rsidRDefault="00362A53" w:rsidP="00612426">
      <w:pPr>
        <w:pStyle w:val="ncsc1460"/>
        <w:numPr>
          <w:ilvl w:val="2"/>
          <w:numId w:val="89"/>
        </w:numPr>
        <w:spacing w:before="0" w:beforeAutospacing="0" w:after="0" w:afterAutospacing="0"/>
        <w:ind w:left="0" w:firstLine="0"/>
        <w:jc w:val="center"/>
        <w:outlineLvl w:val="1"/>
        <w:rPr>
          <w:b/>
          <w:i/>
        </w:rPr>
      </w:pPr>
      <w:bookmarkStart w:id="85" w:name="_Toc40350044"/>
      <w:bookmarkStart w:id="86" w:name="_Toc65685948"/>
      <w:r w:rsidRPr="00013B56">
        <w:rPr>
          <w:b/>
          <w:i/>
          <w:snapToGrid w:val="0"/>
        </w:rPr>
        <w:t>Водоохранные зоны и прибрежные защитные полосы</w:t>
      </w:r>
      <w:bookmarkEnd w:id="85"/>
      <w:bookmarkEnd w:id="86"/>
      <w:r w:rsidR="00B057CB">
        <w:rPr>
          <w:b/>
          <w:i/>
          <w:snapToGrid w:val="0"/>
        </w:rPr>
        <w:t>.</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В соответствии со ст. 65 Водного кодекса Российской федерации (ВК РФ) </w:t>
      </w:r>
      <w:r w:rsidRPr="00013B56">
        <w:rPr>
          <w:rFonts w:ascii="Times New Roman" w:eastAsia="Calibri" w:hAnsi="Times New Roman" w:cs="Times New Roman"/>
          <w:b/>
          <w:sz w:val="24"/>
          <w:szCs w:val="24"/>
        </w:rPr>
        <w:t>водоохранными зонами</w:t>
      </w:r>
      <w:r w:rsidRPr="00013B56">
        <w:rPr>
          <w:rFonts w:ascii="Times New Roman" w:eastAsia="Calibri" w:hAnsi="Times New Roman" w:cs="Times New Roman"/>
          <w:sz w:val="24"/>
          <w:szCs w:val="24"/>
        </w:rPr>
        <w:t xml:space="preserve">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В границах </w:t>
      </w:r>
      <w:r w:rsidRPr="00013B56">
        <w:rPr>
          <w:rFonts w:ascii="Times New Roman" w:eastAsia="Calibri" w:hAnsi="Times New Roman" w:cs="Times New Roman"/>
          <w:b/>
          <w:sz w:val="24"/>
          <w:szCs w:val="24"/>
        </w:rPr>
        <w:t>водоохранных зон</w:t>
      </w:r>
      <w:r w:rsidRPr="00013B56">
        <w:rPr>
          <w:rFonts w:ascii="Times New Roman" w:eastAsia="Calibri" w:hAnsi="Times New Roman" w:cs="Times New Roman"/>
          <w:sz w:val="24"/>
          <w:szCs w:val="24"/>
        </w:rPr>
        <w:t xml:space="preserve"> устанавливаются </w:t>
      </w:r>
      <w:r w:rsidRPr="00013B56">
        <w:rPr>
          <w:rFonts w:ascii="Times New Roman" w:eastAsia="Calibri" w:hAnsi="Times New Roman" w:cs="Times New Roman"/>
          <w:b/>
          <w:sz w:val="24"/>
          <w:szCs w:val="24"/>
        </w:rPr>
        <w:t>прибрежные защитные полосы</w:t>
      </w:r>
      <w:r w:rsidRPr="00013B56">
        <w:rPr>
          <w:rFonts w:ascii="Times New Roman" w:eastAsia="Calibri" w:hAnsi="Times New Roman" w:cs="Times New Roman"/>
          <w:sz w:val="24"/>
          <w:szCs w:val="24"/>
        </w:rPr>
        <w:t xml:space="preserve">, на территориях которых вводятся дополнительные </w:t>
      </w:r>
      <w:hyperlink w:anchor="Par30" w:history="1">
        <w:r w:rsidRPr="00013B56">
          <w:rPr>
            <w:rFonts w:ascii="Times New Roman" w:eastAsia="Calibri" w:hAnsi="Times New Roman" w:cs="Times New Roman"/>
            <w:sz w:val="24"/>
            <w:szCs w:val="24"/>
          </w:rPr>
          <w:t>ограничения</w:t>
        </w:r>
      </w:hyperlink>
      <w:r w:rsidRPr="00013B56">
        <w:rPr>
          <w:rFonts w:ascii="Times New Roman" w:eastAsia="Calibri" w:hAnsi="Times New Roman" w:cs="Times New Roman"/>
          <w:sz w:val="24"/>
          <w:szCs w:val="24"/>
        </w:rPr>
        <w:t xml:space="preserve"> хозяйственной и иной деятельности.</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b/>
          <w:sz w:val="24"/>
          <w:szCs w:val="24"/>
        </w:rPr>
        <w:t>Ширина водоохранной зоны</w:t>
      </w:r>
      <w:r w:rsidRPr="00013B56">
        <w:rPr>
          <w:rFonts w:ascii="Times New Roman" w:eastAsia="Calibri" w:hAnsi="Times New Roman" w:cs="Times New Roman"/>
          <w:sz w:val="24"/>
          <w:szCs w:val="24"/>
        </w:rPr>
        <w:t xml:space="preserve"> рек или ручьев устанавливается от их истока для рек или ручьев протяженностью:</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1) до десяти километров – в размере 50 метров;</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2) от десяти до пятидесяти километров – в размере 100 метров;</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3) от пятидесяти километров и более – в размере 200 метров.</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Для реки, ручья протяженностью менее десяти километров от истока до устья </w:t>
      </w:r>
      <w:r w:rsidRPr="00013B56">
        <w:rPr>
          <w:rFonts w:ascii="Times New Roman" w:eastAsia="Calibri" w:hAnsi="Times New Roman" w:cs="Times New Roman"/>
          <w:b/>
          <w:sz w:val="24"/>
          <w:szCs w:val="24"/>
        </w:rPr>
        <w:t>водоохранная зона совпадает с прибрежной защитной полосой</w:t>
      </w:r>
      <w:r w:rsidRPr="00013B56">
        <w:rPr>
          <w:rFonts w:ascii="Times New Roman" w:eastAsia="Calibri" w:hAnsi="Times New Roman" w:cs="Times New Roman"/>
          <w:sz w:val="24"/>
          <w:szCs w:val="24"/>
        </w:rPr>
        <w:t>. Радиус водоохранной зоны для истоков реки, ручья устанавливается в размере 50 метров.</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50 метров. Ширина водоохранной зоны водохранилища, расположенного на водотоке, устанавливается равной ширине водоохранной зоны этого водотока.</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b/>
          <w:sz w:val="24"/>
          <w:szCs w:val="24"/>
        </w:rPr>
        <w:t>Ширина прибрежной защитной полосы</w:t>
      </w:r>
      <w:r w:rsidRPr="00013B56">
        <w:rPr>
          <w:rFonts w:ascii="Times New Roman" w:eastAsia="Calibri" w:hAnsi="Times New Roman" w:cs="Times New Roman"/>
          <w:sz w:val="24"/>
          <w:szCs w:val="24"/>
        </w:rPr>
        <w:t xml:space="preserve"> устанавливается в зависимости от уклона берега водного объекта и составляет:</w:t>
      </w:r>
    </w:p>
    <w:p w:rsidR="00362A53" w:rsidRPr="00013B56" w:rsidRDefault="00362A53" w:rsidP="009D3796">
      <w:pPr>
        <w:numPr>
          <w:ilvl w:val="0"/>
          <w:numId w:val="15"/>
        </w:numPr>
        <w:tabs>
          <w:tab w:val="left" w:pos="1134"/>
        </w:tabs>
        <w:suppressAutoHyphens/>
        <w:autoSpaceDE w:val="0"/>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30 метров для обратного или нулевого уклона;</w:t>
      </w:r>
    </w:p>
    <w:p w:rsidR="00362A53" w:rsidRPr="00013B56" w:rsidRDefault="00362A53" w:rsidP="009D3796">
      <w:pPr>
        <w:numPr>
          <w:ilvl w:val="0"/>
          <w:numId w:val="15"/>
        </w:numPr>
        <w:tabs>
          <w:tab w:val="left" w:pos="1134"/>
        </w:tabs>
        <w:suppressAutoHyphens/>
        <w:autoSpaceDE w:val="0"/>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40 метров для уклона до трех градусов;</w:t>
      </w:r>
    </w:p>
    <w:p w:rsidR="00362A53" w:rsidRPr="00013B56" w:rsidRDefault="00362A53" w:rsidP="009D3796">
      <w:pPr>
        <w:numPr>
          <w:ilvl w:val="0"/>
          <w:numId w:val="15"/>
        </w:numPr>
        <w:tabs>
          <w:tab w:val="left" w:pos="1134"/>
        </w:tabs>
        <w:suppressAutoHyphens/>
        <w:autoSpaceDE w:val="0"/>
        <w:spacing w:after="0" w:line="240" w:lineRule="auto"/>
        <w:ind w:left="0"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50 метров для уклона три и более градуса.</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Ширина прибрежной защитной полосы реки, озера, водохранилища, </w:t>
      </w:r>
      <w:r w:rsidRPr="00013B56">
        <w:rPr>
          <w:rFonts w:ascii="Times New Roman" w:eastAsia="Calibri" w:hAnsi="Times New Roman" w:cs="Times New Roman"/>
          <w:b/>
          <w:sz w:val="24"/>
          <w:szCs w:val="24"/>
        </w:rPr>
        <w:t>имеющих особо ценное рыбохозяйственное значение</w:t>
      </w:r>
      <w:r w:rsidRPr="00013B56">
        <w:rPr>
          <w:rFonts w:ascii="Times New Roman" w:eastAsia="Calibri" w:hAnsi="Times New Roman" w:cs="Times New Roman"/>
          <w:sz w:val="24"/>
          <w:szCs w:val="24"/>
        </w:rPr>
        <w:t xml:space="preserve"> (места нереста, нагула, зимовки рыб и других водных биологических ресурсов), устанавливается в размере </w:t>
      </w:r>
      <w:r w:rsidRPr="00013B56">
        <w:rPr>
          <w:rFonts w:ascii="Times New Roman" w:eastAsia="Calibri" w:hAnsi="Times New Roman" w:cs="Times New Roman"/>
          <w:b/>
          <w:sz w:val="24"/>
          <w:szCs w:val="24"/>
        </w:rPr>
        <w:t>200 метров</w:t>
      </w:r>
      <w:r w:rsidRPr="00013B56">
        <w:rPr>
          <w:rFonts w:ascii="Times New Roman" w:eastAsia="Calibri" w:hAnsi="Times New Roman" w:cs="Times New Roman"/>
          <w:sz w:val="24"/>
          <w:szCs w:val="24"/>
        </w:rPr>
        <w:t xml:space="preserve"> независимо от уклона прилегающих земель.</w:t>
      </w:r>
    </w:p>
    <w:p w:rsidR="00362A53" w:rsidRPr="00013B56" w:rsidRDefault="00362A53" w:rsidP="00D85DFB">
      <w:pPr>
        <w:spacing w:after="0"/>
        <w:ind w:firstLine="567"/>
        <w:jc w:val="both"/>
        <w:rPr>
          <w:rFonts w:ascii="Times New Roman" w:hAnsi="Times New Roman" w:cs="Times New Roman"/>
          <w:b/>
          <w:u w:val="single"/>
        </w:rPr>
      </w:pPr>
      <w:r w:rsidRPr="00013B56">
        <w:rPr>
          <w:rFonts w:ascii="Times New Roman" w:hAnsi="Times New Roman" w:cs="Times New Roman"/>
          <w:b/>
          <w:sz w:val="24"/>
          <w:u w:val="single"/>
        </w:rPr>
        <w:t>В границах водоохранных зон запреща</w:t>
      </w:r>
      <w:r w:rsidR="00D85DFB" w:rsidRPr="00013B56">
        <w:rPr>
          <w:rFonts w:ascii="Times New Roman" w:hAnsi="Times New Roman" w:cs="Times New Roman"/>
          <w:b/>
          <w:sz w:val="24"/>
          <w:u w:val="single"/>
        </w:rPr>
        <w:t>е</w:t>
      </w:r>
      <w:r w:rsidRPr="00013B56">
        <w:rPr>
          <w:rFonts w:ascii="Times New Roman" w:hAnsi="Times New Roman" w:cs="Times New Roman"/>
          <w:b/>
          <w:sz w:val="24"/>
          <w:u w:val="single"/>
        </w:rPr>
        <w:t>тся:</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1) </w:t>
      </w:r>
      <w:r w:rsidR="00E750E9" w:rsidRPr="00013B56">
        <w:rPr>
          <w:rFonts w:ascii="Times New Roman" w:eastAsia="Calibri" w:hAnsi="Times New Roman" w:cs="Times New Roman"/>
          <w:sz w:val="24"/>
          <w:szCs w:val="24"/>
        </w:rPr>
        <w:t>использование сточных вод в целях повышения почвенного плодородия</w:t>
      </w:r>
      <w:r w:rsidRPr="00013B56">
        <w:rPr>
          <w:rFonts w:ascii="Times New Roman" w:eastAsia="Calibri" w:hAnsi="Times New Roman" w:cs="Times New Roman"/>
          <w:sz w:val="24"/>
          <w:szCs w:val="24"/>
        </w:rPr>
        <w:t>;</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2) </w:t>
      </w:r>
      <w:r w:rsidR="00F6482E" w:rsidRPr="00013B56">
        <w:rPr>
          <w:rFonts w:ascii="Times New Roman" w:eastAsia="Calibri" w:hAnsi="Times New Roman" w:cs="Times New Roman"/>
          <w:sz w:val="24"/>
          <w:szCs w:val="24"/>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r w:rsidRPr="00013B56">
        <w:rPr>
          <w:rFonts w:ascii="Times New Roman" w:eastAsia="Calibri" w:hAnsi="Times New Roman" w:cs="Times New Roman"/>
          <w:sz w:val="24"/>
          <w:szCs w:val="24"/>
        </w:rPr>
        <w:t>;</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3) осуществление авиационных мер по борьбе с вредными организмами;</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6) </w:t>
      </w:r>
      <w:r w:rsidR="00E750E9" w:rsidRPr="00013B56">
        <w:rPr>
          <w:rFonts w:ascii="Times New Roman" w:eastAsia="Calibri" w:hAnsi="Times New Roman" w:cs="Times New Roman"/>
          <w:sz w:val="24"/>
          <w:szCs w:val="24"/>
        </w:rPr>
        <w:t>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r w:rsidRPr="00013B56">
        <w:rPr>
          <w:rFonts w:ascii="Times New Roman" w:eastAsia="Calibri" w:hAnsi="Times New Roman" w:cs="Times New Roman"/>
          <w:sz w:val="24"/>
          <w:szCs w:val="24"/>
        </w:rPr>
        <w:t>;</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7) сброс сточных, в том числе дренажных, вод;</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51" w:history="1">
        <w:r w:rsidRPr="00013B56">
          <w:rPr>
            <w:rFonts w:ascii="Times New Roman" w:eastAsia="Calibri" w:hAnsi="Times New Roman" w:cs="Times New Roman"/>
            <w:sz w:val="24"/>
            <w:szCs w:val="24"/>
          </w:rPr>
          <w:t>статьей 19.1</w:t>
        </w:r>
      </w:hyperlink>
      <w:r w:rsidRPr="00013B56">
        <w:rPr>
          <w:rFonts w:ascii="Times New Roman" w:eastAsia="Calibri" w:hAnsi="Times New Roman" w:cs="Times New Roman"/>
          <w:sz w:val="24"/>
          <w:szCs w:val="24"/>
        </w:rPr>
        <w:t xml:space="preserve"> Закона Российской Федерации от 21 февраля 1992 года №2395-1 «О недрах»).</w:t>
      </w:r>
    </w:p>
    <w:p w:rsidR="00362A53" w:rsidRPr="00013B56" w:rsidRDefault="00362A53" w:rsidP="00AF4EFC">
      <w:pPr>
        <w:autoSpaceDE w:val="0"/>
        <w:spacing w:after="0"/>
        <w:ind w:firstLine="567"/>
        <w:jc w:val="both"/>
        <w:rPr>
          <w:rFonts w:ascii="Times New Roman" w:eastAsia="Calibri" w:hAnsi="Times New Roman" w:cs="Times New Roman"/>
          <w:b/>
          <w:sz w:val="24"/>
          <w:szCs w:val="24"/>
          <w:u w:val="single"/>
        </w:rPr>
      </w:pP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b/>
          <w:sz w:val="24"/>
          <w:szCs w:val="24"/>
          <w:u w:val="single"/>
        </w:rPr>
        <w:t>В границах водоохранных зон допускаются</w:t>
      </w:r>
      <w:r w:rsidRPr="00013B56">
        <w:rPr>
          <w:rFonts w:ascii="Times New Roman" w:eastAsia="Calibri" w:hAnsi="Times New Roman" w:cs="Times New Roman"/>
          <w:sz w:val="24"/>
          <w:szCs w:val="24"/>
        </w:rPr>
        <w:t xml:space="preserve">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В соответствии с п. 16 ст. 65 Водного кодекса РФ под сооружениями, обеспечивающими охрану водных объектов от загрязнения, засорения, заиления и истощения вод, понимаются:</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bookmarkStart w:id="87" w:name="Par24"/>
      <w:bookmarkEnd w:id="87"/>
      <w:r w:rsidRPr="00013B56">
        <w:rPr>
          <w:rFonts w:ascii="Times New Roman" w:eastAsia="Calibri" w:hAnsi="Times New Roman" w:cs="Times New Roman"/>
          <w:sz w:val="24"/>
          <w:szCs w:val="24"/>
        </w:rPr>
        <w:t>1) централизованные системы водоотведения (канализации), централизованные ливневые системы водоотведения;</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РФ;</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ar24" w:history="1">
        <w:r w:rsidRPr="00013B56">
          <w:rPr>
            <w:rFonts w:ascii="Times New Roman" w:eastAsia="Calibri" w:hAnsi="Times New Roman" w:cs="Times New Roman"/>
            <w:sz w:val="24"/>
            <w:szCs w:val="24"/>
          </w:rPr>
          <w:t>пункте 1 части 16</w:t>
        </w:r>
      </w:hyperlink>
      <w:r w:rsidRPr="00013B56">
        <w:rPr>
          <w:rFonts w:ascii="Times New Roman" w:eastAsia="Calibri" w:hAnsi="Times New Roman" w:cs="Times New Roman"/>
          <w:sz w:val="24"/>
          <w:szCs w:val="24"/>
        </w:rPr>
        <w:t xml:space="preserve"> ст. 65 ВК РФ,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bookmarkStart w:id="88" w:name="Par30"/>
      <w:bookmarkEnd w:id="88"/>
      <w:r w:rsidRPr="00013B56">
        <w:rPr>
          <w:rFonts w:ascii="Times New Roman" w:eastAsia="Calibri" w:hAnsi="Times New Roman" w:cs="Times New Roman"/>
          <w:sz w:val="24"/>
          <w:szCs w:val="24"/>
        </w:rPr>
        <w:t xml:space="preserve">В границах прибрежных защитных полос наряду с установленными </w:t>
      </w:r>
      <w:hyperlink w:anchor="Par14" w:history="1">
        <w:r w:rsidRPr="00013B56">
          <w:rPr>
            <w:rFonts w:ascii="Times New Roman" w:eastAsia="Calibri" w:hAnsi="Times New Roman" w:cs="Times New Roman"/>
            <w:sz w:val="24"/>
            <w:szCs w:val="24"/>
          </w:rPr>
          <w:t>частью 15</w:t>
        </w:r>
      </w:hyperlink>
      <w:r w:rsidRPr="00013B56">
        <w:rPr>
          <w:rFonts w:ascii="Times New Roman" w:eastAsia="Calibri" w:hAnsi="Times New Roman" w:cs="Times New Roman"/>
          <w:sz w:val="24"/>
          <w:szCs w:val="24"/>
        </w:rPr>
        <w:t xml:space="preserve"> ст. 65 ВК РФ ограничениями запрещаются:</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1) распашка земель;</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2) размещение отвалов размываемых грунтов;</w:t>
      </w:r>
    </w:p>
    <w:p w:rsidR="00362A53"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3) выпас сельскохозяйственных животных и организация для них летних лагерей, ванн.</w:t>
      </w:r>
    </w:p>
    <w:p w:rsidR="008C0266" w:rsidRPr="00013B56" w:rsidRDefault="00362A53" w:rsidP="00AF4EFC">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w:t>
      </w:r>
      <w:hyperlink r:id="rId52" w:history="1">
        <w:r w:rsidRPr="00013B56">
          <w:rPr>
            <w:rFonts w:ascii="Times New Roman" w:eastAsia="Calibri" w:hAnsi="Times New Roman" w:cs="Times New Roman"/>
            <w:sz w:val="24"/>
            <w:szCs w:val="24"/>
          </w:rPr>
          <w:t>знаков</w:t>
        </w:r>
      </w:hyperlink>
      <w:r w:rsidRPr="00013B56">
        <w:rPr>
          <w:rFonts w:ascii="Times New Roman" w:eastAsia="Calibri" w:hAnsi="Times New Roman" w:cs="Times New Roman"/>
          <w:sz w:val="24"/>
          <w:szCs w:val="24"/>
        </w:rPr>
        <w:t xml:space="preserve">, осуществляется в </w:t>
      </w:r>
      <w:hyperlink r:id="rId53" w:history="1">
        <w:r w:rsidRPr="00013B56">
          <w:rPr>
            <w:rFonts w:ascii="Times New Roman" w:eastAsia="Calibri" w:hAnsi="Times New Roman" w:cs="Times New Roman"/>
            <w:sz w:val="24"/>
            <w:szCs w:val="24"/>
          </w:rPr>
          <w:t>порядке</w:t>
        </w:r>
      </w:hyperlink>
      <w:r w:rsidRPr="00013B56">
        <w:rPr>
          <w:rFonts w:ascii="Times New Roman" w:eastAsia="Calibri" w:hAnsi="Times New Roman" w:cs="Times New Roman"/>
          <w:sz w:val="24"/>
          <w:szCs w:val="24"/>
        </w:rPr>
        <w:t>, установленном Правительством Российской Федерации.</w:t>
      </w:r>
    </w:p>
    <w:p w:rsidR="00362A53" w:rsidRPr="00013B56" w:rsidRDefault="00362A53" w:rsidP="001B19BB">
      <w:pPr>
        <w:pStyle w:val="14"/>
        <w:ind w:left="0"/>
        <w:rPr>
          <w:b/>
          <w:i/>
          <w:sz w:val="24"/>
          <w:szCs w:val="24"/>
        </w:rPr>
      </w:pPr>
      <w:r w:rsidRPr="00013B56">
        <w:rPr>
          <w:b/>
          <w:i/>
          <w:sz w:val="24"/>
          <w:szCs w:val="24"/>
        </w:rPr>
        <w:t xml:space="preserve">По территории </w:t>
      </w:r>
      <w:r w:rsidR="00467A57" w:rsidRPr="00013B56">
        <w:rPr>
          <w:b/>
          <w:i/>
          <w:sz w:val="24"/>
          <w:szCs w:val="24"/>
        </w:rPr>
        <w:t>городского поселения – город Семилуки</w:t>
      </w:r>
      <w:r w:rsidR="00D317BE" w:rsidRPr="00013B56">
        <w:rPr>
          <w:b/>
          <w:i/>
          <w:sz w:val="24"/>
          <w:szCs w:val="24"/>
        </w:rPr>
        <w:t xml:space="preserve"> </w:t>
      </w:r>
      <w:r w:rsidRPr="00013B56">
        <w:rPr>
          <w:b/>
          <w:i/>
          <w:sz w:val="24"/>
          <w:szCs w:val="24"/>
        </w:rPr>
        <w:t xml:space="preserve">проходит </w:t>
      </w:r>
      <w:r w:rsidR="00200093" w:rsidRPr="00013B56">
        <w:rPr>
          <w:b/>
          <w:i/>
          <w:sz w:val="24"/>
          <w:szCs w:val="24"/>
        </w:rPr>
        <w:t xml:space="preserve">русло </w:t>
      </w:r>
      <w:r w:rsidR="00A0472A" w:rsidRPr="00013B56">
        <w:rPr>
          <w:b/>
          <w:i/>
          <w:sz w:val="24"/>
          <w:szCs w:val="24"/>
        </w:rPr>
        <w:t>р</w:t>
      </w:r>
      <w:r w:rsidR="00200093" w:rsidRPr="00013B56">
        <w:rPr>
          <w:b/>
          <w:i/>
          <w:sz w:val="24"/>
          <w:szCs w:val="24"/>
        </w:rPr>
        <w:t>еки</w:t>
      </w:r>
      <w:r w:rsidR="00A0472A" w:rsidRPr="00013B56">
        <w:rPr>
          <w:b/>
          <w:i/>
          <w:sz w:val="24"/>
          <w:szCs w:val="24"/>
        </w:rPr>
        <w:t xml:space="preserve"> </w:t>
      </w:r>
      <w:r w:rsidR="00200093" w:rsidRPr="00013B56">
        <w:rPr>
          <w:b/>
          <w:i/>
          <w:sz w:val="24"/>
          <w:szCs w:val="24"/>
        </w:rPr>
        <w:t>Девица, а также западная граница поселения проходит вдоль правого берега реки Дон.</w:t>
      </w:r>
    </w:p>
    <w:p w:rsidR="001B19BB" w:rsidRPr="00013B56" w:rsidRDefault="001B19BB" w:rsidP="001B19BB">
      <w:pPr>
        <w:pStyle w:val="14"/>
        <w:ind w:left="0"/>
        <w:rPr>
          <w:b/>
          <w:i/>
          <w:sz w:val="24"/>
          <w:szCs w:val="24"/>
        </w:rPr>
      </w:pPr>
    </w:p>
    <w:p w:rsidR="00362A53" w:rsidRPr="00013B56" w:rsidRDefault="00362A53" w:rsidP="001B19BB">
      <w:pPr>
        <w:pStyle w:val="14"/>
        <w:ind w:left="0"/>
        <w:rPr>
          <w:b/>
          <w:i/>
          <w:sz w:val="24"/>
          <w:szCs w:val="24"/>
        </w:rPr>
      </w:pPr>
      <w:r w:rsidRPr="00013B56">
        <w:rPr>
          <w:b/>
          <w:i/>
          <w:sz w:val="24"/>
          <w:szCs w:val="24"/>
        </w:rPr>
        <w:t>Исходя из этого, размеры прибрежных защитных и водоохранных зон, установленных на территории поселения, представлены в таблице.</w:t>
      </w:r>
    </w:p>
    <w:tbl>
      <w:tblPr>
        <w:tblW w:w="9268" w:type="dxa"/>
        <w:jc w:val="center"/>
        <w:tblInd w:w="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6"/>
        <w:gridCol w:w="2059"/>
        <w:gridCol w:w="1583"/>
        <w:gridCol w:w="1861"/>
        <w:gridCol w:w="1766"/>
        <w:gridCol w:w="1333"/>
      </w:tblGrid>
      <w:tr w:rsidR="000027DC" w:rsidRPr="00013B56" w:rsidTr="000027DC">
        <w:trPr>
          <w:trHeight w:val="944"/>
          <w:jc w:val="center"/>
        </w:trPr>
        <w:tc>
          <w:tcPr>
            <w:tcW w:w="666" w:type="dxa"/>
            <w:shd w:val="clear" w:color="auto" w:fill="D9D9D9" w:themeFill="background1" w:themeFillShade="D9"/>
          </w:tcPr>
          <w:p w:rsidR="000027DC" w:rsidRPr="00013B56" w:rsidRDefault="000027DC" w:rsidP="00B75ED5">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2059" w:type="dxa"/>
            <w:shd w:val="clear" w:color="auto" w:fill="D9D9D9" w:themeFill="background1" w:themeFillShade="D9"/>
          </w:tcPr>
          <w:p w:rsidR="000027DC" w:rsidRPr="00013B56" w:rsidRDefault="000027DC" w:rsidP="00B75ED5">
            <w:pPr>
              <w:spacing w:after="0" w:line="240" w:lineRule="auto"/>
              <w:jc w:val="center"/>
              <w:rPr>
                <w:rFonts w:ascii="Times New Roman" w:hAnsi="Times New Roman" w:cs="Times New Roman"/>
                <w:b/>
              </w:rPr>
            </w:pPr>
            <w:r w:rsidRPr="00013B56">
              <w:rPr>
                <w:rFonts w:ascii="Times New Roman" w:hAnsi="Times New Roman" w:cs="Times New Roman"/>
                <w:b/>
              </w:rPr>
              <w:t>Название водного объекта</w:t>
            </w:r>
          </w:p>
        </w:tc>
        <w:tc>
          <w:tcPr>
            <w:tcW w:w="1583" w:type="dxa"/>
            <w:shd w:val="clear" w:color="auto" w:fill="D9D9D9" w:themeFill="background1" w:themeFillShade="D9"/>
          </w:tcPr>
          <w:p w:rsidR="000027DC" w:rsidRPr="00013B56" w:rsidRDefault="000027DC" w:rsidP="00B75ED5">
            <w:pPr>
              <w:widowControl w:val="0"/>
              <w:suppressAutoHyphens/>
              <w:autoSpaceDN w:val="0"/>
              <w:adjustRightInd w:val="0"/>
              <w:snapToGrid w:val="0"/>
              <w:spacing w:after="0" w:line="240" w:lineRule="auto"/>
              <w:jc w:val="center"/>
              <w:rPr>
                <w:rFonts w:ascii="Times New Roman" w:eastAsia="Lucida Sans Unicode" w:hAnsi="Times New Roman" w:cs="Times New Roman"/>
                <w:b/>
                <w:kern w:val="2"/>
                <w:lang w:eastAsia="ar-SA"/>
              </w:rPr>
            </w:pPr>
            <w:r w:rsidRPr="00013B56">
              <w:rPr>
                <w:rFonts w:ascii="Times New Roman" w:hAnsi="Times New Roman" w:cs="Times New Roman"/>
                <w:b/>
              </w:rPr>
              <w:t>Полная длина водотока, км</w:t>
            </w:r>
          </w:p>
        </w:tc>
        <w:tc>
          <w:tcPr>
            <w:tcW w:w="1861" w:type="dxa"/>
            <w:shd w:val="clear" w:color="auto" w:fill="D9D9D9" w:themeFill="background1" w:themeFillShade="D9"/>
          </w:tcPr>
          <w:p w:rsidR="000027DC" w:rsidRPr="00013B56" w:rsidRDefault="000027DC" w:rsidP="00B75ED5">
            <w:pPr>
              <w:spacing w:after="0" w:line="240" w:lineRule="auto"/>
              <w:jc w:val="center"/>
              <w:rPr>
                <w:rFonts w:ascii="Times New Roman" w:hAnsi="Times New Roman" w:cs="Times New Roman"/>
                <w:b/>
              </w:rPr>
            </w:pPr>
            <w:r w:rsidRPr="00013B56">
              <w:rPr>
                <w:rFonts w:ascii="Times New Roman" w:hAnsi="Times New Roman" w:cs="Times New Roman"/>
                <w:b/>
              </w:rPr>
              <w:t>Размер</w:t>
            </w:r>
          </w:p>
          <w:p w:rsidR="000027DC" w:rsidRPr="00013B56" w:rsidRDefault="000027DC" w:rsidP="00B75ED5">
            <w:pPr>
              <w:spacing w:after="0" w:line="240" w:lineRule="auto"/>
              <w:jc w:val="center"/>
              <w:rPr>
                <w:rFonts w:ascii="Times New Roman" w:hAnsi="Times New Roman" w:cs="Times New Roman"/>
                <w:b/>
              </w:rPr>
            </w:pPr>
            <w:r w:rsidRPr="00013B56">
              <w:rPr>
                <w:rFonts w:ascii="Times New Roman" w:hAnsi="Times New Roman" w:cs="Times New Roman"/>
                <w:b/>
              </w:rPr>
              <w:t>прибрежной</w:t>
            </w:r>
          </w:p>
          <w:p w:rsidR="000027DC" w:rsidRPr="00013B56" w:rsidRDefault="000027DC" w:rsidP="00B75ED5">
            <w:pPr>
              <w:spacing w:after="0" w:line="240" w:lineRule="auto"/>
              <w:jc w:val="center"/>
              <w:rPr>
                <w:rFonts w:ascii="Times New Roman" w:hAnsi="Times New Roman" w:cs="Times New Roman"/>
                <w:b/>
              </w:rPr>
            </w:pPr>
            <w:r w:rsidRPr="00013B56">
              <w:rPr>
                <w:rFonts w:ascii="Times New Roman" w:hAnsi="Times New Roman" w:cs="Times New Roman"/>
                <w:b/>
              </w:rPr>
              <w:t>защитной</w:t>
            </w:r>
          </w:p>
          <w:p w:rsidR="000027DC" w:rsidRPr="00013B56" w:rsidRDefault="000027DC" w:rsidP="00B75ED5">
            <w:pPr>
              <w:spacing w:after="0" w:line="240" w:lineRule="auto"/>
              <w:jc w:val="center"/>
              <w:rPr>
                <w:rFonts w:ascii="Times New Roman" w:hAnsi="Times New Roman" w:cs="Times New Roman"/>
                <w:b/>
              </w:rPr>
            </w:pPr>
            <w:r w:rsidRPr="00013B56">
              <w:rPr>
                <w:rFonts w:ascii="Times New Roman" w:hAnsi="Times New Roman" w:cs="Times New Roman"/>
                <w:b/>
              </w:rPr>
              <w:t>полосы, м</w:t>
            </w:r>
          </w:p>
        </w:tc>
        <w:tc>
          <w:tcPr>
            <w:tcW w:w="1766" w:type="dxa"/>
            <w:shd w:val="clear" w:color="auto" w:fill="D9D9D9" w:themeFill="background1" w:themeFillShade="D9"/>
          </w:tcPr>
          <w:p w:rsidR="000027DC" w:rsidRPr="00013B56" w:rsidRDefault="000027DC" w:rsidP="00B75ED5">
            <w:pPr>
              <w:spacing w:after="0" w:line="240" w:lineRule="auto"/>
              <w:jc w:val="center"/>
              <w:rPr>
                <w:rFonts w:ascii="Times New Roman" w:hAnsi="Times New Roman" w:cs="Times New Roman"/>
                <w:b/>
              </w:rPr>
            </w:pPr>
            <w:r w:rsidRPr="00013B56">
              <w:rPr>
                <w:rFonts w:ascii="Times New Roman" w:hAnsi="Times New Roman" w:cs="Times New Roman"/>
                <w:b/>
              </w:rPr>
              <w:t>Размер</w:t>
            </w:r>
          </w:p>
          <w:p w:rsidR="000027DC" w:rsidRPr="00013B56" w:rsidRDefault="000027DC" w:rsidP="00B75ED5">
            <w:pPr>
              <w:spacing w:after="0" w:line="240" w:lineRule="auto"/>
              <w:jc w:val="center"/>
              <w:rPr>
                <w:rFonts w:ascii="Times New Roman" w:hAnsi="Times New Roman" w:cs="Times New Roman"/>
                <w:b/>
              </w:rPr>
            </w:pPr>
            <w:r w:rsidRPr="00013B56">
              <w:rPr>
                <w:rFonts w:ascii="Times New Roman" w:hAnsi="Times New Roman" w:cs="Times New Roman"/>
                <w:b/>
              </w:rPr>
              <w:t>водоохранной</w:t>
            </w:r>
          </w:p>
          <w:p w:rsidR="000027DC" w:rsidRPr="00013B56" w:rsidRDefault="000027DC" w:rsidP="00B75ED5">
            <w:pPr>
              <w:spacing w:after="0" w:line="240" w:lineRule="auto"/>
              <w:jc w:val="center"/>
              <w:rPr>
                <w:rFonts w:ascii="Times New Roman" w:hAnsi="Times New Roman" w:cs="Times New Roman"/>
                <w:b/>
              </w:rPr>
            </w:pPr>
            <w:r w:rsidRPr="00013B56">
              <w:rPr>
                <w:rFonts w:ascii="Times New Roman" w:hAnsi="Times New Roman" w:cs="Times New Roman"/>
                <w:b/>
              </w:rPr>
              <w:t>зоны, м</w:t>
            </w:r>
          </w:p>
          <w:p w:rsidR="000027DC" w:rsidRPr="00013B56" w:rsidRDefault="000027DC" w:rsidP="00B75ED5">
            <w:pPr>
              <w:spacing w:after="0" w:line="240" w:lineRule="auto"/>
              <w:jc w:val="center"/>
              <w:rPr>
                <w:rFonts w:ascii="Times New Roman" w:hAnsi="Times New Roman" w:cs="Times New Roman"/>
                <w:b/>
              </w:rPr>
            </w:pPr>
          </w:p>
        </w:tc>
        <w:tc>
          <w:tcPr>
            <w:tcW w:w="1333" w:type="dxa"/>
            <w:shd w:val="clear" w:color="auto" w:fill="D9D9D9" w:themeFill="background1" w:themeFillShade="D9"/>
          </w:tcPr>
          <w:p w:rsidR="000027DC" w:rsidRPr="00013B56" w:rsidRDefault="000027DC" w:rsidP="00B75ED5">
            <w:pPr>
              <w:spacing w:after="0" w:line="240" w:lineRule="auto"/>
              <w:jc w:val="center"/>
              <w:rPr>
                <w:rFonts w:ascii="Times New Roman" w:hAnsi="Times New Roman" w:cs="Times New Roman"/>
                <w:b/>
              </w:rPr>
            </w:pPr>
            <w:r w:rsidRPr="00013B56">
              <w:rPr>
                <w:rFonts w:ascii="Times New Roman" w:hAnsi="Times New Roman" w:cs="Times New Roman"/>
                <w:b/>
              </w:rPr>
              <w:t xml:space="preserve">Береговая </w:t>
            </w:r>
          </w:p>
          <w:p w:rsidR="000027DC" w:rsidRPr="00013B56" w:rsidRDefault="000027DC" w:rsidP="00B75ED5">
            <w:pPr>
              <w:spacing w:after="0" w:line="240" w:lineRule="auto"/>
              <w:jc w:val="center"/>
              <w:rPr>
                <w:rFonts w:ascii="Times New Roman" w:hAnsi="Times New Roman" w:cs="Times New Roman"/>
                <w:b/>
              </w:rPr>
            </w:pPr>
            <w:r w:rsidRPr="00013B56">
              <w:rPr>
                <w:rFonts w:ascii="Times New Roman" w:hAnsi="Times New Roman" w:cs="Times New Roman"/>
                <w:b/>
              </w:rPr>
              <w:t>полоса</w:t>
            </w:r>
          </w:p>
        </w:tc>
      </w:tr>
      <w:tr w:rsidR="000027DC" w:rsidRPr="00013B56" w:rsidTr="000027DC">
        <w:trPr>
          <w:trHeight w:val="365"/>
          <w:jc w:val="center"/>
        </w:trPr>
        <w:tc>
          <w:tcPr>
            <w:tcW w:w="666" w:type="dxa"/>
          </w:tcPr>
          <w:p w:rsidR="000027DC" w:rsidRPr="00013B56" w:rsidRDefault="000027DC" w:rsidP="000027DC">
            <w:pPr>
              <w:spacing w:after="0" w:line="240" w:lineRule="auto"/>
              <w:jc w:val="center"/>
              <w:rPr>
                <w:rFonts w:ascii="Times New Roman" w:hAnsi="Times New Roman" w:cs="Times New Roman"/>
              </w:rPr>
            </w:pPr>
            <w:r w:rsidRPr="00013B56">
              <w:rPr>
                <w:rFonts w:ascii="Times New Roman" w:hAnsi="Times New Roman" w:cs="Times New Roman"/>
              </w:rPr>
              <w:t>1</w:t>
            </w:r>
          </w:p>
        </w:tc>
        <w:tc>
          <w:tcPr>
            <w:tcW w:w="2059" w:type="dxa"/>
            <w:shd w:val="clear" w:color="auto" w:fill="auto"/>
          </w:tcPr>
          <w:p w:rsidR="000027DC" w:rsidRPr="00013B56" w:rsidRDefault="000027DC" w:rsidP="000027DC">
            <w:pPr>
              <w:spacing w:after="0" w:line="240" w:lineRule="auto"/>
              <w:jc w:val="center"/>
              <w:rPr>
                <w:rFonts w:ascii="Times New Roman" w:hAnsi="Times New Roman" w:cs="Times New Roman"/>
              </w:rPr>
            </w:pPr>
            <w:r w:rsidRPr="00013B56">
              <w:rPr>
                <w:rFonts w:ascii="Times New Roman" w:hAnsi="Times New Roman" w:cs="Times New Roman"/>
              </w:rPr>
              <w:t>2</w:t>
            </w:r>
          </w:p>
        </w:tc>
        <w:tc>
          <w:tcPr>
            <w:tcW w:w="1583" w:type="dxa"/>
            <w:vAlign w:val="center"/>
          </w:tcPr>
          <w:p w:rsidR="000027DC" w:rsidRPr="00013B56" w:rsidRDefault="000027DC" w:rsidP="000027DC">
            <w:pPr>
              <w:jc w:val="center"/>
              <w:rPr>
                <w:rFonts w:ascii="Times New Roman" w:hAnsi="Times New Roman" w:cs="Times New Roman"/>
              </w:rPr>
            </w:pPr>
            <w:r w:rsidRPr="00013B56">
              <w:rPr>
                <w:rFonts w:ascii="Times New Roman" w:hAnsi="Times New Roman" w:cs="Times New Roman"/>
              </w:rPr>
              <w:t>3</w:t>
            </w:r>
          </w:p>
        </w:tc>
        <w:tc>
          <w:tcPr>
            <w:tcW w:w="1861" w:type="dxa"/>
            <w:shd w:val="clear" w:color="auto" w:fill="auto"/>
            <w:vAlign w:val="center"/>
          </w:tcPr>
          <w:p w:rsidR="000027DC" w:rsidRPr="00013B56" w:rsidRDefault="000027DC" w:rsidP="000027DC">
            <w:pPr>
              <w:spacing w:after="0" w:line="240" w:lineRule="auto"/>
              <w:jc w:val="center"/>
              <w:rPr>
                <w:rFonts w:ascii="Times New Roman" w:hAnsi="Times New Roman" w:cs="Times New Roman"/>
              </w:rPr>
            </w:pPr>
            <w:r w:rsidRPr="00013B56">
              <w:rPr>
                <w:rFonts w:ascii="Times New Roman" w:hAnsi="Times New Roman" w:cs="Times New Roman"/>
              </w:rPr>
              <w:t>4</w:t>
            </w:r>
          </w:p>
        </w:tc>
        <w:tc>
          <w:tcPr>
            <w:tcW w:w="1766" w:type="dxa"/>
            <w:shd w:val="clear" w:color="auto" w:fill="auto"/>
            <w:vAlign w:val="center"/>
          </w:tcPr>
          <w:p w:rsidR="000027DC" w:rsidRPr="00013B56" w:rsidRDefault="000027DC" w:rsidP="000027DC">
            <w:pPr>
              <w:spacing w:after="0" w:line="240" w:lineRule="auto"/>
              <w:jc w:val="center"/>
              <w:rPr>
                <w:rFonts w:ascii="Times New Roman" w:hAnsi="Times New Roman" w:cs="Times New Roman"/>
              </w:rPr>
            </w:pPr>
            <w:r w:rsidRPr="00013B56">
              <w:rPr>
                <w:rFonts w:ascii="Times New Roman" w:hAnsi="Times New Roman" w:cs="Times New Roman"/>
              </w:rPr>
              <w:t>5</w:t>
            </w:r>
          </w:p>
        </w:tc>
        <w:tc>
          <w:tcPr>
            <w:tcW w:w="1333" w:type="dxa"/>
            <w:shd w:val="clear" w:color="auto" w:fill="auto"/>
            <w:vAlign w:val="center"/>
          </w:tcPr>
          <w:p w:rsidR="000027DC" w:rsidRPr="00013B56" w:rsidRDefault="000027DC" w:rsidP="000027DC">
            <w:pPr>
              <w:spacing w:after="0" w:line="240" w:lineRule="auto"/>
              <w:jc w:val="center"/>
              <w:rPr>
                <w:rFonts w:ascii="Times New Roman" w:hAnsi="Times New Roman" w:cs="Times New Roman"/>
              </w:rPr>
            </w:pPr>
            <w:r w:rsidRPr="00013B56">
              <w:rPr>
                <w:rFonts w:ascii="Times New Roman" w:hAnsi="Times New Roman" w:cs="Times New Roman"/>
              </w:rPr>
              <w:t>6</w:t>
            </w:r>
          </w:p>
        </w:tc>
      </w:tr>
      <w:tr w:rsidR="000027DC" w:rsidRPr="00013B56" w:rsidTr="000027DC">
        <w:trPr>
          <w:trHeight w:val="365"/>
          <w:jc w:val="center"/>
        </w:trPr>
        <w:tc>
          <w:tcPr>
            <w:tcW w:w="666" w:type="dxa"/>
            <w:vAlign w:val="center"/>
          </w:tcPr>
          <w:p w:rsidR="000027DC" w:rsidRPr="00013B56" w:rsidRDefault="000027DC" w:rsidP="000027DC">
            <w:pPr>
              <w:spacing w:after="0" w:line="240" w:lineRule="auto"/>
              <w:jc w:val="center"/>
              <w:rPr>
                <w:rFonts w:ascii="Times New Roman" w:hAnsi="Times New Roman" w:cs="Times New Roman"/>
                <w:b/>
              </w:rPr>
            </w:pPr>
            <w:r w:rsidRPr="00013B56">
              <w:rPr>
                <w:rFonts w:ascii="Times New Roman" w:hAnsi="Times New Roman" w:cs="Times New Roman"/>
                <w:b/>
              </w:rPr>
              <w:t>1</w:t>
            </w:r>
          </w:p>
        </w:tc>
        <w:tc>
          <w:tcPr>
            <w:tcW w:w="2059" w:type="dxa"/>
            <w:shd w:val="clear" w:color="auto" w:fill="auto"/>
          </w:tcPr>
          <w:p w:rsidR="000027DC" w:rsidRPr="00013B56" w:rsidRDefault="000027DC" w:rsidP="00C6382F">
            <w:pPr>
              <w:spacing w:after="0" w:line="240" w:lineRule="auto"/>
              <w:rPr>
                <w:rFonts w:ascii="Times New Roman" w:hAnsi="Times New Roman" w:cs="Times New Roman"/>
              </w:rPr>
            </w:pPr>
            <w:r w:rsidRPr="00013B56">
              <w:rPr>
                <w:rFonts w:ascii="Times New Roman" w:hAnsi="Times New Roman" w:cs="Times New Roman"/>
              </w:rPr>
              <w:t>река Дон</w:t>
            </w:r>
          </w:p>
        </w:tc>
        <w:tc>
          <w:tcPr>
            <w:tcW w:w="1583" w:type="dxa"/>
            <w:vAlign w:val="center"/>
          </w:tcPr>
          <w:p w:rsidR="000027DC" w:rsidRPr="00013B56" w:rsidRDefault="000027DC" w:rsidP="00B679F9">
            <w:pPr>
              <w:jc w:val="center"/>
              <w:rPr>
                <w:rFonts w:ascii="Times New Roman" w:hAnsi="Times New Roman" w:cs="Times New Roman"/>
              </w:rPr>
            </w:pPr>
            <w:r w:rsidRPr="00013B56">
              <w:rPr>
                <w:rFonts w:ascii="Times New Roman" w:hAnsi="Times New Roman" w:cs="Times New Roman"/>
              </w:rPr>
              <w:t>1870</w:t>
            </w:r>
          </w:p>
        </w:tc>
        <w:tc>
          <w:tcPr>
            <w:tcW w:w="1861" w:type="dxa"/>
            <w:shd w:val="clear" w:color="auto" w:fill="auto"/>
            <w:vAlign w:val="center"/>
          </w:tcPr>
          <w:p w:rsidR="000027DC" w:rsidRPr="00013B56" w:rsidRDefault="000027DC" w:rsidP="00B679F9">
            <w:pPr>
              <w:spacing w:after="0" w:line="240" w:lineRule="auto"/>
              <w:jc w:val="center"/>
              <w:rPr>
                <w:rFonts w:ascii="Times New Roman" w:hAnsi="Times New Roman" w:cs="Times New Roman"/>
              </w:rPr>
            </w:pPr>
            <w:r w:rsidRPr="00013B56">
              <w:rPr>
                <w:rFonts w:ascii="Times New Roman" w:hAnsi="Times New Roman" w:cs="Times New Roman"/>
              </w:rPr>
              <w:t>50*</w:t>
            </w:r>
          </w:p>
          <w:p w:rsidR="000027DC" w:rsidRPr="00013B56" w:rsidRDefault="000027DC" w:rsidP="00B679F9">
            <w:pPr>
              <w:spacing w:after="0" w:line="240" w:lineRule="auto"/>
              <w:jc w:val="center"/>
              <w:rPr>
                <w:rFonts w:ascii="Times New Roman" w:hAnsi="Times New Roman" w:cs="Times New Roman"/>
              </w:rPr>
            </w:pPr>
            <w:r w:rsidRPr="00013B56">
              <w:rPr>
                <w:rStyle w:val="button-search"/>
                <w:rFonts w:ascii="Times New Roman" w:hAnsi="Times New Roman" w:cs="Times New Roman"/>
              </w:rPr>
              <w:t>(36:00-6.680)</w:t>
            </w:r>
          </w:p>
        </w:tc>
        <w:tc>
          <w:tcPr>
            <w:tcW w:w="1766" w:type="dxa"/>
            <w:shd w:val="clear" w:color="auto" w:fill="auto"/>
            <w:vAlign w:val="center"/>
          </w:tcPr>
          <w:p w:rsidR="000027DC" w:rsidRPr="00013B56" w:rsidRDefault="000027DC" w:rsidP="00B679F9">
            <w:pPr>
              <w:spacing w:after="0" w:line="240" w:lineRule="auto"/>
              <w:jc w:val="center"/>
              <w:rPr>
                <w:rFonts w:ascii="Times New Roman" w:hAnsi="Times New Roman" w:cs="Times New Roman"/>
              </w:rPr>
            </w:pPr>
            <w:r w:rsidRPr="00013B56">
              <w:rPr>
                <w:rFonts w:ascii="Times New Roman" w:hAnsi="Times New Roman" w:cs="Times New Roman"/>
              </w:rPr>
              <w:t>200*</w:t>
            </w:r>
          </w:p>
          <w:p w:rsidR="000027DC" w:rsidRPr="00013B56" w:rsidRDefault="000027DC" w:rsidP="00B679F9">
            <w:pPr>
              <w:spacing w:after="0" w:line="240" w:lineRule="auto"/>
              <w:jc w:val="center"/>
              <w:rPr>
                <w:rFonts w:ascii="Times New Roman" w:hAnsi="Times New Roman" w:cs="Times New Roman"/>
              </w:rPr>
            </w:pPr>
            <w:r w:rsidRPr="00013B56">
              <w:rPr>
                <w:rStyle w:val="button-search"/>
                <w:rFonts w:ascii="Times New Roman" w:hAnsi="Times New Roman" w:cs="Times New Roman"/>
              </w:rPr>
              <w:t>(36:00-6.677)</w:t>
            </w:r>
          </w:p>
        </w:tc>
        <w:tc>
          <w:tcPr>
            <w:tcW w:w="1333" w:type="dxa"/>
            <w:shd w:val="clear" w:color="auto" w:fill="auto"/>
            <w:vAlign w:val="center"/>
          </w:tcPr>
          <w:p w:rsidR="000027DC" w:rsidRPr="00013B56" w:rsidRDefault="000027DC" w:rsidP="00B679F9">
            <w:pPr>
              <w:spacing w:after="0" w:line="240" w:lineRule="auto"/>
              <w:jc w:val="center"/>
              <w:rPr>
                <w:rFonts w:ascii="Times New Roman" w:hAnsi="Times New Roman" w:cs="Times New Roman"/>
              </w:rPr>
            </w:pPr>
            <w:r w:rsidRPr="00013B56">
              <w:rPr>
                <w:rFonts w:ascii="Times New Roman" w:hAnsi="Times New Roman" w:cs="Times New Roman"/>
              </w:rPr>
              <w:t>20</w:t>
            </w:r>
          </w:p>
        </w:tc>
      </w:tr>
      <w:tr w:rsidR="000027DC" w:rsidRPr="00013B56" w:rsidTr="000027DC">
        <w:trPr>
          <w:trHeight w:val="384"/>
          <w:jc w:val="center"/>
        </w:trPr>
        <w:tc>
          <w:tcPr>
            <w:tcW w:w="666" w:type="dxa"/>
            <w:vAlign w:val="center"/>
          </w:tcPr>
          <w:p w:rsidR="000027DC" w:rsidRPr="00013B56" w:rsidRDefault="000027DC" w:rsidP="000027DC">
            <w:pPr>
              <w:spacing w:after="0" w:line="240" w:lineRule="auto"/>
              <w:jc w:val="center"/>
              <w:rPr>
                <w:rFonts w:ascii="Times New Roman" w:hAnsi="Times New Roman" w:cs="Times New Roman"/>
                <w:b/>
              </w:rPr>
            </w:pPr>
            <w:r w:rsidRPr="00013B56">
              <w:rPr>
                <w:rFonts w:ascii="Times New Roman" w:hAnsi="Times New Roman" w:cs="Times New Roman"/>
                <w:b/>
              </w:rPr>
              <w:t>2</w:t>
            </w:r>
          </w:p>
        </w:tc>
        <w:tc>
          <w:tcPr>
            <w:tcW w:w="2059" w:type="dxa"/>
            <w:shd w:val="clear" w:color="auto" w:fill="auto"/>
          </w:tcPr>
          <w:p w:rsidR="000027DC" w:rsidRPr="00013B56" w:rsidRDefault="000027DC" w:rsidP="00B75ED5">
            <w:pPr>
              <w:spacing w:after="0" w:line="240" w:lineRule="auto"/>
              <w:rPr>
                <w:rFonts w:ascii="Times New Roman" w:hAnsi="Times New Roman" w:cs="Times New Roman"/>
              </w:rPr>
            </w:pPr>
            <w:r w:rsidRPr="00013B56">
              <w:rPr>
                <w:rFonts w:ascii="Times New Roman" w:hAnsi="Times New Roman" w:cs="Times New Roman"/>
              </w:rPr>
              <w:t>река Девица</w:t>
            </w:r>
          </w:p>
        </w:tc>
        <w:tc>
          <w:tcPr>
            <w:tcW w:w="1583" w:type="dxa"/>
            <w:vAlign w:val="center"/>
          </w:tcPr>
          <w:p w:rsidR="000027DC" w:rsidRPr="00013B56" w:rsidRDefault="000027DC" w:rsidP="00B679F9">
            <w:pPr>
              <w:rPr>
                <w:rFonts w:ascii="Times New Roman" w:hAnsi="Times New Roman" w:cs="Times New Roman"/>
              </w:rPr>
            </w:pPr>
            <w:r w:rsidRPr="00013B56">
              <w:rPr>
                <w:rFonts w:ascii="Times New Roman" w:hAnsi="Times New Roman" w:cs="Times New Roman"/>
              </w:rPr>
              <w:t xml:space="preserve">             89            </w:t>
            </w:r>
          </w:p>
        </w:tc>
        <w:tc>
          <w:tcPr>
            <w:tcW w:w="1861" w:type="dxa"/>
            <w:shd w:val="clear" w:color="auto" w:fill="auto"/>
            <w:vAlign w:val="center"/>
          </w:tcPr>
          <w:p w:rsidR="000027DC" w:rsidRPr="00013B56" w:rsidRDefault="000027DC" w:rsidP="00B679F9">
            <w:pPr>
              <w:spacing w:after="0" w:line="240" w:lineRule="auto"/>
              <w:jc w:val="center"/>
              <w:rPr>
                <w:rFonts w:ascii="Times New Roman" w:hAnsi="Times New Roman" w:cs="Times New Roman"/>
              </w:rPr>
            </w:pPr>
            <w:r w:rsidRPr="00013B56">
              <w:rPr>
                <w:rFonts w:ascii="Times New Roman" w:hAnsi="Times New Roman" w:cs="Times New Roman"/>
              </w:rPr>
              <w:t>200*</w:t>
            </w:r>
          </w:p>
          <w:p w:rsidR="000027DC" w:rsidRPr="00013B56" w:rsidRDefault="000027DC" w:rsidP="00B679F9">
            <w:pPr>
              <w:spacing w:after="0" w:line="240" w:lineRule="auto"/>
              <w:jc w:val="center"/>
              <w:rPr>
                <w:rFonts w:ascii="Times New Roman" w:hAnsi="Times New Roman" w:cs="Times New Roman"/>
              </w:rPr>
            </w:pPr>
            <w:r w:rsidRPr="00013B56">
              <w:rPr>
                <w:rStyle w:val="button-search"/>
                <w:rFonts w:ascii="Times New Roman" w:hAnsi="Times New Roman" w:cs="Times New Roman"/>
              </w:rPr>
              <w:t>(36:00-6.658)</w:t>
            </w:r>
          </w:p>
        </w:tc>
        <w:tc>
          <w:tcPr>
            <w:tcW w:w="1766" w:type="dxa"/>
            <w:shd w:val="clear" w:color="auto" w:fill="auto"/>
            <w:vAlign w:val="center"/>
          </w:tcPr>
          <w:p w:rsidR="000027DC" w:rsidRPr="00013B56" w:rsidRDefault="000027DC" w:rsidP="00B679F9">
            <w:pPr>
              <w:spacing w:after="0" w:line="240" w:lineRule="auto"/>
              <w:jc w:val="center"/>
              <w:rPr>
                <w:rFonts w:ascii="Times New Roman" w:hAnsi="Times New Roman" w:cs="Times New Roman"/>
              </w:rPr>
            </w:pPr>
            <w:r w:rsidRPr="00013B56">
              <w:rPr>
                <w:rFonts w:ascii="Times New Roman" w:hAnsi="Times New Roman" w:cs="Times New Roman"/>
                <w:lang w:val="en-US"/>
              </w:rPr>
              <w:t>2</w:t>
            </w:r>
            <w:r w:rsidRPr="00013B56">
              <w:rPr>
                <w:rFonts w:ascii="Times New Roman" w:hAnsi="Times New Roman" w:cs="Times New Roman"/>
              </w:rPr>
              <w:t>00</w:t>
            </w:r>
            <w:r w:rsidRPr="00013B56">
              <w:rPr>
                <w:rFonts w:ascii="Times New Roman" w:hAnsi="Times New Roman" w:cs="Times New Roman"/>
                <w:lang w:val="en-US"/>
              </w:rPr>
              <w:t>*</w:t>
            </w:r>
          </w:p>
          <w:p w:rsidR="000027DC" w:rsidRPr="00013B56" w:rsidRDefault="000027DC" w:rsidP="00B679F9">
            <w:pPr>
              <w:spacing w:after="0" w:line="240" w:lineRule="auto"/>
              <w:jc w:val="center"/>
              <w:rPr>
                <w:rFonts w:ascii="Times New Roman" w:hAnsi="Times New Roman" w:cs="Times New Roman"/>
              </w:rPr>
            </w:pPr>
            <w:r w:rsidRPr="00013B56">
              <w:rPr>
                <w:rStyle w:val="button-search"/>
                <w:rFonts w:ascii="Times New Roman" w:hAnsi="Times New Roman" w:cs="Times New Roman"/>
              </w:rPr>
              <w:t>(36:00-6.657)</w:t>
            </w:r>
          </w:p>
        </w:tc>
        <w:tc>
          <w:tcPr>
            <w:tcW w:w="1333" w:type="dxa"/>
            <w:shd w:val="clear" w:color="auto" w:fill="auto"/>
            <w:vAlign w:val="center"/>
          </w:tcPr>
          <w:p w:rsidR="000027DC" w:rsidRPr="00013B56" w:rsidRDefault="000027DC" w:rsidP="00B679F9">
            <w:pPr>
              <w:spacing w:after="0" w:line="240" w:lineRule="auto"/>
              <w:jc w:val="center"/>
              <w:rPr>
                <w:rFonts w:ascii="Times New Roman" w:hAnsi="Times New Roman" w:cs="Times New Roman"/>
              </w:rPr>
            </w:pPr>
            <w:r w:rsidRPr="00013B56">
              <w:rPr>
                <w:rFonts w:ascii="Times New Roman" w:hAnsi="Times New Roman" w:cs="Times New Roman"/>
              </w:rPr>
              <w:t>20</w:t>
            </w:r>
          </w:p>
        </w:tc>
      </w:tr>
    </w:tbl>
    <w:p w:rsidR="0009778A" w:rsidRPr="00013B56" w:rsidRDefault="00E43625" w:rsidP="0009778A">
      <w:pPr>
        <w:autoSpaceDE w:val="0"/>
        <w:spacing w:after="0"/>
        <w:ind w:firstLine="851"/>
        <w:jc w:val="both"/>
        <w:rPr>
          <w:rFonts w:ascii="Times New Roman" w:hAnsi="Times New Roman" w:cs="Times New Roman"/>
          <w:sz w:val="24"/>
          <w:szCs w:val="24"/>
        </w:rPr>
      </w:pPr>
      <w:r w:rsidRPr="00013B56">
        <w:rPr>
          <w:rFonts w:ascii="Times New Roman" w:hAnsi="Times New Roman" w:cs="Times New Roman"/>
        </w:rPr>
        <w:t>*</w:t>
      </w:r>
      <w:r w:rsidRPr="00013B56">
        <w:rPr>
          <w:rFonts w:ascii="Times New Roman" w:hAnsi="Times New Roman" w:cs="Times New Roman"/>
          <w:sz w:val="20"/>
          <w:szCs w:val="20"/>
        </w:rPr>
        <w:t xml:space="preserve"> Сведения внесены в ЕГРН (реестровый номер</w:t>
      </w:r>
      <w:r w:rsidRPr="00013B56">
        <w:rPr>
          <w:rStyle w:val="button-search"/>
          <w:rFonts w:ascii="Times New Roman" w:hAnsi="Times New Roman" w:cs="Times New Roman"/>
          <w:sz w:val="20"/>
          <w:szCs w:val="20"/>
        </w:rPr>
        <w:t>)</w:t>
      </w:r>
    </w:p>
    <w:p w:rsidR="008B4FFD" w:rsidRPr="00013B56" w:rsidRDefault="008B4FFD" w:rsidP="008B4FFD">
      <w:pPr>
        <w:autoSpaceDE w:val="0"/>
        <w:spacing w:after="0" w:line="240" w:lineRule="auto"/>
        <w:ind w:firstLine="567"/>
        <w:jc w:val="both"/>
        <w:rPr>
          <w:rFonts w:ascii="Times New Roman" w:eastAsia="Calibri" w:hAnsi="Times New Roman" w:cs="Times New Roman"/>
          <w:sz w:val="24"/>
          <w:szCs w:val="24"/>
        </w:rPr>
      </w:pPr>
    </w:p>
    <w:p w:rsidR="00362A53" w:rsidRPr="00013B56" w:rsidRDefault="00D713F3" w:rsidP="00612426">
      <w:pPr>
        <w:pStyle w:val="ab"/>
        <w:numPr>
          <w:ilvl w:val="2"/>
          <w:numId w:val="89"/>
        </w:numPr>
        <w:ind w:left="0" w:firstLine="567"/>
        <w:jc w:val="center"/>
        <w:outlineLvl w:val="1"/>
        <w:rPr>
          <w:b/>
          <w:i/>
        </w:rPr>
      </w:pPr>
      <w:hyperlink r:id="rId54" w:history="1"/>
      <w:bookmarkStart w:id="89" w:name="_Toc40350045"/>
      <w:bookmarkStart w:id="90" w:name="_Toc65685949"/>
      <w:r w:rsidR="00362A53" w:rsidRPr="00013B56">
        <w:rPr>
          <w:b/>
          <w:i/>
        </w:rPr>
        <w:t xml:space="preserve">Зоны санитарной охраны источников питьевого и хозяйственно-бытового водоснабжения, а также устанавливаемые в случаях, предусмотренных Водным </w:t>
      </w:r>
      <w:hyperlink r:id="rId55" w:history="1">
        <w:r w:rsidR="00362A53" w:rsidRPr="00013B56">
          <w:rPr>
            <w:b/>
            <w:i/>
          </w:rPr>
          <w:t>кодексом</w:t>
        </w:r>
      </w:hyperlink>
      <w:r w:rsidR="00362A53" w:rsidRPr="00013B56">
        <w:rPr>
          <w:b/>
          <w:i/>
        </w:rPr>
        <w:t xml:space="preserve"> Российской Федерации, в отношении подземных водных объектов зоны специальной охраны</w:t>
      </w:r>
      <w:bookmarkEnd w:id="89"/>
      <w:bookmarkEnd w:id="90"/>
      <w:r w:rsidR="00B057CB">
        <w:rPr>
          <w:b/>
          <w:i/>
        </w:rPr>
        <w:t>.</w:t>
      </w:r>
    </w:p>
    <w:p w:rsidR="00F6741D" w:rsidRPr="00013B56" w:rsidRDefault="00F6741D" w:rsidP="000027DC">
      <w:pPr>
        <w:autoSpaceDE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соответствии с Федеральным законом от 30.03.1999 №52-ФЗ «О санитарно-эпидемиологическом благополучии населения» </w:t>
      </w:r>
      <w:r w:rsidRPr="00013B56">
        <w:rPr>
          <w:rFonts w:ascii="Times New Roman" w:hAnsi="Times New Roman" w:cs="Times New Roman"/>
          <w:b/>
          <w:sz w:val="24"/>
          <w:szCs w:val="24"/>
        </w:rPr>
        <w:t>зоны санитарной охраны источников питьевого и хозяйственно-бытового водоснабжения</w:t>
      </w:r>
      <w:r w:rsidRPr="00013B56">
        <w:rPr>
          <w:rFonts w:ascii="Times New Roman" w:hAnsi="Times New Roman" w:cs="Times New Roman"/>
          <w:sz w:val="24"/>
          <w:szCs w:val="24"/>
        </w:rPr>
        <w:t xml:space="preserve"> устанавливаются, изменяются, прекращают существование по решению органа исполнительной власти субъекта Российской Федерации.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питьевого и хозяйственно-бытового водоснабжения утверждается Правительством Российской Федерации.</w:t>
      </w:r>
    </w:p>
    <w:p w:rsidR="00F6741D" w:rsidRPr="00013B56" w:rsidRDefault="00F6741D" w:rsidP="000027DC">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В соответствии с ч.ч. 1,2 ст. 43 Водного кодекса РФ для целей питьевого водоснабжения должны использоваться защищенные от загрязнения и засорения поверхностные водные объекты и подземные водные объекты, пригодность которых для указанных целей определяется на основании санитарно-эпидемиологических заключений.</w:t>
      </w:r>
    </w:p>
    <w:p w:rsidR="00F6741D" w:rsidRPr="00013B56" w:rsidRDefault="00F6741D" w:rsidP="000027DC">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Для водных объектов, используемых для целей питьевого водоснабжения, устанавливаются зоны санитарной охраны в соответствии с законодательством о санитарно-эпидемиологическом благополучии населения. 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rsidR="00F6741D" w:rsidRPr="00013B56" w:rsidRDefault="00F6741D" w:rsidP="000027DC">
      <w:pPr>
        <w:spacing w:after="0" w:line="240" w:lineRule="auto"/>
        <w:ind w:firstLine="567"/>
        <w:jc w:val="both"/>
        <w:rPr>
          <w:rFonts w:ascii="Times New Roman" w:eastAsia="Calibri" w:hAnsi="Times New Roman" w:cs="Times New Roman"/>
          <w:snapToGrid w:val="0"/>
          <w:sz w:val="24"/>
          <w:szCs w:val="24"/>
        </w:rPr>
      </w:pPr>
      <w:r w:rsidRPr="00013B56">
        <w:rPr>
          <w:rFonts w:ascii="Times New Roman" w:eastAsia="Calibri" w:hAnsi="Times New Roman" w:cs="Times New Roman"/>
          <w:snapToGrid w:val="0"/>
          <w:sz w:val="24"/>
          <w:szCs w:val="24"/>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rsidR="00F6741D" w:rsidRPr="00013B56" w:rsidRDefault="00F6741D" w:rsidP="000027DC">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Для водозаборов подземных вод граница 1-го пояса ЗСО устанавливается не менее 30 м от водозабора и на расстоянии не менее 50 м — при использовании недостаточно защищенных подземных вод.</w:t>
      </w:r>
    </w:p>
    <w:p w:rsidR="00F6741D" w:rsidRPr="00013B56" w:rsidRDefault="00F6741D" w:rsidP="000027DC">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Граница 2-го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w:t>
      </w:r>
    </w:p>
    <w:p w:rsidR="00F6741D" w:rsidRPr="00013B56" w:rsidRDefault="00F6741D" w:rsidP="000027DC">
      <w:pPr>
        <w:spacing w:after="0" w:line="240" w:lineRule="auto"/>
        <w:ind w:firstLine="567"/>
        <w:jc w:val="both"/>
        <w:rPr>
          <w:rFonts w:ascii="Times New Roman" w:eastAsia="Calibri" w:hAnsi="Times New Roman" w:cs="Times New Roman"/>
          <w:snapToGrid w:val="0"/>
          <w:sz w:val="24"/>
          <w:szCs w:val="24"/>
        </w:rPr>
      </w:pPr>
      <w:r w:rsidRPr="00013B56">
        <w:rPr>
          <w:rFonts w:ascii="Times New Roman" w:hAnsi="Times New Roman" w:cs="Times New Roman"/>
          <w:snapToGrid w:val="0"/>
          <w:sz w:val="24"/>
          <w:szCs w:val="24"/>
        </w:rPr>
        <w:t>Граница 3-го пояса ЗСО, предназначенного для защиты водоносного пласта от химических загрязнений, также определяется гидродинамическими расчетами.</w:t>
      </w:r>
      <w:r w:rsidRPr="00013B56">
        <w:rPr>
          <w:rFonts w:ascii="Times New Roman" w:eastAsia="Calibri" w:hAnsi="Times New Roman" w:cs="Times New Roman"/>
          <w:snapToGrid w:val="0"/>
          <w:sz w:val="24"/>
          <w:szCs w:val="24"/>
        </w:rPr>
        <w:t xml:space="preserve"> </w:t>
      </w:r>
    </w:p>
    <w:p w:rsidR="00F6741D" w:rsidRPr="00013B56" w:rsidRDefault="00F6741D" w:rsidP="000027DC">
      <w:pPr>
        <w:spacing w:after="0" w:line="240" w:lineRule="auto"/>
        <w:ind w:firstLine="567"/>
        <w:jc w:val="both"/>
        <w:rPr>
          <w:rFonts w:ascii="Times New Roman" w:eastAsia="Calibri" w:hAnsi="Times New Roman" w:cs="Times New Roman"/>
          <w:sz w:val="24"/>
          <w:szCs w:val="24"/>
        </w:rPr>
      </w:pPr>
      <w:r w:rsidRPr="00013B56">
        <w:rPr>
          <w:rFonts w:ascii="Times New Roman" w:eastAsia="Calibri" w:hAnsi="Times New Roman" w:cs="Times New Roman"/>
          <w:snapToGrid w:val="0"/>
          <w:sz w:val="24"/>
          <w:szCs w:val="24"/>
        </w:rPr>
        <w:t xml:space="preserve">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 которые определены СанПиН 2.1.4.1110-02 «Зоны санитарной охраны источников водоснабжения и водопроводов питьевого назначения» и </w:t>
      </w:r>
      <w:r w:rsidRPr="00013B56">
        <w:rPr>
          <w:rFonts w:ascii="Times New Roman" w:eastAsia="Calibri" w:hAnsi="Times New Roman" w:cs="Times New Roman"/>
          <w:sz w:val="24"/>
          <w:szCs w:val="24"/>
        </w:rPr>
        <w:t>СП 31.13330.2021. Свод правил. Водоснабжение. Наружные сети и сооружения. СНиП 2.04.02-84*, утвержденным Приказом Минстроя России от 27.12.2021 № 1016/пр (далее по тексту - СП 31.13330.2021).</w:t>
      </w:r>
    </w:p>
    <w:p w:rsidR="00F6741D" w:rsidRPr="00013B56" w:rsidRDefault="00F6741D" w:rsidP="000027DC">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 xml:space="preserve">Водопроводные сооружения должны ограждаться. </w:t>
      </w:r>
    </w:p>
    <w:p w:rsidR="00F6741D" w:rsidRPr="00013B56" w:rsidRDefault="00F6741D" w:rsidP="000027DC">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z w:val="24"/>
          <w:szCs w:val="24"/>
        </w:rPr>
        <w:t xml:space="preserve">Для площадок станций водоподготовки с зоной санитарной охраны первого пояса должен приниматься полный объем технических средств охраны; для площадок станций водоподготовки с напорными фильтрами, насосных станций, резервуаров и водонапорных башен – ограждение </w:t>
      </w:r>
      <w:r w:rsidRPr="00013B56">
        <w:rPr>
          <w:rFonts w:ascii="Times New Roman" w:hAnsi="Times New Roman" w:cs="Times New Roman"/>
          <w:snapToGrid w:val="0"/>
          <w:sz w:val="24"/>
          <w:szCs w:val="24"/>
        </w:rPr>
        <w:t xml:space="preserve">(предусмотренное согласно п. 15.4. СП 31.13330.2021) и охранное освещение; </w:t>
      </w:r>
      <w:r w:rsidRPr="00013B56">
        <w:rPr>
          <w:rFonts w:ascii="Times New Roman" w:hAnsi="Times New Roman" w:cs="Times New Roman"/>
          <w:sz w:val="24"/>
          <w:szCs w:val="24"/>
        </w:rPr>
        <w:t xml:space="preserve">для площадок сооружений забора подземной и поверхностной воды и насосных станций первого подъема, а также для площадок станций водоподготовки, насосных станций, резервуаров и водонапорных башен, размещаемых на предприятиях, территория которых имеет ограждение и сторожевую охрану, - ограждение, </w:t>
      </w:r>
      <w:r w:rsidRPr="00013B56">
        <w:rPr>
          <w:rFonts w:ascii="Times New Roman" w:hAnsi="Times New Roman" w:cs="Times New Roman"/>
          <w:snapToGrid w:val="0"/>
          <w:sz w:val="24"/>
          <w:szCs w:val="24"/>
        </w:rPr>
        <w:t xml:space="preserve">(предусмотренное согласно п. 15.4. СП 31.13330.2021). </w:t>
      </w:r>
    </w:p>
    <w:p w:rsidR="00F6741D" w:rsidRPr="00013B56" w:rsidRDefault="00F6741D" w:rsidP="000027DC">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z w:val="24"/>
          <w:szCs w:val="24"/>
        </w:rPr>
        <w:t>К зданиям и сооружениям водопровода, расположенным вне поселений и предприятий, а также в пределах первого пояса зоны санитарной охраны водозаборов подземных вод, следует предусматривать подъезды и проезды с облегченным усовершенствованным покрытием.</w:t>
      </w:r>
    </w:p>
    <w:p w:rsidR="00F6741D" w:rsidRPr="00013B56" w:rsidRDefault="00F6741D" w:rsidP="000027DC">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 xml:space="preserve">В соответствии с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утверждённым Постановлением Главного государственного санитарного врача РФ от 28.01.2021 № 3, в границах ЗСО должны соблюдаться особые условия использования земельных участков и участков акваторий в соответствии с законодательством Российской Федерации. </w:t>
      </w:r>
    </w:p>
    <w:p w:rsidR="00F6741D" w:rsidRPr="00013B56" w:rsidRDefault="00F6741D" w:rsidP="000027DC">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Не допускается нахождение источников загрязнения почвы и грунтовых вод в месте пролегания водоводов в пределах 10 метров от водовода по обе его стороны и не менее 20 метров при диаметре водоводов более 1000 миллиметров.</w:t>
      </w:r>
    </w:p>
    <w:p w:rsidR="00362A53" w:rsidRPr="00013B56" w:rsidRDefault="00F6741D" w:rsidP="000027DC">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Не допускается прокладка водоводов по территории свалок,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r w:rsidR="00362A53" w:rsidRPr="00013B56">
        <w:rPr>
          <w:rFonts w:ascii="Times New Roman" w:hAnsi="Times New Roman" w:cs="Times New Roman"/>
          <w:snapToGrid w:val="0"/>
          <w:sz w:val="24"/>
          <w:szCs w:val="24"/>
        </w:rPr>
        <w:t>.</w:t>
      </w:r>
    </w:p>
    <w:p w:rsidR="003F1D80" w:rsidRPr="00013B56" w:rsidRDefault="003F1D80" w:rsidP="000027DC">
      <w:pPr>
        <w:spacing w:after="0" w:line="240" w:lineRule="auto"/>
        <w:ind w:firstLine="567"/>
        <w:jc w:val="both"/>
        <w:rPr>
          <w:rFonts w:ascii="Times New Roman" w:hAnsi="Times New Roman" w:cs="Times New Roman"/>
          <w:i/>
          <w:snapToGrid w:val="0"/>
          <w:sz w:val="24"/>
          <w:szCs w:val="24"/>
        </w:rPr>
      </w:pPr>
      <w:r w:rsidRPr="00013B56">
        <w:rPr>
          <w:rFonts w:ascii="Times New Roman" w:hAnsi="Times New Roman" w:cs="Times New Roman"/>
          <w:i/>
          <w:sz w:val="24"/>
          <w:szCs w:val="24"/>
          <w:shd w:val="clear" w:color="auto" w:fill="FFFFFF"/>
        </w:rPr>
        <w:t xml:space="preserve">В соответствии с муниципальным паспортом на территории </w:t>
      </w:r>
      <w:r w:rsidR="00840CFE" w:rsidRPr="00013B56">
        <w:rPr>
          <w:rFonts w:ascii="Times New Roman" w:hAnsi="Times New Roman" w:cs="Times New Roman"/>
          <w:i/>
          <w:sz w:val="24"/>
          <w:szCs w:val="24"/>
        </w:rPr>
        <w:t>городского поселения – город Семилуки</w:t>
      </w:r>
      <w:r w:rsidRPr="00013B56">
        <w:rPr>
          <w:rFonts w:ascii="Times New Roman" w:hAnsi="Times New Roman" w:cs="Times New Roman"/>
          <w:i/>
          <w:sz w:val="24"/>
          <w:szCs w:val="24"/>
          <w:shd w:val="clear" w:color="auto" w:fill="FFFFFF"/>
        </w:rPr>
        <w:t xml:space="preserve"> имеется </w:t>
      </w:r>
      <w:r w:rsidR="00B43CCC" w:rsidRPr="00013B56">
        <w:rPr>
          <w:rFonts w:ascii="Times New Roman" w:hAnsi="Times New Roman" w:cs="Times New Roman"/>
          <w:i/>
          <w:sz w:val="24"/>
          <w:szCs w:val="24"/>
          <w:shd w:val="clear" w:color="auto" w:fill="FFFFFF"/>
        </w:rPr>
        <w:t>33</w:t>
      </w:r>
      <w:r w:rsidRPr="00013B56">
        <w:rPr>
          <w:rFonts w:ascii="Times New Roman" w:hAnsi="Times New Roman" w:cs="Times New Roman"/>
          <w:i/>
          <w:sz w:val="24"/>
          <w:szCs w:val="24"/>
          <w:shd w:val="clear" w:color="auto" w:fill="FFFFFF"/>
        </w:rPr>
        <w:t xml:space="preserve"> артезиански</w:t>
      </w:r>
      <w:r w:rsidR="00B43CCC" w:rsidRPr="00013B56">
        <w:rPr>
          <w:rFonts w:ascii="Times New Roman" w:hAnsi="Times New Roman" w:cs="Times New Roman"/>
          <w:i/>
          <w:sz w:val="24"/>
          <w:szCs w:val="24"/>
          <w:shd w:val="clear" w:color="auto" w:fill="FFFFFF"/>
        </w:rPr>
        <w:t>е</w:t>
      </w:r>
      <w:r w:rsidRPr="00013B56">
        <w:rPr>
          <w:rFonts w:ascii="Times New Roman" w:hAnsi="Times New Roman" w:cs="Times New Roman"/>
          <w:i/>
          <w:sz w:val="24"/>
          <w:szCs w:val="24"/>
          <w:shd w:val="clear" w:color="auto" w:fill="FFFFFF"/>
        </w:rPr>
        <w:t xml:space="preserve"> скважины для хозяйственного питьевого водоснабжения.</w:t>
      </w:r>
    </w:p>
    <w:p w:rsidR="003F1D80" w:rsidRPr="00013B56" w:rsidRDefault="003F1D80" w:rsidP="000027DC">
      <w:pPr>
        <w:spacing w:after="0" w:line="240" w:lineRule="auto"/>
        <w:ind w:firstLine="567"/>
        <w:jc w:val="both"/>
        <w:rPr>
          <w:rFonts w:ascii="Times New Roman" w:hAnsi="Times New Roman" w:cs="Times New Roman"/>
          <w:b/>
          <w:i/>
          <w:snapToGrid w:val="0"/>
          <w:sz w:val="24"/>
          <w:szCs w:val="24"/>
        </w:rPr>
      </w:pPr>
      <w:r w:rsidRPr="00013B56">
        <w:rPr>
          <w:rFonts w:ascii="Times New Roman" w:hAnsi="Times New Roman" w:cs="Times New Roman"/>
          <w:i/>
          <w:sz w:val="24"/>
          <w:szCs w:val="24"/>
        </w:rPr>
        <w:t>Зоны санитарной охраны от указанных объектов на момент разработки генерального плана не установлены</w:t>
      </w:r>
      <w:r w:rsidR="00B43CCC" w:rsidRPr="00013B56">
        <w:rPr>
          <w:rFonts w:ascii="Times New Roman" w:hAnsi="Times New Roman" w:cs="Times New Roman"/>
          <w:i/>
          <w:sz w:val="24"/>
          <w:szCs w:val="24"/>
        </w:rPr>
        <w:t>,</w:t>
      </w:r>
      <w:r w:rsidRPr="00013B56">
        <w:rPr>
          <w:rFonts w:ascii="Times New Roman" w:hAnsi="Times New Roman" w:cs="Times New Roman"/>
          <w:i/>
          <w:sz w:val="24"/>
          <w:szCs w:val="24"/>
        </w:rPr>
        <w:t xml:space="preserve"> и сведения о их границах не внесены в ЕГРН. В связи с этим, в графических материалах генерального плана отображена нормативная </w:t>
      </w:r>
      <w:r w:rsidRPr="00013B56">
        <w:rPr>
          <w:rFonts w:ascii="Times New Roman" w:hAnsi="Times New Roman" w:cs="Times New Roman"/>
          <w:b/>
          <w:i/>
          <w:snapToGrid w:val="0"/>
          <w:sz w:val="24"/>
          <w:szCs w:val="24"/>
        </w:rPr>
        <w:t>граница 1-го пояса ЗСО на расстоянии не менее 50 м.</w:t>
      </w:r>
    </w:p>
    <w:p w:rsidR="00B56F3B" w:rsidRPr="00013B56" w:rsidRDefault="00B56F3B" w:rsidP="003F1D80">
      <w:pPr>
        <w:spacing w:after="0" w:line="240" w:lineRule="auto"/>
        <w:ind w:firstLine="567"/>
        <w:jc w:val="both"/>
        <w:rPr>
          <w:rFonts w:ascii="Times New Roman" w:hAnsi="Times New Roman" w:cs="Times New Roman"/>
          <w:b/>
          <w:i/>
          <w:snapToGrid w:val="0"/>
          <w:sz w:val="24"/>
          <w:szCs w:val="24"/>
        </w:rPr>
      </w:pPr>
    </w:p>
    <w:p w:rsidR="006B303A" w:rsidRPr="00013B56" w:rsidRDefault="006B303A" w:rsidP="00612426">
      <w:pPr>
        <w:pStyle w:val="ab"/>
        <w:numPr>
          <w:ilvl w:val="2"/>
          <w:numId w:val="89"/>
        </w:numPr>
        <w:tabs>
          <w:tab w:val="left" w:pos="-7088"/>
        </w:tabs>
        <w:ind w:left="0" w:firstLine="0"/>
        <w:jc w:val="center"/>
        <w:outlineLvl w:val="1"/>
        <w:rPr>
          <w:b/>
          <w:i/>
        </w:rPr>
      </w:pPr>
      <w:bookmarkStart w:id="91" w:name="_Toc40350046"/>
      <w:bookmarkStart w:id="92" w:name="_Toc65685950"/>
      <w:r w:rsidRPr="00013B56">
        <w:rPr>
          <w:b/>
          <w:i/>
        </w:rPr>
        <w:t xml:space="preserve">Зоны </w:t>
      </w:r>
      <w:r w:rsidR="00C52E26" w:rsidRPr="00013B56">
        <w:rPr>
          <w:b/>
          <w:i/>
        </w:rPr>
        <w:t>затопления</w:t>
      </w:r>
      <w:r w:rsidRPr="00013B56">
        <w:rPr>
          <w:b/>
          <w:i/>
        </w:rPr>
        <w:t xml:space="preserve"> и подтопления</w:t>
      </w:r>
      <w:bookmarkEnd w:id="91"/>
      <w:bookmarkEnd w:id="92"/>
      <w:r w:rsidR="00B057CB">
        <w:rPr>
          <w:b/>
          <w:i/>
        </w:rPr>
        <w:t>.</w:t>
      </w:r>
    </w:p>
    <w:p w:rsidR="00B679F9" w:rsidRPr="00013B56" w:rsidRDefault="00B679F9" w:rsidP="000027DC">
      <w:pPr>
        <w:pStyle w:val="a8"/>
        <w:ind w:firstLine="567"/>
        <w:jc w:val="both"/>
      </w:pPr>
      <w:r w:rsidRPr="00013B56">
        <w:t>В соответствии со статьей 67.1 Водного кодекса РФ с целью предотвращения негативного воздействия вод на определенные территории и объекты, строительства сооружений инженерной защиты от затопления и подтопления допускается изъятие земельных участков для государственных или муниципальных нужд в порядке, установленном земельным и гражданским законодательством и Постановлением Правительства РФ от 18.04.2014 №360, «Положение о зонах затопления, подтопления», которое устанавливает порядок установления, изменения и прекращения существования зон затопления, подтопления.</w:t>
      </w:r>
    </w:p>
    <w:p w:rsidR="00B679F9" w:rsidRPr="00013B56" w:rsidRDefault="00B679F9" w:rsidP="000027DC">
      <w:pPr>
        <w:pStyle w:val="a8"/>
        <w:ind w:firstLine="567"/>
        <w:jc w:val="both"/>
      </w:pPr>
      <w:r w:rsidRPr="00013B56">
        <w:t>В границах зон затопления, подтопления, запрещаются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B679F9" w:rsidRPr="00013B56" w:rsidRDefault="00B679F9" w:rsidP="000027D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Приложение к Постановлению Правительства РФ № 360 содержит описание территорий, в отношении которых определяются зоны затоплений и подтоплений.</w:t>
      </w:r>
    </w:p>
    <w:p w:rsidR="00B679F9" w:rsidRPr="00013B56" w:rsidRDefault="00B679F9" w:rsidP="000027D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Так, </w:t>
      </w:r>
      <w:r w:rsidRPr="00013B56">
        <w:rPr>
          <w:rFonts w:ascii="Times New Roman" w:hAnsi="Times New Roman" w:cs="Times New Roman"/>
          <w:b/>
          <w:iCs/>
          <w:sz w:val="24"/>
          <w:szCs w:val="24"/>
        </w:rPr>
        <w:t>зоны затопления</w:t>
      </w:r>
      <w:r w:rsidRPr="00013B56">
        <w:rPr>
          <w:rFonts w:ascii="Times New Roman" w:hAnsi="Times New Roman" w:cs="Times New Roman"/>
          <w:sz w:val="24"/>
          <w:szCs w:val="24"/>
        </w:rPr>
        <w:t xml:space="preserve"> устанавливаются в отношении территорий, прилегающих к:</w:t>
      </w:r>
    </w:p>
    <w:p w:rsidR="00B679F9" w:rsidRPr="00013B56" w:rsidRDefault="00B679F9" w:rsidP="00612426">
      <w:pPr>
        <w:numPr>
          <w:ilvl w:val="0"/>
          <w:numId w:val="52"/>
        </w:numPr>
        <w:tabs>
          <w:tab w:val="clear" w:pos="1637"/>
          <w:tab w:val="left"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B679F9" w:rsidRPr="00013B56" w:rsidRDefault="00B679F9" w:rsidP="00612426">
      <w:pPr>
        <w:numPr>
          <w:ilvl w:val="0"/>
          <w:numId w:val="52"/>
        </w:numPr>
        <w:tabs>
          <w:tab w:val="clear" w:pos="1637"/>
          <w:tab w:val="left"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устьевым участкам водотоков, затапливаемых в результате нагонных явлений однопроцентной расчётной обеспеченности;</w:t>
      </w:r>
    </w:p>
    <w:p w:rsidR="00B679F9" w:rsidRPr="00013B56" w:rsidRDefault="00B679F9" w:rsidP="00612426">
      <w:pPr>
        <w:numPr>
          <w:ilvl w:val="0"/>
          <w:numId w:val="52"/>
        </w:numPr>
        <w:tabs>
          <w:tab w:val="clear" w:pos="1637"/>
          <w:tab w:val="left"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естественным водоёмам, затапливаемым при уровнях воды однопроцентной обеспеченности;</w:t>
      </w:r>
    </w:p>
    <w:p w:rsidR="00B679F9" w:rsidRPr="00013B56" w:rsidRDefault="00B679F9" w:rsidP="00612426">
      <w:pPr>
        <w:numPr>
          <w:ilvl w:val="0"/>
          <w:numId w:val="52"/>
        </w:numPr>
        <w:tabs>
          <w:tab w:val="clear" w:pos="1637"/>
          <w:tab w:val="left"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водохранилищам, затапливаемых при уровнях воды, соответствующих подпорному уровню воды водохранилища при пропуске паводка однопроцентной обеспеченности;</w:t>
      </w:r>
    </w:p>
    <w:p w:rsidR="00B679F9" w:rsidRPr="00013B56" w:rsidRDefault="00B679F9" w:rsidP="00612426">
      <w:pPr>
        <w:numPr>
          <w:ilvl w:val="0"/>
          <w:numId w:val="52"/>
        </w:numPr>
        <w:tabs>
          <w:tab w:val="clear" w:pos="1637"/>
          <w:tab w:val="left"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зарегулированным водотокам в нижних бьефах гидроузлов, затапливаемым при пропуске гидроузлами паводков однопроцентной расчётной обеспеченности;</w:t>
      </w:r>
    </w:p>
    <w:p w:rsidR="00B679F9" w:rsidRPr="00013B56" w:rsidRDefault="00B679F9" w:rsidP="00612426">
      <w:pPr>
        <w:numPr>
          <w:ilvl w:val="0"/>
          <w:numId w:val="52"/>
        </w:numPr>
        <w:tabs>
          <w:tab w:val="clear" w:pos="1637"/>
          <w:tab w:val="left" w:pos="851"/>
        </w:tab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к участкам водотоков, затапливаемых в результате заторных явлений однопроцентной расчетной обеспеченности.</w:t>
      </w:r>
    </w:p>
    <w:p w:rsidR="00B679F9" w:rsidRPr="00013B56" w:rsidRDefault="00B679F9" w:rsidP="000027DC">
      <w:pPr>
        <w:pStyle w:val="a8"/>
        <w:ind w:firstLine="567"/>
        <w:jc w:val="both"/>
      </w:pPr>
      <w:r w:rsidRPr="00013B56">
        <w:rPr>
          <w:b/>
          <w:bCs/>
        </w:rPr>
        <w:t>Зоны подтопления</w:t>
      </w:r>
      <w:r w:rsidRPr="00013B56">
        <w:t xml:space="preserve"> устанавливаются в отношении территорий, прилегающих к зонам затопления, указанным выше. Границы зон подтопления устанавливаются параллельно границам зон затопления на расстоянии 50 метров от них для рек, ручьев, озер, водохранилищ. </w:t>
      </w:r>
    </w:p>
    <w:p w:rsidR="00B679F9" w:rsidRPr="00013B56" w:rsidRDefault="00B679F9" w:rsidP="000027D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 соответствии с п. 16 ст. 1 ВК РФ затопление и подтопление являются одними из возможных форм негативного воздействия вод на определённые территории и объекты. Исходя из положений ст. 67.1 ВК РФ, установление зон затопления и подтопления является специальным защитным мероприятием и осуществляется для предотвращения негативного воздействия вод и ликвидации его последствий.</w:t>
      </w:r>
    </w:p>
    <w:p w:rsidR="00C7232F" w:rsidRPr="00013B56" w:rsidRDefault="00C7232F" w:rsidP="000027D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Порядок установления зон затопления, подтопления и их границы в настоящее время (до утверждения положения о данном виде ЗОУИТ) определяются на основании Постановления Правительства РФ № 360.</w:t>
      </w:r>
    </w:p>
    <w:p w:rsidR="00C7232F" w:rsidRPr="00013B56" w:rsidRDefault="00C7232F" w:rsidP="000027D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Так, в соответствии с п. 3 Постановления Правительства РФ № 360 зоны затопления, подтопления устанавливаются, изменяются, прекращают свое существование решением Федерального агентства водных ресурсов (его территориальных органов) на основании предложений исполнительного органа субъекта Российской Федерации об установлении границ зон затопления и при необходимости границ зон подтопления или о прекращении существования зон затопления, подтопления (далее - предложения) и сведений о границах этих зон, которые должны содержать графическое описание местоположения границ этих зон, перечень координат характерных точек границ таких зон в системе координат, установленной для ведения ЕГРН.</w:t>
      </w:r>
    </w:p>
    <w:p w:rsidR="00C7232F" w:rsidRPr="00013B56" w:rsidRDefault="00C7232F" w:rsidP="000027D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Форма графического описания местоположения границ зон затопления, подтопления, а также требования к точности определения координат характерных точек границ зоны с особыми условиями использования территории, формату электронного документа, содержащего сведения о границах зон затопления, подтопления, устанавливаются Федеральной службой государственной регистрации, кадастра и картографии.</w:t>
      </w:r>
    </w:p>
    <w:p w:rsidR="00C7232F" w:rsidRPr="00013B56" w:rsidRDefault="00C7232F" w:rsidP="000027D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Решение об установлении, изменении или прекращении существования зон затопления, подтопления оформляется актом Федерального агентства водных ресурсов (его территориальных органов) в течение 30 календарных дней со дня получения предложений.</w:t>
      </w:r>
    </w:p>
    <w:p w:rsidR="00B679F9" w:rsidRPr="00013B56" w:rsidRDefault="00C7232F" w:rsidP="000027D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 соответствии с п. 5 Постановления Правительства РФ № 360 зоны затопления, подтопления считаются установленными, измененными со дня внесения сведений о зонах затопления, подтопления, соответствующих изменений в сведения о таких зонах в Единый государственный реестр недвижимости. Зоны затопления, подтопления считаются прекратившими существование со дня исключения сведений о них из Единого государственного реестра недвижимости.</w:t>
      </w:r>
    </w:p>
    <w:p w:rsidR="00B679F9" w:rsidRPr="00013B56" w:rsidRDefault="00B679F9" w:rsidP="000027DC">
      <w:pPr>
        <w:spacing w:after="0"/>
        <w:ind w:firstLine="567"/>
        <w:jc w:val="both"/>
        <w:rPr>
          <w:rFonts w:ascii="Times New Roman" w:hAnsi="Times New Roman" w:cs="Times New Roman"/>
          <w:b/>
          <w:iCs/>
          <w:sz w:val="24"/>
          <w:szCs w:val="24"/>
        </w:rPr>
      </w:pPr>
    </w:p>
    <w:p w:rsidR="00B679F9" w:rsidRPr="00013B56" w:rsidRDefault="00B679F9" w:rsidP="000027DC">
      <w:pPr>
        <w:spacing w:after="0"/>
        <w:ind w:firstLine="567"/>
        <w:jc w:val="both"/>
        <w:rPr>
          <w:rFonts w:ascii="Times New Roman" w:hAnsi="Times New Roman" w:cs="Times New Roman"/>
          <w:sz w:val="24"/>
          <w:szCs w:val="24"/>
        </w:rPr>
      </w:pPr>
      <w:r w:rsidRPr="00013B56">
        <w:rPr>
          <w:rFonts w:ascii="Times New Roman" w:hAnsi="Times New Roman" w:cs="Times New Roman"/>
          <w:b/>
          <w:iCs/>
          <w:sz w:val="24"/>
          <w:szCs w:val="24"/>
        </w:rPr>
        <w:t>Зоны подтопления</w:t>
      </w:r>
      <w:r w:rsidRPr="00013B56">
        <w:rPr>
          <w:rFonts w:ascii="Times New Roman" w:hAnsi="Times New Roman" w:cs="Times New Roman"/>
          <w:sz w:val="24"/>
          <w:szCs w:val="24"/>
        </w:rPr>
        <w:t xml:space="preserve"> определяются в отношении территорий, прилегающих к зонам затопления, повышение уровня грунтовых вод которых обусловливается подпором грунтовых вод уровнями высоких вод водных объектов.</w:t>
      </w:r>
    </w:p>
    <w:p w:rsidR="00B679F9" w:rsidRPr="00013B56" w:rsidRDefault="00B679F9" w:rsidP="000027D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 границах зон подтопления определяются:</w:t>
      </w:r>
    </w:p>
    <w:p w:rsidR="00B679F9" w:rsidRPr="00013B56" w:rsidRDefault="00B679F9" w:rsidP="00612426">
      <w:pPr>
        <w:pStyle w:val="ab"/>
        <w:numPr>
          <w:ilvl w:val="0"/>
          <w:numId w:val="53"/>
        </w:numPr>
        <w:tabs>
          <w:tab w:val="left" w:pos="1134"/>
        </w:tabs>
        <w:ind w:left="0" w:firstLine="567"/>
        <w:jc w:val="both"/>
      </w:pPr>
      <w:r w:rsidRPr="00013B56">
        <w:t>территории сильного подтопления – при глубине залегания грунтовых вод менее 0,3 м;</w:t>
      </w:r>
    </w:p>
    <w:p w:rsidR="00B679F9" w:rsidRPr="00013B56" w:rsidRDefault="00B679F9" w:rsidP="00612426">
      <w:pPr>
        <w:pStyle w:val="ab"/>
        <w:numPr>
          <w:ilvl w:val="0"/>
          <w:numId w:val="53"/>
        </w:numPr>
        <w:tabs>
          <w:tab w:val="left" w:pos="1134"/>
        </w:tabs>
        <w:ind w:left="0" w:firstLine="567"/>
        <w:jc w:val="both"/>
      </w:pPr>
      <w:r w:rsidRPr="00013B56">
        <w:t>территории умеренного подтопления – при глубине залегания грунтовых вод от 0,3–0,7 до 1,2–2 м от поверхности;</w:t>
      </w:r>
    </w:p>
    <w:p w:rsidR="00B679F9" w:rsidRPr="00013B56" w:rsidRDefault="00B679F9" w:rsidP="00612426">
      <w:pPr>
        <w:pStyle w:val="ab"/>
        <w:numPr>
          <w:ilvl w:val="0"/>
          <w:numId w:val="53"/>
        </w:numPr>
        <w:tabs>
          <w:tab w:val="left" w:pos="1134"/>
        </w:tabs>
        <w:ind w:left="0" w:firstLine="567"/>
        <w:jc w:val="both"/>
      </w:pPr>
      <w:r w:rsidRPr="00013B56">
        <w:t>территории слабого подтопления – при глубине залегания грунтовых вод от 2 до 3 м.</w:t>
      </w:r>
    </w:p>
    <w:p w:rsidR="00B679F9" w:rsidRPr="00013B56" w:rsidRDefault="00B679F9" w:rsidP="000027DC">
      <w:pPr>
        <w:pStyle w:val="ab"/>
        <w:tabs>
          <w:tab w:val="left" w:pos="1134"/>
        </w:tabs>
        <w:ind w:left="0" w:firstLine="567"/>
        <w:jc w:val="both"/>
      </w:pPr>
    </w:p>
    <w:p w:rsidR="00B679F9" w:rsidRPr="00013B56" w:rsidRDefault="00B679F9" w:rsidP="000027DC">
      <w:pPr>
        <w:spacing w:after="0"/>
        <w:ind w:firstLine="567"/>
        <w:jc w:val="both"/>
        <w:outlineLvl w:val="0"/>
        <w:rPr>
          <w:rFonts w:ascii="Times New Roman" w:hAnsi="Times New Roman" w:cs="Times New Roman"/>
          <w:sz w:val="24"/>
          <w:szCs w:val="24"/>
        </w:rPr>
      </w:pPr>
      <w:r w:rsidRPr="00013B56">
        <w:rPr>
          <w:rFonts w:ascii="Times New Roman" w:hAnsi="Times New Roman" w:cs="Times New Roman"/>
          <w:b/>
          <w:bCs/>
          <w:sz w:val="24"/>
          <w:szCs w:val="24"/>
        </w:rPr>
        <w:t>Правовой режим зон затопления, подтопления:</w:t>
      </w:r>
    </w:p>
    <w:p w:rsidR="00B679F9" w:rsidRPr="00013B56" w:rsidRDefault="00B679F9" w:rsidP="000027D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Согласно п. 3 ст. 67.1 ВК РФ в границах зон затопления, подтопления запрещается:</w:t>
      </w:r>
    </w:p>
    <w:p w:rsidR="00B679F9" w:rsidRPr="00013B56" w:rsidRDefault="00B679F9" w:rsidP="000027DC">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В границах зон затопления, подтопления запрещаются:</w:t>
      </w:r>
    </w:p>
    <w:p w:rsidR="00B679F9" w:rsidRPr="00013B56" w:rsidRDefault="00B679F9" w:rsidP="000027DC">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rsidR="00B679F9" w:rsidRPr="00013B56" w:rsidRDefault="00B679F9" w:rsidP="000027DC">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2) использование сточных вод в целях повышения почвенного плодородия;</w:t>
      </w:r>
    </w:p>
    <w:p w:rsidR="00B679F9" w:rsidRPr="00013B56" w:rsidRDefault="00B679F9" w:rsidP="000027DC">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rsidR="00B679F9" w:rsidRPr="00013B56" w:rsidRDefault="00B679F9" w:rsidP="000027DC">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4) осуществление авиационных мер по борьбе с вредными организмами.</w:t>
      </w:r>
    </w:p>
    <w:p w:rsidR="006B303A" w:rsidRPr="00013B56" w:rsidRDefault="00B679F9" w:rsidP="000027D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 (п. 4 ст. 67.1 ВК РФ).</w:t>
      </w:r>
    </w:p>
    <w:p w:rsidR="006B303A" w:rsidRPr="00013B56" w:rsidRDefault="00B50665" w:rsidP="000027DC">
      <w:pPr>
        <w:spacing w:after="0"/>
        <w:ind w:firstLine="567"/>
        <w:jc w:val="both"/>
        <w:rPr>
          <w:rFonts w:ascii="Times New Roman" w:hAnsi="Times New Roman" w:cs="Times New Roman"/>
          <w:sz w:val="24"/>
          <w:szCs w:val="24"/>
        </w:rPr>
      </w:pPr>
      <w:r w:rsidRPr="00013B56">
        <w:rPr>
          <w:rFonts w:ascii="Times New Roman" w:hAnsi="Times New Roman" w:cs="Times New Roman"/>
          <w:i/>
          <w:sz w:val="24"/>
        </w:rPr>
        <w:t xml:space="preserve">Приказом Федерального агентства водных ресурсов (Росводресурсы) Донского бассейнового управления от 25.01.2021 № 19 утверждены установленные границы зон затопления территории </w:t>
      </w:r>
      <w:r w:rsidRPr="00013B56">
        <w:rPr>
          <w:rFonts w:ascii="Times New Roman" w:eastAsia="Times New Roman" w:hAnsi="Times New Roman" w:cs="Times New Roman"/>
          <w:i/>
          <w:sz w:val="24"/>
          <w:szCs w:val="24"/>
          <w:lang w:eastAsia="ar-SA"/>
        </w:rPr>
        <w:t xml:space="preserve">г.п.г.Семилуки Семилукского муниципального района </w:t>
      </w:r>
      <w:r w:rsidRPr="00013B56">
        <w:rPr>
          <w:rFonts w:ascii="Times New Roman" w:hAnsi="Times New Roman" w:cs="Times New Roman"/>
          <w:i/>
          <w:sz w:val="24"/>
          <w:szCs w:val="24"/>
        </w:rPr>
        <w:t>Воронежской области</w:t>
      </w:r>
      <w:r w:rsidRPr="00013B56">
        <w:rPr>
          <w:rFonts w:ascii="Times New Roman" w:eastAsia="Times New Roman" w:hAnsi="Times New Roman" w:cs="Times New Roman"/>
          <w:bCs/>
          <w:i/>
          <w:sz w:val="24"/>
          <w:szCs w:val="24"/>
          <w:lang w:eastAsia="ar-SA"/>
        </w:rPr>
        <w:t xml:space="preserve"> при половодьях и паводках</w:t>
      </w:r>
      <w:r w:rsidRPr="00013B56">
        <w:rPr>
          <w:rFonts w:ascii="Times New Roman" w:hAnsi="Times New Roman" w:cs="Times New Roman"/>
          <w:i/>
          <w:sz w:val="24"/>
          <w:szCs w:val="24"/>
        </w:rPr>
        <w:t xml:space="preserve"> р. Дон и</w:t>
      </w:r>
      <w:r w:rsidRPr="00013B56">
        <w:rPr>
          <w:rFonts w:ascii="Times New Roman" w:eastAsia="Times New Roman" w:hAnsi="Times New Roman" w:cs="Times New Roman"/>
          <w:bCs/>
          <w:i/>
          <w:sz w:val="24"/>
          <w:szCs w:val="24"/>
          <w:lang w:eastAsia="ar-SA"/>
        </w:rPr>
        <w:t xml:space="preserve"> </w:t>
      </w:r>
      <w:r w:rsidRPr="00013B56">
        <w:rPr>
          <w:rFonts w:ascii="Times New Roman" w:hAnsi="Times New Roman" w:cs="Times New Roman"/>
          <w:i/>
          <w:sz w:val="24"/>
          <w:szCs w:val="24"/>
        </w:rPr>
        <w:t xml:space="preserve">р. Девица </w:t>
      </w:r>
      <w:r w:rsidRPr="00013B56">
        <w:rPr>
          <w:rFonts w:ascii="Times New Roman" w:hAnsi="Times New Roman" w:cs="Times New Roman"/>
          <w:i/>
          <w:sz w:val="24"/>
        </w:rPr>
        <w:t>на основании предложения Департамента природных ресурсов и экологии Воронежской области. Сведения о границах зоны затопления внесены в ЕГРН. (</w:t>
      </w:r>
      <w:r w:rsidRPr="00013B56">
        <w:rPr>
          <w:rStyle w:val="button-search"/>
          <w:rFonts w:ascii="Times New Roman" w:hAnsi="Times New Roman" w:cs="Times New Roman"/>
          <w:i/>
          <w:sz w:val="24"/>
          <w:szCs w:val="24"/>
        </w:rPr>
        <w:t>36:28-6.1468</w:t>
      </w:r>
      <w:r w:rsidRPr="00013B56">
        <w:rPr>
          <w:rFonts w:ascii="Times New Roman" w:hAnsi="Times New Roman" w:cs="Times New Roman"/>
          <w:i/>
          <w:sz w:val="24"/>
        </w:rPr>
        <w:t>)</w:t>
      </w:r>
      <w:r w:rsidR="00FD2172" w:rsidRPr="00013B56">
        <w:rPr>
          <w:rFonts w:ascii="Times New Roman" w:hAnsi="Times New Roman" w:cs="Times New Roman"/>
          <w:i/>
          <w:sz w:val="24"/>
        </w:rPr>
        <w:t>.</w:t>
      </w:r>
    </w:p>
    <w:p w:rsidR="00966AB4" w:rsidRPr="00013B56" w:rsidRDefault="00966AB4" w:rsidP="006F75ED">
      <w:pPr>
        <w:spacing w:after="0"/>
        <w:ind w:firstLine="567"/>
        <w:jc w:val="both"/>
        <w:rPr>
          <w:rFonts w:ascii="Times New Roman" w:hAnsi="Times New Roman" w:cs="Times New Roman"/>
          <w:sz w:val="24"/>
          <w:szCs w:val="24"/>
        </w:rPr>
      </w:pPr>
    </w:p>
    <w:p w:rsidR="004D447B" w:rsidRPr="00013B56" w:rsidRDefault="004D447B" w:rsidP="004D447B">
      <w:pPr>
        <w:spacing w:after="0"/>
        <w:ind w:firstLine="567"/>
        <w:jc w:val="both"/>
        <w:rPr>
          <w:rFonts w:ascii="Times New Roman" w:eastAsia="Times New Roman" w:hAnsi="Times New Roman" w:cs="Times New Roman"/>
          <w:b/>
          <w:sz w:val="24"/>
          <w:szCs w:val="24"/>
          <w:lang w:eastAsia="ar-SA"/>
        </w:rPr>
      </w:pPr>
      <w:r w:rsidRPr="00013B56">
        <w:rPr>
          <w:rFonts w:ascii="Times New Roman" w:eastAsia="Times New Roman" w:hAnsi="Times New Roman" w:cs="Times New Roman"/>
          <w:b/>
          <w:bCs/>
          <w:sz w:val="24"/>
          <w:szCs w:val="24"/>
          <w:lang w:eastAsia="ar-SA"/>
        </w:rPr>
        <w:t>Площадь зоны с особыми условиями использования территории:</w:t>
      </w:r>
    </w:p>
    <w:tbl>
      <w:tblPr>
        <w:tblW w:w="9225" w:type="dxa"/>
        <w:jc w:val="center"/>
        <w:tblInd w:w="-903" w:type="dxa"/>
        <w:tblLook w:val="04A0"/>
      </w:tblPr>
      <w:tblGrid>
        <w:gridCol w:w="2487"/>
        <w:gridCol w:w="6738"/>
      </w:tblGrid>
      <w:tr w:rsidR="004D447B" w:rsidRPr="00013B56" w:rsidTr="000027DC">
        <w:trPr>
          <w:trHeight w:val="276"/>
          <w:jc w:val="center"/>
        </w:trPr>
        <w:tc>
          <w:tcPr>
            <w:tcW w:w="2487" w:type="dxa"/>
            <w:vMerge w:val="restart"/>
            <w:tcBorders>
              <w:top w:val="single" w:sz="4" w:space="0" w:color="auto"/>
              <w:left w:val="single" w:sz="4" w:space="0" w:color="auto"/>
              <w:bottom w:val="single" w:sz="4" w:space="0" w:color="000000"/>
              <w:right w:val="single" w:sz="4" w:space="0" w:color="auto"/>
            </w:tcBorders>
            <w:vAlign w:val="center"/>
            <w:hideMark/>
          </w:tcPr>
          <w:p w:rsidR="004D447B" w:rsidRPr="00013B56" w:rsidRDefault="004D447B" w:rsidP="00AF348F">
            <w:pPr>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Процент обеспеченности</w:t>
            </w:r>
          </w:p>
        </w:tc>
        <w:tc>
          <w:tcPr>
            <w:tcW w:w="6738" w:type="dxa"/>
            <w:vMerge w:val="restart"/>
            <w:tcBorders>
              <w:top w:val="single" w:sz="4" w:space="0" w:color="auto"/>
              <w:left w:val="single" w:sz="4" w:space="0" w:color="auto"/>
              <w:bottom w:val="single" w:sz="4" w:space="0" w:color="000000"/>
              <w:right w:val="single" w:sz="4" w:space="0" w:color="auto"/>
            </w:tcBorders>
            <w:vAlign w:val="center"/>
            <w:hideMark/>
          </w:tcPr>
          <w:p w:rsidR="004D447B" w:rsidRPr="00013B56" w:rsidRDefault="004D447B" w:rsidP="00AF348F">
            <w:pPr>
              <w:spacing w:after="0" w:line="240" w:lineRule="auto"/>
              <w:jc w:val="both"/>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Площадь зоны затопления территории городского поселения-город Семилуки Семилукского муниципального района Воронежской области при половодьях и паводках р. Дон,  р. Девица.</w:t>
            </w:r>
          </w:p>
        </w:tc>
      </w:tr>
      <w:tr w:rsidR="004D447B" w:rsidRPr="00013B56" w:rsidTr="000027DC">
        <w:trPr>
          <w:trHeight w:val="370"/>
          <w:jc w:val="center"/>
        </w:trPr>
        <w:tc>
          <w:tcPr>
            <w:tcW w:w="2487" w:type="dxa"/>
            <w:vMerge/>
            <w:tcBorders>
              <w:top w:val="single" w:sz="4" w:space="0" w:color="auto"/>
              <w:left w:val="single" w:sz="4" w:space="0" w:color="auto"/>
              <w:bottom w:val="single" w:sz="4" w:space="0" w:color="000000"/>
              <w:right w:val="single" w:sz="4" w:space="0" w:color="auto"/>
            </w:tcBorders>
            <w:vAlign w:val="center"/>
            <w:hideMark/>
          </w:tcPr>
          <w:p w:rsidR="004D447B" w:rsidRPr="00013B56" w:rsidRDefault="004D447B" w:rsidP="00AF348F">
            <w:pPr>
              <w:spacing w:after="0" w:line="240" w:lineRule="auto"/>
              <w:rPr>
                <w:rFonts w:ascii="Times New Roman" w:eastAsia="Times New Roman" w:hAnsi="Times New Roman" w:cs="Times New Roman"/>
                <w:lang w:eastAsia="ar-SA"/>
              </w:rPr>
            </w:pPr>
          </w:p>
        </w:tc>
        <w:tc>
          <w:tcPr>
            <w:tcW w:w="6738" w:type="dxa"/>
            <w:vMerge/>
            <w:tcBorders>
              <w:top w:val="single" w:sz="4" w:space="0" w:color="auto"/>
              <w:left w:val="single" w:sz="4" w:space="0" w:color="auto"/>
              <w:bottom w:val="single" w:sz="4" w:space="0" w:color="000000"/>
              <w:right w:val="single" w:sz="4" w:space="0" w:color="auto"/>
            </w:tcBorders>
            <w:vAlign w:val="center"/>
            <w:hideMark/>
          </w:tcPr>
          <w:p w:rsidR="004D447B" w:rsidRPr="00013B56" w:rsidRDefault="004D447B" w:rsidP="00AF348F">
            <w:pPr>
              <w:spacing w:after="0" w:line="240" w:lineRule="auto"/>
              <w:rPr>
                <w:rFonts w:ascii="Times New Roman" w:eastAsia="Times New Roman" w:hAnsi="Times New Roman" w:cs="Times New Roman"/>
                <w:lang w:eastAsia="ar-SA"/>
              </w:rPr>
            </w:pPr>
          </w:p>
        </w:tc>
      </w:tr>
      <w:tr w:rsidR="004D447B" w:rsidRPr="00013B56" w:rsidTr="000027DC">
        <w:trPr>
          <w:trHeight w:val="370"/>
          <w:jc w:val="center"/>
        </w:trPr>
        <w:tc>
          <w:tcPr>
            <w:tcW w:w="2487" w:type="dxa"/>
            <w:vMerge/>
            <w:tcBorders>
              <w:top w:val="single" w:sz="4" w:space="0" w:color="auto"/>
              <w:left w:val="single" w:sz="4" w:space="0" w:color="auto"/>
              <w:bottom w:val="single" w:sz="4" w:space="0" w:color="000000"/>
              <w:right w:val="single" w:sz="4" w:space="0" w:color="auto"/>
            </w:tcBorders>
            <w:vAlign w:val="center"/>
            <w:hideMark/>
          </w:tcPr>
          <w:p w:rsidR="004D447B" w:rsidRPr="00013B56" w:rsidRDefault="004D447B" w:rsidP="00AF348F">
            <w:pPr>
              <w:spacing w:after="0" w:line="240" w:lineRule="auto"/>
              <w:rPr>
                <w:rFonts w:ascii="Times New Roman" w:eastAsia="Times New Roman" w:hAnsi="Times New Roman" w:cs="Times New Roman"/>
                <w:lang w:eastAsia="ar-SA"/>
              </w:rPr>
            </w:pPr>
          </w:p>
        </w:tc>
        <w:tc>
          <w:tcPr>
            <w:tcW w:w="6738" w:type="dxa"/>
            <w:vMerge/>
            <w:tcBorders>
              <w:top w:val="single" w:sz="4" w:space="0" w:color="auto"/>
              <w:left w:val="single" w:sz="4" w:space="0" w:color="auto"/>
              <w:bottom w:val="single" w:sz="4" w:space="0" w:color="000000"/>
              <w:right w:val="single" w:sz="4" w:space="0" w:color="auto"/>
            </w:tcBorders>
            <w:vAlign w:val="center"/>
            <w:hideMark/>
          </w:tcPr>
          <w:p w:rsidR="004D447B" w:rsidRPr="00013B56" w:rsidRDefault="004D447B" w:rsidP="00AF348F">
            <w:pPr>
              <w:spacing w:after="0" w:line="240" w:lineRule="auto"/>
              <w:rPr>
                <w:rFonts w:ascii="Times New Roman" w:eastAsia="Times New Roman" w:hAnsi="Times New Roman" w:cs="Times New Roman"/>
                <w:lang w:eastAsia="ar-SA"/>
              </w:rPr>
            </w:pPr>
          </w:p>
        </w:tc>
      </w:tr>
      <w:tr w:rsidR="004D447B" w:rsidRPr="00013B56" w:rsidTr="000027DC">
        <w:trPr>
          <w:trHeight w:val="300"/>
          <w:jc w:val="center"/>
        </w:trPr>
        <w:tc>
          <w:tcPr>
            <w:tcW w:w="2487" w:type="dxa"/>
            <w:tcBorders>
              <w:top w:val="nil"/>
              <w:left w:val="single" w:sz="4" w:space="0" w:color="auto"/>
              <w:bottom w:val="single" w:sz="4" w:space="0" w:color="auto"/>
              <w:right w:val="single" w:sz="4" w:space="0" w:color="auto"/>
            </w:tcBorders>
            <w:noWrap/>
            <w:vAlign w:val="center"/>
            <w:hideMark/>
          </w:tcPr>
          <w:p w:rsidR="004D447B" w:rsidRPr="00013B56" w:rsidRDefault="004D447B" w:rsidP="00AF348F">
            <w:pPr>
              <w:spacing w:after="0"/>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w:t>
            </w:r>
          </w:p>
        </w:tc>
        <w:tc>
          <w:tcPr>
            <w:tcW w:w="6738" w:type="dxa"/>
            <w:tcBorders>
              <w:top w:val="nil"/>
              <w:left w:val="nil"/>
              <w:bottom w:val="single" w:sz="4" w:space="0" w:color="auto"/>
              <w:right w:val="single" w:sz="4" w:space="0" w:color="auto"/>
            </w:tcBorders>
            <w:noWrap/>
            <w:vAlign w:val="center"/>
            <w:hideMark/>
          </w:tcPr>
          <w:p w:rsidR="004D447B" w:rsidRPr="00013B56" w:rsidRDefault="004D447B" w:rsidP="00AF348F">
            <w:pPr>
              <w:spacing w:after="0"/>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2093583 кв. м</w:t>
            </w:r>
          </w:p>
        </w:tc>
      </w:tr>
    </w:tbl>
    <w:p w:rsidR="000027DC" w:rsidRPr="00013B56" w:rsidRDefault="000027DC" w:rsidP="000027DC">
      <w:pPr>
        <w:spacing w:after="0" w:line="240" w:lineRule="auto"/>
        <w:ind w:firstLine="567"/>
        <w:jc w:val="both"/>
        <w:rPr>
          <w:rFonts w:ascii="Times New Roman" w:eastAsia="Times New Roman" w:hAnsi="Times New Roman" w:cs="Times New Roman"/>
          <w:bCs/>
          <w:sz w:val="24"/>
          <w:szCs w:val="24"/>
          <w:lang w:eastAsia="ar-SA"/>
        </w:rPr>
      </w:pPr>
    </w:p>
    <w:p w:rsidR="004D447B" w:rsidRPr="00013B56" w:rsidRDefault="004D447B" w:rsidP="000027DC">
      <w:pPr>
        <w:spacing w:after="0" w:line="240" w:lineRule="auto"/>
        <w:ind w:firstLine="567"/>
        <w:jc w:val="both"/>
        <w:rPr>
          <w:rFonts w:ascii="Times New Roman" w:eastAsia="Times New Roman" w:hAnsi="Times New Roman" w:cs="Times New Roman"/>
          <w:sz w:val="24"/>
          <w:szCs w:val="24"/>
          <w:lang w:eastAsia="ar-SA"/>
        </w:rPr>
      </w:pPr>
      <w:r w:rsidRPr="00013B56">
        <w:rPr>
          <w:rFonts w:ascii="Times New Roman" w:eastAsia="Times New Roman" w:hAnsi="Times New Roman" w:cs="Times New Roman"/>
          <w:bCs/>
          <w:sz w:val="24"/>
          <w:szCs w:val="24"/>
          <w:lang w:eastAsia="ar-SA"/>
        </w:rPr>
        <w:t xml:space="preserve">Определение характерных точек границы </w:t>
      </w:r>
      <w:r w:rsidRPr="00013B56">
        <w:rPr>
          <w:rFonts w:ascii="Times New Roman" w:eastAsia="Times New Roman" w:hAnsi="Times New Roman" w:cs="Times New Roman"/>
          <w:sz w:val="24"/>
          <w:szCs w:val="24"/>
          <w:lang w:eastAsia="ar-SA"/>
        </w:rPr>
        <w:t xml:space="preserve">зоны с особыми условиями использования территории зоны затопления территории городского поселения-город Семилуки Семилукского муниципального района </w:t>
      </w:r>
      <w:r w:rsidRPr="00013B56">
        <w:rPr>
          <w:rFonts w:ascii="Times New Roman" w:eastAsia="Calibri" w:hAnsi="Times New Roman" w:cs="Times New Roman"/>
          <w:sz w:val="24"/>
          <w:szCs w:val="24"/>
        </w:rPr>
        <w:t>Воронежской области</w:t>
      </w:r>
      <w:r w:rsidRPr="00013B56">
        <w:rPr>
          <w:rFonts w:ascii="Times New Roman" w:eastAsia="Times New Roman" w:hAnsi="Times New Roman" w:cs="Times New Roman"/>
          <w:bCs/>
          <w:sz w:val="24"/>
          <w:szCs w:val="24"/>
          <w:lang w:eastAsia="ar-SA"/>
        </w:rPr>
        <w:t xml:space="preserve"> при половодьях и паводках </w:t>
      </w:r>
      <w:r w:rsidRPr="00013B56">
        <w:rPr>
          <w:rFonts w:ascii="Times New Roman" w:eastAsia="Calibri" w:hAnsi="Times New Roman" w:cs="Times New Roman"/>
          <w:sz w:val="24"/>
          <w:szCs w:val="24"/>
        </w:rPr>
        <w:t xml:space="preserve">р. Дон, р. Девица </w:t>
      </w:r>
      <w:r w:rsidRPr="00013B56">
        <w:rPr>
          <w:rFonts w:ascii="Times New Roman" w:eastAsia="Times New Roman" w:hAnsi="Times New Roman" w:cs="Times New Roman"/>
          <w:sz w:val="24"/>
          <w:szCs w:val="24"/>
          <w:lang w:eastAsia="ar-SA"/>
        </w:rPr>
        <w:t xml:space="preserve">1% обеспеченности производилось картометрическим методом на основании </w:t>
      </w:r>
      <w:r w:rsidRPr="00013B56">
        <w:rPr>
          <w:rFonts w:ascii="Times New Roman" w:eastAsia="Times New Roman" w:hAnsi="Times New Roman" w:cs="Times New Roman"/>
          <w:bCs/>
          <w:sz w:val="24"/>
          <w:szCs w:val="24"/>
          <w:lang w:eastAsia="ar-SA"/>
        </w:rPr>
        <w:t xml:space="preserve">предоставленных департаментом природных ресурсов и экологии </w:t>
      </w:r>
      <w:r w:rsidRPr="00013B56">
        <w:rPr>
          <w:rFonts w:ascii="Times New Roman" w:eastAsia="Times New Roman" w:hAnsi="Times New Roman" w:cs="Times New Roman"/>
          <w:sz w:val="24"/>
          <w:szCs w:val="24"/>
          <w:lang w:eastAsia="ar-SA"/>
        </w:rPr>
        <w:t xml:space="preserve">Воронежской области данных инженерно-гидрологических изысканий для определения зоны затопления на территории городского поселения-город Семилуки Семилукского муниципального района </w:t>
      </w:r>
      <w:r w:rsidRPr="00013B56">
        <w:rPr>
          <w:rFonts w:ascii="Times New Roman" w:eastAsia="Calibri" w:hAnsi="Times New Roman" w:cs="Times New Roman"/>
          <w:sz w:val="24"/>
          <w:szCs w:val="24"/>
        </w:rPr>
        <w:t>Воронежской области</w:t>
      </w:r>
      <w:r w:rsidRPr="00013B56">
        <w:rPr>
          <w:rFonts w:ascii="Times New Roman" w:eastAsia="Times New Roman" w:hAnsi="Times New Roman" w:cs="Times New Roman"/>
          <w:sz w:val="24"/>
          <w:szCs w:val="24"/>
          <w:lang w:eastAsia="ar-SA"/>
        </w:rPr>
        <w:t xml:space="preserve">, выполненных в 2020 г. АО компания </w:t>
      </w:r>
      <w:r w:rsidRPr="00013B56">
        <w:rPr>
          <w:rFonts w:ascii="Times New Roman" w:eastAsia="Times New Roman" w:hAnsi="Times New Roman" w:cs="Times New Roman"/>
          <w:bCs/>
          <w:sz w:val="24"/>
          <w:szCs w:val="24"/>
          <w:lang w:eastAsia="ar-SA"/>
        </w:rPr>
        <w:t>«Стройинвестиция», г. Воронеж</w:t>
      </w:r>
      <w:r w:rsidRPr="00013B56">
        <w:rPr>
          <w:rFonts w:ascii="Times New Roman" w:eastAsia="Times New Roman" w:hAnsi="Times New Roman" w:cs="Times New Roman"/>
          <w:sz w:val="24"/>
          <w:szCs w:val="24"/>
          <w:lang w:eastAsia="ar-SA"/>
        </w:rPr>
        <w:t xml:space="preserve">. </w:t>
      </w:r>
      <w:r w:rsidRPr="00013B56">
        <w:rPr>
          <w:rFonts w:ascii="Times New Roman" w:eastAsia="Times New Roman" w:hAnsi="Times New Roman" w:cs="Times New Roman"/>
          <w:bCs/>
          <w:sz w:val="24"/>
          <w:szCs w:val="24"/>
          <w:lang w:eastAsia="ar-SA"/>
        </w:rPr>
        <w:t xml:space="preserve">По данным инженерно-гидрологических изысканий максимальный уровень весеннего паводка на территории </w:t>
      </w:r>
      <w:r w:rsidRPr="00013B56">
        <w:rPr>
          <w:rFonts w:ascii="Times New Roman" w:eastAsia="Times New Roman" w:hAnsi="Times New Roman" w:cs="Times New Roman"/>
          <w:sz w:val="24"/>
          <w:szCs w:val="24"/>
          <w:lang w:eastAsia="ar-SA"/>
        </w:rPr>
        <w:t>городского поселения-город Семилуки Семилукского</w:t>
      </w:r>
      <w:r w:rsidRPr="00013B56">
        <w:rPr>
          <w:rFonts w:ascii="Times New Roman" w:eastAsia="Calibri" w:hAnsi="Times New Roman" w:cs="Times New Roman"/>
          <w:sz w:val="24"/>
          <w:szCs w:val="24"/>
        </w:rPr>
        <w:t xml:space="preserve"> муниципального района Воронежской области</w:t>
      </w:r>
      <w:r w:rsidRPr="00013B56">
        <w:rPr>
          <w:rFonts w:ascii="Times New Roman" w:eastAsia="Times New Roman" w:hAnsi="Times New Roman" w:cs="Times New Roman"/>
          <w:bCs/>
          <w:sz w:val="24"/>
          <w:szCs w:val="24"/>
          <w:lang w:eastAsia="ar-SA"/>
        </w:rPr>
        <w:t xml:space="preserve"> при половодьях и паводках </w:t>
      </w:r>
      <w:r w:rsidRPr="00013B56">
        <w:rPr>
          <w:rFonts w:ascii="Times New Roman" w:eastAsia="Calibri" w:hAnsi="Times New Roman" w:cs="Times New Roman"/>
          <w:sz w:val="24"/>
          <w:szCs w:val="24"/>
        </w:rPr>
        <w:t xml:space="preserve">р. Дон, р. Девица </w:t>
      </w:r>
      <w:r w:rsidRPr="00013B56">
        <w:rPr>
          <w:rFonts w:ascii="Times New Roman" w:eastAsia="Times New Roman" w:hAnsi="Times New Roman" w:cs="Times New Roman"/>
          <w:sz w:val="24"/>
          <w:szCs w:val="24"/>
          <w:lang w:eastAsia="ar-SA"/>
        </w:rPr>
        <w:t>составляет:</w:t>
      </w:r>
    </w:p>
    <w:tbl>
      <w:tblPr>
        <w:tblW w:w="9347" w:type="dxa"/>
        <w:jc w:val="center"/>
        <w:tblInd w:w="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70"/>
        <w:gridCol w:w="3477"/>
      </w:tblGrid>
      <w:tr w:rsidR="004D447B" w:rsidRPr="00013B56" w:rsidTr="00AF348F">
        <w:trPr>
          <w:trHeight w:val="610"/>
          <w:jc w:val="center"/>
        </w:trPr>
        <w:tc>
          <w:tcPr>
            <w:tcW w:w="9347" w:type="dxa"/>
            <w:gridSpan w:val="2"/>
            <w:vAlign w:val="center"/>
          </w:tcPr>
          <w:p w:rsidR="004D447B" w:rsidRPr="00013B56" w:rsidRDefault="004D447B" w:rsidP="00AF348F">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Высшие уровни воды </w:t>
            </w:r>
            <w:r w:rsidRPr="00013B56">
              <w:rPr>
                <w:rFonts w:ascii="Times New Roman" w:eastAsia="Calibri" w:hAnsi="Times New Roman" w:cs="Times New Roman"/>
              </w:rPr>
              <w:t xml:space="preserve">р. Дон </w:t>
            </w:r>
            <w:r w:rsidRPr="00013B56">
              <w:rPr>
                <w:rFonts w:ascii="Times New Roman" w:eastAsia="Times New Roman" w:hAnsi="Times New Roman" w:cs="Times New Roman"/>
                <w:lang w:eastAsia="ru-RU"/>
              </w:rPr>
              <w:t>в расчётных створах на территории городского поселения-город Семилуки, м БС</w:t>
            </w:r>
          </w:p>
        </w:tc>
      </w:tr>
      <w:tr w:rsidR="004D447B" w:rsidRPr="00013B56" w:rsidTr="00AF348F">
        <w:trPr>
          <w:trHeight w:val="284"/>
          <w:jc w:val="center"/>
        </w:trPr>
        <w:tc>
          <w:tcPr>
            <w:tcW w:w="5870" w:type="dxa"/>
            <w:vAlign w:val="center"/>
            <w:hideMark/>
          </w:tcPr>
          <w:p w:rsidR="004D447B" w:rsidRPr="00013B56" w:rsidRDefault="004D447B" w:rsidP="00AF348F">
            <w:pPr>
              <w:spacing w:after="0" w:line="240" w:lineRule="auto"/>
              <w:jc w:val="center"/>
              <w:rPr>
                <w:rFonts w:ascii="Times New Roman" w:eastAsia="Times New Roman" w:hAnsi="Times New Roman" w:cs="Times New Roman"/>
                <w:i/>
                <w:lang w:eastAsia="ru-RU"/>
              </w:rPr>
            </w:pPr>
            <w:r w:rsidRPr="00013B56">
              <w:rPr>
                <w:rFonts w:ascii="Times New Roman" w:eastAsia="Times New Roman" w:hAnsi="Times New Roman" w:cs="Times New Roman"/>
                <w:i/>
                <w:lang w:eastAsia="ru-RU"/>
              </w:rPr>
              <w:t>Местоположение расчётного створа на р. Дон</w:t>
            </w:r>
          </w:p>
        </w:tc>
        <w:tc>
          <w:tcPr>
            <w:tcW w:w="3477" w:type="dxa"/>
            <w:noWrap/>
            <w:vAlign w:val="center"/>
            <w:hideMark/>
          </w:tcPr>
          <w:p w:rsidR="004D447B" w:rsidRPr="00013B56" w:rsidRDefault="004D447B" w:rsidP="00AF348F">
            <w:pPr>
              <w:spacing w:after="0" w:line="240" w:lineRule="auto"/>
              <w:jc w:val="center"/>
              <w:rPr>
                <w:rFonts w:ascii="Times New Roman" w:eastAsia="Times New Roman" w:hAnsi="Times New Roman" w:cs="Times New Roman"/>
                <w:i/>
                <w:lang w:eastAsia="ru-RU"/>
              </w:rPr>
            </w:pPr>
            <w:r w:rsidRPr="00013B56">
              <w:rPr>
                <w:rFonts w:ascii="Times New Roman" w:eastAsia="Times New Roman" w:hAnsi="Times New Roman" w:cs="Times New Roman"/>
                <w:i/>
                <w:lang w:eastAsia="ru-RU"/>
              </w:rPr>
              <w:t>1% обеспеченности</w:t>
            </w:r>
          </w:p>
        </w:tc>
      </w:tr>
      <w:tr w:rsidR="004D447B" w:rsidRPr="00013B56" w:rsidTr="00AF348F">
        <w:trPr>
          <w:trHeight w:val="284"/>
          <w:jc w:val="center"/>
        </w:trPr>
        <w:tc>
          <w:tcPr>
            <w:tcW w:w="5870" w:type="dxa"/>
            <w:vAlign w:val="center"/>
          </w:tcPr>
          <w:p w:rsidR="004D447B" w:rsidRPr="00013B56" w:rsidRDefault="004D447B" w:rsidP="00AF348F">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р. Дон-у северной границы городского поселения-      г. Семилуки</w:t>
            </w:r>
            <w:r w:rsidRPr="00013B56">
              <w:rPr>
                <w:rFonts w:ascii="Calibri" w:eastAsia="Calibri" w:hAnsi="Calibri" w:cs="Times New Roman"/>
              </w:rPr>
              <w:t xml:space="preserve"> </w:t>
            </w:r>
          </w:p>
        </w:tc>
        <w:tc>
          <w:tcPr>
            <w:tcW w:w="3477" w:type="dxa"/>
            <w:noWrap/>
            <w:vAlign w:val="center"/>
            <w:hideMark/>
          </w:tcPr>
          <w:p w:rsidR="004D447B" w:rsidRPr="00013B56" w:rsidRDefault="004D447B" w:rsidP="00AF348F">
            <w:pPr>
              <w:pStyle w:val="Default"/>
              <w:jc w:val="center"/>
              <w:rPr>
                <w:rFonts w:eastAsia="TimesNewRomanPSMT"/>
                <w:color w:val="auto"/>
                <w:sz w:val="22"/>
                <w:szCs w:val="22"/>
              </w:rPr>
            </w:pPr>
            <w:r w:rsidRPr="00013B56">
              <w:rPr>
                <w:rFonts w:eastAsia="Calibri"/>
                <w:color w:val="auto"/>
                <w:sz w:val="22"/>
                <w:szCs w:val="22"/>
              </w:rPr>
              <w:t>97,68</w:t>
            </w:r>
          </w:p>
        </w:tc>
      </w:tr>
      <w:tr w:rsidR="004D447B" w:rsidRPr="00013B56" w:rsidTr="00AF348F">
        <w:trPr>
          <w:trHeight w:val="284"/>
          <w:jc w:val="center"/>
        </w:trPr>
        <w:tc>
          <w:tcPr>
            <w:tcW w:w="5870" w:type="dxa"/>
            <w:vAlign w:val="center"/>
          </w:tcPr>
          <w:p w:rsidR="004D447B" w:rsidRPr="00013B56" w:rsidRDefault="004D447B" w:rsidP="00AF348F">
            <w:pPr>
              <w:pStyle w:val="Default"/>
              <w:rPr>
                <w:rFonts w:eastAsia="Calibri"/>
                <w:color w:val="auto"/>
                <w:sz w:val="22"/>
                <w:szCs w:val="22"/>
              </w:rPr>
            </w:pPr>
            <w:r w:rsidRPr="00013B56">
              <w:rPr>
                <w:rFonts w:eastAsia="Calibri"/>
                <w:color w:val="auto"/>
                <w:sz w:val="22"/>
                <w:szCs w:val="22"/>
              </w:rPr>
              <w:t xml:space="preserve">р. Дон-в створе водпоста р.Дон - «232 км» </w:t>
            </w:r>
          </w:p>
        </w:tc>
        <w:tc>
          <w:tcPr>
            <w:tcW w:w="3477" w:type="dxa"/>
            <w:noWrap/>
            <w:vAlign w:val="center"/>
          </w:tcPr>
          <w:p w:rsidR="004D447B" w:rsidRPr="00013B56" w:rsidRDefault="004D447B" w:rsidP="00AF348F">
            <w:pPr>
              <w:pStyle w:val="Default"/>
              <w:jc w:val="center"/>
              <w:rPr>
                <w:rFonts w:eastAsia="TimesNewRomanPSMT"/>
                <w:color w:val="auto"/>
                <w:sz w:val="22"/>
                <w:szCs w:val="22"/>
              </w:rPr>
            </w:pPr>
            <w:r w:rsidRPr="00013B56">
              <w:rPr>
                <w:rFonts w:eastAsia="Calibri"/>
                <w:color w:val="auto"/>
                <w:sz w:val="22"/>
                <w:szCs w:val="22"/>
              </w:rPr>
              <w:t xml:space="preserve">97,48 </w:t>
            </w:r>
          </w:p>
        </w:tc>
      </w:tr>
      <w:tr w:rsidR="004D447B" w:rsidRPr="00013B56" w:rsidTr="00AF348F">
        <w:trPr>
          <w:trHeight w:val="284"/>
          <w:jc w:val="center"/>
        </w:trPr>
        <w:tc>
          <w:tcPr>
            <w:tcW w:w="5870" w:type="dxa"/>
            <w:vAlign w:val="center"/>
          </w:tcPr>
          <w:p w:rsidR="004D447B" w:rsidRPr="00013B56" w:rsidRDefault="004D447B" w:rsidP="00AF348F">
            <w:pPr>
              <w:pStyle w:val="Default"/>
              <w:rPr>
                <w:rFonts w:eastAsia="Calibri"/>
                <w:color w:val="auto"/>
                <w:sz w:val="22"/>
                <w:szCs w:val="22"/>
              </w:rPr>
            </w:pPr>
            <w:r w:rsidRPr="00013B56">
              <w:rPr>
                <w:rFonts w:eastAsia="Calibri"/>
                <w:color w:val="auto"/>
                <w:sz w:val="22"/>
                <w:szCs w:val="22"/>
              </w:rPr>
              <w:t xml:space="preserve">р. Дон-в устье р. Девица </w:t>
            </w:r>
          </w:p>
        </w:tc>
        <w:tc>
          <w:tcPr>
            <w:tcW w:w="3477" w:type="dxa"/>
            <w:noWrap/>
            <w:vAlign w:val="center"/>
          </w:tcPr>
          <w:p w:rsidR="004D447B" w:rsidRPr="00013B56" w:rsidRDefault="004D447B" w:rsidP="00AF348F">
            <w:pPr>
              <w:pStyle w:val="Default"/>
              <w:jc w:val="center"/>
              <w:rPr>
                <w:rFonts w:eastAsia="TimesNewRomanPSMT"/>
                <w:color w:val="auto"/>
                <w:sz w:val="22"/>
                <w:szCs w:val="22"/>
              </w:rPr>
            </w:pPr>
            <w:r w:rsidRPr="00013B56">
              <w:rPr>
                <w:rFonts w:eastAsia="Calibri"/>
                <w:color w:val="auto"/>
                <w:sz w:val="22"/>
                <w:szCs w:val="22"/>
              </w:rPr>
              <w:t xml:space="preserve">97,28 </w:t>
            </w:r>
          </w:p>
        </w:tc>
      </w:tr>
      <w:tr w:rsidR="004D447B" w:rsidRPr="00013B56" w:rsidTr="00AF348F">
        <w:trPr>
          <w:trHeight w:val="284"/>
          <w:jc w:val="center"/>
        </w:trPr>
        <w:tc>
          <w:tcPr>
            <w:tcW w:w="5870" w:type="dxa"/>
            <w:vAlign w:val="center"/>
          </w:tcPr>
          <w:p w:rsidR="004D447B" w:rsidRPr="00013B56" w:rsidRDefault="004D447B" w:rsidP="00AF348F">
            <w:pPr>
              <w:pStyle w:val="Default"/>
              <w:rPr>
                <w:rFonts w:eastAsia="Calibri"/>
                <w:color w:val="auto"/>
                <w:sz w:val="22"/>
                <w:szCs w:val="22"/>
              </w:rPr>
            </w:pPr>
            <w:r w:rsidRPr="00013B56">
              <w:rPr>
                <w:rFonts w:eastAsia="Calibri"/>
                <w:color w:val="auto"/>
                <w:sz w:val="22"/>
                <w:szCs w:val="22"/>
              </w:rPr>
              <w:t xml:space="preserve">р. Дон-у южной границы поселения </w:t>
            </w:r>
          </w:p>
        </w:tc>
        <w:tc>
          <w:tcPr>
            <w:tcW w:w="3477" w:type="dxa"/>
            <w:noWrap/>
            <w:vAlign w:val="center"/>
          </w:tcPr>
          <w:p w:rsidR="004D447B" w:rsidRPr="00013B56" w:rsidRDefault="004D447B" w:rsidP="00AF348F">
            <w:pPr>
              <w:pStyle w:val="Default"/>
              <w:jc w:val="center"/>
              <w:rPr>
                <w:rFonts w:eastAsia="TimesNewRomanPSMT"/>
                <w:color w:val="auto"/>
                <w:sz w:val="22"/>
                <w:szCs w:val="22"/>
              </w:rPr>
            </w:pPr>
            <w:r w:rsidRPr="00013B56">
              <w:rPr>
                <w:rFonts w:eastAsia="Calibri"/>
                <w:color w:val="auto"/>
                <w:sz w:val="22"/>
                <w:szCs w:val="22"/>
              </w:rPr>
              <w:t xml:space="preserve">96,80 </w:t>
            </w:r>
          </w:p>
        </w:tc>
      </w:tr>
    </w:tbl>
    <w:p w:rsidR="004D447B" w:rsidRPr="00013B56" w:rsidRDefault="004D447B" w:rsidP="006F75ED">
      <w:pPr>
        <w:spacing w:after="0"/>
        <w:ind w:firstLine="567"/>
        <w:jc w:val="both"/>
        <w:rPr>
          <w:rFonts w:ascii="Times New Roman" w:hAnsi="Times New Roman" w:cs="Times New Roman"/>
          <w:sz w:val="24"/>
          <w:szCs w:val="24"/>
        </w:rPr>
      </w:pPr>
    </w:p>
    <w:p w:rsidR="00291BE7" w:rsidRPr="00013B56" w:rsidRDefault="00291BE7" w:rsidP="00612426">
      <w:pPr>
        <w:pStyle w:val="ab"/>
        <w:numPr>
          <w:ilvl w:val="2"/>
          <w:numId w:val="89"/>
        </w:numPr>
        <w:tabs>
          <w:tab w:val="left" w:pos="-7088"/>
        </w:tabs>
        <w:ind w:left="0" w:firstLine="0"/>
        <w:jc w:val="center"/>
        <w:outlineLvl w:val="1"/>
        <w:rPr>
          <w:b/>
          <w:i/>
        </w:rPr>
      </w:pPr>
      <w:bookmarkStart w:id="93" w:name="_Toc40350047"/>
      <w:bookmarkStart w:id="94" w:name="_Toc65685951"/>
      <w:r w:rsidRPr="00013B56">
        <w:rPr>
          <w:b/>
          <w:i/>
        </w:rPr>
        <w:t>Санитарно-защитные зоны</w:t>
      </w:r>
      <w:bookmarkEnd w:id="93"/>
      <w:bookmarkEnd w:id="94"/>
      <w:r w:rsidR="00B057CB">
        <w:rPr>
          <w:b/>
          <w:i/>
        </w:rPr>
        <w:t>.</w:t>
      </w:r>
    </w:p>
    <w:p w:rsidR="00AE4D63" w:rsidRPr="00013B56" w:rsidRDefault="00AE4D63" w:rsidP="00AE4D63">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В целях обеспечения безопасности населения и в соответствии</w:t>
      </w:r>
      <w:r w:rsidRPr="00013B56">
        <w:rPr>
          <w:rStyle w:val="apple-converted-space"/>
          <w:rFonts w:ascii="Times New Roman" w:hAnsi="Times New Roman" w:cs="Times New Roman"/>
          <w:sz w:val="24"/>
          <w:szCs w:val="24"/>
        </w:rPr>
        <w:t> </w:t>
      </w:r>
      <w:r w:rsidRPr="00013B56">
        <w:rPr>
          <w:rFonts w:ascii="Times New Roman" w:hAnsi="Times New Roman" w:cs="Times New Roman"/>
          <w:sz w:val="24"/>
          <w:szCs w:val="24"/>
        </w:rPr>
        <w:t xml:space="preserve">с Федеральным законом от 30.03.1999 № </w:t>
      </w:r>
      <w:hyperlink r:id="rId56" w:tooltip="О санитарно-эпидемиологическом благополучии населения" w:history="1">
        <w:r w:rsidRPr="00013B56">
          <w:rPr>
            <w:rStyle w:val="aa"/>
            <w:rFonts w:ascii="Times New Roman" w:eastAsia="Times New Roman" w:hAnsi="Times New Roman"/>
            <w:color w:val="auto"/>
            <w:sz w:val="24"/>
            <w:szCs w:val="24"/>
            <w:u w:val="none"/>
          </w:rPr>
          <w:t>52-ФЗ</w:t>
        </w:r>
      </w:hyperlink>
      <w:r w:rsidRPr="00013B56">
        <w:rPr>
          <w:rFonts w:ascii="Times New Roman" w:hAnsi="Times New Roman" w:cs="Times New Roman"/>
          <w:sz w:val="24"/>
          <w:szCs w:val="24"/>
        </w:rPr>
        <w:t xml:space="preserve"> «О санитарно-эпидемиологическом благополучии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w:t>
      </w:r>
      <w:r w:rsidRPr="00013B56">
        <w:rPr>
          <w:rFonts w:ascii="Times New Roman" w:hAnsi="Times New Roman" w:cs="Times New Roman"/>
          <w:b/>
          <w:sz w:val="24"/>
          <w:szCs w:val="24"/>
        </w:rPr>
        <w:t>санитарно-защитные зоны</w:t>
      </w:r>
      <w:r w:rsidRPr="00013B56">
        <w:rPr>
          <w:rFonts w:ascii="Times New Roman" w:hAnsi="Times New Roman" w:cs="Times New Roman"/>
          <w:sz w:val="24"/>
          <w:szCs w:val="24"/>
        </w:rPr>
        <w:t xml:space="preserve"> (СЗЗ).</w:t>
      </w:r>
    </w:p>
    <w:p w:rsidR="00AE4D63" w:rsidRPr="00013B56" w:rsidRDefault="00AE4D63" w:rsidP="00AE4D63">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Правила установления и изменения санитарно-защитных зон, а также использования земельных участков, расположенных в границах санитарно-защитных зон, утверждены Федеральным законом от 03.08.2018 № 342-ФЗ «О внесении изменений в градостроительный кодекс Российской Федерации и отдельные законодательные акты Российской Федерации» (далее - </w:t>
      </w:r>
      <w:r w:rsidRPr="00013B56">
        <w:rPr>
          <w:rFonts w:ascii="Times New Roman" w:hAnsi="Times New Roman" w:cs="Times New Roman"/>
          <w:bCs/>
          <w:sz w:val="24"/>
          <w:szCs w:val="24"/>
        </w:rPr>
        <w:t>Федеральный закон</w:t>
      </w:r>
      <w:r w:rsidRPr="00013B56">
        <w:rPr>
          <w:rFonts w:ascii="Times New Roman" w:hAnsi="Times New Roman" w:cs="Times New Roman"/>
          <w:sz w:val="24"/>
          <w:szCs w:val="24"/>
        </w:rPr>
        <w:t xml:space="preserve"> от 03.08.2018 № 342-ФЗ) и Постановлением Правительства Российской Федерации от 03.03.2018 № 222 (далее – Правила).</w:t>
      </w:r>
    </w:p>
    <w:p w:rsidR="00AE4D63" w:rsidRPr="00013B56" w:rsidRDefault="00AE4D63" w:rsidP="00AE4D63">
      <w:pPr>
        <w:pStyle w:val="a8"/>
        <w:spacing w:line="240" w:lineRule="auto"/>
        <w:ind w:firstLine="567"/>
        <w:jc w:val="both"/>
      </w:pPr>
      <w:r w:rsidRPr="00013B56">
        <w:t xml:space="preserve">В соответствии с п. 5 Правил в СЗЗ </w:t>
      </w:r>
      <w:r w:rsidRPr="00013B56">
        <w:rPr>
          <w:b/>
        </w:rPr>
        <w:t>не допускается использования земельных участков в целях:</w:t>
      </w:r>
    </w:p>
    <w:p w:rsidR="00AE4D63" w:rsidRPr="00013B56" w:rsidRDefault="00AE4D63" w:rsidP="00AE4D63">
      <w:pPr>
        <w:pStyle w:val="a8"/>
        <w:spacing w:line="240" w:lineRule="auto"/>
        <w:ind w:firstLine="567"/>
        <w:jc w:val="both"/>
      </w:pPr>
      <w:r w:rsidRPr="00013B56">
        <w:t xml:space="preserve">-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 </w:t>
      </w:r>
    </w:p>
    <w:p w:rsidR="00AE4D63" w:rsidRPr="00013B56" w:rsidRDefault="00AE4D63" w:rsidP="00AE4D63">
      <w:pPr>
        <w:pStyle w:val="a8"/>
        <w:spacing w:line="240" w:lineRule="auto"/>
        <w:ind w:firstLine="567"/>
        <w:jc w:val="both"/>
      </w:pPr>
      <w:r w:rsidRPr="00013B56">
        <w:t>-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AE4D63" w:rsidRPr="00013B56" w:rsidRDefault="00AE4D63" w:rsidP="00AE4D63">
      <w:pPr>
        <w:spacing w:after="0" w:line="225" w:lineRule="atLeast"/>
        <w:ind w:firstLine="567"/>
        <w:jc w:val="both"/>
        <w:rPr>
          <w:rFonts w:ascii="Times New Roman" w:hAnsi="Times New Roman" w:cs="Times New Roman"/>
          <w:sz w:val="24"/>
          <w:szCs w:val="24"/>
        </w:rPr>
      </w:pPr>
      <w:r w:rsidRPr="00013B56">
        <w:rPr>
          <w:rFonts w:ascii="Times New Roman" w:hAnsi="Times New Roman" w:cs="Times New Roman"/>
          <w:sz w:val="24"/>
          <w:szCs w:val="24"/>
        </w:rPr>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AE4D63" w:rsidRPr="00013B56" w:rsidRDefault="00AE4D63" w:rsidP="000027DC">
      <w:pPr>
        <w:spacing w:after="0" w:line="225" w:lineRule="atLeast"/>
        <w:ind w:firstLine="567"/>
        <w:jc w:val="both"/>
        <w:rPr>
          <w:rFonts w:ascii="Times New Roman" w:hAnsi="Times New Roman" w:cs="Times New Roman"/>
          <w:sz w:val="24"/>
          <w:szCs w:val="24"/>
        </w:rPr>
      </w:pPr>
      <w:r w:rsidRPr="00013B56">
        <w:rPr>
          <w:rFonts w:ascii="Times New Roman" w:hAnsi="Times New Roman" w:cs="Times New Roman"/>
          <w:sz w:val="24"/>
          <w:szCs w:val="24"/>
        </w:rPr>
        <w:t>Согласно п. 7 Правил в срок не более 1 года со дня ввода в эксплуатацию построенного, реконструированного объекта, в отношении которого установлена или изменена санитарно-защитная зона, правообладатель такого объекта обязан обеспечить проведение исследований (измерений) атмосферного воздуха, уровней физического и (или) биологического воздействия на атмосферный воздух за контуром объекта и в случае, если выявится необходимость изменения санитарно-защитной зоны, установленной или изменённой исходя из расчётных показателей уровня химического, физического и (или) биологического воздействия объекта на среду обитания человека, представить в уполномоченный орган заявление об изменении санитарно-защитной зоны.</w:t>
      </w:r>
    </w:p>
    <w:p w:rsidR="00AE4D63" w:rsidRPr="00013B56" w:rsidRDefault="00AE4D63" w:rsidP="000027DC">
      <w:pPr>
        <w:spacing w:after="0" w:line="225" w:lineRule="atLeast"/>
        <w:ind w:firstLine="567"/>
        <w:jc w:val="both"/>
        <w:rPr>
          <w:rFonts w:ascii="Times New Roman" w:hAnsi="Times New Roman" w:cs="Times New Roman"/>
          <w:sz w:val="24"/>
          <w:szCs w:val="24"/>
        </w:rPr>
      </w:pPr>
      <w:r w:rsidRPr="00013B56">
        <w:rPr>
          <w:rFonts w:ascii="Times New Roman" w:hAnsi="Times New Roman" w:cs="Times New Roman"/>
          <w:sz w:val="24"/>
          <w:szCs w:val="24"/>
        </w:rPr>
        <w:t>В соответствии с п 70 и п 71 Постановления Главного государственного санитарного врача РФ от 28.01.2021 №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к источникам воздействия на среду обитания человека относятся объекты, создающие с учетом фона ПДК (ОБУВ) и (или) ПДУ, превышающие гигиенические нормативы на границах санитарно-защитной и жилой зоны, а также на территориях и объектах, выделенных в документах градостроительного зонирования для организации курортных зон, размещения санаториев, домов отдыха, пансионатов, туристских баз, организованного отдыха населения, в том числе пляжей, парков, спортивных баз и их сооружений на открытом воздухе, а также на территориях размещения лечебно-профилактических учреждений длительного пребывания больных и центров реабилитации.</w:t>
      </w:r>
    </w:p>
    <w:p w:rsidR="00AE4D63" w:rsidRPr="00013B56" w:rsidRDefault="00AE4D63" w:rsidP="000027DC">
      <w:pPr>
        <w:pStyle w:val="ConsPlusNormal"/>
        <w:ind w:firstLine="567"/>
        <w:jc w:val="both"/>
      </w:pPr>
      <w:r w:rsidRPr="00013B56">
        <w:t>Эксплуатация объектов, являющихся источниками воздействия на среду обитания человека и создающих химическое, физическое, биологическое воздействие, превышающие 0,1 ПДК (ОБУВ) и (или) ПДУ на границе земельного (земельных) участка (участков) объекта (объектов), границе полосы отвода для автомобильных дорог и железнодорожных линий, а также границе объектов недвижимости или участков недр, предоставляемых в пользование, в случаях, когда законодательством Российской Федерации размещение объекта допускается без оформления прав на земельные участки и установления сервитута, а также объекта, архитектурно-строительное проектирование которого допускается в границах, не принадлежащего застройщику или иному правообладателю земельного участка (далее - граница объекта), осуществляется при условии разработки и реализации санитарно-противоэпидемических (профилактических) мероприятий, направленных на снижение уровней воздействия до ПДК (ОБУВ), ПДУ на границе санитарно-защитной зоны или на указанных территориях и объектах.</w:t>
      </w:r>
    </w:p>
    <w:p w:rsidR="00AE4D63" w:rsidRPr="00013B56" w:rsidRDefault="00AE4D63" w:rsidP="000027DC">
      <w:pPr>
        <w:spacing w:after="0" w:line="225" w:lineRule="atLeast"/>
        <w:ind w:firstLine="567"/>
        <w:jc w:val="both"/>
        <w:rPr>
          <w:rFonts w:ascii="Times New Roman" w:hAnsi="Times New Roman" w:cs="Times New Roman"/>
          <w:sz w:val="24"/>
          <w:szCs w:val="24"/>
        </w:rPr>
      </w:pPr>
      <w:r w:rsidRPr="00013B56">
        <w:rPr>
          <w:rFonts w:ascii="Times New Roman" w:eastAsia="Arial" w:hAnsi="Times New Roman" w:cs="Times New Roman"/>
          <w:i/>
          <w:sz w:val="24"/>
          <w:szCs w:val="24"/>
          <w:lang w:bidi="en-US"/>
        </w:rPr>
        <w:t xml:space="preserve">По данным ЕГРН, от границ промышленных площадок большинства предприятий, осуществляющих хозяйственную деятельность на территории городского поселения - город Семилуки, санитарно-защитные зоны не установлены. В соответствии с п. 13 ст. 26 </w:t>
      </w:r>
      <w:r w:rsidRPr="00013B56">
        <w:rPr>
          <w:rFonts w:ascii="Times New Roman" w:eastAsia="Calibri" w:hAnsi="Times New Roman" w:cs="Times New Roman"/>
          <w:bCs/>
          <w:i/>
          <w:sz w:val="24"/>
          <w:szCs w:val="24"/>
        </w:rPr>
        <w:t>Федерального закона</w:t>
      </w:r>
      <w:r w:rsidRPr="00013B56">
        <w:rPr>
          <w:rFonts w:ascii="Times New Roman" w:eastAsia="Calibri" w:hAnsi="Times New Roman" w:cs="Times New Roman"/>
          <w:i/>
          <w:sz w:val="24"/>
          <w:szCs w:val="24"/>
        </w:rPr>
        <w:t xml:space="preserve"> от 03.08.2018 № 342-ФЗ</w:t>
      </w:r>
      <w:r w:rsidRPr="00013B56">
        <w:rPr>
          <w:rFonts w:ascii="Times New Roman" w:eastAsia="Arial" w:hAnsi="Times New Roman" w:cs="Times New Roman"/>
          <w:i/>
          <w:sz w:val="24"/>
          <w:szCs w:val="24"/>
          <w:lang w:bidi="en-US"/>
        </w:rPr>
        <w:t xml:space="preserve"> и Правилами необходимо установление санитарно-защитных зон.</w:t>
      </w:r>
    </w:p>
    <w:p w:rsidR="0069635B" w:rsidRPr="00013B56" w:rsidRDefault="0069635B">
      <w:pPr>
        <w:rPr>
          <w:rFonts w:ascii="Times New Roman" w:hAnsi="Times New Roman" w:cs="Times New Roman"/>
          <w:b/>
          <w:i/>
          <w:snapToGrid w:val="0"/>
          <w:sz w:val="24"/>
          <w:szCs w:val="24"/>
        </w:rPr>
      </w:pPr>
      <w:r w:rsidRPr="00013B56">
        <w:rPr>
          <w:rFonts w:ascii="Times New Roman" w:hAnsi="Times New Roman" w:cs="Times New Roman"/>
          <w:b/>
          <w:i/>
          <w:snapToGrid w:val="0"/>
          <w:sz w:val="24"/>
          <w:szCs w:val="24"/>
        </w:rPr>
        <w:br w:type="page"/>
      </w:r>
    </w:p>
    <w:p w:rsidR="0069635B" w:rsidRPr="00013B56" w:rsidRDefault="0069635B" w:rsidP="007B0BA1">
      <w:pPr>
        <w:spacing w:after="0"/>
        <w:jc w:val="center"/>
        <w:rPr>
          <w:rFonts w:ascii="Times New Roman" w:hAnsi="Times New Roman" w:cs="Times New Roman"/>
          <w:b/>
          <w:i/>
          <w:snapToGrid w:val="0"/>
          <w:sz w:val="24"/>
          <w:szCs w:val="24"/>
        </w:rPr>
        <w:sectPr w:rsidR="0069635B" w:rsidRPr="00013B56" w:rsidSect="00E54E81">
          <w:headerReference w:type="default" r:id="rId57"/>
          <w:footerReference w:type="default" r:id="rId58"/>
          <w:footerReference w:type="first" r:id="rId59"/>
          <w:pgSz w:w="11906" w:h="16838"/>
          <w:pgMar w:top="1134" w:right="850" w:bottom="1134" w:left="1701" w:header="708" w:footer="708" w:gutter="0"/>
          <w:cols w:space="708"/>
          <w:titlePg/>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13"/>
        <w:gridCol w:w="4145"/>
        <w:gridCol w:w="5496"/>
        <w:gridCol w:w="4025"/>
        <w:gridCol w:w="547"/>
      </w:tblGrid>
      <w:tr w:rsidR="00402AD4" w:rsidRPr="00013B56" w:rsidTr="00402AD4">
        <w:trPr>
          <w:cantSplit/>
          <w:trHeight w:val="20"/>
          <w:tblHeader/>
          <w:jc w:val="center"/>
        </w:trPr>
        <w:tc>
          <w:tcPr>
            <w:tcW w:w="141" w:type="pct"/>
            <w:shd w:val="clear" w:color="auto" w:fill="D9D9D9" w:themeFill="background1" w:themeFillShade="D9"/>
            <w:vAlign w:val="center"/>
          </w:tcPr>
          <w:p w:rsidR="00402AD4" w:rsidRPr="00013B56" w:rsidRDefault="00402AD4" w:rsidP="00402AD4">
            <w:pPr>
              <w:autoSpaceDE w:val="0"/>
              <w:snapToGrid w:val="0"/>
              <w:spacing w:after="0" w:line="240" w:lineRule="auto"/>
              <w:jc w:val="center"/>
              <w:rPr>
                <w:rFonts w:ascii="Times New Roman" w:hAnsi="Times New Roman" w:cs="Times New Roman"/>
                <w:b/>
                <w:bCs/>
                <w:sz w:val="20"/>
                <w:szCs w:val="20"/>
              </w:rPr>
            </w:pPr>
            <w:bookmarkStart w:id="95" w:name="_Hlk173225196"/>
            <w:r w:rsidRPr="00013B56">
              <w:rPr>
                <w:rFonts w:ascii="Times New Roman" w:hAnsi="Times New Roman" w:cs="Times New Roman"/>
                <w:b/>
                <w:bCs/>
                <w:sz w:val="20"/>
                <w:szCs w:val="20"/>
              </w:rPr>
              <w:t>№</w:t>
            </w:r>
          </w:p>
          <w:p w:rsidR="00402AD4" w:rsidRPr="00013B56" w:rsidRDefault="00402AD4" w:rsidP="00402AD4">
            <w:pPr>
              <w:autoSpaceDE w:val="0"/>
              <w:snapToGrid w:val="0"/>
              <w:spacing w:after="0" w:line="240" w:lineRule="auto"/>
              <w:jc w:val="center"/>
              <w:rPr>
                <w:rFonts w:ascii="Times New Roman" w:hAnsi="Times New Roman" w:cs="Times New Roman"/>
                <w:b/>
                <w:bCs/>
                <w:sz w:val="20"/>
                <w:szCs w:val="20"/>
              </w:rPr>
            </w:pPr>
            <w:r w:rsidRPr="00013B56">
              <w:rPr>
                <w:rFonts w:ascii="Times New Roman" w:hAnsi="Times New Roman" w:cs="Times New Roman"/>
                <w:b/>
                <w:bCs/>
                <w:sz w:val="20"/>
                <w:szCs w:val="20"/>
              </w:rPr>
              <w:t>п/п</w:t>
            </w:r>
          </w:p>
        </w:tc>
        <w:tc>
          <w:tcPr>
            <w:tcW w:w="1417" w:type="pct"/>
            <w:shd w:val="clear" w:color="auto" w:fill="D9D9D9" w:themeFill="background1" w:themeFillShade="D9"/>
            <w:vAlign w:val="center"/>
            <w:hideMark/>
          </w:tcPr>
          <w:p w:rsidR="00402AD4" w:rsidRPr="00013B56" w:rsidRDefault="00402AD4" w:rsidP="00402AD4">
            <w:pPr>
              <w:autoSpaceDE w:val="0"/>
              <w:snapToGrid w:val="0"/>
              <w:spacing w:after="0" w:line="240" w:lineRule="auto"/>
              <w:jc w:val="center"/>
              <w:rPr>
                <w:rFonts w:ascii="Times New Roman" w:hAnsi="Times New Roman" w:cs="Times New Roman"/>
                <w:b/>
                <w:bCs/>
                <w:sz w:val="20"/>
                <w:szCs w:val="20"/>
              </w:rPr>
            </w:pPr>
            <w:r w:rsidRPr="00013B56">
              <w:rPr>
                <w:rFonts w:ascii="Times New Roman" w:hAnsi="Times New Roman" w:cs="Times New Roman"/>
                <w:b/>
                <w:bCs/>
                <w:sz w:val="20"/>
                <w:szCs w:val="20"/>
              </w:rPr>
              <w:t>Наименование объекта</w:t>
            </w:r>
          </w:p>
        </w:tc>
        <w:tc>
          <w:tcPr>
            <w:tcW w:w="1879" w:type="pct"/>
            <w:shd w:val="clear" w:color="auto" w:fill="D9D9D9" w:themeFill="background1" w:themeFillShade="D9"/>
            <w:vAlign w:val="center"/>
            <w:hideMark/>
          </w:tcPr>
          <w:p w:rsidR="00402AD4" w:rsidRPr="00013B56" w:rsidRDefault="00402AD4" w:rsidP="00402AD4">
            <w:pPr>
              <w:autoSpaceDE w:val="0"/>
              <w:snapToGrid w:val="0"/>
              <w:spacing w:after="0" w:line="240" w:lineRule="auto"/>
              <w:jc w:val="center"/>
              <w:rPr>
                <w:rFonts w:ascii="Times New Roman" w:hAnsi="Times New Roman" w:cs="Times New Roman"/>
                <w:b/>
                <w:bCs/>
                <w:sz w:val="20"/>
                <w:szCs w:val="20"/>
              </w:rPr>
            </w:pPr>
            <w:r w:rsidRPr="00013B56">
              <w:rPr>
                <w:rFonts w:ascii="Times New Roman" w:hAnsi="Times New Roman" w:cs="Times New Roman"/>
                <w:b/>
                <w:bCs/>
                <w:sz w:val="20"/>
                <w:szCs w:val="20"/>
              </w:rPr>
              <w:t>Местоположение (адрес)</w:t>
            </w:r>
          </w:p>
        </w:tc>
        <w:tc>
          <w:tcPr>
            <w:tcW w:w="1376" w:type="pct"/>
            <w:shd w:val="clear" w:color="auto" w:fill="D9D9D9" w:themeFill="background1" w:themeFillShade="D9"/>
            <w:vAlign w:val="center"/>
            <w:hideMark/>
          </w:tcPr>
          <w:p w:rsidR="00402AD4" w:rsidRPr="00013B56" w:rsidRDefault="00402AD4" w:rsidP="00402AD4">
            <w:pPr>
              <w:autoSpaceDE w:val="0"/>
              <w:snapToGrid w:val="0"/>
              <w:spacing w:after="0" w:line="240" w:lineRule="auto"/>
              <w:jc w:val="center"/>
              <w:rPr>
                <w:rFonts w:ascii="Times New Roman" w:hAnsi="Times New Roman" w:cs="Times New Roman"/>
                <w:b/>
                <w:bCs/>
                <w:sz w:val="20"/>
                <w:szCs w:val="20"/>
              </w:rPr>
            </w:pPr>
            <w:r w:rsidRPr="00013B56">
              <w:rPr>
                <w:rFonts w:ascii="Times New Roman" w:hAnsi="Times New Roman" w:cs="Times New Roman"/>
                <w:b/>
                <w:bCs/>
                <w:sz w:val="20"/>
                <w:szCs w:val="20"/>
              </w:rPr>
              <w:t>Вид деятельности</w:t>
            </w:r>
          </w:p>
        </w:tc>
        <w:tc>
          <w:tcPr>
            <w:tcW w:w="187" w:type="pct"/>
            <w:shd w:val="clear" w:color="auto" w:fill="D9D9D9" w:themeFill="background1" w:themeFillShade="D9"/>
            <w:vAlign w:val="center"/>
            <w:hideMark/>
          </w:tcPr>
          <w:p w:rsidR="00402AD4" w:rsidRPr="00013B56" w:rsidRDefault="00402AD4" w:rsidP="00402AD4">
            <w:pPr>
              <w:autoSpaceDE w:val="0"/>
              <w:snapToGrid w:val="0"/>
              <w:spacing w:after="0" w:line="240" w:lineRule="auto"/>
              <w:jc w:val="center"/>
              <w:rPr>
                <w:rFonts w:ascii="Times New Roman" w:hAnsi="Times New Roman" w:cs="Times New Roman"/>
                <w:b/>
                <w:bCs/>
                <w:sz w:val="20"/>
                <w:szCs w:val="20"/>
              </w:rPr>
            </w:pPr>
            <w:r w:rsidRPr="00013B56">
              <w:rPr>
                <w:rFonts w:ascii="Times New Roman" w:hAnsi="Times New Roman" w:cs="Times New Roman"/>
                <w:b/>
                <w:bCs/>
                <w:sz w:val="20"/>
                <w:szCs w:val="20"/>
              </w:rPr>
              <w:t>Тип СЗЗ</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tabs>
                <w:tab w:val="left" w:pos="0"/>
              </w:tabs>
              <w:ind w:left="0" w:firstLine="0"/>
              <w:jc w:val="center"/>
              <w:rPr>
                <w:sz w:val="22"/>
                <w:szCs w:val="22"/>
              </w:rPr>
            </w:pPr>
          </w:p>
        </w:tc>
        <w:tc>
          <w:tcPr>
            <w:tcW w:w="141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eastAsia="Calibri" w:hAnsi="Times New Roman" w:cs="Times New Roman"/>
              </w:rPr>
              <w:t>ОАО «Семилукихлеб»</w:t>
            </w:r>
          </w:p>
        </w:tc>
        <w:tc>
          <w:tcPr>
            <w:tcW w:w="1879" w:type="pct"/>
            <w:shd w:val="clear" w:color="auto" w:fill="auto"/>
            <w:vAlign w:val="center"/>
          </w:tcPr>
          <w:p w:rsidR="00402AD4" w:rsidRPr="00013B56" w:rsidRDefault="00402AD4" w:rsidP="00402AD4">
            <w:pPr>
              <w:spacing w:after="0" w:line="240" w:lineRule="auto"/>
              <w:jc w:val="center"/>
              <w:rPr>
                <w:rFonts w:ascii="Times New Roman" w:eastAsia="TimesNewRomanPSMT"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Рязанцева, 1а (36:28:0104011:2)</w:t>
            </w:r>
          </w:p>
        </w:tc>
        <w:tc>
          <w:tcPr>
            <w:tcW w:w="1376"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Изготовление хлебобулочных изделий</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tabs>
                <w:tab w:val="left" w:pos="0"/>
              </w:tabs>
              <w:ind w:left="0" w:firstLine="0"/>
              <w:jc w:val="center"/>
              <w:rPr>
                <w:sz w:val="22"/>
                <w:szCs w:val="22"/>
              </w:rPr>
            </w:pPr>
          </w:p>
        </w:tc>
        <w:tc>
          <w:tcPr>
            <w:tcW w:w="1417" w:type="pct"/>
            <w:shd w:val="clear" w:color="auto" w:fill="auto"/>
            <w:vAlign w:val="center"/>
          </w:tcPr>
          <w:p w:rsidR="00402AD4" w:rsidRPr="00013B56" w:rsidRDefault="00402AD4" w:rsidP="00402AD4">
            <w:pPr>
              <w:tabs>
                <w:tab w:val="left" w:pos="0"/>
              </w:tabs>
              <w:spacing w:after="0" w:line="240" w:lineRule="auto"/>
              <w:jc w:val="center"/>
              <w:rPr>
                <w:rFonts w:ascii="Times New Roman" w:eastAsia="Calibri" w:hAnsi="Times New Roman" w:cs="Times New Roman"/>
              </w:rPr>
            </w:pPr>
            <w:r w:rsidRPr="00013B56">
              <w:rPr>
                <w:rFonts w:ascii="Times New Roman" w:hAnsi="Times New Roman" w:cs="Times New Roman"/>
              </w:rPr>
              <w:t>ООО «НикаПетротек»</w:t>
            </w:r>
          </w:p>
        </w:tc>
        <w:tc>
          <w:tcPr>
            <w:tcW w:w="1879" w:type="pct"/>
            <w:shd w:val="clear" w:color="auto" w:fill="auto"/>
            <w:vAlign w:val="center"/>
          </w:tcPr>
          <w:p w:rsidR="00402AD4" w:rsidRPr="00013B56" w:rsidRDefault="00402AD4" w:rsidP="00402AD4">
            <w:pPr>
              <w:spacing w:after="0" w:line="240" w:lineRule="auto"/>
              <w:jc w:val="center"/>
              <w:rPr>
                <w:rFonts w:ascii="Times New Roman" w:eastAsia="TimesNewRomanPSMT" w:hAnsi="Times New Roman" w:cs="Times New Roman"/>
              </w:rPr>
            </w:pPr>
            <w:r w:rsidRPr="00013B56">
              <w:rPr>
                <w:rFonts w:ascii="Times New Roman" w:hAnsi="Times New Roman" w:cs="Times New Roman"/>
              </w:rPr>
              <w:t>ул. Ленина,5а</w:t>
            </w:r>
          </w:p>
        </w:tc>
        <w:tc>
          <w:tcPr>
            <w:tcW w:w="1376"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Производство химических реагентов</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1</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tabs>
                <w:tab w:val="left" w:pos="0"/>
              </w:tabs>
              <w:ind w:left="0" w:firstLine="0"/>
              <w:jc w:val="center"/>
              <w:rPr>
                <w:sz w:val="22"/>
                <w:szCs w:val="22"/>
              </w:rPr>
            </w:pPr>
          </w:p>
        </w:tc>
        <w:tc>
          <w:tcPr>
            <w:tcW w:w="141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ООО «Кедр МК» (промышленная площадка по производству столешниц)</w:t>
            </w:r>
          </w:p>
        </w:tc>
        <w:tc>
          <w:tcPr>
            <w:tcW w:w="1879"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ул. Курская, 92, 92а, 98, 98а, 98б, 98е (36:28:0105002:68, 36:28:0105002:67, 36:28:0105002:30, 36:28:0105002:29, 36:28:0105002:31, 36:28:0105002:196)</w:t>
            </w:r>
          </w:p>
        </w:tc>
        <w:tc>
          <w:tcPr>
            <w:tcW w:w="1376"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Производство столешниц</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2</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tabs>
                <w:tab w:val="left" w:pos="0"/>
              </w:tabs>
              <w:ind w:left="0" w:firstLine="0"/>
              <w:jc w:val="center"/>
              <w:rPr>
                <w:sz w:val="22"/>
                <w:szCs w:val="22"/>
              </w:rPr>
            </w:pPr>
          </w:p>
        </w:tc>
        <w:tc>
          <w:tcPr>
            <w:tcW w:w="1417" w:type="pct"/>
            <w:shd w:val="clear" w:color="auto" w:fill="auto"/>
            <w:vAlign w:val="center"/>
          </w:tcPr>
          <w:p w:rsidR="00402AD4" w:rsidRPr="00013B56" w:rsidRDefault="00402AD4" w:rsidP="00402AD4">
            <w:pPr>
              <w:tabs>
                <w:tab w:val="left" w:pos="0"/>
              </w:tabs>
              <w:spacing w:after="0" w:line="240" w:lineRule="auto"/>
              <w:jc w:val="center"/>
              <w:rPr>
                <w:rFonts w:ascii="Times New Roman" w:eastAsia="Calibri" w:hAnsi="Times New Roman" w:cs="Times New Roman"/>
              </w:rPr>
            </w:pPr>
            <w:r w:rsidRPr="00013B56">
              <w:rPr>
                <w:rFonts w:ascii="Times New Roman" w:hAnsi="Times New Roman" w:cs="Times New Roman"/>
              </w:rPr>
              <w:t>ООО «Семилукский пищекомбинат»</w:t>
            </w:r>
          </w:p>
        </w:tc>
        <w:tc>
          <w:tcPr>
            <w:tcW w:w="1879" w:type="pct"/>
            <w:shd w:val="clear" w:color="auto" w:fill="auto"/>
            <w:vAlign w:val="center"/>
          </w:tcPr>
          <w:p w:rsidR="00402AD4" w:rsidRPr="00013B56" w:rsidRDefault="00402AD4" w:rsidP="00402AD4">
            <w:pPr>
              <w:spacing w:after="0" w:line="240" w:lineRule="auto"/>
              <w:jc w:val="center"/>
              <w:rPr>
                <w:rFonts w:ascii="Times New Roman" w:eastAsia="TimesNewRomanPSMT" w:hAnsi="Times New Roman" w:cs="Times New Roman"/>
              </w:rPr>
            </w:pPr>
            <w:r w:rsidRPr="00013B56">
              <w:rPr>
                <w:rFonts w:ascii="Times New Roman" w:hAnsi="Times New Roman" w:cs="Times New Roman"/>
              </w:rPr>
              <w:t>ул. Индустриальная, 3 (36:28:0104002:117; 36:28:0104002:119; 36:28:0104002:118; 36:28:0104002:34)</w:t>
            </w:r>
          </w:p>
        </w:tc>
        <w:tc>
          <w:tcPr>
            <w:tcW w:w="1376"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Переработка сельскохозяйственной продукции</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tabs>
                <w:tab w:val="left" w:pos="0"/>
              </w:tabs>
              <w:ind w:left="0" w:firstLine="0"/>
              <w:jc w:val="center"/>
              <w:rPr>
                <w:sz w:val="22"/>
                <w:szCs w:val="22"/>
              </w:rPr>
            </w:pPr>
            <w:bookmarkStart w:id="96" w:name="_Toc59800120"/>
            <w:bookmarkStart w:id="97" w:name="_Toc59800309"/>
            <w:bookmarkStart w:id="98" w:name="_Toc60047316"/>
            <w:bookmarkStart w:id="99" w:name="_Toc61278495"/>
            <w:bookmarkStart w:id="100" w:name="_Toc59800121"/>
            <w:bookmarkStart w:id="101" w:name="_Toc59800310"/>
            <w:bookmarkStart w:id="102" w:name="_Toc60047317"/>
            <w:bookmarkStart w:id="103" w:name="_Toc61278496"/>
            <w:bookmarkStart w:id="104" w:name="_Toc63929025"/>
            <w:bookmarkStart w:id="105" w:name="_Toc64275642"/>
            <w:bookmarkStart w:id="106" w:name="_Toc65659517"/>
            <w:bookmarkStart w:id="107" w:name="_Toc65685952"/>
            <w:bookmarkEnd w:id="96"/>
            <w:bookmarkEnd w:id="97"/>
            <w:bookmarkEnd w:id="98"/>
            <w:bookmarkEnd w:id="99"/>
            <w:bookmarkEnd w:id="100"/>
            <w:bookmarkEnd w:id="101"/>
            <w:bookmarkEnd w:id="102"/>
            <w:bookmarkEnd w:id="103"/>
            <w:bookmarkEnd w:id="104"/>
            <w:bookmarkEnd w:id="105"/>
            <w:bookmarkEnd w:id="106"/>
            <w:bookmarkEnd w:id="107"/>
          </w:p>
        </w:tc>
        <w:tc>
          <w:tcPr>
            <w:tcW w:w="141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ЗАО «Тенистое»</w:t>
            </w:r>
          </w:p>
        </w:tc>
        <w:tc>
          <w:tcPr>
            <w:tcW w:w="1879"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ул. Воронежская, 300 (36:28:0109016:186)</w:t>
            </w:r>
          </w:p>
        </w:tc>
        <w:tc>
          <w:tcPr>
            <w:tcW w:w="1376"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108" w:name="_Toc59800122"/>
            <w:bookmarkStart w:id="109" w:name="_Toc59800311"/>
            <w:bookmarkStart w:id="110" w:name="_Toc60047318"/>
            <w:bookmarkStart w:id="111" w:name="_Toc61278497"/>
            <w:bookmarkStart w:id="112" w:name="_Toc63929026"/>
            <w:bookmarkStart w:id="113" w:name="_Toc64275643"/>
            <w:bookmarkStart w:id="114" w:name="_Toc65659518"/>
            <w:bookmarkStart w:id="115" w:name="_Toc65685953"/>
            <w:bookmarkEnd w:id="108"/>
            <w:bookmarkEnd w:id="109"/>
            <w:bookmarkEnd w:id="110"/>
            <w:bookmarkEnd w:id="111"/>
            <w:bookmarkEnd w:id="112"/>
            <w:bookmarkEnd w:id="113"/>
            <w:bookmarkEnd w:id="114"/>
            <w:bookmarkEnd w:id="115"/>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ООО «ЮКОН» (АЗК № 1)</w:t>
            </w:r>
          </w:p>
        </w:tc>
        <w:tc>
          <w:tcPr>
            <w:tcW w:w="1879"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ул. Транспортная, 18/2 (36:28:0102012:25)</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Торговля топливом</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1</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АЗС</w:t>
            </w:r>
          </w:p>
        </w:tc>
        <w:tc>
          <w:tcPr>
            <w:tcW w:w="1879"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NewRomanPSMT" w:hAnsi="Times New Roman" w:cs="Times New Roman"/>
              </w:rPr>
              <w:t>ул.</w:t>
            </w:r>
            <w:r w:rsidRPr="00013B56">
              <w:rPr>
                <w:rFonts w:ascii="Times New Roman" w:hAnsi="Times New Roman" w:cs="Times New Roman"/>
              </w:rPr>
              <w:t xml:space="preserve"> Транспортная,1г (36:25:0105004:417)</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Торговля топливом</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Автосервис</w:t>
            </w:r>
          </w:p>
        </w:tc>
        <w:tc>
          <w:tcPr>
            <w:tcW w:w="1879"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NewRomanPSMT" w:hAnsi="Times New Roman" w:cs="Times New Roman"/>
              </w:rPr>
              <w:t>ул.</w:t>
            </w:r>
            <w:r w:rsidRPr="00013B56">
              <w:rPr>
                <w:rFonts w:ascii="Times New Roman" w:hAnsi="Times New Roman" w:cs="Times New Roman"/>
              </w:rPr>
              <w:t xml:space="preserve"> Транспортная,1д (36:28:0105004:416)</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Техническое обслуживание и ремонт транспорта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116" w:name="_Toc59800123"/>
            <w:bookmarkStart w:id="117" w:name="_Toc59800312"/>
            <w:bookmarkStart w:id="118" w:name="_Toc60047319"/>
            <w:bookmarkStart w:id="119" w:name="_Toc61278498"/>
            <w:bookmarkStart w:id="120" w:name="_Toc63929027"/>
            <w:bookmarkStart w:id="121" w:name="_Toc64275644"/>
            <w:bookmarkStart w:id="122" w:name="_Toc65659519"/>
            <w:bookmarkStart w:id="123" w:name="_Toc65685954"/>
            <w:bookmarkEnd w:id="116"/>
            <w:bookmarkEnd w:id="117"/>
            <w:bookmarkEnd w:id="118"/>
            <w:bookmarkEnd w:id="119"/>
            <w:bookmarkEnd w:id="120"/>
            <w:bookmarkEnd w:id="121"/>
            <w:bookmarkEnd w:id="122"/>
            <w:bookmarkEnd w:id="123"/>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АО «Воронежнефтепродукт» (АЗК №30)</w:t>
            </w:r>
          </w:p>
        </w:tc>
        <w:tc>
          <w:tcPr>
            <w:tcW w:w="1879"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ул. Транспортная, 1б (36:28:0102001:48)</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Торговля топливом</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1</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124" w:name="_Toc59800124"/>
            <w:bookmarkStart w:id="125" w:name="_Toc59800313"/>
            <w:bookmarkStart w:id="126" w:name="_Toc60047320"/>
            <w:bookmarkStart w:id="127" w:name="_Toc61278499"/>
            <w:bookmarkStart w:id="128" w:name="_Toc63929028"/>
            <w:bookmarkStart w:id="129" w:name="_Toc64275645"/>
            <w:bookmarkStart w:id="130" w:name="_Toc65659520"/>
            <w:bookmarkStart w:id="131" w:name="_Toc65685955"/>
            <w:bookmarkEnd w:id="124"/>
            <w:bookmarkEnd w:id="125"/>
            <w:bookmarkEnd w:id="126"/>
            <w:bookmarkEnd w:id="127"/>
            <w:bookmarkEnd w:id="128"/>
            <w:bookmarkEnd w:id="129"/>
            <w:bookmarkEnd w:id="130"/>
            <w:bookmarkEnd w:id="131"/>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ООО «Газпром газомоторное топливо» (АГНКС-1 г. Семилуки)</w:t>
            </w:r>
          </w:p>
        </w:tc>
        <w:tc>
          <w:tcPr>
            <w:tcW w:w="1879"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ул. Курская, 109/4 (36:28:0105003:523, 36:28:0105003:524)</w:t>
            </w:r>
          </w:p>
        </w:tc>
        <w:tc>
          <w:tcPr>
            <w:tcW w:w="1376"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Торговля топливом</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1</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132" w:name="_Toc59800125"/>
            <w:bookmarkStart w:id="133" w:name="_Toc59800314"/>
            <w:bookmarkStart w:id="134" w:name="_Toc60047321"/>
            <w:bookmarkStart w:id="135" w:name="_Toc61278500"/>
            <w:bookmarkStart w:id="136" w:name="_Toc63929029"/>
            <w:bookmarkStart w:id="137" w:name="_Toc64275646"/>
            <w:bookmarkStart w:id="138" w:name="_Toc65659521"/>
            <w:bookmarkStart w:id="139" w:name="_Toc65685956"/>
            <w:bookmarkEnd w:id="132"/>
            <w:bookmarkEnd w:id="133"/>
            <w:bookmarkEnd w:id="134"/>
            <w:bookmarkEnd w:id="135"/>
            <w:bookmarkEnd w:id="136"/>
            <w:bookmarkEnd w:id="137"/>
            <w:bookmarkEnd w:id="138"/>
            <w:bookmarkEnd w:id="139"/>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ООО «Лукойл-Югнефтепродукт» (АЗС №36708)</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213 км (влево) автодороги «Курск-Воронеж-Борисоглебск» (36:28:0109001:1)</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Торговля топливом</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1</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140" w:name="_Toc59800126"/>
            <w:bookmarkStart w:id="141" w:name="_Toc59800315"/>
            <w:bookmarkStart w:id="142" w:name="_Toc60047322"/>
            <w:bookmarkStart w:id="143" w:name="_Toc61278501"/>
            <w:bookmarkStart w:id="144" w:name="_Toc63929030"/>
            <w:bookmarkStart w:id="145" w:name="_Toc64275647"/>
            <w:bookmarkStart w:id="146" w:name="_Toc65659522"/>
            <w:bookmarkStart w:id="147" w:name="_Toc65685957"/>
            <w:bookmarkEnd w:id="140"/>
            <w:bookmarkEnd w:id="141"/>
            <w:bookmarkEnd w:id="142"/>
            <w:bookmarkEnd w:id="143"/>
            <w:bookmarkEnd w:id="144"/>
            <w:bookmarkEnd w:id="145"/>
            <w:bookmarkEnd w:id="146"/>
            <w:bookmarkEnd w:id="147"/>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ФКУ ИК-1 УФСИН России по ВО</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ул. Индустриальная, 10 (36:28:0103004:9, 36:28:0103004:10)</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lang w:val="en-US"/>
              </w:rPr>
            </w:pPr>
            <w:r w:rsidRPr="00013B56">
              <w:rPr>
                <w:rFonts w:ascii="Times New Roman" w:hAnsi="Times New Roman" w:cs="Times New Roman"/>
              </w:rPr>
              <w:t>2</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148" w:name="_Toc59800127"/>
            <w:bookmarkStart w:id="149" w:name="_Toc59800316"/>
            <w:bookmarkStart w:id="150" w:name="_Toc60047323"/>
            <w:bookmarkStart w:id="151" w:name="_Toc61278502"/>
            <w:bookmarkStart w:id="152" w:name="_Toc63929031"/>
            <w:bookmarkStart w:id="153" w:name="_Toc64275648"/>
            <w:bookmarkStart w:id="154" w:name="_Toc65659523"/>
            <w:bookmarkStart w:id="155" w:name="_Toc65685958"/>
            <w:bookmarkEnd w:id="148"/>
            <w:bookmarkEnd w:id="149"/>
            <w:bookmarkEnd w:id="150"/>
            <w:bookmarkEnd w:id="151"/>
            <w:bookmarkEnd w:id="152"/>
            <w:bookmarkEnd w:id="153"/>
            <w:bookmarkEnd w:id="154"/>
            <w:bookmarkEnd w:id="155"/>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NewRomanPSMT" w:hAnsi="Times New Roman" w:cs="Times New Roman"/>
              </w:rPr>
              <w:t>ОАО «Газпром газораспределение Воронеж»</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ул. 25 лет Октября, 114 (</w:t>
            </w:r>
            <w:r w:rsidRPr="00013B56">
              <w:rPr>
                <w:rFonts w:ascii="Times New Roman" w:hAnsi="Times New Roman" w:cs="Times New Roman"/>
              </w:rPr>
              <w:t>36:28:0102024:14)</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NewRomanPSMT" w:hAnsi="Times New Roman" w:cs="Times New Roman"/>
              </w:rPr>
              <w:t>Хранение материалов</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lang w:val="en-US"/>
              </w:rPr>
              <w:t>1</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156" w:name="_Toc59800128"/>
            <w:bookmarkStart w:id="157" w:name="_Toc59800317"/>
            <w:bookmarkStart w:id="158" w:name="_Toc60047324"/>
            <w:bookmarkStart w:id="159" w:name="_Toc61278503"/>
            <w:bookmarkStart w:id="160" w:name="_Toc63929032"/>
            <w:bookmarkStart w:id="161" w:name="_Toc64275649"/>
            <w:bookmarkStart w:id="162" w:name="_Toc65659524"/>
            <w:bookmarkStart w:id="163" w:name="_Toc65685959"/>
            <w:bookmarkEnd w:id="156"/>
            <w:bookmarkEnd w:id="157"/>
            <w:bookmarkEnd w:id="158"/>
            <w:bookmarkEnd w:id="159"/>
            <w:bookmarkEnd w:id="160"/>
            <w:bookmarkEnd w:id="161"/>
            <w:bookmarkEnd w:id="162"/>
            <w:bookmarkEnd w:id="163"/>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ООО «Альянс 2000»</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ул. Рязанцева, 1/1 (36:28:0104011:106)</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Хранение металлолома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2</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164" w:name="_Toc59800129"/>
            <w:bookmarkStart w:id="165" w:name="_Toc59800318"/>
            <w:bookmarkStart w:id="166" w:name="_Toc60047325"/>
            <w:bookmarkStart w:id="167" w:name="_Toc61278504"/>
            <w:bookmarkStart w:id="168" w:name="_Toc63929033"/>
            <w:bookmarkStart w:id="169" w:name="_Toc64275650"/>
            <w:bookmarkStart w:id="170" w:name="_Toc65659525"/>
            <w:bookmarkStart w:id="171" w:name="_Toc65685960"/>
            <w:bookmarkEnd w:id="164"/>
            <w:bookmarkEnd w:id="165"/>
            <w:bookmarkEnd w:id="166"/>
            <w:bookmarkEnd w:id="167"/>
            <w:bookmarkEnd w:id="168"/>
            <w:bookmarkEnd w:id="169"/>
            <w:bookmarkEnd w:id="170"/>
            <w:bookmarkEnd w:id="171"/>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ООО «Новь» (розничный рынок «Универсальный»)</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ул. Транспортная, 16а (36:28:0102013:640)</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 оптовая торговля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lang w:val="en-US"/>
              </w:rPr>
            </w:pPr>
            <w:r w:rsidRPr="00013B56">
              <w:rPr>
                <w:rFonts w:ascii="Times New Roman" w:hAnsi="Times New Roman" w:cs="Times New Roman"/>
              </w:rPr>
              <w:t>2</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172" w:name="_Toc59800130"/>
            <w:bookmarkStart w:id="173" w:name="_Toc59800319"/>
            <w:bookmarkStart w:id="174" w:name="_Toc60047326"/>
            <w:bookmarkStart w:id="175" w:name="_Toc61278505"/>
            <w:bookmarkStart w:id="176" w:name="_Toc63929034"/>
            <w:bookmarkStart w:id="177" w:name="_Toc64275651"/>
            <w:bookmarkStart w:id="178" w:name="_Toc65659526"/>
            <w:bookmarkStart w:id="179" w:name="_Toc65685961"/>
            <w:bookmarkEnd w:id="172"/>
            <w:bookmarkEnd w:id="173"/>
            <w:bookmarkEnd w:id="174"/>
            <w:bookmarkEnd w:id="175"/>
            <w:bookmarkEnd w:id="176"/>
            <w:bookmarkEnd w:id="177"/>
            <w:bookmarkEnd w:id="178"/>
            <w:bookmarkEnd w:id="179"/>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ООО «Воронежская производственно-энергетическая компания» (ВПЭК)</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ул.</w:t>
            </w:r>
            <w:r w:rsidRPr="00013B56">
              <w:rPr>
                <w:rFonts w:ascii="Times New Roman" w:hAnsi="Times New Roman" w:cs="Times New Roman"/>
              </w:rPr>
              <w:t xml:space="preserve"> Курская, 101, 48а (36:28:0105003:138)</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NewRomanPSMT" w:hAnsi="Times New Roman" w:cs="Times New Roman"/>
              </w:rPr>
              <w:t>Хранение материалов</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180" w:name="_Toc59800131"/>
            <w:bookmarkStart w:id="181" w:name="_Toc59800320"/>
            <w:bookmarkStart w:id="182" w:name="_Toc60047327"/>
            <w:bookmarkStart w:id="183" w:name="_Toc61278506"/>
            <w:bookmarkStart w:id="184" w:name="_Toc63929035"/>
            <w:bookmarkStart w:id="185" w:name="_Toc64275652"/>
            <w:bookmarkStart w:id="186" w:name="_Toc65659527"/>
            <w:bookmarkStart w:id="187" w:name="_Toc65685962"/>
            <w:bookmarkEnd w:id="180"/>
            <w:bookmarkEnd w:id="181"/>
            <w:bookmarkEnd w:id="182"/>
            <w:bookmarkEnd w:id="183"/>
            <w:bookmarkEnd w:id="184"/>
            <w:bookmarkEnd w:id="185"/>
            <w:bookmarkEnd w:id="186"/>
            <w:bookmarkEnd w:id="187"/>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Толубаев Ю.В.</w:t>
            </w:r>
          </w:p>
        </w:tc>
        <w:tc>
          <w:tcPr>
            <w:tcW w:w="1879" w:type="pct"/>
            <w:shd w:val="clear" w:color="auto" w:fill="auto"/>
            <w:vAlign w:val="center"/>
          </w:tcPr>
          <w:p w:rsidR="00402AD4" w:rsidRPr="00013B56" w:rsidRDefault="00402AD4" w:rsidP="00402AD4">
            <w:pPr>
              <w:spacing w:after="0" w:line="240" w:lineRule="auto"/>
              <w:jc w:val="center"/>
              <w:rPr>
                <w:rFonts w:ascii="Times New Roman" w:eastAsia="TimesNewRomanPSMT" w:hAnsi="Times New Roman" w:cs="Times New Roman"/>
              </w:rPr>
            </w:pPr>
            <w:r w:rsidRPr="00013B56">
              <w:rPr>
                <w:rFonts w:ascii="Times New Roman" w:eastAsia="TimesNewRomanPSMT" w:hAnsi="Times New Roman" w:cs="Times New Roman"/>
              </w:rPr>
              <w:t>ул.</w:t>
            </w:r>
            <w:r w:rsidRPr="00013B56">
              <w:rPr>
                <w:rFonts w:ascii="Times New Roman" w:hAnsi="Times New Roman" w:cs="Times New Roman"/>
              </w:rPr>
              <w:t xml:space="preserve"> Булавина, 2, 4 (36:28:0102001:78; 36:28:0102001:213)</w:t>
            </w:r>
          </w:p>
        </w:tc>
        <w:tc>
          <w:tcPr>
            <w:tcW w:w="1376" w:type="pct"/>
            <w:shd w:val="clear" w:color="auto" w:fill="auto"/>
            <w:vAlign w:val="center"/>
          </w:tcPr>
          <w:p w:rsidR="00402AD4" w:rsidRPr="00013B56" w:rsidRDefault="00402AD4" w:rsidP="00402AD4">
            <w:pPr>
              <w:spacing w:after="0" w:line="240" w:lineRule="auto"/>
              <w:jc w:val="center"/>
              <w:rPr>
                <w:rFonts w:ascii="Times New Roman" w:eastAsia="TimesNewRomanPSMT" w:hAnsi="Times New Roman" w:cs="Times New Roman"/>
              </w:rPr>
            </w:pPr>
            <w:r w:rsidRPr="00013B56">
              <w:rPr>
                <w:rFonts w:ascii="Times New Roman" w:hAnsi="Times New Roman" w:cs="Times New Roman"/>
              </w:rPr>
              <w:t>Изготовление столярных изделий</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rFonts w:eastAsia="TimesNewRomanPSMT"/>
                <w:sz w:val="22"/>
                <w:szCs w:val="22"/>
              </w:rPr>
            </w:pPr>
            <w:bookmarkStart w:id="188" w:name="_Toc60047328"/>
            <w:bookmarkStart w:id="189" w:name="_Toc61278507"/>
            <w:bookmarkStart w:id="190" w:name="_Toc63929036"/>
            <w:bookmarkStart w:id="191" w:name="_Toc64275653"/>
            <w:bookmarkStart w:id="192" w:name="_Toc65659528"/>
            <w:bookmarkStart w:id="193" w:name="_Toc65685963"/>
            <w:bookmarkEnd w:id="188"/>
            <w:bookmarkEnd w:id="189"/>
            <w:bookmarkEnd w:id="190"/>
            <w:bookmarkEnd w:id="191"/>
            <w:bookmarkEnd w:id="192"/>
            <w:bookmarkEnd w:id="193"/>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ООО УК «Перспектива»</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eastAsia="Times New Roman" w:hAnsi="Times New Roman" w:cs="Times New Roman"/>
                <w:lang w:eastAsia="ru-RU"/>
              </w:rPr>
              <w:t>ул. Курская, 90 (36:28:0105002:248)</w:t>
            </w:r>
          </w:p>
        </w:tc>
        <w:tc>
          <w:tcPr>
            <w:tcW w:w="1376" w:type="pct"/>
            <w:shd w:val="clear" w:color="auto" w:fill="auto"/>
            <w:vAlign w:val="center"/>
          </w:tcPr>
          <w:p w:rsidR="00402AD4" w:rsidRPr="00013B56" w:rsidRDefault="00402AD4" w:rsidP="00402AD4">
            <w:pPr>
              <w:tabs>
                <w:tab w:val="left" w:pos="0"/>
              </w:tabs>
              <w:spacing w:after="0" w:line="240" w:lineRule="auto"/>
              <w:jc w:val="center"/>
              <w:rPr>
                <w:rFonts w:ascii="Times New Roman" w:eastAsia="TimesNewRomanPSMT" w:hAnsi="Times New Roman" w:cs="Times New Roman"/>
              </w:rPr>
            </w:pPr>
            <w:r w:rsidRPr="00013B56">
              <w:rPr>
                <w:rFonts w:ascii="Times New Roman" w:hAnsi="Times New Roman" w:cs="Times New Roman"/>
              </w:rPr>
              <w:t>Хранение ДСП</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1</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194" w:name="_Toc59800132"/>
            <w:bookmarkStart w:id="195" w:name="_Toc59800321"/>
            <w:bookmarkStart w:id="196" w:name="_Toc60047329"/>
            <w:bookmarkStart w:id="197" w:name="_Toc61278508"/>
            <w:bookmarkStart w:id="198" w:name="_Toc63929037"/>
            <w:bookmarkStart w:id="199" w:name="_Toc64275654"/>
            <w:bookmarkStart w:id="200" w:name="_Toc65659529"/>
            <w:bookmarkStart w:id="201" w:name="_Toc65685964"/>
            <w:bookmarkEnd w:id="194"/>
            <w:bookmarkEnd w:id="195"/>
            <w:bookmarkEnd w:id="196"/>
            <w:bookmarkEnd w:id="197"/>
            <w:bookmarkEnd w:id="198"/>
            <w:bookmarkEnd w:id="199"/>
            <w:bookmarkEnd w:id="200"/>
            <w:bookmarkEnd w:id="201"/>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Заставицкий В.М.</w:t>
            </w:r>
          </w:p>
        </w:tc>
        <w:tc>
          <w:tcPr>
            <w:tcW w:w="1879"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NewRomanPSMT" w:hAnsi="Times New Roman" w:cs="Times New Roman"/>
              </w:rPr>
              <w:t>ул.</w:t>
            </w:r>
            <w:r w:rsidRPr="00013B56">
              <w:rPr>
                <w:rFonts w:ascii="Times New Roman" w:hAnsi="Times New Roman" w:cs="Times New Roman"/>
              </w:rPr>
              <w:t xml:space="preserve"> Транспортная, 6в (36:28:0102001:54)</w:t>
            </w:r>
          </w:p>
        </w:tc>
        <w:tc>
          <w:tcPr>
            <w:tcW w:w="1376"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eastAsia="TimesNewRomanPSMT" w:hAnsi="Times New Roman" w:cs="Times New Roman"/>
              </w:rPr>
              <w:t>Хранение материалов</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202" w:name="_Toc59800133"/>
            <w:bookmarkStart w:id="203" w:name="_Toc59800322"/>
            <w:bookmarkStart w:id="204" w:name="_Toc60047330"/>
            <w:bookmarkStart w:id="205" w:name="_Toc61278509"/>
            <w:bookmarkStart w:id="206" w:name="_Toc63929038"/>
            <w:bookmarkStart w:id="207" w:name="_Toc64275655"/>
            <w:bookmarkStart w:id="208" w:name="_Toc65659530"/>
            <w:bookmarkStart w:id="209" w:name="_Toc65685965"/>
            <w:bookmarkEnd w:id="202"/>
            <w:bookmarkEnd w:id="203"/>
            <w:bookmarkEnd w:id="204"/>
            <w:bookmarkEnd w:id="205"/>
            <w:bookmarkEnd w:id="206"/>
            <w:bookmarkEnd w:id="207"/>
            <w:bookmarkEnd w:id="208"/>
            <w:bookmarkEnd w:id="209"/>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ИП Швырева Е.А.</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ул. 25 лет Октября (36:28:0104010:259)</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Мойка транспорта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2</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210" w:name="_Toc59800134"/>
            <w:bookmarkStart w:id="211" w:name="_Toc59800323"/>
            <w:bookmarkStart w:id="212" w:name="_Toc59800135"/>
            <w:bookmarkStart w:id="213" w:name="_Toc59800324"/>
            <w:bookmarkStart w:id="214" w:name="_Toc60047331"/>
            <w:bookmarkStart w:id="215" w:name="_Toc61278510"/>
            <w:bookmarkStart w:id="216" w:name="_Toc63929039"/>
            <w:bookmarkStart w:id="217" w:name="_Toc64275656"/>
            <w:bookmarkStart w:id="218" w:name="_Toc65659531"/>
            <w:bookmarkStart w:id="219" w:name="_Toc65685966"/>
            <w:bookmarkEnd w:id="210"/>
            <w:bookmarkEnd w:id="211"/>
            <w:bookmarkEnd w:id="212"/>
            <w:bookmarkEnd w:id="213"/>
            <w:bookmarkEnd w:id="214"/>
            <w:bookmarkEnd w:id="215"/>
            <w:bookmarkEnd w:id="216"/>
            <w:bookmarkEnd w:id="217"/>
            <w:bookmarkEnd w:id="218"/>
            <w:bookmarkEnd w:id="219"/>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Фридман Н.М.</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ул.</w:t>
            </w:r>
            <w:r w:rsidRPr="00013B56">
              <w:rPr>
                <w:rFonts w:ascii="Times New Roman" w:hAnsi="Times New Roman" w:cs="Times New Roman"/>
              </w:rPr>
              <w:t xml:space="preserve"> Транспортная, 6, 6б/1, 6б/2 (36:28:0102001:1145, 36:28:0102001:1146, 36:28:0102001:1160)</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 xml:space="preserve">Мойка транспорта, </w:t>
            </w:r>
            <w:r w:rsidRPr="00013B56">
              <w:rPr>
                <w:rFonts w:ascii="Times New Roman" w:eastAsia="TimesNewRomanPSMT" w:hAnsi="Times New Roman" w:cs="Times New Roman"/>
              </w:rPr>
              <w:t>техническое обслуживание транспорта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220" w:name="_Toc59800137"/>
            <w:bookmarkStart w:id="221" w:name="_Toc59800326"/>
            <w:bookmarkStart w:id="222" w:name="_Toc60047333"/>
            <w:bookmarkStart w:id="223" w:name="_Toc61278512"/>
            <w:bookmarkStart w:id="224" w:name="_Toc63929041"/>
            <w:bookmarkStart w:id="225" w:name="_Toc64275658"/>
            <w:bookmarkStart w:id="226" w:name="_Toc65659532"/>
            <w:bookmarkStart w:id="227" w:name="_Toc65685967"/>
            <w:bookmarkEnd w:id="220"/>
            <w:bookmarkEnd w:id="221"/>
            <w:bookmarkEnd w:id="222"/>
            <w:bookmarkEnd w:id="223"/>
            <w:bookmarkEnd w:id="224"/>
            <w:bookmarkEnd w:id="225"/>
            <w:bookmarkEnd w:id="226"/>
            <w:bookmarkEnd w:id="227"/>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ООО УК «Перспектива»</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ул. Курская, 101/43 (36:28:0105003:1008)</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Производство мебели</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2</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228" w:name="_Toc59800139"/>
            <w:bookmarkStart w:id="229" w:name="_Toc59800328"/>
            <w:bookmarkStart w:id="230" w:name="_Toc60047335"/>
            <w:bookmarkStart w:id="231" w:name="_Toc61278514"/>
            <w:bookmarkStart w:id="232" w:name="_Toc63929043"/>
            <w:bookmarkStart w:id="233" w:name="_Toc64275660"/>
            <w:bookmarkStart w:id="234" w:name="_Toc65659533"/>
            <w:bookmarkStart w:id="235" w:name="_Toc65685968"/>
            <w:bookmarkEnd w:id="228"/>
            <w:bookmarkEnd w:id="229"/>
            <w:bookmarkEnd w:id="230"/>
            <w:bookmarkEnd w:id="231"/>
            <w:bookmarkEnd w:id="232"/>
            <w:bookmarkEnd w:id="233"/>
            <w:bookmarkEnd w:id="234"/>
            <w:bookmarkEnd w:id="235"/>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ООО УК «Перспектива»</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ул. Курская, 94п (36:28:0105002:244)</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Хранение материалов и продукции</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2</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236" w:name="_Toc59800141"/>
            <w:bookmarkStart w:id="237" w:name="_Toc59800330"/>
            <w:bookmarkStart w:id="238" w:name="_Toc60047337"/>
            <w:bookmarkStart w:id="239" w:name="_Toc61278516"/>
            <w:bookmarkStart w:id="240" w:name="_Toc63929045"/>
            <w:bookmarkStart w:id="241" w:name="_Toc64275662"/>
            <w:bookmarkStart w:id="242" w:name="_Toc65659534"/>
            <w:bookmarkStart w:id="243" w:name="_Toc65685969"/>
            <w:bookmarkStart w:id="244" w:name="_Toc59800143"/>
            <w:bookmarkStart w:id="245" w:name="_Toc59800332"/>
            <w:bookmarkStart w:id="246" w:name="_Toc60047339"/>
            <w:bookmarkStart w:id="247" w:name="_Toc61278518"/>
            <w:bookmarkStart w:id="248" w:name="_Toc59800145"/>
            <w:bookmarkStart w:id="249" w:name="_Toc59800334"/>
            <w:bookmarkStart w:id="250" w:name="_Toc60047341"/>
            <w:bookmarkStart w:id="251" w:name="_Toc61278520"/>
            <w:bookmarkStart w:id="252" w:name="_Toc63929047"/>
            <w:bookmarkStart w:id="253" w:name="_Toc64275664"/>
            <w:bookmarkStart w:id="254" w:name="_Toc65659535"/>
            <w:bookmarkStart w:id="255" w:name="_Toc65685970"/>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snapToGrid w:val="0"/>
              </w:rPr>
              <w:t>ОАО «Семилукское АТП»</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Транспортная, 5/1 (36:28:0102001:1141)</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Техническое обслуживание и ремонт транспорта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2</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256" w:name="_Toc59800147"/>
            <w:bookmarkStart w:id="257" w:name="_Toc59800336"/>
            <w:bookmarkStart w:id="258" w:name="_Toc60047343"/>
            <w:bookmarkStart w:id="259" w:name="_Toc61278522"/>
            <w:bookmarkStart w:id="260" w:name="_Toc63929049"/>
            <w:bookmarkStart w:id="261" w:name="_Toc64275666"/>
            <w:bookmarkStart w:id="262" w:name="_Toc65659536"/>
            <w:bookmarkStart w:id="263" w:name="_Toc65685971"/>
            <w:bookmarkEnd w:id="256"/>
            <w:bookmarkEnd w:id="257"/>
            <w:bookmarkEnd w:id="258"/>
            <w:bookmarkEnd w:id="259"/>
            <w:bookmarkEnd w:id="260"/>
            <w:bookmarkEnd w:id="261"/>
            <w:bookmarkEnd w:id="262"/>
            <w:bookmarkEnd w:id="263"/>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Черных П.И.</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Транспортная, 1/2, 1/3 (36:28:0102001:391, 36:28:0102001:393)</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Техническое обслуживание и ремонт транспорта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264" w:name="_Toc59800149"/>
            <w:bookmarkStart w:id="265" w:name="_Toc59800338"/>
            <w:bookmarkStart w:id="266" w:name="_Toc60047345"/>
            <w:bookmarkStart w:id="267" w:name="_Toc61278524"/>
            <w:bookmarkStart w:id="268" w:name="_Toc63929051"/>
            <w:bookmarkStart w:id="269" w:name="_Toc64275668"/>
            <w:bookmarkStart w:id="270" w:name="_Toc65659537"/>
            <w:bookmarkStart w:id="271" w:name="_Toc65685972"/>
            <w:bookmarkEnd w:id="264"/>
            <w:bookmarkEnd w:id="265"/>
            <w:bookmarkEnd w:id="266"/>
            <w:bookmarkEnd w:id="267"/>
            <w:bookmarkEnd w:id="268"/>
            <w:bookmarkEnd w:id="269"/>
            <w:bookmarkEnd w:id="270"/>
            <w:bookmarkEnd w:id="271"/>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ГК «Контакт»</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Транспортная, 1/1а (36:28:0102001:291)</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Производство полиэтиленовой пленки</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2</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ООО «КЕДР-ФАСАДЫ»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ул. Курская, участок 101/1 (36:28:0105003:149)</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Изготовление мебельных фасадов</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2</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Фридман Н.М.</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Транспортная, 1в (36:28:0102011:22)</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Техническое обслуживание и ремонт транспорта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napToGrid w:val="0"/>
                <w:sz w:val="22"/>
                <w:szCs w:val="22"/>
              </w:rPr>
            </w:pPr>
            <w:bookmarkStart w:id="272" w:name="_Toc59800151"/>
            <w:bookmarkStart w:id="273" w:name="_Toc59800340"/>
            <w:bookmarkStart w:id="274" w:name="_Toc60047347"/>
            <w:bookmarkStart w:id="275" w:name="_Toc61278526"/>
            <w:bookmarkStart w:id="276" w:name="_Toc63929053"/>
            <w:bookmarkStart w:id="277" w:name="_Toc64275670"/>
            <w:bookmarkStart w:id="278" w:name="_Toc65659538"/>
            <w:bookmarkStart w:id="279" w:name="_Toc65685973"/>
            <w:bookmarkEnd w:id="272"/>
            <w:bookmarkEnd w:id="273"/>
            <w:bookmarkEnd w:id="274"/>
            <w:bookmarkEnd w:id="275"/>
            <w:bookmarkEnd w:id="276"/>
            <w:bookmarkEnd w:id="277"/>
            <w:bookmarkEnd w:id="278"/>
            <w:bookmarkEnd w:id="279"/>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bookmarkStart w:id="280" w:name="_Toc60047358"/>
            <w:bookmarkStart w:id="281" w:name="_Toc61278537"/>
            <w:bookmarkStart w:id="282" w:name="_Toc63929064"/>
            <w:bookmarkStart w:id="283" w:name="_Toc64275681"/>
            <w:bookmarkStart w:id="284" w:name="_Toc65659544"/>
            <w:bookmarkStart w:id="285" w:name="_Toc65685979"/>
            <w:r w:rsidRPr="00013B56">
              <w:rPr>
                <w:rFonts w:ascii="Times New Roman" w:hAnsi="Times New Roman" w:cs="Times New Roman"/>
              </w:rPr>
              <w:t>Картон-Черноземье</w:t>
            </w:r>
            <w:bookmarkEnd w:id="280"/>
            <w:bookmarkEnd w:id="281"/>
            <w:bookmarkEnd w:id="282"/>
            <w:bookmarkEnd w:id="283"/>
            <w:bookmarkEnd w:id="284"/>
            <w:bookmarkEnd w:id="285"/>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Транспортная, 1е, 1/1е, 1/2е (36:28:0105004:1980; 36:28:0105004:1982 36:28:0105004:1981)</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NewRomanPSMT" w:hAnsi="Times New Roman" w:cs="Times New Roman"/>
              </w:rPr>
              <w:t>Хранение материалов</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286" w:name="_Toc59800153"/>
            <w:bookmarkStart w:id="287" w:name="_Toc59800342"/>
            <w:bookmarkStart w:id="288" w:name="_Toc60047349"/>
            <w:bookmarkStart w:id="289" w:name="_Toc61278528"/>
            <w:bookmarkStart w:id="290" w:name="_Toc63929055"/>
            <w:bookmarkStart w:id="291" w:name="_Toc64275672"/>
            <w:bookmarkStart w:id="292" w:name="_Toc65659539"/>
            <w:bookmarkStart w:id="293" w:name="_Toc65685974"/>
            <w:bookmarkEnd w:id="286"/>
            <w:bookmarkEnd w:id="287"/>
            <w:bookmarkEnd w:id="288"/>
            <w:bookmarkEnd w:id="289"/>
            <w:bookmarkEnd w:id="290"/>
            <w:bookmarkEnd w:id="291"/>
            <w:bookmarkEnd w:id="292"/>
            <w:bookmarkEnd w:id="293"/>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hAnsi="Times New Roman" w:cs="Times New Roman"/>
              </w:rPr>
              <w:t>ул. Транспортная, уч. 1а/4 (36:28:0105004:316)</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Хранение семян</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294" w:name="_Toc59800155"/>
            <w:bookmarkStart w:id="295" w:name="_Toc59800344"/>
            <w:bookmarkStart w:id="296" w:name="_Toc60047351"/>
            <w:bookmarkStart w:id="297" w:name="_Toc61278530"/>
            <w:bookmarkStart w:id="298" w:name="_Toc63929057"/>
            <w:bookmarkStart w:id="299" w:name="_Toc64275674"/>
            <w:bookmarkStart w:id="300" w:name="_Toc65659540"/>
            <w:bookmarkStart w:id="301" w:name="_Toc65685975"/>
            <w:bookmarkEnd w:id="294"/>
            <w:bookmarkEnd w:id="295"/>
            <w:bookmarkEnd w:id="296"/>
            <w:bookmarkEnd w:id="297"/>
            <w:bookmarkEnd w:id="298"/>
            <w:bookmarkEnd w:id="299"/>
            <w:bookmarkEnd w:id="300"/>
            <w:bookmarkEnd w:id="301"/>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ООО «А Строй»</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110</w:t>
            </w:r>
            <w:r w:rsidRPr="00013B56">
              <w:rPr>
                <w:rFonts w:ascii="Times New Roman" w:hAnsi="Times New Roman" w:cs="Times New Roman"/>
                <w:lang w:val="en-US"/>
              </w:rPr>
              <w:t xml:space="preserve"> (</w:t>
            </w:r>
            <w:r w:rsidRPr="00013B56">
              <w:rPr>
                <w:rFonts w:ascii="Times New Roman" w:hAnsi="Times New Roman" w:cs="Times New Roman"/>
              </w:rPr>
              <w:t>36:28:0105001:17</w:t>
            </w:r>
            <w:r w:rsidRPr="00013B56">
              <w:rPr>
                <w:rFonts w:ascii="Times New Roman" w:hAnsi="Times New Roman" w:cs="Times New Roman"/>
                <w:lang w:val="en-US"/>
              </w:rPr>
              <w:t>)</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Техническое обслуживание и ремонт транспорта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302" w:name="_Toc59800157"/>
            <w:bookmarkStart w:id="303" w:name="_Toc59800346"/>
            <w:bookmarkStart w:id="304" w:name="_Toc60047353"/>
            <w:bookmarkStart w:id="305" w:name="_Toc61278532"/>
            <w:bookmarkStart w:id="306" w:name="_Toc63929059"/>
            <w:bookmarkStart w:id="307" w:name="_Toc64275676"/>
            <w:bookmarkStart w:id="308" w:name="_Toc65659541"/>
            <w:bookmarkStart w:id="309" w:name="_Toc65685976"/>
            <w:bookmarkEnd w:id="302"/>
            <w:bookmarkEnd w:id="303"/>
            <w:bookmarkEnd w:id="304"/>
            <w:bookmarkEnd w:id="305"/>
            <w:bookmarkEnd w:id="306"/>
            <w:bookmarkEnd w:id="307"/>
            <w:bookmarkEnd w:id="308"/>
            <w:bookmarkEnd w:id="309"/>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ООО «Газпром Трансгаз Москва»</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108</w:t>
            </w:r>
            <w:r w:rsidRPr="00013B56">
              <w:rPr>
                <w:rFonts w:ascii="Times New Roman" w:hAnsi="Times New Roman" w:cs="Times New Roman"/>
                <w:lang w:val="en-US"/>
              </w:rPr>
              <w:t xml:space="preserve"> (</w:t>
            </w:r>
            <w:r w:rsidRPr="00013B56">
              <w:rPr>
                <w:rFonts w:ascii="Times New Roman" w:hAnsi="Times New Roman" w:cs="Times New Roman"/>
              </w:rPr>
              <w:t>36:28:0105001:18</w:t>
            </w:r>
            <w:r w:rsidRPr="00013B56">
              <w:rPr>
                <w:rFonts w:ascii="Times New Roman" w:hAnsi="Times New Roman" w:cs="Times New Roman"/>
                <w:lang w:val="en-US"/>
              </w:rPr>
              <w:t>)</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NewRomanPSMT" w:hAnsi="Times New Roman" w:cs="Times New Roman"/>
              </w:rPr>
              <w:t>Хранение материалов</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310" w:name="_Toc59800159"/>
            <w:bookmarkStart w:id="311" w:name="_Toc59800348"/>
            <w:bookmarkStart w:id="312" w:name="_Toc59800170"/>
            <w:bookmarkStart w:id="313" w:name="_Toc59800359"/>
            <w:bookmarkStart w:id="314" w:name="_Toc59800179"/>
            <w:bookmarkStart w:id="315" w:name="_Toc59800368"/>
            <w:bookmarkStart w:id="316" w:name="_Toc59800180"/>
            <w:bookmarkStart w:id="317" w:name="_Toc59800369"/>
            <w:bookmarkStart w:id="318" w:name="_Toc60047355"/>
            <w:bookmarkStart w:id="319" w:name="_Toc61278534"/>
            <w:bookmarkStart w:id="320" w:name="_Toc63929061"/>
            <w:bookmarkStart w:id="321" w:name="_Toc64275678"/>
            <w:bookmarkStart w:id="322" w:name="_Toc65659542"/>
            <w:bookmarkStart w:id="323" w:name="_Toc65685977"/>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ООО «Агроавтосервис»</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109, 109/3</w:t>
            </w:r>
            <w:r w:rsidRPr="00013B56">
              <w:rPr>
                <w:rFonts w:ascii="Times New Roman" w:hAnsi="Times New Roman" w:cs="Times New Roman"/>
                <w:lang w:val="en-US"/>
              </w:rPr>
              <w:t xml:space="preserve"> (</w:t>
            </w:r>
            <w:r w:rsidRPr="00013B56">
              <w:rPr>
                <w:rFonts w:ascii="Times New Roman" w:hAnsi="Times New Roman" w:cs="Times New Roman"/>
              </w:rPr>
              <w:t>36:28:0105003:488;36:28:0105003:490</w:t>
            </w:r>
            <w:r w:rsidRPr="00013B56">
              <w:rPr>
                <w:rFonts w:ascii="Times New Roman" w:hAnsi="Times New Roman" w:cs="Times New Roman"/>
                <w:lang w:val="en-US"/>
              </w:rPr>
              <w:t>)</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Техническое обслуживание и ремонт транспорта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324" w:name="_Toc60047357"/>
            <w:bookmarkStart w:id="325" w:name="_Toc61278536"/>
            <w:bookmarkStart w:id="326" w:name="_Toc63929063"/>
            <w:bookmarkStart w:id="327" w:name="_Toc64275680"/>
            <w:bookmarkStart w:id="328" w:name="_Toc65659543"/>
            <w:bookmarkStart w:id="329" w:name="_Toc65685978"/>
            <w:bookmarkEnd w:id="324"/>
            <w:bookmarkEnd w:id="325"/>
            <w:bookmarkEnd w:id="326"/>
            <w:bookmarkEnd w:id="327"/>
            <w:bookmarkEnd w:id="328"/>
            <w:bookmarkEnd w:id="329"/>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ИП Чеботов И.В.</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109/а (36:28:0105003:150)</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bookmarkStart w:id="330" w:name="_Toc60047369"/>
            <w:bookmarkStart w:id="331" w:name="_Toc61278548"/>
            <w:bookmarkStart w:id="332" w:name="_Toc63929075"/>
            <w:bookmarkStart w:id="333" w:name="_Toc64275692"/>
            <w:r w:rsidRPr="00013B56">
              <w:rPr>
                <w:rFonts w:ascii="Times New Roman" w:hAnsi="Times New Roman" w:cs="Times New Roman"/>
              </w:rPr>
              <w:t>Мукомольный цех</w:t>
            </w:r>
            <w:bookmarkEnd w:id="330"/>
            <w:bookmarkEnd w:id="331"/>
            <w:bookmarkEnd w:id="332"/>
            <w:bookmarkEnd w:id="333"/>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334" w:name="_Toc60047360"/>
            <w:bookmarkStart w:id="335" w:name="_Toc61278539"/>
            <w:bookmarkStart w:id="336" w:name="_Toc63929066"/>
            <w:bookmarkStart w:id="337" w:name="_Toc64275683"/>
            <w:bookmarkStart w:id="338" w:name="_Toc65659545"/>
            <w:bookmarkStart w:id="339" w:name="_Toc65685980"/>
            <w:bookmarkEnd w:id="334"/>
            <w:bookmarkEnd w:id="335"/>
            <w:bookmarkEnd w:id="336"/>
            <w:bookmarkEnd w:id="337"/>
            <w:bookmarkEnd w:id="338"/>
            <w:bookmarkEnd w:id="339"/>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Автомастерские</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109/1 (36:28:0105003:192)</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Техническое обслуживание и ремонт транспорта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340" w:name="_Toc60047362"/>
            <w:bookmarkStart w:id="341" w:name="_Toc61278541"/>
            <w:bookmarkStart w:id="342" w:name="_Toc63929068"/>
            <w:bookmarkStart w:id="343" w:name="_Toc64275685"/>
            <w:bookmarkStart w:id="344" w:name="_Toc65659546"/>
            <w:bookmarkStart w:id="345" w:name="_Toc65685981"/>
            <w:bookmarkEnd w:id="340"/>
            <w:bookmarkEnd w:id="341"/>
            <w:bookmarkEnd w:id="342"/>
            <w:bookmarkEnd w:id="343"/>
            <w:bookmarkEnd w:id="344"/>
            <w:bookmarkEnd w:id="345"/>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bookmarkStart w:id="346" w:name="_Toc60047373"/>
            <w:bookmarkStart w:id="347" w:name="_Toc61278552"/>
            <w:bookmarkStart w:id="348" w:name="_Toc63929079"/>
            <w:bookmarkStart w:id="349" w:name="_Toc64275696"/>
            <w:r w:rsidRPr="00013B56">
              <w:rPr>
                <w:rFonts w:ascii="Times New Roman" w:hAnsi="Times New Roman" w:cs="Times New Roman"/>
              </w:rPr>
              <w:t>Изготовление бетонных изделий</w:t>
            </w:r>
            <w:bookmarkEnd w:id="346"/>
            <w:bookmarkEnd w:id="347"/>
            <w:bookmarkEnd w:id="348"/>
            <w:bookmarkEnd w:id="349"/>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г. Семилуки, ул. </w:t>
            </w:r>
            <w:r w:rsidRPr="00013B56">
              <w:rPr>
                <w:rFonts w:ascii="Times New Roman" w:hAnsi="Times New Roman" w:cs="Times New Roman"/>
              </w:rPr>
              <w:t>Курская, 107 (36:28:0105003:67)</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Изготовление бетона, бетонных изделий</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г. Семилуки, ул. </w:t>
            </w:r>
            <w:r w:rsidRPr="00013B56">
              <w:rPr>
                <w:rFonts w:ascii="Times New Roman" w:hAnsi="Times New Roman" w:cs="Times New Roman"/>
              </w:rPr>
              <w:t>Курская, 105а (36:28:0105003:134)</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bookmarkStart w:id="350" w:name="_Toc60047375"/>
            <w:bookmarkStart w:id="351" w:name="_Toc61278554"/>
            <w:bookmarkStart w:id="352" w:name="_Toc63929081"/>
            <w:bookmarkStart w:id="353" w:name="_Toc64275698"/>
            <w:r w:rsidRPr="00013B56">
              <w:rPr>
                <w:rFonts w:ascii="Times New Roman" w:hAnsi="Times New Roman" w:cs="Times New Roman"/>
              </w:rPr>
              <w:t>Склад хранения баллонов сжиженного газа</w:t>
            </w:r>
            <w:bookmarkEnd w:id="350"/>
            <w:bookmarkEnd w:id="351"/>
            <w:bookmarkEnd w:id="352"/>
            <w:bookmarkEnd w:id="353"/>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г. Семилуки, ул. </w:t>
            </w:r>
            <w:r w:rsidRPr="00013B56">
              <w:rPr>
                <w:rFonts w:ascii="Times New Roman" w:hAnsi="Times New Roman" w:cs="Times New Roman"/>
              </w:rPr>
              <w:t>Курская, 101, 55 (36:28:0105003:77)</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 строительных материалов</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Флора-С</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г. Семилуки, ул. </w:t>
            </w:r>
            <w:r w:rsidRPr="00013B56">
              <w:rPr>
                <w:rFonts w:ascii="Times New Roman" w:hAnsi="Times New Roman" w:cs="Times New Roman"/>
              </w:rPr>
              <w:t>30 лет Октября, 1г,1б,1е,1п,2п (36:28:0103004:407; 36:28:0103004:408; 36:28:0103004:290; 36:28:0103004:289; 36:28:0103004:405; 36:28:0103004:406; 36:28:0103004:280)</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bookmarkStart w:id="354" w:name="_Toc60047413"/>
            <w:bookmarkStart w:id="355" w:name="_Toc61278592"/>
            <w:bookmarkStart w:id="356" w:name="_Toc63929117"/>
            <w:bookmarkStart w:id="357" w:name="_Toc64275734"/>
            <w:r w:rsidRPr="00013B56">
              <w:rPr>
                <w:rFonts w:ascii="Times New Roman" w:hAnsi="Times New Roman" w:cs="Times New Roman"/>
              </w:rPr>
              <w:t>Склады хозяйственных и бытовых товаров</w:t>
            </w:r>
            <w:bookmarkEnd w:id="354"/>
            <w:bookmarkEnd w:id="355"/>
            <w:bookmarkEnd w:id="356"/>
            <w:bookmarkEnd w:id="357"/>
            <w:r w:rsidRPr="00013B56">
              <w:rPr>
                <w:rFonts w:ascii="Times New Roman" w:hAnsi="Times New Roman" w:cs="Times New Roman"/>
              </w:rPr>
              <w:t>, техническое обслуживание и ремонт транспорта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358" w:name="_Toc60047364"/>
            <w:bookmarkStart w:id="359" w:name="_Toc61278543"/>
            <w:bookmarkStart w:id="360" w:name="_Toc63929070"/>
            <w:bookmarkStart w:id="361" w:name="_Toc64275687"/>
            <w:bookmarkStart w:id="362" w:name="_Toc65659547"/>
            <w:bookmarkStart w:id="363" w:name="_Toc65685982"/>
            <w:bookmarkEnd w:id="358"/>
            <w:bookmarkEnd w:id="359"/>
            <w:bookmarkEnd w:id="360"/>
            <w:bookmarkEnd w:id="361"/>
            <w:bookmarkEnd w:id="362"/>
            <w:bookmarkEnd w:id="363"/>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eastAsia="TimesNewRomanPSMT" w:hAnsi="Times New Roman" w:cs="Times New Roman"/>
              </w:rPr>
              <w:t xml:space="preserve">г. Семилуки, ул. </w:t>
            </w:r>
            <w:r w:rsidRPr="00013B56">
              <w:rPr>
                <w:rFonts w:ascii="Times New Roman" w:hAnsi="Times New Roman" w:cs="Times New Roman"/>
              </w:rPr>
              <w:t>Курская, 101, 58, 57а (36:28:0105003:146; 36:28:0105003:94)</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Строительная ярмарка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364" w:name="_Toc60047366"/>
            <w:bookmarkStart w:id="365" w:name="_Toc61278545"/>
            <w:bookmarkStart w:id="366" w:name="_Toc63929072"/>
            <w:bookmarkStart w:id="367" w:name="_Toc64275689"/>
            <w:bookmarkStart w:id="368" w:name="_Toc65659548"/>
            <w:bookmarkStart w:id="369" w:name="_Toc65685983"/>
            <w:bookmarkEnd w:id="364"/>
            <w:bookmarkEnd w:id="365"/>
            <w:bookmarkEnd w:id="366"/>
            <w:bookmarkEnd w:id="367"/>
            <w:bookmarkEnd w:id="368"/>
            <w:bookmarkEnd w:id="369"/>
          </w:p>
        </w:tc>
        <w:tc>
          <w:tcPr>
            <w:tcW w:w="1417"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spacing w:after="0" w:line="240" w:lineRule="auto"/>
              <w:jc w:val="center"/>
              <w:rPr>
                <w:rFonts w:ascii="Times New Roman" w:eastAsia="TimesNewRomanPSMT" w:hAnsi="Times New Roman" w:cs="Times New Roman"/>
              </w:rPr>
            </w:pPr>
            <w:r w:rsidRPr="00013B56">
              <w:rPr>
                <w:rFonts w:ascii="Times New Roman" w:eastAsia="TimesNewRomanPSMT" w:hAnsi="Times New Roman" w:cs="Times New Roman"/>
              </w:rPr>
              <w:t xml:space="preserve">г. Семилуки, ул. </w:t>
            </w:r>
            <w:r w:rsidRPr="00013B56">
              <w:rPr>
                <w:rFonts w:ascii="Times New Roman" w:hAnsi="Times New Roman" w:cs="Times New Roman"/>
              </w:rPr>
              <w:t>Курская, 101, 52/1, 52/2 (36:28:0105003:295; 36:28:0105003:286)</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 строительных материалов</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370" w:name="_Toc60047368"/>
            <w:bookmarkStart w:id="371" w:name="_Toc61278547"/>
            <w:bookmarkStart w:id="372" w:name="_Toc63929074"/>
            <w:bookmarkStart w:id="373" w:name="_Toc64275691"/>
            <w:bookmarkStart w:id="374" w:name="_Toc65659549"/>
            <w:bookmarkStart w:id="375" w:name="_Toc65685984"/>
            <w:bookmarkEnd w:id="370"/>
            <w:bookmarkEnd w:id="371"/>
            <w:bookmarkEnd w:id="372"/>
            <w:bookmarkEnd w:id="373"/>
            <w:bookmarkEnd w:id="374"/>
            <w:bookmarkEnd w:id="375"/>
          </w:p>
        </w:tc>
        <w:tc>
          <w:tcPr>
            <w:tcW w:w="1417"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101/57б (36:28:0105003:137)</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 готовой продукции</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376" w:name="_Toc60047370"/>
            <w:bookmarkStart w:id="377" w:name="_Toc61278549"/>
            <w:bookmarkStart w:id="378" w:name="_Toc63929076"/>
            <w:bookmarkStart w:id="379" w:name="_Toc64275693"/>
            <w:bookmarkStart w:id="380" w:name="_Toc65659550"/>
            <w:bookmarkStart w:id="381" w:name="_Toc65685985"/>
            <w:bookmarkEnd w:id="376"/>
            <w:bookmarkEnd w:id="377"/>
            <w:bookmarkEnd w:id="378"/>
            <w:bookmarkEnd w:id="379"/>
            <w:bookmarkEnd w:id="380"/>
            <w:bookmarkEnd w:id="381"/>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ОАО «Воронетрубоводстрой»</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103 (36:28:0105003:66)</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bookmarkStart w:id="382" w:name="_Toc60047382"/>
            <w:bookmarkStart w:id="383" w:name="_Toc61278561"/>
            <w:bookmarkStart w:id="384" w:name="_Toc63929088"/>
            <w:bookmarkStart w:id="385" w:name="_Toc64275705"/>
            <w:r w:rsidRPr="00013B56">
              <w:rPr>
                <w:rFonts w:ascii="Times New Roman" w:hAnsi="Times New Roman" w:cs="Times New Roman"/>
              </w:rPr>
              <w:t>Хранение грузовых машин</w:t>
            </w:r>
            <w:bookmarkEnd w:id="382"/>
            <w:bookmarkEnd w:id="383"/>
            <w:bookmarkEnd w:id="384"/>
            <w:bookmarkEnd w:id="385"/>
            <w:r w:rsidRPr="00013B56">
              <w:rPr>
                <w:rFonts w:ascii="Times New Roman" w:hAnsi="Times New Roman" w:cs="Times New Roman"/>
              </w:rPr>
              <w:t>, техническое обслуживание и ремонт транспорта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386" w:name="_Toc60047372"/>
            <w:bookmarkStart w:id="387" w:name="_Toc61278551"/>
            <w:bookmarkStart w:id="388" w:name="_Toc63929078"/>
            <w:bookmarkStart w:id="389" w:name="_Toc64275695"/>
            <w:bookmarkStart w:id="390" w:name="_Toc65659551"/>
            <w:bookmarkStart w:id="391" w:name="_Toc65685986"/>
            <w:bookmarkEnd w:id="386"/>
            <w:bookmarkEnd w:id="387"/>
            <w:bookmarkEnd w:id="388"/>
            <w:bookmarkEnd w:id="389"/>
            <w:bookmarkEnd w:id="390"/>
            <w:bookmarkEnd w:id="391"/>
          </w:p>
        </w:tc>
        <w:tc>
          <w:tcPr>
            <w:tcW w:w="1417"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101/44/2 (36:28:0105003:521)</w:t>
            </w:r>
          </w:p>
        </w:tc>
        <w:tc>
          <w:tcPr>
            <w:tcW w:w="1376"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392" w:name="_Toc60047374"/>
            <w:bookmarkStart w:id="393" w:name="_Toc61278553"/>
            <w:bookmarkStart w:id="394" w:name="_Toc63929080"/>
            <w:bookmarkStart w:id="395" w:name="_Toc64275697"/>
            <w:bookmarkStart w:id="396" w:name="_Toc65659552"/>
            <w:bookmarkStart w:id="397" w:name="_Toc65685987"/>
            <w:bookmarkEnd w:id="392"/>
            <w:bookmarkEnd w:id="393"/>
            <w:bookmarkEnd w:id="394"/>
            <w:bookmarkEnd w:id="395"/>
            <w:bookmarkEnd w:id="396"/>
            <w:bookmarkEnd w:id="397"/>
          </w:p>
        </w:tc>
        <w:tc>
          <w:tcPr>
            <w:tcW w:w="1417"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101/15а (36:28:0105003:143)</w:t>
            </w:r>
          </w:p>
        </w:tc>
        <w:tc>
          <w:tcPr>
            <w:tcW w:w="1376"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398" w:name="_Toc60047376"/>
            <w:bookmarkStart w:id="399" w:name="_Toc61278555"/>
            <w:bookmarkStart w:id="400" w:name="_Toc63929082"/>
            <w:bookmarkStart w:id="401" w:name="_Toc64275699"/>
            <w:bookmarkStart w:id="402" w:name="_Toc65659553"/>
            <w:bookmarkStart w:id="403" w:name="_Toc65685988"/>
            <w:bookmarkEnd w:id="398"/>
            <w:bookmarkEnd w:id="399"/>
            <w:bookmarkEnd w:id="400"/>
            <w:bookmarkEnd w:id="401"/>
            <w:bookmarkEnd w:id="402"/>
            <w:bookmarkEnd w:id="403"/>
          </w:p>
        </w:tc>
        <w:tc>
          <w:tcPr>
            <w:tcW w:w="1417"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101/62/а (36:28:0105003:533)</w:t>
            </w:r>
          </w:p>
        </w:tc>
        <w:tc>
          <w:tcPr>
            <w:tcW w:w="1376"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bookmarkStart w:id="404" w:name="_Toc60047377"/>
            <w:bookmarkStart w:id="405" w:name="_Toc61278556"/>
            <w:bookmarkStart w:id="406" w:name="_Toc63929083"/>
            <w:bookmarkStart w:id="407" w:name="_Toc64275700"/>
            <w:bookmarkStart w:id="408" w:name="_Toc65659554"/>
            <w:bookmarkStart w:id="409" w:name="_Toc65685989"/>
            <w:bookmarkEnd w:id="404"/>
            <w:bookmarkEnd w:id="405"/>
            <w:bookmarkEnd w:id="406"/>
            <w:bookmarkEnd w:id="407"/>
            <w:bookmarkEnd w:id="408"/>
            <w:bookmarkEnd w:id="409"/>
          </w:p>
        </w:tc>
        <w:tc>
          <w:tcPr>
            <w:tcW w:w="1417"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101/19 (36:28:0105003:76)</w:t>
            </w:r>
          </w:p>
        </w:tc>
        <w:tc>
          <w:tcPr>
            <w:tcW w:w="1376"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410" w:name="_Toc60047378"/>
            <w:bookmarkStart w:id="411" w:name="_Toc61278557"/>
            <w:bookmarkStart w:id="412" w:name="_Toc63929084"/>
            <w:bookmarkStart w:id="413" w:name="_Toc64275701"/>
            <w:bookmarkStart w:id="414" w:name="_Toc65659555"/>
            <w:bookmarkStart w:id="415" w:name="_Toc65685990"/>
            <w:bookmarkEnd w:id="410"/>
            <w:bookmarkEnd w:id="411"/>
            <w:bookmarkEnd w:id="412"/>
            <w:bookmarkEnd w:id="413"/>
            <w:bookmarkEnd w:id="414"/>
            <w:bookmarkEnd w:id="415"/>
          </w:p>
        </w:tc>
        <w:tc>
          <w:tcPr>
            <w:tcW w:w="1417"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101/22 (36:28:0105003:85)</w:t>
            </w:r>
          </w:p>
        </w:tc>
        <w:tc>
          <w:tcPr>
            <w:tcW w:w="1376"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416" w:name="_Toc60047379"/>
            <w:bookmarkStart w:id="417" w:name="_Toc61278558"/>
            <w:bookmarkStart w:id="418" w:name="_Toc63929085"/>
            <w:bookmarkStart w:id="419" w:name="_Toc64275702"/>
            <w:bookmarkStart w:id="420" w:name="_Toc65659556"/>
            <w:bookmarkStart w:id="421" w:name="_Toc65685991"/>
            <w:bookmarkEnd w:id="416"/>
            <w:bookmarkEnd w:id="417"/>
            <w:bookmarkEnd w:id="418"/>
            <w:bookmarkEnd w:id="419"/>
            <w:bookmarkEnd w:id="420"/>
            <w:bookmarkEnd w:id="421"/>
          </w:p>
        </w:tc>
        <w:tc>
          <w:tcPr>
            <w:tcW w:w="1417"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101, 25а (36:28:0105003:167)</w:t>
            </w:r>
          </w:p>
        </w:tc>
        <w:tc>
          <w:tcPr>
            <w:tcW w:w="1376"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422" w:name="_Toc60047380"/>
            <w:bookmarkStart w:id="423" w:name="_Toc61278559"/>
            <w:bookmarkStart w:id="424" w:name="_Toc63929086"/>
            <w:bookmarkStart w:id="425" w:name="_Toc64275703"/>
            <w:bookmarkStart w:id="426" w:name="_Toc65659557"/>
            <w:bookmarkStart w:id="427" w:name="_Toc65685992"/>
            <w:bookmarkEnd w:id="422"/>
            <w:bookmarkEnd w:id="423"/>
            <w:bookmarkEnd w:id="424"/>
            <w:bookmarkEnd w:id="425"/>
            <w:bookmarkEnd w:id="426"/>
            <w:bookmarkEnd w:id="427"/>
          </w:p>
        </w:tc>
        <w:tc>
          <w:tcPr>
            <w:tcW w:w="1417"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101/8б (36:28:0105003:511, 36:28:0105003:512)</w:t>
            </w:r>
          </w:p>
        </w:tc>
        <w:tc>
          <w:tcPr>
            <w:tcW w:w="1376"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bookmarkStart w:id="428" w:name="_Toc60047381"/>
            <w:bookmarkStart w:id="429" w:name="_Toc61278560"/>
            <w:bookmarkStart w:id="430" w:name="_Toc63929087"/>
            <w:bookmarkStart w:id="431" w:name="_Toc64275704"/>
            <w:bookmarkStart w:id="432" w:name="_Toc65659558"/>
            <w:bookmarkStart w:id="433" w:name="_Toc65685993"/>
            <w:bookmarkEnd w:id="428"/>
            <w:bookmarkEnd w:id="429"/>
            <w:bookmarkEnd w:id="430"/>
            <w:bookmarkEnd w:id="431"/>
            <w:bookmarkEnd w:id="432"/>
            <w:bookmarkEnd w:id="433"/>
          </w:p>
        </w:tc>
        <w:tc>
          <w:tcPr>
            <w:tcW w:w="1417"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Курская, 101/27 (36:28:0105003:530)</w:t>
            </w:r>
          </w:p>
        </w:tc>
        <w:tc>
          <w:tcPr>
            <w:tcW w:w="1376"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spacing w:after="0" w:line="240" w:lineRule="auto"/>
              <w:jc w:val="center"/>
              <w:rPr>
                <w:rFonts w:ascii="Times New Roman" w:eastAsia="TimesNewRomanPSMT" w:hAnsi="Times New Roman" w:cs="Times New Roman"/>
              </w:rPr>
            </w:pPr>
            <w:r w:rsidRPr="00013B56">
              <w:rPr>
                <w:rFonts w:ascii="Times New Roman" w:hAnsi="Times New Roman" w:cs="Times New Roman"/>
              </w:rPr>
              <w:t>ул. Курская, 101/2а, (36:28:0105003:141)</w:t>
            </w:r>
          </w:p>
        </w:tc>
        <w:tc>
          <w:tcPr>
            <w:tcW w:w="1376"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spacing w:after="0" w:line="240" w:lineRule="auto"/>
              <w:jc w:val="center"/>
              <w:rPr>
                <w:rFonts w:ascii="Times New Roman" w:eastAsia="TimesNewRomanPSMT" w:hAnsi="Times New Roman" w:cs="Times New Roman"/>
              </w:rPr>
            </w:pPr>
            <w:r w:rsidRPr="00013B56">
              <w:rPr>
                <w:rFonts w:ascii="Times New Roman" w:hAnsi="Times New Roman" w:cs="Times New Roman"/>
              </w:rPr>
              <w:t>ул. Курская, 101/12а, (36:28:0105003:517)</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spacing w:after="0" w:line="240" w:lineRule="auto"/>
              <w:jc w:val="center"/>
              <w:rPr>
                <w:rFonts w:ascii="Times New Roman" w:eastAsia="TimesNewRomanPSMT" w:hAnsi="Times New Roman" w:cs="Times New Roman"/>
              </w:rPr>
            </w:pPr>
            <w:r w:rsidRPr="00013B56">
              <w:rPr>
                <w:rFonts w:ascii="Times New Roman" w:hAnsi="Times New Roman" w:cs="Times New Roman"/>
              </w:rPr>
              <w:t>ул. Курская, 101/35, 35а/а34, (36:28:0105003:93; 36:28:0105003:179)</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 xml:space="preserve">ул. Курская, 101/35а/а20, 24, </w:t>
            </w:r>
          </w:p>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(36:28:0105003:90; 36:28:0105003:180)</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spacing w:after="0" w:line="240" w:lineRule="auto"/>
              <w:jc w:val="center"/>
              <w:rPr>
                <w:rFonts w:ascii="Times New Roman" w:eastAsia="TimesNewRomanPSMT" w:hAnsi="Times New Roman" w:cs="Times New Roman"/>
              </w:rPr>
            </w:pPr>
            <w:r w:rsidRPr="00013B56">
              <w:rPr>
                <w:rFonts w:ascii="Times New Roman" w:hAnsi="Times New Roman" w:cs="Times New Roman"/>
              </w:rPr>
              <w:t>ул. Курская, 101/14а/2, 14а/1 (36:28:0105003:449; 36:28:0105003:450)</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ул. Курская, 101/11а (36:28:0105003:175)</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ул. Курская, 101/10а (36:28:0105003:156)</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hAnsi="Times New Roman" w:cs="Times New Roman"/>
              </w:rPr>
              <w:t>ул. Курская, 101/13а (36:28:0105003:174)</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hAnsi="Times New Roman" w:cs="Times New Roman"/>
              </w:rPr>
              <w:t>ул. Курская, 101/9а (36:28:0105003:173)</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hAnsi="Times New Roman" w:cs="Times New Roman"/>
              </w:rPr>
              <w:t>ул. Курская, 101/6а (36:28:0105003:172)</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hAnsi="Times New Roman" w:cs="Times New Roman"/>
              </w:rPr>
              <w:t>ул. Курская, 101/5а (36:28:0105003:171)</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hAnsi="Times New Roman" w:cs="Times New Roman"/>
              </w:rPr>
              <w:t>ул. Курская, 101/35а/а20 (36:28:0105003:181)</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hAnsi="Times New Roman" w:cs="Times New Roman"/>
              </w:rPr>
              <w:t>ул. Курская, 101/38а (36:28:0105003:148)</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hAnsi="Times New Roman" w:cs="Times New Roman"/>
              </w:rPr>
              <w:t>ул. Курская, 101/44 (36:28:0105003:88)</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hAnsi="Times New Roman" w:cs="Times New Roman"/>
              </w:rPr>
              <w:t>ул. Курская, 101/21а (36:28:0105003:168)</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hAnsi="Times New Roman" w:cs="Times New Roman"/>
              </w:rPr>
              <w:t>ул. Курская, 101/35а/а26 (36:28:0105003:178)</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shd w:val="clear" w:color="auto" w:fill="auto"/>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Calibri" w:hAnsi="Times New Roman" w:cs="Times New Roman"/>
              </w:rPr>
              <w:t>Склады</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eastAsia="TimesNewRomanPSMT" w:hAnsi="Times New Roman" w:cs="Times New Roman"/>
              </w:rPr>
            </w:pPr>
            <w:r w:rsidRPr="00013B56">
              <w:rPr>
                <w:rFonts w:ascii="Times New Roman" w:hAnsi="Times New Roman" w:cs="Times New Roman"/>
              </w:rPr>
              <w:t>ул. Курская, 101/26 (36:28:0105003:92)</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434" w:name="_Toc60047399"/>
            <w:bookmarkStart w:id="435" w:name="_Toc61278578"/>
            <w:bookmarkStart w:id="436" w:name="_Toc60047401"/>
            <w:bookmarkStart w:id="437" w:name="_Toc61278580"/>
            <w:bookmarkStart w:id="438" w:name="_Toc63929105"/>
            <w:bookmarkStart w:id="439" w:name="_Toc64275722"/>
            <w:bookmarkStart w:id="440" w:name="_Toc65659570"/>
            <w:bookmarkStart w:id="441" w:name="_Toc65686005"/>
            <w:bookmarkEnd w:id="434"/>
            <w:bookmarkEnd w:id="435"/>
            <w:bookmarkEnd w:id="436"/>
            <w:bookmarkEnd w:id="437"/>
            <w:bookmarkEnd w:id="438"/>
            <w:bookmarkEnd w:id="439"/>
            <w:bookmarkEnd w:id="440"/>
            <w:bookmarkEnd w:id="441"/>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Семилукское районное потребительское общество</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Рязанцева, 1 (36:28:0104011:50)</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442" w:name="_Toc60047402"/>
            <w:bookmarkStart w:id="443" w:name="_Toc61278581"/>
            <w:bookmarkStart w:id="444" w:name="_Toc63929106"/>
            <w:bookmarkStart w:id="445" w:name="_Toc64275723"/>
            <w:bookmarkStart w:id="446" w:name="_Toc65659571"/>
            <w:bookmarkStart w:id="447" w:name="_Toc65686006"/>
            <w:bookmarkStart w:id="448" w:name="_Toc60047403"/>
            <w:bookmarkStart w:id="449" w:name="_Toc61278582"/>
            <w:bookmarkStart w:id="450" w:name="_Toc63929107"/>
            <w:bookmarkStart w:id="451" w:name="_Toc64275724"/>
            <w:bookmarkStart w:id="452" w:name="_Toc65659572"/>
            <w:bookmarkStart w:id="453" w:name="_Toc65686007"/>
            <w:bookmarkEnd w:id="442"/>
            <w:bookmarkEnd w:id="443"/>
            <w:bookmarkEnd w:id="444"/>
            <w:bookmarkEnd w:id="445"/>
            <w:bookmarkEnd w:id="446"/>
            <w:bookmarkEnd w:id="447"/>
            <w:bookmarkEnd w:id="448"/>
            <w:bookmarkEnd w:id="449"/>
            <w:bookmarkEnd w:id="450"/>
            <w:bookmarkEnd w:id="451"/>
            <w:bookmarkEnd w:id="452"/>
            <w:bookmarkEnd w:id="453"/>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ООО «Районная специализированная похоронная служба»</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hAnsi="Times New Roman" w:cs="Times New Roman"/>
              </w:rPr>
              <w:t>ул. Рязанцева, 1/2, 1/3 (36:28:0104011:51, 36:28:0104011:105)</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Ритуальная деятельность</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ООО «Евро-мрамор- Воронеж»</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hAnsi="Times New Roman" w:cs="Times New Roman"/>
              </w:rPr>
              <w:t>ул. Рязанцева, 1б (36:28:0104011:4)</w:t>
            </w:r>
          </w:p>
        </w:tc>
        <w:tc>
          <w:tcPr>
            <w:tcW w:w="1376" w:type="pct"/>
            <w:shd w:val="clear" w:color="auto" w:fill="auto"/>
            <w:vAlign w:val="center"/>
          </w:tcPr>
          <w:p w:rsidR="00402AD4" w:rsidRPr="00013B56" w:rsidRDefault="00402AD4" w:rsidP="00402AD4">
            <w:pPr>
              <w:spacing w:after="0" w:line="240" w:lineRule="auto"/>
              <w:jc w:val="center"/>
              <w:outlineLvl w:val="1"/>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ООО «Холди-групп»</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hAnsi="Times New Roman" w:cs="Times New Roman"/>
              </w:rPr>
              <w:t>ул. Рязанцева, 1в (36:28:0104011:7)</w:t>
            </w:r>
          </w:p>
        </w:tc>
        <w:tc>
          <w:tcPr>
            <w:tcW w:w="1376" w:type="pct"/>
            <w:shd w:val="clear" w:color="auto" w:fill="auto"/>
            <w:vAlign w:val="center"/>
          </w:tcPr>
          <w:p w:rsidR="00402AD4" w:rsidRPr="00013B56" w:rsidRDefault="00402AD4" w:rsidP="00402AD4">
            <w:pPr>
              <w:spacing w:after="0" w:line="240" w:lineRule="auto"/>
              <w:jc w:val="center"/>
              <w:outlineLvl w:val="1"/>
              <w:rPr>
                <w:rFonts w:ascii="Times New Roman" w:hAnsi="Times New Roman" w:cs="Times New Roman"/>
              </w:rPr>
            </w:pPr>
            <w:r w:rsidRPr="00013B56">
              <w:rPr>
                <w:rFonts w:ascii="Times New Roman" w:hAnsi="Times New Roman" w:cs="Times New Roman"/>
              </w:rPr>
              <w:t>Услуги складского хранения</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bookmarkStart w:id="454" w:name="_Toc65659573"/>
            <w:bookmarkStart w:id="455" w:name="_Toc65686008"/>
            <w:bookmarkEnd w:id="454"/>
            <w:bookmarkEnd w:id="455"/>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hAnsi="Times New Roman" w:cs="Times New Roman"/>
              </w:rPr>
              <w:t>ул. 25 лет Октября, 16 (36:28:0104022:60)</w:t>
            </w:r>
          </w:p>
        </w:tc>
        <w:tc>
          <w:tcPr>
            <w:tcW w:w="1376" w:type="pct"/>
            <w:shd w:val="clear" w:color="auto" w:fill="auto"/>
            <w:vAlign w:val="center"/>
          </w:tcPr>
          <w:p w:rsidR="00402AD4" w:rsidRPr="00013B56" w:rsidRDefault="00402AD4" w:rsidP="00402AD4">
            <w:pPr>
              <w:spacing w:after="0" w:line="240" w:lineRule="auto"/>
              <w:jc w:val="center"/>
              <w:outlineLvl w:val="1"/>
              <w:rPr>
                <w:rFonts w:ascii="Times New Roman" w:hAnsi="Times New Roman" w:cs="Times New Roman"/>
              </w:rPr>
            </w:pPr>
            <w:r w:rsidRPr="00013B56">
              <w:rPr>
                <w:rFonts w:ascii="Times New Roman" w:hAnsi="Times New Roman" w:cs="Times New Roman"/>
              </w:rPr>
              <w:t>Техническое обслуживание и ремонт транспорта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879" w:type="pct"/>
            <w:shd w:val="clear" w:color="auto" w:fill="auto"/>
            <w:vAlign w:val="center"/>
          </w:tcPr>
          <w:p w:rsidR="00402AD4" w:rsidRPr="00013B56" w:rsidRDefault="00402AD4" w:rsidP="00402AD4">
            <w:pPr>
              <w:autoSpaceDE w:val="0"/>
              <w:snapToGrid w:val="0"/>
              <w:spacing w:after="0" w:line="240" w:lineRule="auto"/>
              <w:jc w:val="center"/>
              <w:rPr>
                <w:rFonts w:ascii="Times New Roman" w:hAnsi="Times New Roman" w:cs="Times New Roman"/>
              </w:rPr>
            </w:pPr>
            <w:r w:rsidRPr="00013B56">
              <w:rPr>
                <w:rFonts w:ascii="Times New Roman" w:hAnsi="Times New Roman" w:cs="Times New Roman"/>
              </w:rPr>
              <w:t>ул. 25 лет Октября, 12/1 (36:28:0104022:21)</w:t>
            </w:r>
          </w:p>
        </w:tc>
        <w:tc>
          <w:tcPr>
            <w:tcW w:w="1376" w:type="pct"/>
            <w:shd w:val="clear" w:color="auto" w:fill="auto"/>
            <w:vAlign w:val="center"/>
          </w:tcPr>
          <w:p w:rsidR="00402AD4" w:rsidRPr="00013B56" w:rsidRDefault="00402AD4" w:rsidP="00402AD4">
            <w:pPr>
              <w:spacing w:after="0" w:line="240" w:lineRule="auto"/>
              <w:jc w:val="center"/>
              <w:outlineLvl w:val="1"/>
              <w:rPr>
                <w:rFonts w:ascii="Times New Roman" w:hAnsi="Times New Roman" w:cs="Times New Roman"/>
              </w:rPr>
            </w:pPr>
            <w:r w:rsidRPr="00013B56">
              <w:rPr>
                <w:rFonts w:ascii="Times New Roman" w:hAnsi="Times New Roman" w:cs="Times New Roman"/>
              </w:rPr>
              <w:t>Техническое обслуживание и ремонт транспорта</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rFonts w:eastAsia="TimesNewRomanPSMT"/>
                <w:sz w:val="22"/>
                <w:szCs w:val="22"/>
              </w:rPr>
            </w:pPr>
            <w:bookmarkStart w:id="456" w:name="_Toc65659575"/>
            <w:bookmarkStart w:id="457" w:name="_Toc65686010"/>
            <w:bookmarkStart w:id="458" w:name="_Toc65659577"/>
            <w:bookmarkStart w:id="459" w:name="_Toc65686012"/>
            <w:bookmarkEnd w:id="456"/>
            <w:bookmarkEnd w:id="457"/>
            <w:bookmarkEnd w:id="458"/>
            <w:bookmarkEnd w:id="459"/>
          </w:p>
        </w:tc>
        <w:tc>
          <w:tcPr>
            <w:tcW w:w="1417" w:type="pct"/>
            <w:shd w:val="clear" w:color="auto" w:fill="auto"/>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Склады</w:t>
            </w:r>
          </w:p>
        </w:tc>
        <w:tc>
          <w:tcPr>
            <w:tcW w:w="1879"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ул. 25 лет Октября, 104ж</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bookmarkStart w:id="460" w:name="_Toc60047398"/>
            <w:bookmarkStart w:id="461" w:name="_Toc61278577"/>
            <w:bookmarkStart w:id="462" w:name="_Toc63929104"/>
            <w:bookmarkStart w:id="463" w:name="_Toc64275721"/>
            <w:r w:rsidRPr="00013B56">
              <w:rPr>
                <w:rFonts w:ascii="Times New Roman" w:hAnsi="Times New Roman" w:cs="Times New Roman"/>
              </w:rPr>
              <w:t>Хранение хозяйственных товаров</w:t>
            </w:r>
            <w:bookmarkEnd w:id="460"/>
            <w:bookmarkEnd w:id="461"/>
            <w:bookmarkEnd w:id="462"/>
            <w:bookmarkEnd w:id="463"/>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rFonts w:eastAsia="TimesNewRomanPSMT"/>
                <w:sz w:val="22"/>
                <w:szCs w:val="22"/>
              </w:rPr>
            </w:pPr>
            <w:bookmarkStart w:id="464" w:name="_Toc60047404"/>
            <w:bookmarkStart w:id="465" w:name="_Toc61278583"/>
            <w:bookmarkStart w:id="466" w:name="_Toc63929108"/>
            <w:bookmarkStart w:id="467" w:name="_Toc64275725"/>
            <w:bookmarkStart w:id="468" w:name="_Toc60047408"/>
            <w:bookmarkStart w:id="469" w:name="_Toc61278587"/>
            <w:bookmarkStart w:id="470" w:name="_Toc63929112"/>
            <w:bookmarkStart w:id="471" w:name="_Toc64275729"/>
            <w:bookmarkStart w:id="472" w:name="_Toc65659579"/>
            <w:bookmarkStart w:id="473" w:name="_Toc65686014"/>
            <w:bookmarkEnd w:id="464"/>
            <w:bookmarkEnd w:id="465"/>
            <w:bookmarkEnd w:id="466"/>
            <w:bookmarkEnd w:id="467"/>
            <w:bookmarkEnd w:id="468"/>
            <w:bookmarkEnd w:id="469"/>
            <w:bookmarkEnd w:id="470"/>
            <w:bookmarkEnd w:id="471"/>
            <w:bookmarkEnd w:id="472"/>
            <w:bookmarkEnd w:id="473"/>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Торгово-придорожный сервис-салоны автомашин</w:t>
            </w:r>
          </w:p>
        </w:tc>
        <w:tc>
          <w:tcPr>
            <w:tcW w:w="1879"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Воронежская, 209 (36:28:0109015:216; 36:28:0109015:217)</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Техническое обслуживание транспорта, торговля транспортом</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3</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rFonts w:eastAsia="TimesNewRomanPSMT"/>
                <w:sz w:val="22"/>
                <w:szCs w:val="22"/>
              </w:rPr>
            </w:pPr>
            <w:bookmarkStart w:id="474" w:name="_Toc60047409"/>
            <w:bookmarkStart w:id="475" w:name="_Toc61278588"/>
            <w:bookmarkStart w:id="476" w:name="_Toc63929113"/>
            <w:bookmarkStart w:id="477" w:name="_Toc64275730"/>
            <w:bookmarkStart w:id="478" w:name="_Toc65659580"/>
            <w:bookmarkStart w:id="479" w:name="_Toc65686015"/>
            <w:bookmarkStart w:id="480" w:name="_Toc60047410"/>
            <w:bookmarkStart w:id="481" w:name="_Toc61278589"/>
            <w:bookmarkStart w:id="482" w:name="_Toc63929114"/>
            <w:bookmarkStart w:id="483" w:name="_Toc64275731"/>
            <w:bookmarkStart w:id="484" w:name="_Toc65659581"/>
            <w:bookmarkStart w:id="485" w:name="_Toc65686016"/>
            <w:bookmarkEnd w:id="474"/>
            <w:bookmarkEnd w:id="475"/>
            <w:bookmarkEnd w:id="476"/>
            <w:bookmarkEnd w:id="477"/>
            <w:bookmarkEnd w:id="478"/>
            <w:bookmarkEnd w:id="479"/>
            <w:bookmarkEnd w:id="480"/>
            <w:bookmarkEnd w:id="481"/>
            <w:bookmarkEnd w:id="482"/>
            <w:bookmarkEnd w:id="483"/>
            <w:bookmarkEnd w:id="484"/>
            <w:bookmarkEnd w:id="485"/>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ООО «Компания Фэмили»</w:t>
            </w:r>
          </w:p>
        </w:tc>
        <w:tc>
          <w:tcPr>
            <w:tcW w:w="1879" w:type="pct"/>
            <w:shd w:val="clear" w:color="auto" w:fill="auto"/>
            <w:vAlign w:val="center"/>
          </w:tcPr>
          <w:p w:rsidR="00402AD4" w:rsidRPr="00013B56" w:rsidRDefault="00402AD4" w:rsidP="00402AD4">
            <w:pPr>
              <w:spacing w:after="0" w:line="240" w:lineRule="auto"/>
              <w:jc w:val="center"/>
              <w:rPr>
                <w:rFonts w:ascii="Times New Roman" w:eastAsia="TimesNewRomanPSMT" w:hAnsi="Times New Roman" w:cs="Times New Roman"/>
              </w:rPr>
            </w:pPr>
            <w:r w:rsidRPr="00013B56">
              <w:rPr>
                <w:rFonts w:ascii="Times New Roman" w:eastAsia="Times New Roman" w:hAnsi="Times New Roman" w:cs="Times New Roman"/>
                <w:lang w:eastAsia="ru-RU"/>
              </w:rPr>
              <w:t>ул. Курская, 92в (36:28:0105002:69)</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Производство матрасов</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2</w:t>
            </w:r>
          </w:p>
        </w:tc>
      </w:tr>
      <w:tr w:rsidR="00402AD4" w:rsidRPr="00013B56" w:rsidTr="00402AD4">
        <w:trPr>
          <w:cantSplit/>
          <w:trHeight w:val="20"/>
          <w:jc w:val="center"/>
        </w:trPr>
        <w:tc>
          <w:tcPr>
            <w:tcW w:w="141" w:type="pct"/>
            <w:vAlign w:val="center"/>
          </w:tcPr>
          <w:p w:rsidR="00402AD4" w:rsidRPr="00013B56" w:rsidRDefault="00402AD4" w:rsidP="00612426">
            <w:pPr>
              <w:pStyle w:val="ab"/>
              <w:numPr>
                <w:ilvl w:val="0"/>
                <w:numId w:val="121"/>
              </w:numPr>
              <w:ind w:left="0" w:firstLine="0"/>
              <w:jc w:val="center"/>
              <w:rPr>
                <w:rFonts w:eastAsia="TimesNewRomanPSMT"/>
                <w:sz w:val="22"/>
                <w:szCs w:val="22"/>
              </w:rPr>
            </w:pPr>
          </w:p>
        </w:tc>
        <w:tc>
          <w:tcPr>
            <w:tcW w:w="1417"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eastAsia="Times New Roman" w:hAnsi="Times New Roman" w:cs="Times New Roman"/>
                <w:lang w:eastAsia="ru-RU"/>
              </w:rPr>
              <w:t>ООО «Фабриче Рус»</w:t>
            </w:r>
          </w:p>
        </w:tc>
        <w:tc>
          <w:tcPr>
            <w:tcW w:w="1879" w:type="pct"/>
            <w:shd w:val="clear" w:color="auto" w:fill="auto"/>
            <w:vAlign w:val="center"/>
          </w:tcPr>
          <w:p w:rsidR="00402AD4" w:rsidRPr="00013B56" w:rsidRDefault="00402AD4" w:rsidP="00402AD4">
            <w:pPr>
              <w:spacing w:after="0" w:line="240" w:lineRule="auto"/>
              <w:jc w:val="center"/>
              <w:rPr>
                <w:rFonts w:ascii="Times New Roman" w:eastAsia="TimesNewRomanPSMT" w:hAnsi="Times New Roman" w:cs="Times New Roman"/>
              </w:rPr>
            </w:pPr>
            <w:r w:rsidRPr="00013B56">
              <w:rPr>
                <w:rFonts w:ascii="Times New Roman" w:eastAsia="Times New Roman" w:hAnsi="Times New Roman" w:cs="Times New Roman"/>
                <w:lang w:eastAsia="ru-RU"/>
              </w:rPr>
              <w:t>ул. Курская, 92г (36:28:0105002:76)</w:t>
            </w:r>
          </w:p>
        </w:tc>
        <w:tc>
          <w:tcPr>
            <w:tcW w:w="1376" w:type="pct"/>
            <w:shd w:val="clear" w:color="auto" w:fill="auto"/>
            <w:vAlign w:val="center"/>
          </w:tcPr>
          <w:p w:rsidR="00402AD4" w:rsidRPr="00013B56" w:rsidRDefault="00402AD4" w:rsidP="00402AD4">
            <w:pPr>
              <w:spacing w:after="0" w:line="240" w:lineRule="auto"/>
              <w:jc w:val="center"/>
              <w:rPr>
                <w:rFonts w:ascii="Times New Roman" w:hAnsi="Times New Roman" w:cs="Times New Roman"/>
              </w:rPr>
            </w:pPr>
            <w:r w:rsidRPr="00013B56">
              <w:rPr>
                <w:rFonts w:ascii="Times New Roman" w:hAnsi="Times New Roman" w:cs="Times New Roman"/>
              </w:rPr>
              <w:t>Изготовление мебельных фасадов</w:t>
            </w:r>
          </w:p>
        </w:tc>
        <w:tc>
          <w:tcPr>
            <w:tcW w:w="187" w:type="pct"/>
            <w:shd w:val="clear" w:color="auto" w:fill="auto"/>
            <w:vAlign w:val="center"/>
          </w:tcPr>
          <w:p w:rsidR="00402AD4" w:rsidRPr="00013B56" w:rsidRDefault="00402AD4" w:rsidP="00402AD4">
            <w:pPr>
              <w:tabs>
                <w:tab w:val="left" w:pos="0"/>
              </w:tabs>
              <w:spacing w:after="0" w:line="240" w:lineRule="auto"/>
              <w:jc w:val="center"/>
              <w:rPr>
                <w:rFonts w:ascii="Times New Roman" w:hAnsi="Times New Roman" w:cs="Times New Roman"/>
              </w:rPr>
            </w:pPr>
            <w:r w:rsidRPr="00013B56">
              <w:rPr>
                <w:rFonts w:ascii="Times New Roman" w:hAnsi="Times New Roman" w:cs="Times New Roman"/>
              </w:rPr>
              <w:t>2</w:t>
            </w:r>
          </w:p>
        </w:tc>
      </w:tr>
    </w:tbl>
    <w:bookmarkEnd w:id="95"/>
    <w:p w:rsidR="00071D86" w:rsidRPr="00013B56" w:rsidRDefault="00071D86" w:rsidP="00071D86">
      <w:pPr>
        <w:spacing w:after="0" w:line="240" w:lineRule="auto"/>
        <w:ind w:firstLine="851"/>
        <w:jc w:val="both"/>
        <w:outlineLvl w:val="0"/>
        <w:rPr>
          <w:rFonts w:ascii="Times New Roman" w:eastAsia="Calibri" w:hAnsi="Times New Roman" w:cs="Times New Roman"/>
          <w:b/>
          <w:sz w:val="24"/>
          <w:szCs w:val="24"/>
          <w:u w:val="single"/>
        </w:rPr>
      </w:pPr>
      <w:r w:rsidRPr="00013B56">
        <w:rPr>
          <w:rFonts w:ascii="Times New Roman" w:eastAsia="Calibri" w:hAnsi="Times New Roman" w:cs="Times New Roman"/>
          <w:b/>
          <w:sz w:val="24"/>
          <w:szCs w:val="24"/>
          <w:u w:val="single"/>
        </w:rPr>
        <w:t xml:space="preserve">Примечание к таблице: </w:t>
      </w:r>
    </w:p>
    <w:p w:rsidR="00071D86" w:rsidRPr="00013B56" w:rsidRDefault="00071D86" w:rsidP="00071D86">
      <w:pPr>
        <w:spacing w:after="0" w:line="240" w:lineRule="auto"/>
        <w:ind w:firstLine="851"/>
        <w:jc w:val="both"/>
        <w:rPr>
          <w:rFonts w:ascii="Times New Roman" w:eastAsia="Calibri" w:hAnsi="Times New Roman" w:cs="Times New Roman"/>
          <w:sz w:val="24"/>
          <w:szCs w:val="24"/>
        </w:rPr>
      </w:pPr>
      <w:r w:rsidRPr="00013B56">
        <w:rPr>
          <w:rFonts w:ascii="Times New Roman" w:eastAsia="Calibri" w:hAnsi="Times New Roman" w:cs="Times New Roman"/>
          <w:b/>
          <w:bCs/>
          <w:sz w:val="24"/>
          <w:szCs w:val="24"/>
        </w:rPr>
        <w:t>1 –</w:t>
      </w:r>
      <w:r w:rsidRPr="00013B56">
        <w:rPr>
          <w:rFonts w:ascii="Times New Roman" w:eastAsia="Calibri" w:hAnsi="Times New Roman" w:cs="Times New Roman"/>
          <w:bCs/>
          <w:sz w:val="24"/>
          <w:szCs w:val="24"/>
        </w:rPr>
        <w:t xml:space="preserve"> </w:t>
      </w:r>
      <w:r w:rsidRPr="00013B56">
        <w:rPr>
          <w:rFonts w:ascii="Times New Roman" w:eastAsia="Calibri" w:hAnsi="Times New Roman" w:cs="Times New Roman"/>
          <w:sz w:val="24"/>
          <w:szCs w:val="24"/>
        </w:rPr>
        <w:t>СЗЗ установлена;</w:t>
      </w:r>
    </w:p>
    <w:p w:rsidR="00071D86" w:rsidRPr="00013B56" w:rsidRDefault="00071D86" w:rsidP="00071D86">
      <w:pPr>
        <w:spacing w:after="0" w:line="240" w:lineRule="auto"/>
        <w:ind w:firstLine="851"/>
        <w:jc w:val="both"/>
        <w:rPr>
          <w:rFonts w:ascii="Times New Roman" w:eastAsia="Calibri" w:hAnsi="Times New Roman" w:cs="Times New Roman"/>
          <w:sz w:val="24"/>
          <w:szCs w:val="24"/>
        </w:rPr>
      </w:pPr>
      <w:r w:rsidRPr="00013B56">
        <w:rPr>
          <w:rFonts w:ascii="Times New Roman" w:eastAsia="Calibri" w:hAnsi="Times New Roman" w:cs="Times New Roman"/>
          <w:b/>
          <w:sz w:val="24"/>
          <w:szCs w:val="24"/>
        </w:rPr>
        <w:t>2</w:t>
      </w:r>
      <w:r w:rsidRPr="00013B56">
        <w:rPr>
          <w:rFonts w:ascii="Times New Roman" w:eastAsia="Calibri" w:hAnsi="Times New Roman" w:cs="Times New Roman"/>
          <w:sz w:val="24"/>
          <w:szCs w:val="24"/>
        </w:rPr>
        <w:t xml:space="preserve"> – Ведутся работы по установлению СЗЗ на момент разработки генерального плана;</w:t>
      </w:r>
    </w:p>
    <w:p w:rsidR="00071D86" w:rsidRPr="00013B56" w:rsidRDefault="00071D86" w:rsidP="00071D86">
      <w:pPr>
        <w:spacing w:after="0" w:line="240" w:lineRule="auto"/>
        <w:ind w:firstLine="851"/>
        <w:jc w:val="both"/>
        <w:rPr>
          <w:rFonts w:ascii="Times New Roman" w:hAnsi="Times New Roman" w:cs="Times New Roman"/>
          <w:sz w:val="24"/>
          <w:szCs w:val="24"/>
        </w:rPr>
      </w:pPr>
      <w:r w:rsidRPr="00013B56">
        <w:rPr>
          <w:rFonts w:ascii="Times New Roman" w:eastAsia="Calibri" w:hAnsi="Times New Roman" w:cs="Times New Roman"/>
          <w:b/>
          <w:sz w:val="24"/>
          <w:szCs w:val="24"/>
        </w:rPr>
        <w:t xml:space="preserve">3 – </w:t>
      </w:r>
      <w:r w:rsidRPr="00013B56">
        <w:rPr>
          <w:rFonts w:ascii="Times New Roman" w:eastAsia="Calibri" w:hAnsi="Times New Roman" w:cs="Times New Roman"/>
          <w:sz w:val="24"/>
          <w:szCs w:val="24"/>
        </w:rPr>
        <w:t>СЗЗ не установлена.</w:t>
      </w:r>
    </w:p>
    <w:p w:rsidR="00071D86" w:rsidRPr="00013B56" w:rsidRDefault="00071D86" w:rsidP="00071D86">
      <w:pPr>
        <w:spacing w:after="0" w:line="240" w:lineRule="auto"/>
        <w:ind w:firstLine="851"/>
        <w:jc w:val="both"/>
        <w:rPr>
          <w:rFonts w:ascii="Times New Roman" w:hAnsi="Times New Roman" w:cs="Times New Roman"/>
          <w:sz w:val="24"/>
          <w:szCs w:val="24"/>
        </w:rPr>
      </w:pPr>
    </w:p>
    <w:p w:rsidR="0069635B" w:rsidRPr="00013B56" w:rsidRDefault="0069635B" w:rsidP="0069635B">
      <w:pPr>
        <w:rPr>
          <w:b/>
          <w:bCs/>
          <w:snapToGrid w:val="0"/>
        </w:rPr>
      </w:pPr>
    </w:p>
    <w:p w:rsidR="0069635B" w:rsidRPr="00013B56" w:rsidRDefault="0069635B" w:rsidP="0069635B">
      <w:pPr>
        <w:pStyle w:val="14"/>
        <w:ind w:left="851" w:firstLine="0"/>
        <w:rPr>
          <w:szCs w:val="24"/>
        </w:rPr>
        <w:sectPr w:rsidR="0069635B" w:rsidRPr="00013B56" w:rsidSect="005A29B8">
          <w:pgSz w:w="16838" w:h="11906" w:orient="landscape"/>
          <w:pgMar w:top="993" w:right="1134" w:bottom="851" w:left="1134" w:header="709" w:footer="709" w:gutter="0"/>
          <w:cols w:space="708"/>
          <w:docGrid w:linePitch="360"/>
        </w:sectPr>
      </w:pPr>
    </w:p>
    <w:p w:rsidR="0069635B" w:rsidRPr="00013B56" w:rsidRDefault="0069635B" w:rsidP="0069635B">
      <w:pPr>
        <w:pStyle w:val="14"/>
        <w:ind w:left="0" w:firstLine="0"/>
        <w:jc w:val="center"/>
        <w:rPr>
          <w:sz w:val="24"/>
          <w:szCs w:val="24"/>
        </w:rPr>
      </w:pPr>
      <w:r w:rsidRPr="00013B56">
        <w:rPr>
          <w:b/>
          <w:i/>
          <w:sz w:val="24"/>
          <w:szCs w:val="24"/>
        </w:rPr>
        <w:t xml:space="preserve">Кроме того, на территории </w:t>
      </w:r>
      <w:r w:rsidR="00467A57" w:rsidRPr="00013B56">
        <w:rPr>
          <w:b/>
          <w:i/>
          <w:sz w:val="24"/>
          <w:szCs w:val="24"/>
        </w:rPr>
        <w:t>городского поселения – город Семилуки</w:t>
      </w:r>
      <w:r w:rsidRPr="00013B56">
        <w:rPr>
          <w:b/>
          <w:i/>
          <w:sz w:val="24"/>
          <w:szCs w:val="24"/>
        </w:rPr>
        <w:t xml:space="preserve"> име</w:t>
      </w:r>
      <w:r w:rsidR="00FA2D7A" w:rsidRPr="00013B56">
        <w:rPr>
          <w:b/>
          <w:i/>
          <w:sz w:val="24"/>
          <w:szCs w:val="24"/>
        </w:rPr>
        <w:t>ю</w:t>
      </w:r>
      <w:r w:rsidRPr="00013B56">
        <w:rPr>
          <w:b/>
          <w:i/>
          <w:sz w:val="24"/>
          <w:szCs w:val="24"/>
        </w:rPr>
        <w:t>тся недействующ</w:t>
      </w:r>
      <w:r w:rsidR="00FA2D7A" w:rsidRPr="00013B56">
        <w:rPr>
          <w:b/>
          <w:i/>
          <w:sz w:val="24"/>
          <w:szCs w:val="24"/>
        </w:rPr>
        <w:t>и</w:t>
      </w:r>
      <w:r w:rsidR="00993B2A" w:rsidRPr="00013B56">
        <w:rPr>
          <w:b/>
          <w:i/>
          <w:sz w:val="24"/>
          <w:szCs w:val="24"/>
        </w:rPr>
        <w:t>е</w:t>
      </w:r>
      <w:r w:rsidRPr="00013B56">
        <w:rPr>
          <w:b/>
          <w:i/>
          <w:sz w:val="24"/>
          <w:szCs w:val="24"/>
        </w:rPr>
        <w:t xml:space="preserve"> предприяти</w:t>
      </w:r>
      <w:r w:rsidR="00FA2D7A" w:rsidRPr="00013B56">
        <w:rPr>
          <w:b/>
          <w:i/>
          <w:sz w:val="24"/>
          <w:szCs w:val="24"/>
        </w:rPr>
        <w:t>я</w:t>
      </w:r>
      <w:r w:rsidRPr="00013B56">
        <w:rPr>
          <w:sz w:val="24"/>
          <w:szCs w:val="24"/>
        </w:rPr>
        <w:t>.</w:t>
      </w:r>
    </w:p>
    <w:tbl>
      <w:tblPr>
        <w:tblW w:w="9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84"/>
        <w:gridCol w:w="2526"/>
        <w:gridCol w:w="2463"/>
        <w:gridCol w:w="2126"/>
        <w:gridCol w:w="2299"/>
      </w:tblGrid>
      <w:tr w:rsidR="00E144F8" w:rsidRPr="00013B56" w:rsidTr="00D32F97">
        <w:trPr>
          <w:trHeight w:val="707"/>
          <w:jc w:val="center"/>
        </w:trPr>
        <w:tc>
          <w:tcPr>
            <w:tcW w:w="484" w:type="dxa"/>
            <w:shd w:val="clear" w:color="auto" w:fill="D9D9D9" w:themeFill="background1" w:themeFillShade="D9"/>
            <w:vAlign w:val="center"/>
          </w:tcPr>
          <w:p w:rsidR="00D32F97" w:rsidRPr="00013B56" w:rsidRDefault="00D32F97" w:rsidP="00D32F97">
            <w:pPr>
              <w:autoSpaceDE w:val="0"/>
              <w:snapToGrid w:val="0"/>
              <w:spacing w:after="0" w:line="240" w:lineRule="auto"/>
              <w:ind w:left="-229" w:right="-111"/>
              <w:jc w:val="center"/>
              <w:rPr>
                <w:rFonts w:ascii="Times New Roman" w:hAnsi="Times New Roman" w:cs="Times New Roman"/>
                <w:b/>
                <w:bCs/>
              </w:rPr>
            </w:pPr>
            <w:r w:rsidRPr="00013B56">
              <w:rPr>
                <w:rFonts w:ascii="Times New Roman" w:hAnsi="Times New Roman" w:cs="Times New Roman"/>
                <w:b/>
                <w:bCs/>
              </w:rPr>
              <w:t>№</w:t>
            </w:r>
          </w:p>
          <w:p w:rsidR="00120603" w:rsidRPr="00013B56" w:rsidRDefault="00D32F97" w:rsidP="00D32F97">
            <w:pPr>
              <w:autoSpaceDE w:val="0"/>
              <w:snapToGrid w:val="0"/>
              <w:spacing w:after="0" w:line="240" w:lineRule="auto"/>
              <w:ind w:left="-229" w:right="-111"/>
              <w:jc w:val="center"/>
              <w:rPr>
                <w:rFonts w:ascii="Times New Roman" w:hAnsi="Times New Roman" w:cs="Times New Roman"/>
                <w:b/>
                <w:bCs/>
              </w:rPr>
            </w:pPr>
            <w:r w:rsidRPr="00013B56">
              <w:rPr>
                <w:rFonts w:ascii="Times New Roman" w:hAnsi="Times New Roman" w:cs="Times New Roman"/>
                <w:b/>
                <w:bCs/>
              </w:rPr>
              <w:t>п/п</w:t>
            </w:r>
          </w:p>
        </w:tc>
        <w:tc>
          <w:tcPr>
            <w:tcW w:w="2526" w:type="dxa"/>
            <w:shd w:val="clear" w:color="auto" w:fill="D9D9D9" w:themeFill="background1" w:themeFillShade="D9"/>
            <w:vAlign w:val="center"/>
          </w:tcPr>
          <w:p w:rsidR="00120603" w:rsidRPr="00013B56" w:rsidRDefault="00120603" w:rsidP="006C0E7A">
            <w:pPr>
              <w:spacing w:after="0" w:line="240" w:lineRule="auto"/>
              <w:jc w:val="center"/>
              <w:rPr>
                <w:rFonts w:ascii="Times New Roman" w:hAnsi="Times New Roman" w:cs="Times New Roman"/>
                <w:b/>
                <w:bCs/>
              </w:rPr>
            </w:pPr>
            <w:r w:rsidRPr="00013B56">
              <w:rPr>
                <w:rFonts w:ascii="Times New Roman" w:hAnsi="Times New Roman" w:cs="Times New Roman"/>
                <w:b/>
                <w:bCs/>
              </w:rPr>
              <w:t>Наименование объекта</w:t>
            </w:r>
          </w:p>
        </w:tc>
        <w:tc>
          <w:tcPr>
            <w:tcW w:w="2463" w:type="dxa"/>
            <w:shd w:val="clear" w:color="auto" w:fill="D9D9D9" w:themeFill="background1" w:themeFillShade="D9"/>
            <w:vAlign w:val="center"/>
          </w:tcPr>
          <w:p w:rsidR="00120603" w:rsidRPr="00013B56" w:rsidRDefault="00120603" w:rsidP="006C0E7A">
            <w:pPr>
              <w:spacing w:after="0" w:line="240" w:lineRule="auto"/>
              <w:jc w:val="center"/>
              <w:rPr>
                <w:rFonts w:ascii="Times New Roman" w:hAnsi="Times New Roman" w:cs="Times New Roman"/>
                <w:b/>
                <w:bCs/>
              </w:rPr>
            </w:pPr>
            <w:r w:rsidRPr="00013B56">
              <w:rPr>
                <w:rFonts w:ascii="Times New Roman" w:hAnsi="Times New Roman" w:cs="Times New Roman"/>
                <w:b/>
                <w:bCs/>
              </w:rPr>
              <w:t>Местоположение (адрес)</w:t>
            </w:r>
          </w:p>
        </w:tc>
        <w:tc>
          <w:tcPr>
            <w:tcW w:w="2126" w:type="dxa"/>
            <w:shd w:val="clear" w:color="auto" w:fill="D9D9D9" w:themeFill="background1" w:themeFillShade="D9"/>
          </w:tcPr>
          <w:p w:rsidR="00120603" w:rsidRPr="00013B56" w:rsidRDefault="00120603" w:rsidP="006C0E7A">
            <w:pPr>
              <w:spacing w:after="0" w:line="240" w:lineRule="auto"/>
              <w:jc w:val="center"/>
              <w:rPr>
                <w:rFonts w:ascii="Times New Roman" w:hAnsi="Times New Roman" w:cs="Times New Roman"/>
                <w:b/>
                <w:bCs/>
              </w:rPr>
            </w:pPr>
            <w:r w:rsidRPr="00013B56">
              <w:rPr>
                <w:rFonts w:ascii="Times New Roman" w:hAnsi="Times New Roman" w:cs="Times New Roman"/>
                <w:b/>
                <w:bCs/>
              </w:rPr>
              <w:t>Кадастровый номер участка</w:t>
            </w:r>
          </w:p>
        </w:tc>
        <w:tc>
          <w:tcPr>
            <w:tcW w:w="2299" w:type="dxa"/>
            <w:shd w:val="clear" w:color="auto" w:fill="D9D9D9" w:themeFill="background1" w:themeFillShade="D9"/>
          </w:tcPr>
          <w:p w:rsidR="00120603" w:rsidRPr="00013B56" w:rsidRDefault="00120603" w:rsidP="006C0E7A">
            <w:pPr>
              <w:spacing w:after="0" w:line="240" w:lineRule="auto"/>
              <w:jc w:val="center"/>
              <w:rPr>
                <w:rFonts w:ascii="Times New Roman" w:hAnsi="Times New Roman" w:cs="Times New Roman"/>
                <w:b/>
                <w:bCs/>
              </w:rPr>
            </w:pPr>
            <w:r w:rsidRPr="00013B56">
              <w:rPr>
                <w:rFonts w:ascii="Times New Roman" w:hAnsi="Times New Roman" w:cs="Times New Roman"/>
                <w:b/>
                <w:bCs/>
              </w:rPr>
              <w:t>Вид деятельности</w:t>
            </w:r>
          </w:p>
        </w:tc>
      </w:tr>
      <w:tr w:rsidR="00E144F8" w:rsidRPr="00013B56" w:rsidTr="00EC0392">
        <w:trPr>
          <w:trHeight w:val="555"/>
          <w:jc w:val="center"/>
        </w:trPr>
        <w:tc>
          <w:tcPr>
            <w:tcW w:w="484" w:type="dxa"/>
            <w:shd w:val="clear" w:color="auto" w:fill="auto"/>
          </w:tcPr>
          <w:p w:rsidR="00120603" w:rsidRPr="00013B56" w:rsidRDefault="00120603" w:rsidP="00612426">
            <w:pPr>
              <w:pStyle w:val="afa"/>
              <w:numPr>
                <w:ilvl w:val="0"/>
                <w:numId w:val="35"/>
              </w:numPr>
              <w:spacing w:before="0" w:after="0" w:line="240" w:lineRule="auto"/>
              <w:ind w:left="-229" w:right="-111" w:firstLine="0"/>
              <w:rPr>
                <w:rStyle w:val="af1"/>
                <w:rFonts w:ascii="Times New Roman" w:hAnsi="Times New Roman"/>
                <w:bCs/>
                <w:sz w:val="22"/>
                <w:szCs w:val="22"/>
                <w:lang w:val="ru-RU"/>
              </w:rPr>
            </w:pPr>
            <w:bookmarkStart w:id="486" w:name="_Toc59800181"/>
            <w:bookmarkStart w:id="487" w:name="_Toc59800370"/>
            <w:bookmarkStart w:id="488" w:name="_Toc60047414"/>
            <w:bookmarkStart w:id="489" w:name="_Toc61278593"/>
            <w:bookmarkStart w:id="490" w:name="_Toc63929118"/>
            <w:bookmarkStart w:id="491" w:name="_Toc64275735"/>
            <w:bookmarkStart w:id="492" w:name="_Toc65659584"/>
            <w:bookmarkStart w:id="493" w:name="_Toc65686019"/>
            <w:bookmarkEnd w:id="486"/>
            <w:bookmarkEnd w:id="487"/>
            <w:bookmarkEnd w:id="488"/>
            <w:bookmarkEnd w:id="489"/>
            <w:bookmarkEnd w:id="490"/>
            <w:bookmarkEnd w:id="491"/>
            <w:bookmarkEnd w:id="492"/>
            <w:bookmarkEnd w:id="493"/>
          </w:p>
        </w:tc>
        <w:tc>
          <w:tcPr>
            <w:tcW w:w="2526" w:type="dxa"/>
            <w:shd w:val="clear" w:color="auto" w:fill="auto"/>
          </w:tcPr>
          <w:p w:rsidR="00120603" w:rsidRPr="00013B56" w:rsidRDefault="00120603" w:rsidP="00EC0392">
            <w:pPr>
              <w:spacing w:after="0" w:line="240" w:lineRule="auto"/>
              <w:rPr>
                <w:rFonts w:ascii="Times New Roman" w:hAnsi="Times New Roman" w:cs="Times New Roman"/>
              </w:rPr>
            </w:pPr>
            <w:r w:rsidRPr="00013B56">
              <w:rPr>
                <w:rFonts w:ascii="Times New Roman" w:hAnsi="Times New Roman" w:cs="Times New Roman"/>
              </w:rPr>
              <w:t>ЗАО «Семилукский комбинат строительных материалов»</w:t>
            </w:r>
          </w:p>
        </w:tc>
        <w:tc>
          <w:tcPr>
            <w:tcW w:w="2463" w:type="dxa"/>
            <w:shd w:val="clear" w:color="auto" w:fill="auto"/>
          </w:tcPr>
          <w:p w:rsidR="00120603" w:rsidRPr="00013B56" w:rsidRDefault="00120603" w:rsidP="00EC0392">
            <w:pPr>
              <w:autoSpaceDE w:val="0"/>
              <w:snapToGrid w:val="0"/>
              <w:spacing w:after="0" w:line="240" w:lineRule="auto"/>
              <w:rPr>
                <w:rFonts w:ascii="Times New Roman" w:eastAsia="TimesNewRomanPSMT" w:hAnsi="Times New Roman" w:cs="Times New Roman"/>
              </w:rPr>
            </w:pPr>
            <w:r w:rsidRPr="00013B56">
              <w:rPr>
                <w:rFonts w:ascii="Times New Roman" w:eastAsia="TimesNewRomanPSMT" w:hAnsi="Times New Roman" w:cs="Times New Roman"/>
              </w:rPr>
              <w:t>г. Семилуки,</w:t>
            </w:r>
          </w:p>
          <w:p w:rsidR="00120603" w:rsidRPr="00013B56" w:rsidRDefault="00120603" w:rsidP="00EC0392">
            <w:pPr>
              <w:spacing w:after="0" w:line="240" w:lineRule="auto"/>
              <w:rPr>
                <w:rFonts w:ascii="Times New Roman" w:hAnsi="Times New Roman" w:cs="Times New Roman"/>
              </w:rPr>
            </w:pPr>
            <w:r w:rsidRPr="00013B56">
              <w:rPr>
                <w:rFonts w:ascii="Times New Roman" w:hAnsi="Times New Roman" w:cs="Times New Roman"/>
              </w:rPr>
              <w:t>пер. Заводской,3</w:t>
            </w:r>
          </w:p>
        </w:tc>
        <w:tc>
          <w:tcPr>
            <w:tcW w:w="2126" w:type="dxa"/>
          </w:tcPr>
          <w:p w:rsidR="00120603" w:rsidRPr="00013B56" w:rsidRDefault="00120603" w:rsidP="00195BE2">
            <w:pPr>
              <w:autoSpaceDE w:val="0"/>
              <w:snapToGrid w:val="0"/>
              <w:spacing w:after="0" w:line="240" w:lineRule="auto"/>
              <w:jc w:val="center"/>
              <w:rPr>
                <w:rFonts w:ascii="Times New Roman" w:eastAsia="TimesNewRomanPSMT" w:hAnsi="Times New Roman" w:cs="Times New Roman"/>
              </w:rPr>
            </w:pPr>
            <w:r w:rsidRPr="00013B56">
              <w:rPr>
                <w:rFonts w:ascii="Times New Roman" w:hAnsi="Times New Roman" w:cs="Times New Roman"/>
              </w:rPr>
              <w:t>36:28:0106020:6</w:t>
            </w:r>
          </w:p>
        </w:tc>
        <w:tc>
          <w:tcPr>
            <w:tcW w:w="2299" w:type="dxa"/>
          </w:tcPr>
          <w:p w:rsidR="00120603" w:rsidRPr="00013B56" w:rsidRDefault="00D05D91" w:rsidP="006C0E7A">
            <w:pPr>
              <w:autoSpaceDE w:val="0"/>
              <w:snapToGrid w:val="0"/>
              <w:spacing w:after="0" w:line="240" w:lineRule="auto"/>
              <w:rPr>
                <w:rFonts w:ascii="Times New Roman" w:eastAsia="TimesNewRomanPSMT" w:hAnsi="Times New Roman" w:cs="Times New Roman"/>
              </w:rPr>
            </w:pPr>
            <w:r w:rsidRPr="00013B56">
              <w:rPr>
                <w:rFonts w:ascii="Times New Roman" w:hAnsi="Times New Roman" w:cs="Times New Roman"/>
              </w:rPr>
              <w:t>Производство кирпича, черепицы и прочих строительных изделий из обожженной глины</w:t>
            </w:r>
          </w:p>
        </w:tc>
      </w:tr>
      <w:tr w:rsidR="00E144F8" w:rsidRPr="00013B56" w:rsidTr="00EC0392">
        <w:trPr>
          <w:trHeight w:val="555"/>
          <w:jc w:val="center"/>
        </w:trPr>
        <w:tc>
          <w:tcPr>
            <w:tcW w:w="484" w:type="dxa"/>
            <w:shd w:val="clear" w:color="auto" w:fill="auto"/>
          </w:tcPr>
          <w:p w:rsidR="00D10FCC" w:rsidRPr="00013B56" w:rsidRDefault="00D10FCC" w:rsidP="00612426">
            <w:pPr>
              <w:pStyle w:val="afa"/>
              <w:numPr>
                <w:ilvl w:val="0"/>
                <w:numId w:val="35"/>
              </w:numPr>
              <w:spacing w:before="0" w:after="0" w:line="240" w:lineRule="auto"/>
              <w:ind w:left="-229" w:right="-111" w:firstLine="0"/>
              <w:rPr>
                <w:rStyle w:val="af1"/>
                <w:rFonts w:ascii="Times New Roman" w:hAnsi="Times New Roman"/>
                <w:bCs/>
                <w:sz w:val="22"/>
                <w:szCs w:val="22"/>
                <w:lang w:val="ru-RU"/>
              </w:rPr>
            </w:pPr>
            <w:bookmarkStart w:id="494" w:name="_Toc63929119"/>
            <w:bookmarkStart w:id="495" w:name="_Toc64275736"/>
            <w:bookmarkStart w:id="496" w:name="_Toc65659585"/>
            <w:bookmarkStart w:id="497" w:name="_Toc65686020"/>
            <w:bookmarkStart w:id="498" w:name="_Toc65659588"/>
            <w:bookmarkStart w:id="499" w:name="_Toc65686023"/>
            <w:bookmarkEnd w:id="494"/>
            <w:bookmarkEnd w:id="495"/>
            <w:bookmarkEnd w:id="496"/>
            <w:bookmarkEnd w:id="497"/>
            <w:bookmarkEnd w:id="498"/>
            <w:bookmarkEnd w:id="499"/>
          </w:p>
        </w:tc>
        <w:tc>
          <w:tcPr>
            <w:tcW w:w="2526" w:type="dxa"/>
            <w:shd w:val="clear" w:color="auto" w:fill="auto"/>
            <w:vAlign w:val="center"/>
          </w:tcPr>
          <w:p w:rsidR="00D10FCC" w:rsidRPr="00013B56" w:rsidRDefault="00D10FCC" w:rsidP="00120603">
            <w:pPr>
              <w:spacing w:after="0" w:line="240" w:lineRule="auto"/>
              <w:rPr>
                <w:rFonts w:ascii="Times New Roman" w:hAnsi="Times New Roman" w:cs="Times New Roman"/>
              </w:rPr>
            </w:pPr>
          </w:p>
        </w:tc>
        <w:tc>
          <w:tcPr>
            <w:tcW w:w="2463" w:type="dxa"/>
            <w:shd w:val="clear" w:color="auto" w:fill="auto"/>
            <w:vAlign w:val="center"/>
          </w:tcPr>
          <w:p w:rsidR="00D10FCC" w:rsidRPr="00013B56" w:rsidRDefault="00D10FCC" w:rsidP="008616DD">
            <w:pPr>
              <w:autoSpaceDE w:val="0"/>
              <w:snapToGrid w:val="0"/>
              <w:spacing w:after="0" w:line="240" w:lineRule="auto"/>
              <w:rPr>
                <w:rFonts w:ascii="Times New Roman" w:eastAsia="TimesNewRomanPSMT" w:hAnsi="Times New Roman" w:cs="Times New Roman"/>
              </w:rPr>
            </w:pPr>
            <w:r w:rsidRPr="00013B56">
              <w:rPr>
                <w:rFonts w:ascii="Times New Roman" w:eastAsia="TimesNewRomanPSMT" w:hAnsi="Times New Roman" w:cs="Times New Roman"/>
              </w:rPr>
              <w:t>г. Семилуки,</w:t>
            </w:r>
          </w:p>
          <w:p w:rsidR="00D10FCC" w:rsidRPr="00013B56" w:rsidRDefault="00D10FCC" w:rsidP="008616DD">
            <w:pPr>
              <w:autoSpaceDE w:val="0"/>
              <w:snapToGrid w:val="0"/>
              <w:spacing w:after="0" w:line="240" w:lineRule="auto"/>
              <w:rPr>
                <w:rFonts w:ascii="Times New Roman" w:eastAsia="TimesNewRomanPSMT" w:hAnsi="Times New Roman" w:cs="Times New Roman"/>
              </w:rPr>
            </w:pPr>
            <w:r w:rsidRPr="00013B56">
              <w:rPr>
                <w:rFonts w:ascii="Times New Roman" w:eastAsia="TimesNewRomanPSMT" w:hAnsi="Times New Roman" w:cs="Times New Roman"/>
              </w:rPr>
              <w:t xml:space="preserve">ул. </w:t>
            </w:r>
            <w:r w:rsidRPr="00013B56">
              <w:rPr>
                <w:rFonts w:ascii="Times New Roman" w:hAnsi="Times New Roman" w:cs="Times New Roman"/>
              </w:rPr>
              <w:t>25 лет Октября, 1-Б</w:t>
            </w:r>
          </w:p>
        </w:tc>
        <w:tc>
          <w:tcPr>
            <w:tcW w:w="2126" w:type="dxa"/>
          </w:tcPr>
          <w:p w:rsidR="00D10FCC" w:rsidRPr="00013B56" w:rsidRDefault="00D10FCC" w:rsidP="00EC0392">
            <w:pPr>
              <w:spacing w:after="0" w:line="240" w:lineRule="auto"/>
              <w:jc w:val="center"/>
              <w:outlineLvl w:val="1"/>
              <w:rPr>
                <w:rFonts w:ascii="Times New Roman" w:hAnsi="Times New Roman" w:cs="Times New Roman"/>
              </w:rPr>
            </w:pPr>
            <w:bookmarkStart w:id="500" w:name="_Toc65659589"/>
            <w:bookmarkStart w:id="501" w:name="_Toc65686024"/>
            <w:r w:rsidRPr="00013B56">
              <w:rPr>
                <w:rFonts w:ascii="Times New Roman" w:hAnsi="Times New Roman" w:cs="Times New Roman"/>
              </w:rPr>
              <w:t>36:28:0104021:231</w:t>
            </w:r>
            <w:bookmarkEnd w:id="500"/>
            <w:bookmarkEnd w:id="501"/>
          </w:p>
        </w:tc>
        <w:tc>
          <w:tcPr>
            <w:tcW w:w="2299" w:type="dxa"/>
          </w:tcPr>
          <w:p w:rsidR="00D10FCC" w:rsidRPr="00013B56" w:rsidRDefault="00D10FCC" w:rsidP="008616DD">
            <w:pPr>
              <w:autoSpaceDE w:val="0"/>
              <w:snapToGrid w:val="0"/>
              <w:spacing w:after="0" w:line="240" w:lineRule="auto"/>
              <w:rPr>
                <w:rFonts w:ascii="Times New Roman" w:hAnsi="Times New Roman" w:cs="Times New Roman"/>
              </w:rPr>
            </w:pPr>
            <w:r w:rsidRPr="00013B56">
              <w:rPr>
                <w:rFonts w:ascii="Times New Roman" w:hAnsi="Times New Roman" w:cs="Times New Roman"/>
              </w:rPr>
              <w:t>Гаражи для легковых машин</w:t>
            </w:r>
          </w:p>
        </w:tc>
      </w:tr>
    </w:tbl>
    <w:p w:rsidR="0069635B" w:rsidRPr="00013B56" w:rsidRDefault="0069635B" w:rsidP="00143C6A">
      <w:pPr>
        <w:spacing w:after="0"/>
        <w:ind w:firstLine="567"/>
        <w:jc w:val="center"/>
        <w:rPr>
          <w:rFonts w:ascii="Times New Roman" w:hAnsi="Times New Roman" w:cs="Times New Roman"/>
          <w:sz w:val="24"/>
          <w:szCs w:val="24"/>
        </w:rPr>
      </w:pPr>
      <w:bookmarkStart w:id="502" w:name="_Toc59800182"/>
      <w:bookmarkStart w:id="503" w:name="_Toc59800371"/>
      <w:bookmarkStart w:id="504" w:name="_Toc59800185"/>
      <w:bookmarkStart w:id="505" w:name="_Toc59800374"/>
      <w:bookmarkEnd w:id="502"/>
      <w:bookmarkEnd w:id="503"/>
      <w:bookmarkEnd w:id="504"/>
      <w:bookmarkEnd w:id="505"/>
    </w:p>
    <w:p w:rsidR="00AF3D7B" w:rsidRPr="00013B56" w:rsidRDefault="00AF3D7B" w:rsidP="00214F7A">
      <w:pPr>
        <w:spacing w:after="0"/>
        <w:jc w:val="center"/>
        <w:outlineLvl w:val="0"/>
        <w:rPr>
          <w:rFonts w:ascii="Times New Roman" w:hAnsi="Times New Roman" w:cs="Times New Roman"/>
          <w:b/>
          <w:i/>
          <w:snapToGrid w:val="0"/>
          <w:sz w:val="24"/>
          <w:szCs w:val="24"/>
        </w:rPr>
      </w:pPr>
      <w:r w:rsidRPr="00013B56">
        <w:rPr>
          <w:rFonts w:ascii="Times New Roman" w:hAnsi="Times New Roman" w:cs="Times New Roman"/>
          <w:b/>
          <w:i/>
          <w:snapToGrid w:val="0"/>
          <w:sz w:val="24"/>
          <w:szCs w:val="24"/>
        </w:rPr>
        <w:t>Санитарно-защитные зоны объектов специального назначения</w:t>
      </w:r>
    </w:p>
    <w:p w:rsidR="00AF3D7B" w:rsidRPr="00013B56" w:rsidRDefault="00EC0392" w:rsidP="007B0BA1">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Объекты специального назначения, оказывающие негативное воздействие на окружающую среду – объекты размещения отходов, кладбища, скотомогильники.</w:t>
      </w:r>
    </w:p>
    <w:p w:rsidR="00AF3D7B" w:rsidRPr="00013B56" w:rsidRDefault="00AF3D7B" w:rsidP="007B0BA1">
      <w:pPr>
        <w:spacing w:after="0"/>
        <w:ind w:firstLine="567"/>
        <w:rPr>
          <w:rFonts w:ascii="Times New Roman" w:hAnsi="Times New Roman" w:cs="Times New Roman"/>
          <w:b/>
          <w:bCs/>
          <w:i/>
          <w:iCs/>
          <w:snapToGrid w:val="0"/>
          <w:sz w:val="24"/>
          <w:szCs w:val="24"/>
        </w:rPr>
      </w:pPr>
      <w:r w:rsidRPr="00013B56">
        <w:rPr>
          <w:snapToGrid w:val="0"/>
        </w:rPr>
        <w:tab/>
      </w:r>
    </w:p>
    <w:p w:rsidR="00AF3D7B" w:rsidRPr="00013B56" w:rsidRDefault="00AF3D7B" w:rsidP="00214F7A">
      <w:pPr>
        <w:spacing w:after="0"/>
        <w:ind w:firstLine="567"/>
        <w:jc w:val="center"/>
        <w:outlineLvl w:val="0"/>
        <w:rPr>
          <w:rFonts w:ascii="Times New Roman" w:hAnsi="Times New Roman" w:cs="Times New Roman"/>
          <w:b/>
          <w:i/>
          <w:sz w:val="24"/>
          <w:szCs w:val="24"/>
        </w:rPr>
      </w:pPr>
      <w:r w:rsidRPr="00013B56">
        <w:rPr>
          <w:rFonts w:ascii="Times New Roman" w:hAnsi="Times New Roman" w:cs="Times New Roman"/>
          <w:b/>
          <w:i/>
          <w:sz w:val="24"/>
          <w:szCs w:val="24"/>
        </w:rPr>
        <w:t>Кладбища</w:t>
      </w:r>
    </w:p>
    <w:p w:rsidR="00AF3D7B" w:rsidRPr="00013B56" w:rsidRDefault="00AF3D7B" w:rsidP="007B0BA1">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На территории </w:t>
      </w:r>
      <w:r w:rsidR="00467A57" w:rsidRPr="00013B56">
        <w:rPr>
          <w:rFonts w:ascii="Times New Roman" w:hAnsi="Times New Roman" w:cs="Times New Roman"/>
          <w:sz w:val="24"/>
          <w:szCs w:val="24"/>
        </w:rPr>
        <w:t>городского поселения – город Семилуки</w:t>
      </w:r>
      <w:r w:rsidRPr="00013B56">
        <w:rPr>
          <w:rFonts w:ascii="Times New Roman" w:hAnsi="Times New Roman" w:cs="Times New Roman"/>
          <w:sz w:val="24"/>
          <w:szCs w:val="24"/>
        </w:rPr>
        <w:t xml:space="preserve"> расположен</w:t>
      </w:r>
      <w:r w:rsidR="007B0BA1" w:rsidRPr="00013B56">
        <w:rPr>
          <w:rFonts w:ascii="Times New Roman" w:hAnsi="Times New Roman" w:cs="Times New Roman"/>
          <w:sz w:val="24"/>
          <w:szCs w:val="24"/>
        </w:rPr>
        <w:t>о</w:t>
      </w:r>
      <w:r w:rsidRPr="00013B56">
        <w:rPr>
          <w:rFonts w:ascii="Times New Roman" w:hAnsi="Times New Roman" w:cs="Times New Roman"/>
          <w:sz w:val="24"/>
          <w:szCs w:val="24"/>
        </w:rPr>
        <w:t xml:space="preserve"> </w:t>
      </w:r>
      <w:r w:rsidR="007B0BA1" w:rsidRPr="00013B56">
        <w:rPr>
          <w:rFonts w:ascii="Times New Roman" w:hAnsi="Times New Roman" w:cs="Times New Roman"/>
          <w:sz w:val="24"/>
          <w:szCs w:val="24"/>
        </w:rPr>
        <w:t>2</w:t>
      </w:r>
      <w:r w:rsidRPr="00013B56">
        <w:rPr>
          <w:rFonts w:ascii="Times New Roman" w:hAnsi="Times New Roman" w:cs="Times New Roman"/>
          <w:sz w:val="24"/>
          <w:szCs w:val="24"/>
        </w:rPr>
        <w:t xml:space="preserve"> кладбищ</w:t>
      </w:r>
      <w:r w:rsidR="007B0BA1" w:rsidRPr="00013B56">
        <w:rPr>
          <w:rFonts w:ascii="Times New Roman" w:hAnsi="Times New Roman" w:cs="Times New Roman"/>
          <w:sz w:val="24"/>
          <w:szCs w:val="24"/>
        </w:rPr>
        <w:t>а</w:t>
      </w:r>
      <w:r w:rsidRPr="00013B56">
        <w:rPr>
          <w:rFonts w:ascii="Times New Roman" w:hAnsi="Times New Roman" w:cs="Times New Roman"/>
          <w:sz w:val="24"/>
          <w:szCs w:val="24"/>
        </w:rPr>
        <w:t>.</w:t>
      </w:r>
    </w:p>
    <w:p w:rsidR="00AF3D7B" w:rsidRPr="00013B56" w:rsidRDefault="00F26278" w:rsidP="00293B11">
      <w:pPr>
        <w:spacing w:after="0"/>
        <w:ind w:firstLine="567"/>
        <w:jc w:val="both"/>
        <w:rPr>
          <w:rFonts w:ascii="Times New Roman" w:hAnsi="Times New Roman" w:cs="Times New Roman"/>
          <w:sz w:val="24"/>
          <w:szCs w:val="24"/>
        </w:rPr>
      </w:pPr>
      <w:r w:rsidRPr="00013B56">
        <w:rPr>
          <w:rFonts w:ascii="Times New Roman" w:eastAsia="Arial" w:hAnsi="Times New Roman" w:cs="Times New Roman"/>
          <w:i/>
          <w:iCs/>
          <w:sz w:val="24"/>
          <w:szCs w:val="24"/>
          <w:lang w:bidi="en-US"/>
        </w:rPr>
        <w:t xml:space="preserve">По данным ЕГРН на территории </w:t>
      </w:r>
      <w:r w:rsidRPr="00013B56">
        <w:rPr>
          <w:rFonts w:ascii="Times New Roman" w:eastAsia="Calibri" w:hAnsi="Times New Roman" w:cs="Times New Roman"/>
          <w:i/>
          <w:iCs/>
          <w:sz w:val="24"/>
          <w:szCs w:val="24"/>
        </w:rPr>
        <w:t xml:space="preserve">городского поселения - город </w:t>
      </w:r>
      <w:r w:rsidR="001851E9" w:rsidRPr="00013B56">
        <w:rPr>
          <w:rFonts w:ascii="Times New Roman" w:eastAsia="Calibri" w:hAnsi="Times New Roman" w:cs="Times New Roman"/>
          <w:i/>
          <w:iCs/>
          <w:sz w:val="24"/>
          <w:szCs w:val="24"/>
        </w:rPr>
        <w:t>Семилуки</w:t>
      </w:r>
      <w:r w:rsidRPr="00013B56">
        <w:rPr>
          <w:rFonts w:ascii="Times New Roman" w:eastAsia="Arial" w:hAnsi="Times New Roman" w:cs="Times New Roman"/>
          <w:i/>
          <w:iCs/>
          <w:sz w:val="24"/>
          <w:szCs w:val="24"/>
          <w:lang w:bidi="en-US"/>
        </w:rPr>
        <w:t xml:space="preserve">, санитарно-защитные зоны от границ земельных участков, на которых расположены кладбища, не установлены. </w:t>
      </w:r>
      <w:r w:rsidRPr="00013B56">
        <w:rPr>
          <w:rFonts w:ascii="Times New Roman" w:eastAsia="Arial" w:hAnsi="Times New Roman" w:cs="Times New Roman"/>
          <w:i/>
          <w:sz w:val="24"/>
          <w:szCs w:val="24"/>
          <w:lang w:bidi="en-US"/>
        </w:rPr>
        <w:t xml:space="preserve">В соответствии с п. 13 ст. 26 </w:t>
      </w:r>
      <w:r w:rsidRPr="00013B56">
        <w:rPr>
          <w:rFonts w:ascii="Times New Roman" w:eastAsia="Calibri" w:hAnsi="Times New Roman" w:cs="Times New Roman"/>
          <w:bCs/>
          <w:i/>
          <w:sz w:val="24"/>
          <w:szCs w:val="24"/>
        </w:rPr>
        <w:t>Федерального закона</w:t>
      </w:r>
      <w:r w:rsidRPr="00013B56">
        <w:rPr>
          <w:rFonts w:ascii="Times New Roman" w:eastAsia="Calibri" w:hAnsi="Times New Roman" w:cs="Times New Roman"/>
          <w:i/>
          <w:sz w:val="24"/>
          <w:szCs w:val="24"/>
        </w:rPr>
        <w:t xml:space="preserve"> от 03.08.2018 № 342-ФЗ</w:t>
      </w:r>
      <w:r w:rsidRPr="00013B56">
        <w:rPr>
          <w:rFonts w:ascii="Times New Roman" w:eastAsia="Arial" w:hAnsi="Times New Roman" w:cs="Times New Roman"/>
          <w:i/>
          <w:iCs/>
          <w:sz w:val="24"/>
          <w:szCs w:val="24"/>
          <w:lang w:bidi="en-US"/>
        </w:rPr>
        <w:t xml:space="preserve"> и Правилами необходимо установление санитарно-защитных зон.</w:t>
      </w:r>
    </w:p>
    <w:p w:rsidR="00AF3D7B" w:rsidRPr="00013B56" w:rsidRDefault="00AF3D7B" w:rsidP="00293B11">
      <w:pPr>
        <w:spacing w:after="0"/>
        <w:ind w:firstLine="851"/>
        <w:jc w:val="center"/>
        <w:rPr>
          <w:b/>
        </w:rPr>
      </w:pPr>
    </w:p>
    <w:p w:rsidR="00AF3D7B" w:rsidRPr="00013B56" w:rsidRDefault="00EC0392" w:rsidP="00214F7A">
      <w:pPr>
        <w:spacing w:after="0"/>
        <w:jc w:val="center"/>
        <w:outlineLvl w:val="0"/>
        <w:rPr>
          <w:rFonts w:ascii="Times New Roman" w:hAnsi="Times New Roman" w:cs="Times New Roman"/>
          <w:b/>
          <w:i/>
          <w:sz w:val="24"/>
          <w:szCs w:val="24"/>
        </w:rPr>
      </w:pPr>
      <w:r w:rsidRPr="00013B56">
        <w:rPr>
          <w:rFonts w:ascii="Times New Roman" w:hAnsi="Times New Roman" w:cs="Times New Roman"/>
          <w:b/>
          <w:i/>
          <w:sz w:val="24"/>
          <w:szCs w:val="24"/>
        </w:rPr>
        <w:t>Объекты размещения отходов</w:t>
      </w:r>
    </w:p>
    <w:p w:rsidR="00BA4A06" w:rsidRPr="00013B56" w:rsidRDefault="00EC0392" w:rsidP="00E41433">
      <w:pPr>
        <w:ind w:firstLine="567"/>
        <w:contextualSpacing/>
        <w:jc w:val="both"/>
        <w:rPr>
          <w:rFonts w:ascii="Times New Roman" w:hAnsi="Times New Roman"/>
          <w:sz w:val="24"/>
          <w:szCs w:val="24"/>
        </w:rPr>
      </w:pPr>
      <w:r w:rsidRPr="00013B56">
        <w:rPr>
          <w:rFonts w:ascii="Times New Roman" w:hAnsi="Times New Roman" w:cs="Times New Roman"/>
          <w:sz w:val="24"/>
          <w:szCs w:val="24"/>
        </w:rPr>
        <w:t>На территории городского поселения – город Семилуки объекты размещения отходов отсутствуют.</w:t>
      </w:r>
    </w:p>
    <w:p w:rsidR="00293B11" w:rsidRPr="00013B56" w:rsidRDefault="00293B11" w:rsidP="00293B11">
      <w:pPr>
        <w:spacing w:after="0" w:line="240" w:lineRule="auto"/>
        <w:jc w:val="both"/>
        <w:rPr>
          <w:rFonts w:ascii="Times New Roman" w:hAnsi="Times New Roman" w:cs="Times New Roman"/>
          <w:sz w:val="24"/>
          <w:szCs w:val="24"/>
        </w:rPr>
      </w:pPr>
    </w:p>
    <w:p w:rsidR="00AF3D7B" w:rsidRPr="00013B56" w:rsidRDefault="00AF3D7B" w:rsidP="00214F7A">
      <w:pPr>
        <w:spacing w:after="0" w:line="240" w:lineRule="auto"/>
        <w:jc w:val="center"/>
        <w:outlineLvl w:val="0"/>
        <w:rPr>
          <w:rFonts w:ascii="Times New Roman" w:hAnsi="Times New Roman" w:cs="Times New Roman"/>
          <w:b/>
          <w:i/>
          <w:sz w:val="24"/>
          <w:szCs w:val="24"/>
        </w:rPr>
      </w:pPr>
      <w:r w:rsidRPr="00013B56">
        <w:rPr>
          <w:rFonts w:ascii="Times New Roman" w:hAnsi="Times New Roman" w:cs="Times New Roman"/>
          <w:b/>
          <w:i/>
          <w:sz w:val="24"/>
          <w:szCs w:val="24"/>
        </w:rPr>
        <w:t>Скотомогильники</w:t>
      </w:r>
    </w:p>
    <w:p w:rsidR="00AF3D7B" w:rsidRPr="00013B56" w:rsidRDefault="00AF3D7B" w:rsidP="00293B11">
      <w:pPr>
        <w:tabs>
          <w:tab w:val="left" w:pos="1459"/>
          <w:tab w:val="left" w:pos="4700"/>
        </w:tabs>
        <w:spacing w:after="0" w:line="240" w:lineRule="auto"/>
        <w:ind w:left="11" w:firstLine="556"/>
        <w:jc w:val="both"/>
        <w:rPr>
          <w:rFonts w:ascii="Times New Roman" w:hAnsi="Times New Roman" w:cs="Times New Roman"/>
          <w:sz w:val="24"/>
          <w:szCs w:val="24"/>
        </w:rPr>
      </w:pPr>
      <w:r w:rsidRPr="00013B56">
        <w:rPr>
          <w:rFonts w:ascii="Times New Roman" w:hAnsi="Times New Roman" w:cs="Times New Roman"/>
          <w:sz w:val="24"/>
          <w:szCs w:val="24"/>
        </w:rPr>
        <w:t xml:space="preserve">На территории </w:t>
      </w:r>
      <w:r w:rsidR="00467A57" w:rsidRPr="00013B56">
        <w:rPr>
          <w:rFonts w:ascii="Times New Roman" w:hAnsi="Times New Roman" w:cs="Times New Roman"/>
          <w:sz w:val="24"/>
          <w:szCs w:val="24"/>
        </w:rPr>
        <w:t>городского поселения – город Семилуки</w:t>
      </w:r>
      <w:r w:rsidR="00293B11" w:rsidRPr="00013B56">
        <w:rPr>
          <w:rFonts w:ascii="Times New Roman" w:hAnsi="Times New Roman" w:cs="Times New Roman"/>
          <w:sz w:val="24"/>
          <w:szCs w:val="24"/>
        </w:rPr>
        <w:t xml:space="preserve"> скотомогильник</w:t>
      </w:r>
      <w:r w:rsidR="00BC2820" w:rsidRPr="00013B56">
        <w:rPr>
          <w:rFonts w:ascii="Times New Roman" w:hAnsi="Times New Roman" w:cs="Times New Roman"/>
          <w:sz w:val="24"/>
          <w:szCs w:val="24"/>
        </w:rPr>
        <w:t>и отсутствуют</w:t>
      </w:r>
      <w:r w:rsidRPr="00013B56">
        <w:rPr>
          <w:rFonts w:ascii="Times New Roman" w:hAnsi="Times New Roman" w:cs="Times New Roman"/>
          <w:sz w:val="24"/>
          <w:szCs w:val="24"/>
        </w:rPr>
        <w:t>.</w:t>
      </w:r>
    </w:p>
    <w:p w:rsidR="00E7205F" w:rsidRPr="00013B56" w:rsidRDefault="00E7205F" w:rsidP="004A4018">
      <w:pPr>
        <w:pStyle w:val="14"/>
        <w:ind w:left="0" w:firstLine="0"/>
        <w:rPr>
          <w:sz w:val="24"/>
          <w:szCs w:val="24"/>
        </w:rPr>
      </w:pPr>
    </w:p>
    <w:p w:rsidR="005C6B2A" w:rsidRPr="00013B56" w:rsidRDefault="005C6B2A" w:rsidP="00612426">
      <w:pPr>
        <w:pStyle w:val="ab"/>
        <w:numPr>
          <w:ilvl w:val="2"/>
          <w:numId w:val="89"/>
        </w:numPr>
        <w:tabs>
          <w:tab w:val="left" w:pos="-7088"/>
        </w:tabs>
        <w:ind w:left="0" w:firstLine="0"/>
        <w:jc w:val="center"/>
        <w:outlineLvl w:val="1"/>
        <w:rPr>
          <w:b/>
          <w:i/>
        </w:rPr>
      </w:pPr>
      <w:bookmarkStart w:id="506" w:name="_Toc65686025"/>
      <w:r w:rsidRPr="00013B56">
        <w:rPr>
          <w:b/>
          <w:i/>
        </w:rPr>
        <w:t>Зона ограничений передающего радиотехнического объекта</w:t>
      </w:r>
      <w:bookmarkEnd w:id="506"/>
      <w:r w:rsidR="00B057CB">
        <w:rPr>
          <w:b/>
          <w:i/>
        </w:rPr>
        <w:t>.</w:t>
      </w:r>
    </w:p>
    <w:p w:rsidR="005C6B2A" w:rsidRPr="00013B56" w:rsidRDefault="005C6B2A" w:rsidP="005C6B2A">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В целях обеспечения безопасности населения в соответствии</w:t>
      </w:r>
      <w:r w:rsidRPr="00013B56">
        <w:rPr>
          <w:rStyle w:val="apple-converted-space"/>
          <w:rFonts w:ascii="Times New Roman" w:hAnsi="Times New Roman" w:cs="Times New Roman"/>
          <w:sz w:val="24"/>
          <w:szCs w:val="24"/>
        </w:rPr>
        <w:t> </w:t>
      </w:r>
      <w:r w:rsidRPr="00013B56">
        <w:rPr>
          <w:rFonts w:ascii="Times New Roman" w:hAnsi="Times New Roman" w:cs="Times New Roman"/>
          <w:sz w:val="24"/>
          <w:szCs w:val="24"/>
        </w:rPr>
        <w:t xml:space="preserve">с Федеральным законом от 30.03.1999 № </w:t>
      </w:r>
      <w:hyperlink r:id="rId60" w:tooltip="О санитарно-эпидемиологическом благополучии населения" w:history="1">
        <w:r w:rsidRPr="00013B56">
          <w:rPr>
            <w:rStyle w:val="aa"/>
            <w:rFonts w:ascii="Times New Roman" w:eastAsia="Times New Roman" w:hAnsi="Times New Roman"/>
            <w:color w:val="auto"/>
            <w:sz w:val="24"/>
            <w:szCs w:val="24"/>
            <w:u w:val="none"/>
          </w:rPr>
          <w:t>52-ФЗ</w:t>
        </w:r>
      </w:hyperlink>
      <w:r w:rsidRPr="00013B56">
        <w:rPr>
          <w:rFonts w:ascii="Times New Roman" w:hAnsi="Times New Roman" w:cs="Times New Roman"/>
          <w:sz w:val="24"/>
          <w:szCs w:val="24"/>
        </w:rPr>
        <w:t xml:space="preserve"> «О санитарно-эпидемиологическом благополучии населения»</w:t>
      </w:r>
      <w:r w:rsidR="001B05D8" w:rsidRPr="00013B56">
        <w:rPr>
          <w:rFonts w:ascii="Times New Roman" w:hAnsi="Times New Roman" w:cs="Times New Roman"/>
          <w:sz w:val="24"/>
          <w:szCs w:val="24"/>
        </w:rPr>
        <w:t xml:space="preserve"> и </w:t>
      </w:r>
      <w:hyperlink r:id="rId61" w:anchor="block_2000" w:history="1">
        <w:r w:rsidR="001B05D8" w:rsidRPr="00013B56">
          <w:rPr>
            <w:rStyle w:val="aa"/>
            <w:rFonts w:ascii="Times New Roman" w:hAnsi="Times New Roman"/>
            <w:color w:val="auto"/>
            <w:sz w:val="24"/>
            <w:szCs w:val="24"/>
            <w:u w:val="none"/>
          </w:rPr>
          <w:t>Положением</w:t>
        </w:r>
      </w:hyperlink>
      <w:r w:rsidR="001B05D8" w:rsidRPr="00013B56">
        <w:rPr>
          <w:rFonts w:ascii="Times New Roman" w:hAnsi="Times New Roman" w:cs="Times New Roman"/>
          <w:sz w:val="24"/>
          <w:szCs w:val="24"/>
        </w:rPr>
        <w:t xml:space="preserve"> о государственном санитарно-эпидемиологическом нормировании, утвержденным </w:t>
      </w:r>
      <w:hyperlink r:id="rId62" w:history="1">
        <w:r w:rsidR="001B05D8" w:rsidRPr="00013B56">
          <w:rPr>
            <w:rStyle w:val="aa"/>
            <w:rFonts w:ascii="Times New Roman" w:hAnsi="Times New Roman"/>
            <w:color w:val="auto"/>
            <w:sz w:val="24"/>
            <w:szCs w:val="24"/>
            <w:u w:val="none"/>
          </w:rPr>
          <w:t>постановлением</w:t>
        </w:r>
      </w:hyperlink>
      <w:r w:rsidR="001B05D8" w:rsidRPr="00013B56">
        <w:rPr>
          <w:rFonts w:ascii="Times New Roman" w:hAnsi="Times New Roman" w:cs="Times New Roman"/>
          <w:sz w:val="24"/>
          <w:szCs w:val="24"/>
        </w:rPr>
        <w:t xml:space="preserve"> Правительства Российской Федерации от 24.07.2000 № 554</w:t>
      </w:r>
      <w:r w:rsidRPr="00013B56">
        <w:rPr>
          <w:rFonts w:ascii="Times New Roman" w:hAnsi="Times New Roman" w:cs="Times New Roman"/>
          <w:sz w:val="24"/>
          <w:szCs w:val="24"/>
        </w:rPr>
        <w:t xml:space="preserve">, </w:t>
      </w:r>
      <w:r w:rsidR="0053528F" w:rsidRPr="00013B56">
        <w:rPr>
          <w:rFonts w:ascii="Times New Roman" w:hAnsi="Times New Roman" w:cs="Times New Roman"/>
          <w:sz w:val="24"/>
          <w:szCs w:val="24"/>
        </w:rPr>
        <w:t>устанавливаются гигиенические требования к размещению и эксплуатации</w:t>
      </w:r>
      <w:r w:rsidRPr="00013B56">
        <w:rPr>
          <w:rFonts w:ascii="Times New Roman" w:hAnsi="Times New Roman" w:cs="Times New Roman"/>
          <w:sz w:val="24"/>
          <w:szCs w:val="24"/>
        </w:rPr>
        <w:t xml:space="preserve"> </w:t>
      </w:r>
      <w:r w:rsidR="0022182B" w:rsidRPr="00013B56">
        <w:rPr>
          <w:rFonts w:ascii="Times New Roman" w:hAnsi="Times New Roman" w:cs="Times New Roman"/>
          <w:sz w:val="24"/>
          <w:szCs w:val="24"/>
        </w:rPr>
        <w:t>стационарных передающих радиотехнических объектов (ПРТО)</w:t>
      </w:r>
      <w:r w:rsidRPr="00013B56">
        <w:rPr>
          <w:rFonts w:ascii="Times New Roman" w:hAnsi="Times New Roman" w:cs="Times New Roman"/>
          <w:sz w:val="24"/>
          <w:szCs w:val="24"/>
        </w:rPr>
        <w:t>, являющихся источниками воздействия на здоровье человека</w:t>
      </w:r>
      <w:r w:rsidR="006561C7" w:rsidRPr="00013B56">
        <w:rPr>
          <w:rFonts w:ascii="Times New Roman" w:hAnsi="Times New Roman" w:cs="Times New Roman"/>
          <w:sz w:val="24"/>
          <w:szCs w:val="24"/>
        </w:rPr>
        <w:t>.</w:t>
      </w:r>
    </w:p>
    <w:p w:rsidR="0059582F" w:rsidRPr="00013B56" w:rsidRDefault="0059582F" w:rsidP="00852B3A">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целях защиты населения от воздействия </w:t>
      </w:r>
      <w:r w:rsidR="006A6F22" w:rsidRPr="00013B56">
        <w:rPr>
          <w:rFonts w:ascii="Times New Roman" w:hAnsi="Times New Roman" w:cs="Times New Roman"/>
          <w:sz w:val="24"/>
          <w:szCs w:val="24"/>
        </w:rPr>
        <w:t>электромагнитных полей радиочастотного диапазона (ЭМП РЧ)</w:t>
      </w:r>
      <w:r w:rsidRPr="00013B56">
        <w:rPr>
          <w:rFonts w:ascii="Times New Roman" w:hAnsi="Times New Roman" w:cs="Times New Roman"/>
          <w:sz w:val="24"/>
          <w:szCs w:val="24"/>
        </w:rPr>
        <w:t xml:space="preserve">, создаваемого </w:t>
      </w:r>
      <w:r w:rsidR="00A352B0" w:rsidRPr="00013B56">
        <w:rPr>
          <w:rFonts w:ascii="Times New Roman" w:hAnsi="Times New Roman" w:cs="Times New Roman"/>
          <w:sz w:val="24"/>
          <w:szCs w:val="24"/>
        </w:rPr>
        <w:t>стационарными передающими радиотехническими объектами (ПРТО)</w:t>
      </w:r>
      <w:r w:rsidRPr="00013B56">
        <w:rPr>
          <w:rFonts w:ascii="Times New Roman" w:hAnsi="Times New Roman" w:cs="Times New Roman"/>
          <w:sz w:val="24"/>
          <w:szCs w:val="24"/>
        </w:rPr>
        <w:t xml:space="preserve">, </w:t>
      </w:r>
      <w:r w:rsidR="00852B3A" w:rsidRPr="00013B56">
        <w:rPr>
          <w:rFonts w:ascii="Times New Roman" w:hAnsi="Times New Roman" w:cs="Times New Roman"/>
          <w:sz w:val="24"/>
          <w:szCs w:val="24"/>
        </w:rPr>
        <w:t xml:space="preserve">в соответствии с </w:t>
      </w:r>
      <w:r w:rsidR="00852B3A" w:rsidRPr="00013B56">
        <w:rPr>
          <w:rFonts w:ascii="Times New Roman" w:hAnsi="Times New Roman" w:cs="Times New Roman"/>
          <w:b/>
          <w:sz w:val="24"/>
          <w:szCs w:val="24"/>
        </w:rPr>
        <w:t>Санитарно-эпидемиологическими правилами и нормативами СанПиН 2.1.8/2.2.4.1383-03 «Гигиенические требования к размещению и эксплуатации передающих радиотехнических объектов»</w:t>
      </w:r>
      <w:r w:rsidR="00852B3A" w:rsidRPr="00013B56">
        <w:rPr>
          <w:rFonts w:ascii="Times New Roman" w:hAnsi="Times New Roman" w:cs="Times New Roman"/>
          <w:sz w:val="24"/>
          <w:szCs w:val="24"/>
        </w:rPr>
        <w:t xml:space="preserve">, </w:t>
      </w:r>
      <w:r w:rsidRPr="00013B56">
        <w:rPr>
          <w:rFonts w:ascii="Times New Roman" w:hAnsi="Times New Roman" w:cs="Times New Roman"/>
          <w:sz w:val="24"/>
          <w:szCs w:val="24"/>
        </w:rPr>
        <w:t>устанавливаются санитарно-защитные зоны и зоны ограничений, которые определяются расчетным путем и уточняются путем измерений интенсивности ЭМИ РЧ.</w:t>
      </w:r>
    </w:p>
    <w:p w:rsidR="0059582F" w:rsidRPr="00013B56" w:rsidRDefault="0059582F" w:rsidP="0059582F">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kern w:val="1"/>
          <w:sz w:val="24"/>
          <w:szCs w:val="24"/>
        </w:rPr>
        <w:t>Каждый объект ПРТ</w:t>
      </w:r>
      <w:r w:rsidR="006A6F22" w:rsidRPr="00013B56">
        <w:rPr>
          <w:rFonts w:ascii="Times New Roman" w:hAnsi="Times New Roman" w:cs="Times New Roman"/>
          <w:kern w:val="1"/>
          <w:sz w:val="24"/>
          <w:szCs w:val="24"/>
        </w:rPr>
        <w:t>О</w:t>
      </w:r>
      <w:r w:rsidRPr="00013B56">
        <w:rPr>
          <w:rFonts w:ascii="Times New Roman" w:hAnsi="Times New Roman" w:cs="Times New Roman"/>
          <w:kern w:val="1"/>
          <w:sz w:val="24"/>
          <w:szCs w:val="24"/>
        </w:rPr>
        <w:t xml:space="preserve"> должен иметь санитарный паспорт с ситуационным планом и указанием санитарно-защитных зон и зон ограничений. По сведениям, полученным в администрации городского поселения, зона ограничений составляет </w:t>
      </w:r>
      <w:smartTag w:uri="urn:schemas-microsoft-com:office:smarttags" w:element="metricconverter">
        <w:smartTagPr>
          <w:attr w:name="ProductID" w:val="1200 м"/>
        </w:smartTagPr>
        <w:r w:rsidRPr="00013B56">
          <w:rPr>
            <w:rFonts w:ascii="Times New Roman" w:hAnsi="Times New Roman" w:cs="Times New Roman"/>
            <w:kern w:val="1"/>
            <w:sz w:val="24"/>
            <w:szCs w:val="24"/>
          </w:rPr>
          <w:t>1200 м</w:t>
        </w:r>
      </w:smartTag>
      <w:r w:rsidRPr="00013B56">
        <w:rPr>
          <w:rFonts w:ascii="Times New Roman" w:hAnsi="Times New Roman" w:cs="Times New Roman"/>
          <w:kern w:val="1"/>
          <w:sz w:val="24"/>
          <w:szCs w:val="24"/>
        </w:rPr>
        <w:t>. и требует уточнения.</w:t>
      </w:r>
    </w:p>
    <w:p w:rsidR="000000E4" w:rsidRPr="00013B56" w:rsidRDefault="000000E4" w:rsidP="005C6B2A">
      <w:pPr>
        <w:pStyle w:val="a8"/>
        <w:spacing w:line="240" w:lineRule="auto"/>
        <w:ind w:firstLine="567"/>
        <w:jc w:val="both"/>
      </w:pPr>
      <w:r w:rsidRPr="00013B56">
        <w:t>Санитарные правила предназначаются для юридических лиц, индивидуальных предпринимателей и граждан, осуществляющих проектирование, строительство, реконструкцию и эксплуатацию ПРТО, а также для органов и учреждений санитарно-эпидемиологической службы Российской Федерации, осуществляющей государственный надзор.</w:t>
      </w:r>
    </w:p>
    <w:p w:rsidR="005C6B2A" w:rsidRPr="00013B56" w:rsidRDefault="001B5240" w:rsidP="005C6B2A">
      <w:pPr>
        <w:spacing w:after="0" w:line="225" w:lineRule="atLeast"/>
        <w:ind w:firstLine="567"/>
        <w:jc w:val="both"/>
        <w:rPr>
          <w:rFonts w:ascii="Times New Roman" w:hAnsi="Times New Roman" w:cs="Times New Roman"/>
          <w:sz w:val="24"/>
          <w:szCs w:val="24"/>
        </w:rPr>
      </w:pPr>
      <w:r w:rsidRPr="00013B56">
        <w:rPr>
          <w:rFonts w:ascii="Times New Roman" w:hAnsi="Times New Roman" w:cs="Times New Roman"/>
          <w:sz w:val="24"/>
          <w:szCs w:val="24"/>
        </w:rPr>
        <w:t>Государственные санитарно-эпидемиологические правила и нормативы (</w:t>
      </w:r>
      <w:r w:rsidRPr="00013B56">
        <w:rPr>
          <w:rFonts w:ascii="Times New Roman" w:hAnsi="Times New Roman" w:cs="Times New Roman"/>
          <w:b/>
          <w:sz w:val="24"/>
          <w:szCs w:val="24"/>
        </w:rPr>
        <w:t>СанПиН 2.1.8/2.2.4.1383-03 «Гигиенические требования к размещению и эксплуатации передающих радиотехнических объектов»</w:t>
      </w:r>
      <w:r w:rsidRPr="00013B56">
        <w:rPr>
          <w:rFonts w:ascii="Times New Roman" w:hAnsi="Times New Roman" w:cs="Times New Roman"/>
          <w:sz w:val="24"/>
          <w:szCs w:val="24"/>
        </w:rPr>
        <w:t>)</w:t>
      </w:r>
      <w:r w:rsidR="005C6B2A" w:rsidRPr="00013B56">
        <w:rPr>
          <w:rFonts w:ascii="Times New Roman" w:hAnsi="Times New Roman" w:cs="Times New Roman"/>
          <w:sz w:val="24"/>
          <w:szCs w:val="24"/>
        </w:rPr>
        <w:t xml:space="preserve"> утверждены </w:t>
      </w:r>
      <w:r w:rsidR="007D1F03" w:rsidRPr="00013B56">
        <w:rPr>
          <w:rFonts w:ascii="Times New Roman" w:hAnsi="Times New Roman" w:cs="Times New Roman"/>
          <w:sz w:val="24"/>
          <w:szCs w:val="24"/>
        </w:rPr>
        <w:t xml:space="preserve">Постановлением </w:t>
      </w:r>
      <w:r w:rsidR="00086543" w:rsidRPr="00013B56">
        <w:rPr>
          <w:rFonts w:ascii="Times New Roman" w:hAnsi="Times New Roman" w:cs="Times New Roman"/>
          <w:sz w:val="24"/>
          <w:szCs w:val="24"/>
        </w:rPr>
        <w:t xml:space="preserve">Главного государственного санитарного врача РФ </w:t>
      </w:r>
      <w:r w:rsidR="007D1F03" w:rsidRPr="00013B56">
        <w:rPr>
          <w:rFonts w:ascii="Times New Roman" w:hAnsi="Times New Roman" w:cs="Times New Roman"/>
          <w:sz w:val="24"/>
          <w:szCs w:val="24"/>
        </w:rPr>
        <w:t>от</w:t>
      </w:r>
      <w:r w:rsidR="009E0B4A" w:rsidRPr="00013B56">
        <w:rPr>
          <w:rFonts w:ascii="Times New Roman" w:hAnsi="Times New Roman" w:cs="Times New Roman"/>
          <w:sz w:val="24"/>
          <w:szCs w:val="24"/>
        </w:rPr>
        <w:t> </w:t>
      </w:r>
      <w:r w:rsidR="00FD72BC" w:rsidRPr="00013B56">
        <w:rPr>
          <w:rFonts w:ascii="Times New Roman" w:hAnsi="Times New Roman" w:cs="Times New Roman"/>
          <w:sz w:val="24"/>
          <w:szCs w:val="24"/>
        </w:rPr>
        <w:t>09.06.</w:t>
      </w:r>
      <w:r w:rsidR="007D1F03" w:rsidRPr="00013B56">
        <w:rPr>
          <w:rFonts w:ascii="Times New Roman" w:hAnsi="Times New Roman" w:cs="Times New Roman"/>
          <w:sz w:val="24"/>
          <w:szCs w:val="24"/>
        </w:rPr>
        <w:t>2003</w:t>
      </w:r>
      <w:r w:rsidR="009E0B4A" w:rsidRPr="00013B56">
        <w:rPr>
          <w:rFonts w:ascii="Times New Roman" w:hAnsi="Times New Roman" w:cs="Times New Roman"/>
          <w:sz w:val="24"/>
          <w:szCs w:val="24"/>
        </w:rPr>
        <w:t> </w:t>
      </w:r>
      <w:r w:rsidR="00FD72BC" w:rsidRPr="00013B56">
        <w:rPr>
          <w:rFonts w:ascii="Times New Roman" w:hAnsi="Times New Roman" w:cs="Times New Roman"/>
          <w:sz w:val="24"/>
          <w:szCs w:val="24"/>
        </w:rPr>
        <w:t>№ </w:t>
      </w:r>
      <w:r w:rsidR="007D1F03" w:rsidRPr="00013B56">
        <w:rPr>
          <w:rFonts w:ascii="Times New Roman" w:hAnsi="Times New Roman" w:cs="Times New Roman"/>
          <w:sz w:val="24"/>
          <w:szCs w:val="24"/>
        </w:rPr>
        <w:t>135</w:t>
      </w:r>
      <w:r w:rsidR="009E0B4A" w:rsidRPr="00013B56">
        <w:rPr>
          <w:rFonts w:ascii="Times New Roman" w:hAnsi="Times New Roman" w:cs="Times New Roman"/>
          <w:sz w:val="24"/>
          <w:szCs w:val="24"/>
        </w:rPr>
        <w:t> «</w:t>
      </w:r>
      <w:r w:rsidR="007D1F03" w:rsidRPr="00013B56">
        <w:rPr>
          <w:rFonts w:ascii="Times New Roman" w:hAnsi="Times New Roman" w:cs="Times New Roman"/>
          <w:sz w:val="24"/>
          <w:szCs w:val="24"/>
        </w:rPr>
        <w:t>О введении в действие санитарных правил и нормативов - СанПиН 2.2.4.1383-03</w:t>
      </w:r>
      <w:r w:rsidR="009E0B4A" w:rsidRPr="00013B56">
        <w:rPr>
          <w:rFonts w:ascii="Times New Roman" w:hAnsi="Times New Roman" w:cs="Times New Roman"/>
          <w:sz w:val="24"/>
          <w:szCs w:val="24"/>
        </w:rPr>
        <w:t>»</w:t>
      </w:r>
      <w:r w:rsidR="005C6B2A" w:rsidRPr="00013B56">
        <w:rPr>
          <w:rFonts w:ascii="Times New Roman" w:hAnsi="Times New Roman" w:cs="Times New Roman"/>
          <w:sz w:val="24"/>
          <w:szCs w:val="24"/>
        </w:rPr>
        <w:t>.</w:t>
      </w:r>
    </w:p>
    <w:p w:rsidR="005C6B2A" w:rsidRPr="00013B56" w:rsidRDefault="005C6B2A" w:rsidP="00800D63">
      <w:pPr>
        <w:pStyle w:val="14"/>
        <w:ind w:left="0" w:firstLine="556"/>
        <w:rPr>
          <w:sz w:val="24"/>
          <w:szCs w:val="24"/>
        </w:rPr>
      </w:pPr>
    </w:p>
    <w:p w:rsidR="00AF3D7B" w:rsidRPr="00013B56" w:rsidRDefault="00AF3D7B" w:rsidP="00D85DFB">
      <w:pPr>
        <w:spacing w:after="0"/>
        <w:ind w:firstLine="567"/>
        <w:jc w:val="both"/>
        <w:rPr>
          <w:rFonts w:ascii="Times New Roman" w:hAnsi="Times New Roman" w:cs="Times New Roman"/>
          <w:b/>
          <w:u w:val="single"/>
        </w:rPr>
      </w:pPr>
      <w:r w:rsidRPr="00013B56">
        <w:rPr>
          <w:rFonts w:ascii="Times New Roman" w:hAnsi="Times New Roman" w:cs="Times New Roman"/>
          <w:b/>
          <w:sz w:val="24"/>
          <w:u w:val="single"/>
        </w:rPr>
        <w:t>Выводы:</w:t>
      </w:r>
    </w:p>
    <w:p w:rsidR="000C7FBF" w:rsidRPr="00013B56" w:rsidRDefault="004A4018" w:rsidP="000C7FBF">
      <w:pPr>
        <w:tabs>
          <w:tab w:val="left" w:pos="4700"/>
        </w:tabs>
        <w:spacing w:after="0" w:line="240" w:lineRule="auto"/>
        <w:ind w:left="11" w:firstLine="556"/>
        <w:jc w:val="both"/>
        <w:rPr>
          <w:rFonts w:ascii="Times New Roman" w:hAnsi="Times New Roman" w:cs="Times New Roman"/>
          <w:i/>
          <w:sz w:val="24"/>
          <w:szCs w:val="24"/>
        </w:rPr>
      </w:pPr>
      <w:r w:rsidRPr="00013B56">
        <w:rPr>
          <w:rFonts w:ascii="Times New Roman" w:hAnsi="Times New Roman" w:cs="Times New Roman"/>
          <w:i/>
          <w:sz w:val="24"/>
          <w:szCs w:val="24"/>
        </w:rPr>
        <w:t>В</w:t>
      </w:r>
      <w:r w:rsidR="000C7FBF" w:rsidRPr="00013B56">
        <w:rPr>
          <w:rFonts w:ascii="Times New Roman" w:hAnsi="Times New Roman" w:cs="Times New Roman"/>
          <w:i/>
          <w:sz w:val="24"/>
          <w:szCs w:val="24"/>
        </w:rPr>
        <w:t xml:space="preserve"> результате анализа, проведенного в пункте 2.9.7, выявлены следующие проблемы:</w:t>
      </w:r>
    </w:p>
    <w:p w:rsidR="000C7FBF" w:rsidRPr="00013B56" w:rsidRDefault="000C7FBF" w:rsidP="00612426">
      <w:pPr>
        <w:pStyle w:val="ab"/>
        <w:numPr>
          <w:ilvl w:val="0"/>
          <w:numId w:val="16"/>
        </w:numPr>
        <w:ind w:left="0" w:firstLine="709"/>
        <w:jc w:val="both"/>
        <w:rPr>
          <w:rFonts w:eastAsiaTheme="minorHAnsi"/>
          <w:i/>
          <w:kern w:val="0"/>
        </w:rPr>
      </w:pPr>
      <w:r w:rsidRPr="00013B56">
        <w:rPr>
          <w:rFonts w:eastAsiaTheme="minorHAnsi"/>
          <w:i/>
          <w:kern w:val="0"/>
        </w:rPr>
        <w:t>В графических материалах генерального плана обозначены санитарно-защитные зоны в соответствии со сведениями ЕГРН и требованиями нормативных документов;</w:t>
      </w:r>
    </w:p>
    <w:p w:rsidR="00AF3D7B" w:rsidRDefault="000C7FBF" w:rsidP="00612426">
      <w:pPr>
        <w:numPr>
          <w:ilvl w:val="0"/>
          <w:numId w:val="16"/>
        </w:numPr>
        <w:tabs>
          <w:tab w:val="left" w:pos="1134"/>
        </w:tabs>
        <w:suppressAutoHyphens/>
        <w:autoSpaceDE w:val="0"/>
        <w:spacing w:after="0" w:line="240" w:lineRule="auto"/>
        <w:ind w:left="0" w:firstLine="567"/>
        <w:jc w:val="both"/>
        <w:rPr>
          <w:rFonts w:ascii="Times New Roman" w:hAnsi="Times New Roman" w:cs="Times New Roman"/>
          <w:i/>
          <w:sz w:val="24"/>
          <w:szCs w:val="24"/>
        </w:rPr>
      </w:pPr>
      <w:r w:rsidRPr="00013B56">
        <w:rPr>
          <w:rFonts w:ascii="Times New Roman" w:hAnsi="Times New Roman" w:cs="Times New Roman"/>
          <w:i/>
          <w:sz w:val="24"/>
          <w:szCs w:val="24"/>
        </w:rPr>
        <w:t>Для объектов, указанных в п. 2.9.7. настоящего тома необходимо установление санитарно-защитной зоны 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РФ от 03.03.2018 № 222.</w:t>
      </w:r>
    </w:p>
    <w:p w:rsidR="00514940" w:rsidRPr="00013B56" w:rsidRDefault="00514940" w:rsidP="00514940">
      <w:pPr>
        <w:tabs>
          <w:tab w:val="left" w:pos="1134"/>
        </w:tabs>
        <w:suppressAutoHyphens/>
        <w:autoSpaceDE w:val="0"/>
        <w:spacing w:after="0" w:line="240" w:lineRule="auto"/>
        <w:jc w:val="both"/>
        <w:rPr>
          <w:rFonts w:ascii="Times New Roman" w:hAnsi="Times New Roman" w:cs="Times New Roman"/>
          <w:i/>
          <w:sz w:val="24"/>
          <w:szCs w:val="24"/>
        </w:rPr>
      </w:pPr>
    </w:p>
    <w:p w:rsidR="00396894" w:rsidRPr="00013B56" w:rsidRDefault="007774C7" w:rsidP="00612426">
      <w:pPr>
        <w:pStyle w:val="20"/>
        <w:numPr>
          <w:ilvl w:val="1"/>
          <w:numId w:val="89"/>
        </w:numPr>
        <w:tabs>
          <w:tab w:val="left" w:pos="1134"/>
        </w:tabs>
        <w:ind w:left="0" w:firstLine="0"/>
        <w:jc w:val="center"/>
        <w:rPr>
          <w:rFonts w:ascii="Times New Roman" w:hAnsi="Times New Roman" w:cs="Times New Roman"/>
          <w:b/>
          <w:color w:val="auto"/>
          <w:sz w:val="24"/>
          <w:szCs w:val="24"/>
        </w:rPr>
      </w:pPr>
      <w:bookmarkStart w:id="507" w:name="_Toc469398955"/>
      <w:bookmarkStart w:id="508" w:name="_Toc32498614"/>
      <w:bookmarkStart w:id="509" w:name="_Toc59800188"/>
      <w:bookmarkStart w:id="510" w:name="_Toc65686026"/>
      <w:r w:rsidRPr="00013B56">
        <w:rPr>
          <w:rFonts w:ascii="Times New Roman" w:hAnsi="Times New Roman" w:cs="Times New Roman"/>
          <w:b/>
          <w:color w:val="auto"/>
          <w:sz w:val="24"/>
          <w:szCs w:val="24"/>
        </w:rPr>
        <w:t xml:space="preserve"> </w:t>
      </w:r>
      <w:r w:rsidR="00396894" w:rsidRPr="00013B56">
        <w:rPr>
          <w:rFonts w:ascii="Times New Roman" w:hAnsi="Times New Roman" w:cs="Times New Roman"/>
          <w:b/>
          <w:color w:val="auto"/>
          <w:sz w:val="24"/>
          <w:szCs w:val="24"/>
        </w:rPr>
        <w:t>Объекты капитального строительства местного значения</w:t>
      </w:r>
      <w:bookmarkEnd w:id="507"/>
      <w:bookmarkEnd w:id="508"/>
      <w:bookmarkEnd w:id="509"/>
      <w:bookmarkEnd w:id="510"/>
      <w:r w:rsidR="00514940">
        <w:rPr>
          <w:rFonts w:ascii="Times New Roman" w:hAnsi="Times New Roman" w:cs="Times New Roman"/>
          <w:b/>
          <w:color w:val="auto"/>
          <w:sz w:val="24"/>
          <w:szCs w:val="24"/>
        </w:rPr>
        <w:t>.</w:t>
      </w:r>
    </w:p>
    <w:p w:rsidR="00396894" w:rsidRPr="00013B56" w:rsidRDefault="00396894" w:rsidP="00612426">
      <w:pPr>
        <w:pStyle w:val="ab"/>
        <w:numPr>
          <w:ilvl w:val="2"/>
          <w:numId w:val="92"/>
        </w:numPr>
        <w:autoSpaceDE w:val="0"/>
        <w:autoSpaceDN w:val="0"/>
        <w:adjustRightInd w:val="0"/>
        <w:ind w:left="0" w:firstLine="0"/>
        <w:jc w:val="center"/>
        <w:outlineLvl w:val="1"/>
        <w:rPr>
          <w:b/>
          <w:i/>
        </w:rPr>
      </w:pPr>
      <w:bookmarkStart w:id="511" w:name="_Toc59800189"/>
      <w:bookmarkStart w:id="512" w:name="_Toc65686027"/>
      <w:r w:rsidRPr="00013B56">
        <w:rPr>
          <w:b/>
          <w:i/>
        </w:rPr>
        <w:t>Транспортная инфраструктура</w:t>
      </w:r>
      <w:bookmarkEnd w:id="511"/>
      <w:bookmarkEnd w:id="512"/>
      <w:r w:rsidR="00514940">
        <w:rPr>
          <w:b/>
          <w:i/>
        </w:rPr>
        <w:t>.</w:t>
      </w:r>
    </w:p>
    <w:p w:rsidR="00EF793B" w:rsidRPr="00013B56" w:rsidRDefault="00EF793B" w:rsidP="004A4018">
      <w:pPr>
        <w:spacing w:after="0"/>
        <w:ind w:firstLine="567"/>
        <w:jc w:val="both"/>
        <w:rPr>
          <w:rFonts w:ascii="Times New Roman" w:eastAsia="TimesNewRomanPSMT" w:hAnsi="Times New Roman" w:cs="Times New Roman"/>
          <w:spacing w:val="-2"/>
          <w:sz w:val="24"/>
          <w:szCs w:val="24"/>
        </w:rPr>
      </w:pPr>
      <w:r w:rsidRPr="00013B56">
        <w:rPr>
          <w:rFonts w:ascii="Times New Roman" w:eastAsia="TimesNewRomanPSMT" w:hAnsi="Times New Roman" w:cs="Times New Roman"/>
          <w:spacing w:val="-2"/>
          <w:sz w:val="24"/>
          <w:szCs w:val="24"/>
        </w:rPr>
        <w:t>В соответствии со ст. 14 Федерального закона от 06.10.2003 № 131-ФЗ «Об общих принципах организации местного самоуправления в Российской Федерации» к вопросам местного значения городского поселения относятся:</w:t>
      </w:r>
    </w:p>
    <w:p w:rsidR="00EF793B" w:rsidRPr="00013B56" w:rsidRDefault="00EF793B" w:rsidP="00612426">
      <w:pPr>
        <w:pStyle w:val="ab"/>
        <w:widowControl/>
        <w:numPr>
          <w:ilvl w:val="0"/>
          <w:numId w:val="94"/>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владение, пользование и распоряжение имуществом, находящимся в муниципальной собственности поселения;</w:t>
      </w:r>
    </w:p>
    <w:p w:rsidR="00EF793B" w:rsidRPr="00013B56" w:rsidRDefault="00EF793B" w:rsidP="00612426">
      <w:pPr>
        <w:pStyle w:val="ab"/>
        <w:widowControl/>
        <w:numPr>
          <w:ilvl w:val="0"/>
          <w:numId w:val="94"/>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 обеспечение первичных мер пожарной безопасности в границах населенных пунктов поселения;</w:t>
      </w:r>
    </w:p>
    <w:p w:rsidR="00EF793B" w:rsidRPr="00013B56" w:rsidRDefault="00EF793B" w:rsidP="00612426">
      <w:pPr>
        <w:pStyle w:val="ab"/>
        <w:widowControl/>
        <w:numPr>
          <w:ilvl w:val="0"/>
          <w:numId w:val="94"/>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создание условий для обеспечения жителей поселения услугами связи, общественного питания, торговли и бытового обслуживания;</w:t>
      </w:r>
    </w:p>
    <w:p w:rsidR="00EF793B" w:rsidRPr="00013B56" w:rsidRDefault="00EF793B" w:rsidP="00612426">
      <w:pPr>
        <w:pStyle w:val="ab"/>
        <w:widowControl/>
        <w:numPr>
          <w:ilvl w:val="0"/>
          <w:numId w:val="94"/>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создание условий для организации досуга и обеспечения жителей поселения услугами организаций культуры;</w:t>
      </w:r>
    </w:p>
    <w:p w:rsidR="00EF793B" w:rsidRPr="00013B56" w:rsidRDefault="00D713F3" w:rsidP="00612426">
      <w:pPr>
        <w:pStyle w:val="ab"/>
        <w:widowControl/>
        <w:numPr>
          <w:ilvl w:val="0"/>
          <w:numId w:val="94"/>
        </w:numPr>
        <w:tabs>
          <w:tab w:val="left" w:pos="851"/>
        </w:tabs>
        <w:suppressAutoHyphens w:val="0"/>
        <w:autoSpaceDE w:val="0"/>
        <w:autoSpaceDN w:val="0"/>
        <w:adjustRightInd w:val="0"/>
        <w:ind w:left="0" w:firstLine="567"/>
        <w:jc w:val="both"/>
        <w:rPr>
          <w:rFonts w:eastAsia="Calibri"/>
          <w:kern w:val="0"/>
          <w:lang w:eastAsia="ru-RU"/>
        </w:rPr>
      </w:pPr>
      <w:hyperlink r:id="rId63" w:history="1">
        <w:r w:rsidR="00EF793B" w:rsidRPr="00013B56">
          <w:rPr>
            <w:rStyle w:val="aa"/>
            <w:rFonts w:eastAsia="Calibri"/>
            <w:color w:val="auto"/>
            <w:kern w:val="0"/>
            <w:u w:val="none"/>
            <w:lang w:eastAsia="ru-RU"/>
          </w:rPr>
          <w:t>обеспечение условий</w:t>
        </w:r>
      </w:hyperlink>
      <w:r w:rsidR="00EF793B" w:rsidRPr="00013B56">
        <w:rPr>
          <w:rFonts w:eastAsia="Calibri"/>
          <w:kern w:val="0"/>
          <w:lang w:eastAsia="ru-RU"/>
        </w:rPr>
        <w:t xml:space="preserve"> для развития на территории поселения физической культуры, школьного спорта и массового спорта, организация проведения официальных физкультурно-оздоровительных и спортивных мероприятий поселения;</w:t>
      </w:r>
    </w:p>
    <w:p w:rsidR="00EF793B" w:rsidRPr="00013B56" w:rsidRDefault="00EF793B" w:rsidP="00612426">
      <w:pPr>
        <w:pStyle w:val="ab"/>
        <w:widowControl/>
        <w:numPr>
          <w:ilvl w:val="0"/>
          <w:numId w:val="94"/>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формирование архивных фондов поселения;</w:t>
      </w:r>
    </w:p>
    <w:p w:rsidR="00EF793B" w:rsidRPr="00013B56" w:rsidRDefault="00EF793B" w:rsidP="00612426">
      <w:pPr>
        <w:pStyle w:val="ab"/>
        <w:widowControl/>
        <w:numPr>
          <w:ilvl w:val="0"/>
          <w:numId w:val="94"/>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 xml:space="preserve"> утверждение правил благоустройства территории поселения, осуществление контроля за их соблюдением, организация благоустройства территории поселения в соответствии с указанными правилами;</w:t>
      </w:r>
    </w:p>
    <w:p w:rsidR="00EF793B" w:rsidRPr="00013B56" w:rsidRDefault="00EF793B" w:rsidP="00612426">
      <w:pPr>
        <w:pStyle w:val="ab"/>
        <w:widowControl/>
        <w:numPr>
          <w:ilvl w:val="0"/>
          <w:numId w:val="94"/>
        </w:numPr>
        <w:tabs>
          <w:tab w:val="left" w:pos="851"/>
        </w:tabs>
        <w:suppressAutoHyphens w:val="0"/>
        <w:autoSpaceDE w:val="0"/>
        <w:autoSpaceDN w:val="0"/>
        <w:adjustRightInd w:val="0"/>
        <w:ind w:left="0" w:firstLine="567"/>
        <w:jc w:val="both"/>
        <w:rPr>
          <w:rFonts w:eastAsia="Calibri"/>
          <w:kern w:val="0"/>
          <w:lang w:eastAsia="ru-RU"/>
        </w:rPr>
      </w:pPr>
      <w:r w:rsidRPr="00013B56">
        <w:t xml:space="preserve">принятие в соответствии с гражданским </w:t>
      </w:r>
      <w:hyperlink r:id="rId64" w:history="1">
        <w:r w:rsidRPr="00013B56">
          <w:t>законодательством</w:t>
        </w:r>
      </w:hyperlink>
      <w:r w:rsidRPr="00013B56">
        <w:t xml:space="preserve"> Российской Федерации решения о сносе самовольной постройки, решения о сносе самовольной постройки или ее приведении в соответствие с предельными параметрами разрешенного строительства;</w:t>
      </w:r>
    </w:p>
    <w:p w:rsidR="00EF793B" w:rsidRPr="00013B56" w:rsidRDefault="00EF793B" w:rsidP="00612426">
      <w:pPr>
        <w:pStyle w:val="ab"/>
        <w:widowControl/>
        <w:numPr>
          <w:ilvl w:val="0"/>
          <w:numId w:val="94"/>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местного значения муниципального района), наименований элементам планировочной структуры в границах поселения, изменение, аннулирование таких наименований, размещение информации в государственном адресном реестре;</w:t>
      </w:r>
    </w:p>
    <w:p w:rsidR="00EF793B" w:rsidRPr="00013B56" w:rsidRDefault="00EF793B" w:rsidP="00612426">
      <w:pPr>
        <w:pStyle w:val="ab"/>
        <w:widowControl/>
        <w:numPr>
          <w:ilvl w:val="0"/>
          <w:numId w:val="94"/>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содействие в развитии сельскохозяйственного производства, создание условий для развития малого и среднего предпринимательства;</w:t>
      </w:r>
    </w:p>
    <w:p w:rsidR="00EF793B" w:rsidRPr="00013B56" w:rsidRDefault="00EF793B" w:rsidP="00612426">
      <w:pPr>
        <w:pStyle w:val="ab"/>
        <w:widowControl/>
        <w:numPr>
          <w:ilvl w:val="0"/>
          <w:numId w:val="94"/>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организация и осуществление мероприятий по работе с детьми и молодежью в поселении;</w:t>
      </w:r>
    </w:p>
    <w:p w:rsidR="00EF793B" w:rsidRPr="00013B56" w:rsidRDefault="00EF793B" w:rsidP="00612426">
      <w:pPr>
        <w:pStyle w:val="ab"/>
        <w:widowControl/>
        <w:numPr>
          <w:ilvl w:val="0"/>
          <w:numId w:val="94"/>
        </w:numPr>
        <w:tabs>
          <w:tab w:val="left" w:pos="851"/>
        </w:tabs>
        <w:suppressAutoHyphens w:val="0"/>
        <w:autoSpaceDE w:val="0"/>
        <w:autoSpaceDN w:val="0"/>
        <w:adjustRightInd w:val="0"/>
        <w:ind w:left="0" w:firstLine="567"/>
        <w:jc w:val="both"/>
        <w:rPr>
          <w:rFonts w:eastAsia="Calibri"/>
          <w:kern w:val="0"/>
          <w:lang w:eastAsia="ru-RU"/>
        </w:rPr>
      </w:pPr>
      <w:r w:rsidRPr="00013B56">
        <w:t>предоставление помещения для работы на обслуживаемом административном участке поселения сотруднику, замещающему должность участкового уполномоченного полиции.</w:t>
      </w:r>
    </w:p>
    <w:p w:rsidR="00396894" w:rsidRPr="00013B56" w:rsidRDefault="00396894" w:rsidP="004A4018">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соответствии со ст. </w:t>
      </w:r>
      <w:r w:rsidR="00352616" w:rsidRPr="00013B56">
        <w:rPr>
          <w:rFonts w:ascii="Times New Roman" w:hAnsi="Times New Roman" w:cs="Times New Roman"/>
          <w:sz w:val="24"/>
          <w:szCs w:val="24"/>
        </w:rPr>
        <w:t>11</w:t>
      </w:r>
      <w:r w:rsidRPr="00013B56">
        <w:rPr>
          <w:rFonts w:ascii="Times New Roman" w:hAnsi="Times New Roman" w:cs="Times New Roman"/>
          <w:sz w:val="24"/>
          <w:szCs w:val="24"/>
        </w:rPr>
        <w:t xml:space="preserve"> </w:t>
      </w:r>
      <w:r w:rsidR="00352616" w:rsidRPr="00013B56">
        <w:rPr>
          <w:rFonts w:ascii="Times New Roman" w:hAnsi="Times New Roman" w:cs="Times New Roman"/>
          <w:sz w:val="24"/>
          <w:szCs w:val="24"/>
        </w:rPr>
        <w:t xml:space="preserve">Устава </w:t>
      </w:r>
      <w:r w:rsidR="00467A57" w:rsidRPr="00013B56">
        <w:rPr>
          <w:rFonts w:ascii="Times New Roman" w:hAnsi="Times New Roman" w:cs="Times New Roman"/>
          <w:sz w:val="24"/>
          <w:szCs w:val="24"/>
        </w:rPr>
        <w:t>городского поселения – город Семилуки</w:t>
      </w:r>
      <w:r w:rsidR="00352616" w:rsidRPr="00013B56">
        <w:rPr>
          <w:rFonts w:ascii="Times New Roman" w:hAnsi="Times New Roman" w:cs="Times New Roman"/>
          <w:sz w:val="24"/>
          <w:szCs w:val="24"/>
        </w:rPr>
        <w:t xml:space="preserve"> </w:t>
      </w:r>
      <w:r w:rsidRPr="00013B56">
        <w:rPr>
          <w:rFonts w:ascii="Times New Roman" w:hAnsi="Times New Roman" w:cs="Times New Roman"/>
          <w:sz w:val="24"/>
          <w:szCs w:val="24"/>
        </w:rPr>
        <w:t xml:space="preserve">к </w:t>
      </w:r>
      <w:r w:rsidR="00352616" w:rsidRPr="00013B56">
        <w:rPr>
          <w:rFonts w:ascii="Times New Roman" w:hAnsi="Times New Roman" w:cs="Times New Roman"/>
          <w:sz w:val="24"/>
          <w:szCs w:val="24"/>
        </w:rPr>
        <w:t xml:space="preserve">вопросам местного значения </w:t>
      </w:r>
      <w:r w:rsidR="00DC1296" w:rsidRPr="00013B56">
        <w:rPr>
          <w:rFonts w:ascii="Times New Roman" w:hAnsi="Times New Roman" w:cs="Times New Roman"/>
          <w:sz w:val="24"/>
          <w:szCs w:val="24"/>
        </w:rPr>
        <w:t xml:space="preserve">городского </w:t>
      </w:r>
      <w:r w:rsidR="00352616" w:rsidRPr="00013B56">
        <w:rPr>
          <w:rFonts w:ascii="Times New Roman" w:hAnsi="Times New Roman" w:cs="Times New Roman"/>
          <w:sz w:val="24"/>
          <w:szCs w:val="24"/>
        </w:rPr>
        <w:t>поселения относятся</w:t>
      </w:r>
      <w:r w:rsidRPr="00013B56">
        <w:rPr>
          <w:rFonts w:ascii="Times New Roman" w:hAnsi="Times New Roman" w:cs="Times New Roman"/>
          <w:sz w:val="24"/>
          <w:szCs w:val="24"/>
        </w:rPr>
        <w:t xml:space="preserve">: </w:t>
      </w:r>
    </w:p>
    <w:p w:rsidR="00396894" w:rsidRPr="00013B56" w:rsidRDefault="00DD1B7C" w:rsidP="004A4018">
      <w:pPr>
        <w:pStyle w:val="ab"/>
        <w:numPr>
          <w:ilvl w:val="0"/>
          <w:numId w:val="8"/>
        </w:numPr>
        <w:tabs>
          <w:tab w:val="left" w:pos="851"/>
        </w:tabs>
        <w:ind w:left="0" w:firstLine="567"/>
        <w:jc w:val="both"/>
        <w:rPr>
          <w:rFonts w:eastAsia="Arial Unicode MS"/>
          <w:bCs/>
          <w:iCs/>
          <w:snapToGrid w:val="0"/>
        </w:rPr>
      </w:pPr>
      <w:r w:rsidRPr="00013B56">
        <w:t xml:space="preserve">разработка и утверждение </w:t>
      </w:r>
      <w:hyperlink r:id="rId65" w:history="1">
        <w:r w:rsidRPr="00013B56">
          <w:rPr>
            <w:rStyle w:val="aa"/>
            <w:color w:val="auto"/>
            <w:u w:val="none"/>
          </w:rPr>
          <w:t>программ</w:t>
        </w:r>
      </w:hyperlink>
      <w:r w:rsidRPr="00013B56">
        <w:t xml:space="preserve"> комплексного развития систем коммунальной, транспортной и социальной инфраструктуры  городского поселения, требования к которым устанавливаются Прав</w:t>
      </w:r>
      <w:r w:rsidR="00997D1F" w:rsidRPr="00013B56">
        <w:t>ительством Российской Федерации;</w:t>
      </w:r>
    </w:p>
    <w:p w:rsidR="00997D1F" w:rsidRPr="00013B56" w:rsidRDefault="00997D1F" w:rsidP="004A4018">
      <w:pPr>
        <w:pStyle w:val="ab"/>
        <w:numPr>
          <w:ilvl w:val="0"/>
          <w:numId w:val="8"/>
        </w:numPr>
        <w:tabs>
          <w:tab w:val="left" w:pos="851"/>
        </w:tabs>
        <w:ind w:left="0" w:firstLine="567"/>
        <w:jc w:val="both"/>
        <w:rPr>
          <w:rFonts w:eastAsia="Arial Unicode MS"/>
          <w:bCs/>
          <w:iCs/>
          <w:snapToGrid w:val="0"/>
        </w:rPr>
      </w:pPr>
      <w:r w:rsidRPr="00013B56">
        <w:rPr>
          <w:bCs/>
        </w:rPr>
        <w:t>дорожная деятельность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поселения, организация дорожного движения,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r w:rsidR="00B81C73" w:rsidRPr="00013B56">
        <w:rPr>
          <w:bCs/>
        </w:rPr>
        <w:t>;</w:t>
      </w:r>
    </w:p>
    <w:p w:rsidR="00B81C73" w:rsidRPr="00013B56" w:rsidRDefault="00B81C73" w:rsidP="004A4018">
      <w:pPr>
        <w:pStyle w:val="ab"/>
        <w:numPr>
          <w:ilvl w:val="0"/>
          <w:numId w:val="8"/>
        </w:numPr>
        <w:tabs>
          <w:tab w:val="left" w:pos="851"/>
        </w:tabs>
        <w:ind w:left="0" w:firstLine="567"/>
        <w:jc w:val="both"/>
        <w:rPr>
          <w:rFonts w:eastAsia="Arial Unicode MS"/>
          <w:bCs/>
          <w:iCs/>
          <w:snapToGrid w:val="0"/>
        </w:rPr>
      </w:pPr>
      <w:r w:rsidRPr="00013B56">
        <w:t>создание условий для предоставления транспортных услуг населению и организация транспортного обслуживания населения в границах городского поселения.</w:t>
      </w:r>
    </w:p>
    <w:p w:rsidR="006504B6" w:rsidRPr="00013B56" w:rsidRDefault="006504B6" w:rsidP="006504B6">
      <w:pPr>
        <w:spacing w:after="0"/>
        <w:ind w:firstLine="567"/>
        <w:jc w:val="both"/>
        <w:rPr>
          <w:rFonts w:ascii="Times New Roman" w:hAnsi="Times New Roman" w:cs="Times New Roman"/>
          <w:bCs/>
          <w:sz w:val="24"/>
          <w:szCs w:val="24"/>
        </w:rPr>
      </w:pPr>
    </w:p>
    <w:p w:rsidR="005D48EB" w:rsidRPr="00013B56" w:rsidRDefault="005D48EB" w:rsidP="00214F7A">
      <w:pPr>
        <w:spacing w:after="0"/>
        <w:ind w:firstLine="567"/>
        <w:jc w:val="both"/>
        <w:outlineLvl w:val="0"/>
        <w:rPr>
          <w:rFonts w:ascii="Times New Roman" w:hAnsi="Times New Roman" w:cs="Times New Roman"/>
          <w:b/>
          <w:bCs/>
          <w:i/>
          <w:sz w:val="24"/>
          <w:szCs w:val="24"/>
        </w:rPr>
      </w:pPr>
      <w:r w:rsidRPr="00013B56">
        <w:rPr>
          <w:rFonts w:ascii="Times New Roman" w:hAnsi="Times New Roman" w:cs="Times New Roman"/>
          <w:b/>
          <w:bCs/>
          <w:i/>
          <w:sz w:val="24"/>
          <w:szCs w:val="24"/>
        </w:rPr>
        <w:t>Железнодорожный транспорт</w:t>
      </w:r>
    </w:p>
    <w:p w:rsidR="0071735E" w:rsidRPr="00013B56" w:rsidRDefault="0071735E" w:rsidP="00D05F4D">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Большое значение в транспортной сети городского поселения имеет железная дорога.</w:t>
      </w:r>
    </w:p>
    <w:p w:rsidR="005D48EB" w:rsidRPr="00013B56" w:rsidRDefault="005D48EB" w:rsidP="00D05F4D">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На территории городского поселения – город Семилуки расположен участок </w:t>
      </w:r>
      <w:r w:rsidR="00A01C21" w:rsidRPr="00013B56">
        <w:rPr>
          <w:rFonts w:ascii="Times New Roman" w:hAnsi="Times New Roman" w:cs="Times New Roman"/>
          <w:sz w:val="24"/>
          <w:szCs w:val="24"/>
        </w:rPr>
        <w:t xml:space="preserve">однопутной </w:t>
      </w:r>
      <w:r w:rsidRPr="00013B56">
        <w:rPr>
          <w:rFonts w:ascii="Times New Roman" w:hAnsi="Times New Roman" w:cs="Times New Roman"/>
          <w:sz w:val="24"/>
          <w:szCs w:val="24"/>
        </w:rPr>
        <w:t>железной дороги ОАО РЖД филиал ЮВЖД «</w:t>
      </w:r>
      <w:r w:rsidR="000D1001" w:rsidRPr="00013B56">
        <w:rPr>
          <w:rFonts w:ascii="Times New Roman" w:hAnsi="Times New Roman" w:cs="Times New Roman"/>
          <w:sz w:val="24"/>
          <w:szCs w:val="24"/>
        </w:rPr>
        <w:t>Касторная - Воронеж</w:t>
      </w:r>
      <w:r w:rsidRPr="00013B56">
        <w:rPr>
          <w:rFonts w:ascii="Times New Roman" w:hAnsi="Times New Roman" w:cs="Times New Roman"/>
          <w:sz w:val="24"/>
          <w:szCs w:val="24"/>
        </w:rPr>
        <w:t>» с останов</w:t>
      </w:r>
      <w:r w:rsidR="00A01C21" w:rsidRPr="00013B56">
        <w:rPr>
          <w:rFonts w:ascii="Times New Roman" w:hAnsi="Times New Roman" w:cs="Times New Roman"/>
          <w:sz w:val="24"/>
          <w:szCs w:val="24"/>
        </w:rPr>
        <w:t>очным пунктом</w:t>
      </w:r>
      <w:r w:rsidRPr="00013B56">
        <w:rPr>
          <w:rFonts w:ascii="Times New Roman" w:hAnsi="Times New Roman" w:cs="Times New Roman"/>
          <w:sz w:val="24"/>
          <w:szCs w:val="24"/>
        </w:rPr>
        <w:t xml:space="preserve">: </w:t>
      </w:r>
      <w:r w:rsidR="00A87DE3" w:rsidRPr="00013B56">
        <w:rPr>
          <w:rFonts w:ascii="Times New Roman" w:hAnsi="Times New Roman" w:cs="Times New Roman"/>
          <w:sz w:val="24"/>
          <w:szCs w:val="24"/>
        </w:rPr>
        <w:t>ст.</w:t>
      </w:r>
      <w:r w:rsidR="00252817" w:rsidRPr="00013B56">
        <w:rPr>
          <w:rFonts w:ascii="Times New Roman" w:hAnsi="Times New Roman" w:cs="Times New Roman"/>
          <w:sz w:val="24"/>
          <w:szCs w:val="24"/>
        </w:rPr>
        <w:t> </w:t>
      </w:r>
      <w:r w:rsidR="00A87DE3" w:rsidRPr="00013B56">
        <w:rPr>
          <w:rFonts w:ascii="Times New Roman" w:hAnsi="Times New Roman" w:cs="Times New Roman"/>
          <w:sz w:val="24"/>
          <w:szCs w:val="24"/>
        </w:rPr>
        <w:t>Семилуки</w:t>
      </w:r>
      <w:r w:rsidR="00A87DE3" w:rsidRPr="00013B56">
        <w:rPr>
          <w:rFonts w:ascii="Times New Roman" w:hAnsi="Times New Roman" w:cs="Times New Roman"/>
          <w:sz w:val="24"/>
          <w:szCs w:val="24"/>
          <w:lang w:eastAsia="ru-RU"/>
        </w:rPr>
        <w:t>.</w:t>
      </w:r>
    </w:p>
    <w:p w:rsidR="005D48EB" w:rsidRPr="00013B56" w:rsidRDefault="005D48EB" w:rsidP="00D05F4D">
      <w:pPr>
        <w:spacing w:after="0"/>
        <w:ind w:firstLine="567"/>
        <w:jc w:val="both"/>
        <w:rPr>
          <w:rFonts w:ascii="Times New Roman" w:hAnsi="Times New Roman" w:cs="Times New Roman"/>
          <w:bCs/>
          <w:sz w:val="24"/>
          <w:szCs w:val="24"/>
        </w:rPr>
      </w:pPr>
    </w:p>
    <w:p w:rsidR="00396894" w:rsidRPr="00013B56" w:rsidRDefault="00396894" w:rsidP="00214F7A">
      <w:pPr>
        <w:spacing w:after="0"/>
        <w:ind w:firstLine="567"/>
        <w:jc w:val="both"/>
        <w:outlineLvl w:val="0"/>
        <w:rPr>
          <w:rFonts w:ascii="Times New Roman" w:hAnsi="Times New Roman" w:cs="Times New Roman"/>
          <w:b/>
          <w:bCs/>
          <w:i/>
          <w:iCs/>
          <w:sz w:val="24"/>
          <w:szCs w:val="24"/>
        </w:rPr>
      </w:pPr>
      <w:r w:rsidRPr="00013B56">
        <w:rPr>
          <w:rFonts w:ascii="Times New Roman" w:hAnsi="Times New Roman" w:cs="Times New Roman"/>
          <w:b/>
          <w:bCs/>
          <w:i/>
          <w:sz w:val="24"/>
          <w:szCs w:val="24"/>
        </w:rPr>
        <w:t>Автомобильный транспорт</w:t>
      </w:r>
    </w:p>
    <w:p w:rsidR="006A31B9" w:rsidRPr="00013B56" w:rsidRDefault="00396894" w:rsidP="002C03D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Транспортная инфраструктура </w:t>
      </w:r>
      <w:r w:rsidR="00467A57" w:rsidRPr="00013B56">
        <w:rPr>
          <w:rFonts w:ascii="Times New Roman" w:hAnsi="Times New Roman" w:cs="Times New Roman"/>
          <w:sz w:val="24"/>
          <w:szCs w:val="24"/>
        </w:rPr>
        <w:t>городского поселения – город Семилуки</w:t>
      </w:r>
      <w:r w:rsidR="006504B6" w:rsidRPr="00013B56">
        <w:rPr>
          <w:rFonts w:ascii="Times New Roman" w:hAnsi="Times New Roman" w:cs="Times New Roman"/>
          <w:sz w:val="24"/>
          <w:szCs w:val="24"/>
        </w:rPr>
        <w:t xml:space="preserve"> </w:t>
      </w:r>
      <w:r w:rsidRPr="00013B56">
        <w:rPr>
          <w:rFonts w:ascii="Times New Roman" w:hAnsi="Times New Roman" w:cs="Times New Roman"/>
          <w:sz w:val="24"/>
          <w:szCs w:val="24"/>
        </w:rPr>
        <w:t xml:space="preserve">представлена автомобильными дорогами </w:t>
      </w:r>
      <w:r w:rsidR="000A5C05" w:rsidRPr="00013B56">
        <w:rPr>
          <w:rFonts w:ascii="Times New Roman" w:hAnsi="Times New Roman" w:cs="Times New Roman"/>
          <w:sz w:val="24"/>
          <w:szCs w:val="24"/>
        </w:rPr>
        <w:t xml:space="preserve">федерального, </w:t>
      </w:r>
      <w:r w:rsidRPr="00013B56">
        <w:rPr>
          <w:rFonts w:ascii="Times New Roman" w:hAnsi="Times New Roman" w:cs="Times New Roman"/>
          <w:sz w:val="24"/>
          <w:szCs w:val="24"/>
        </w:rPr>
        <w:t>регионального и местного значения.</w:t>
      </w:r>
    </w:p>
    <w:p w:rsidR="00D24E60" w:rsidRPr="00013B56" w:rsidRDefault="00B52C68" w:rsidP="002C03D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Южная граница города проходит вдоль автомобильной дороги</w:t>
      </w:r>
      <w:r w:rsidRPr="00013B56">
        <w:rPr>
          <w:rFonts w:ascii="Times New Roman" w:hAnsi="Times New Roman" w:cs="Times New Roman"/>
          <w:iCs/>
          <w:kern w:val="2"/>
          <w:sz w:val="24"/>
          <w:szCs w:val="24"/>
          <w:shd w:val="clear" w:color="auto" w:fill="FFFFFF"/>
        </w:rPr>
        <w:t xml:space="preserve"> </w:t>
      </w:r>
      <w:r w:rsidR="00D24E60" w:rsidRPr="00013B56">
        <w:rPr>
          <w:rFonts w:ascii="Times New Roman" w:hAnsi="Times New Roman" w:cs="Times New Roman"/>
          <w:iCs/>
          <w:kern w:val="2"/>
          <w:sz w:val="24"/>
          <w:szCs w:val="24"/>
          <w:shd w:val="clear" w:color="auto" w:fill="FFFFFF"/>
        </w:rPr>
        <w:t xml:space="preserve">общего пользования федерального значения </w:t>
      </w:r>
      <w:r w:rsidR="00D24E60" w:rsidRPr="00013B56">
        <w:rPr>
          <w:rFonts w:ascii="Times New Roman" w:hAnsi="Times New Roman" w:cs="Times New Roman"/>
          <w:sz w:val="24"/>
          <w:szCs w:val="24"/>
        </w:rPr>
        <w:t>Р-298 «Курск - Воронеж - автомобильная дорога Р-22 «Каспий»</w:t>
      </w:r>
      <w:r w:rsidRPr="00013B56">
        <w:rPr>
          <w:rFonts w:ascii="Times New Roman" w:hAnsi="Times New Roman" w:cs="Times New Roman"/>
          <w:sz w:val="24"/>
          <w:szCs w:val="24"/>
        </w:rPr>
        <w:t>, проходящей по территории смежного (Девицкого сельского) поселения.</w:t>
      </w:r>
    </w:p>
    <w:p w:rsidR="00D44DCB" w:rsidRPr="00013B56" w:rsidRDefault="00D44DCB" w:rsidP="00D44DCB">
      <w:pPr>
        <w:spacing w:after="0" w:line="240" w:lineRule="auto"/>
        <w:ind w:firstLine="567"/>
        <w:jc w:val="both"/>
        <w:rPr>
          <w:rFonts w:ascii="Times New Roman" w:eastAsia="TimesNewRomanPSMT" w:hAnsi="Times New Roman" w:cs="Times New Roman"/>
          <w:sz w:val="24"/>
          <w:szCs w:val="24"/>
        </w:rPr>
      </w:pPr>
    </w:p>
    <w:p w:rsidR="00D44DCB" w:rsidRPr="00013B56" w:rsidRDefault="00D44DCB" w:rsidP="00C471D4">
      <w:pPr>
        <w:spacing w:after="0" w:line="240" w:lineRule="auto"/>
        <w:ind w:firstLine="851"/>
        <w:jc w:val="both"/>
        <w:rPr>
          <w:rFonts w:ascii="Times New Roman" w:eastAsia="TimesNewRomanPSMT" w:hAnsi="Times New Roman" w:cs="Times New Roman"/>
          <w:b/>
          <w:sz w:val="24"/>
          <w:szCs w:val="24"/>
        </w:rPr>
      </w:pPr>
      <w:r w:rsidRPr="00013B56">
        <w:rPr>
          <w:rFonts w:ascii="Times New Roman" w:eastAsia="TimesNewRomanPSMT" w:hAnsi="Times New Roman" w:cs="Times New Roman"/>
          <w:b/>
          <w:sz w:val="24"/>
          <w:szCs w:val="24"/>
        </w:rPr>
        <w:t>Перечень автомобильных дорог регионального значения, проходящих по территории</w:t>
      </w:r>
      <w:r w:rsidR="00C471D4" w:rsidRPr="00013B56">
        <w:rPr>
          <w:rFonts w:ascii="Times New Roman" w:eastAsia="TimesNewRomanPSMT" w:hAnsi="Times New Roman" w:cs="Times New Roman"/>
          <w:b/>
          <w:sz w:val="24"/>
          <w:szCs w:val="24"/>
        </w:rPr>
        <w:t xml:space="preserve"> поселения, приведён в таблице: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67"/>
        <w:gridCol w:w="5645"/>
        <w:gridCol w:w="1558"/>
      </w:tblGrid>
      <w:tr w:rsidR="00E144F8" w:rsidRPr="00013B56" w:rsidTr="000C7537">
        <w:tc>
          <w:tcPr>
            <w:tcW w:w="2367" w:type="dxa"/>
            <w:shd w:val="clear" w:color="auto" w:fill="D9D9D9" w:themeFill="background1" w:themeFillShade="D9"/>
          </w:tcPr>
          <w:p w:rsidR="00D44DCB" w:rsidRPr="00013B56" w:rsidRDefault="00E3769D" w:rsidP="00E3769D">
            <w:pPr>
              <w:spacing w:after="0" w:line="240" w:lineRule="auto"/>
              <w:jc w:val="center"/>
              <w:rPr>
                <w:rFonts w:ascii="Times New Roman" w:eastAsia="TimesNewRomanPSMT" w:hAnsi="Times New Roman" w:cs="Times New Roman"/>
                <w:b/>
              </w:rPr>
            </w:pPr>
            <w:r w:rsidRPr="00013B56">
              <w:rPr>
                <w:rFonts w:ascii="Times New Roman" w:eastAsia="TimesNewRomanPSMT" w:hAnsi="Times New Roman" w:cs="Times New Roman"/>
                <w:b/>
              </w:rPr>
              <w:t>Шифр дороги</w:t>
            </w:r>
          </w:p>
        </w:tc>
        <w:tc>
          <w:tcPr>
            <w:tcW w:w="5645" w:type="dxa"/>
            <w:shd w:val="clear" w:color="auto" w:fill="D9D9D9" w:themeFill="background1" w:themeFillShade="D9"/>
          </w:tcPr>
          <w:p w:rsidR="00D44DCB" w:rsidRPr="00013B56" w:rsidRDefault="00D44DCB" w:rsidP="00D44DCB">
            <w:pPr>
              <w:spacing w:after="0" w:line="240" w:lineRule="auto"/>
              <w:jc w:val="center"/>
              <w:rPr>
                <w:rFonts w:ascii="Times New Roman" w:eastAsia="TimesNewRomanPSMT" w:hAnsi="Times New Roman" w:cs="Times New Roman"/>
                <w:b/>
              </w:rPr>
            </w:pPr>
            <w:r w:rsidRPr="00013B56">
              <w:rPr>
                <w:rFonts w:ascii="Times New Roman" w:eastAsia="TimesNewRomanPSMT" w:hAnsi="Times New Roman" w:cs="Times New Roman"/>
                <w:b/>
              </w:rPr>
              <w:t>Наименование дорог</w:t>
            </w:r>
          </w:p>
        </w:tc>
        <w:tc>
          <w:tcPr>
            <w:tcW w:w="1558" w:type="dxa"/>
            <w:shd w:val="clear" w:color="auto" w:fill="D9D9D9" w:themeFill="background1" w:themeFillShade="D9"/>
          </w:tcPr>
          <w:p w:rsidR="00D44DCB" w:rsidRPr="00013B56" w:rsidRDefault="00D44DCB" w:rsidP="00D44DCB">
            <w:pPr>
              <w:spacing w:after="0" w:line="240" w:lineRule="auto"/>
              <w:jc w:val="center"/>
              <w:rPr>
                <w:rFonts w:ascii="Times New Roman" w:eastAsia="TimesNewRomanPSMT" w:hAnsi="Times New Roman" w:cs="Times New Roman"/>
                <w:b/>
              </w:rPr>
            </w:pPr>
            <w:r w:rsidRPr="00013B56">
              <w:rPr>
                <w:rFonts w:ascii="Times New Roman" w:eastAsia="TimesNewRomanPSMT" w:hAnsi="Times New Roman" w:cs="Times New Roman"/>
                <w:b/>
              </w:rPr>
              <w:t>Категория</w:t>
            </w:r>
          </w:p>
        </w:tc>
      </w:tr>
      <w:tr w:rsidR="00E144F8" w:rsidRPr="00013B56" w:rsidTr="00C202F1">
        <w:tc>
          <w:tcPr>
            <w:tcW w:w="2367" w:type="dxa"/>
            <w:shd w:val="clear" w:color="auto" w:fill="auto"/>
          </w:tcPr>
          <w:p w:rsidR="00673814" w:rsidRPr="00AE08F3" w:rsidRDefault="00673814">
            <w:pPr>
              <w:autoSpaceDE w:val="0"/>
              <w:autoSpaceDN w:val="0"/>
              <w:adjustRightInd w:val="0"/>
              <w:spacing w:after="0" w:line="240" w:lineRule="auto"/>
              <w:rPr>
                <w:rFonts w:ascii="Times New Roman" w:hAnsi="Times New Roman" w:cs="Times New Roman"/>
                <w:bCs/>
              </w:rPr>
            </w:pPr>
            <w:r w:rsidRPr="00AE08F3">
              <w:rPr>
                <w:rFonts w:ascii="Times New Roman" w:hAnsi="Times New Roman" w:cs="Times New Roman"/>
              </w:rPr>
              <w:t>20 ОП РЗ К В46-0</w:t>
            </w:r>
          </w:p>
        </w:tc>
        <w:tc>
          <w:tcPr>
            <w:tcW w:w="5645" w:type="dxa"/>
            <w:shd w:val="clear" w:color="auto" w:fill="auto"/>
          </w:tcPr>
          <w:p w:rsidR="00673814" w:rsidRPr="00AE08F3" w:rsidRDefault="00673814">
            <w:pPr>
              <w:autoSpaceDE w:val="0"/>
              <w:autoSpaceDN w:val="0"/>
              <w:adjustRightInd w:val="0"/>
              <w:spacing w:after="0" w:line="240" w:lineRule="auto"/>
              <w:rPr>
                <w:rFonts w:ascii="Times New Roman" w:hAnsi="Times New Roman" w:cs="Times New Roman"/>
                <w:bCs/>
              </w:rPr>
            </w:pPr>
            <w:r w:rsidRPr="00AE08F3">
              <w:rPr>
                <w:rFonts w:ascii="Times New Roman" w:hAnsi="Times New Roman" w:cs="Times New Roman"/>
              </w:rPr>
              <w:t>Обход г. Воронежа</w:t>
            </w:r>
          </w:p>
        </w:tc>
        <w:tc>
          <w:tcPr>
            <w:tcW w:w="1558" w:type="dxa"/>
            <w:shd w:val="clear" w:color="auto" w:fill="auto"/>
          </w:tcPr>
          <w:p w:rsidR="00673814" w:rsidRPr="00AE08F3" w:rsidRDefault="00673814" w:rsidP="00D44DCB">
            <w:pPr>
              <w:spacing w:after="0" w:line="240" w:lineRule="auto"/>
              <w:jc w:val="center"/>
              <w:rPr>
                <w:rFonts w:ascii="Times New Roman" w:hAnsi="Times New Roman" w:cs="Times New Roman"/>
                <w:lang w:val="en-US"/>
              </w:rPr>
            </w:pPr>
            <w:r w:rsidRPr="00AE08F3">
              <w:rPr>
                <w:rFonts w:ascii="Times New Roman" w:hAnsi="Times New Roman" w:cs="Times New Roman"/>
                <w:lang w:val="en-US"/>
              </w:rPr>
              <w:t>III</w:t>
            </w:r>
          </w:p>
        </w:tc>
      </w:tr>
      <w:tr w:rsidR="00E144F8" w:rsidRPr="00013B56" w:rsidTr="00C202F1">
        <w:tc>
          <w:tcPr>
            <w:tcW w:w="2367" w:type="dxa"/>
            <w:shd w:val="clear" w:color="auto" w:fill="auto"/>
          </w:tcPr>
          <w:p w:rsidR="00673814" w:rsidRPr="00AE08F3" w:rsidRDefault="00673814">
            <w:pPr>
              <w:autoSpaceDE w:val="0"/>
              <w:autoSpaceDN w:val="0"/>
              <w:adjustRightInd w:val="0"/>
              <w:spacing w:after="0" w:line="240" w:lineRule="auto"/>
              <w:rPr>
                <w:rFonts w:ascii="Times New Roman" w:hAnsi="Times New Roman" w:cs="Times New Roman"/>
                <w:bCs/>
              </w:rPr>
            </w:pPr>
            <w:r w:rsidRPr="00AE08F3">
              <w:rPr>
                <w:rFonts w:ascii="Times New Roman" w:hAnsi="Times New Roman" w:cs="Times New Roman"/>
                <w:bCs/>
              </w:rPr>
              <w:t>20 ОП РЗ Н 36-28</w:t>
            </w:r>
          </w:p>
        </w:tc>
        <w:tc>
          <w:tcPr>
            <w:tcW w:w="5645" w:type="dxa"/>
            <w:shd w:val="clear" w:color="auto" w:fill="auto"/>
          </w:tcPr>
          <w:p w:rsidR="00673814" w:rsidRPr="00AE08F3" w:rsidRDefault="00673814" w:rsidP="00871E1C">
            <w:pPr>
              <w:autoSpaceDE w:val="0"/>
              <w:autoSpaceDN w:val="0"/>
              <w:adjustRightInd w:val="0"/>
              <w:spacing w:after="0" w:line="240" w:lineRule="auto"/>
              <w:rPr>
                <w:rFonts w:ascii="Times New Roman" w:hAnsi="Times New Roman" w:cs="Times New Roman"/>
                <w:bCs/>
              </w:rPr>
            </w:pPr>
            <w:r w:rsidRPr="00AE08F3">
              <w:rPr>
                <w:rFonts w:ascii="Times New Roman" w:hAnsi="Times New Roman" w:cs="Times New Roman"/>
                <w:bCs/>
              </w:rPr>
              <w:t xml:space="preserve">Подъезд к г. Семилуки от автомобильной дороги А-144 </w:t>
            </w:r>
            <w:r w:rsidR="00871E1C" w:rsidRPr="00AE08F3">
              <w:rPr>
                <w:rFonts w:ascii="Times New Roman" w:hAnsi="Times New Roman" w:cs="Times New Roman"/>
                <w:bCs/>
              </w:rPr>
              <w:t>«</w:t>
            </w:r>
            <w:r w:rsidRPr="00AE08F3">
              <w:rPr>
                <w:rFonts w:ascii="Times New Roman" w:hAnsi="Times New Roman" w:cs="Times New Roman"/>
                <w:bCs/>
              </w:rPr>
              <w:t xml:space="preserve">Курск - Воронеж </w:t>
            </w:r>
            <w:r w:rsidR="00871E1C" w:rsidRPr="00AE08F3">
              <w:rPr>
                <w:rFonts w:ascii="Times New Roman" w:hAnsi="Times New Roman" w:cs="Times New Roman"/>
                <w:bCs/>
              </w:rPr>
              <w:t>–</w:t>
            </w:r>
            <w:r w:rsidRPr="00AE08F3">
              <w:rPr>
                <w:rFonts w:ascii="Times New Roman" w:hAnsi="Times New Roman" w:cs="Times New Roman"/>
                <w:bCs/>
              </w:rPr>
              <w:t xml:space="preserve"> Борисоглебск</w:t>
            </w:r>
            <w:r w:rsidR="00871E1C" w:rsidRPr="00AE08F3">
              <w:rPr>
                <w:rFonts w:ascii="Times New Roman" w:hAnsi="Times New Roman" w:cs="Times New Roman"/>
                <w:bCs/>
              </w:rPr>
              <w:t>»</w:t>
            </w:r>
          </w:p>
        </w:tc>
        <w:tc>
          <w:tcPr>
            <w:tcW w:w="1558" w:type="dxa"/>
            <w:shd w:val="clear" w:color="auto" w:fill="auto"/>
          </w:tcPr>
          <w:p w:rsidR="00673814" w:rsidRPr="00AE08F3" w:rsidRDefault="00673814" w:rsidP="00D44DCB">
            <w:pPr>
              <w:spacing w:after="0" w:line="240" w:lineRule="auto"/>
              <w:jc w:val="center"/>
              <w:rPr>
                <w:rFonts w:ascii="Times New Roman" w:eastAsia="TimesNewRomanPSMT" w:hAnsi="Times New Roman" w:cs="Times New Roman"/>
              </w:rPr>
            </w:pPr>
            <w:r w:rsidRPr="00AE08F3">
              <w:rPr>
                <w:rFonts w:ascii="Times New Roman" w:hAnsi="Times New Roman" w:cs="Times New Roman"/>
                <w:lang w:val="en-US"/>
              </w:rPr>
              <w:t>III</w:t>
            </w:r>
          </w:p>
        </w:tc>
      </w:tr>
      <w:tr w:rsidR="00E144F8" w:rsidRPr="00013B56" w:rsidTr="0071735E">
        <w:tc>
          <w:tcPr>
            <w:tcW w:w="2367" w:type="dxa"/>
            <w:shd w:val="clear" w:color="auto" w:fill="auto"/>
            <w:vAlign w:val="center"/>
          </w:tcPr>
          <w:p w:rsidR="00673814" w:rsidRPr="00AE08F3" w:rsidRDefault="00673814">
            <w:pPr>
              <w:autoSpaceDE w:val="0"/>
              <w:autoSpaceDN w:val="0"/>
              <w:adjustRightInd w:val="0"/>
              <w:spacing w:after="0" w:line="240" w:lineRule="auto"/>
              <w:rPr>
                <w:rFonts w:ascii="Times New Roman" w:hAnsi="Times New Roman" w:cs="Times New Roman"/>
                <w:bCs/>
              </w:rPr>
            </w:pPr>
            <w:r w:rsidRPr="00AE08F3">
              <w:rPr>
                <w:rFonts w:ascii="Times New Roman" w:hAnsi="Times New Roman" w:cs="Times New Roman"/>
                <w:bCs/>
              </w:rPr>
              <w:t>20 ОП РЗ Н 37-28</w:t>
            </w:r>
          </w:p>
        </w:tc>
        <w:tc>
          <w:tcPr>
            <w:tcW w:w="5645" w:type="dxa"/>
            <w:shd w:val="clear" w:color="auto" w:fill="auto"/>
            <w:vAlign w:val="center"/>
          </w:tcPr>
          <w:p w:rsidR="00673814" w:rsidRPr="00AE08F3" w:rsidRDefault="00673814">
            <w:pPr>
              <w:autoSpaceDE w:val="0"/>
              <w:autoSpaceDN w:val="0"/>
              <w:adjustRightInd w:val="0"/>
              <w:spacing w:after="0" w:line="240" w:lineRule="auto"/>
              <w:rPr>
                <w:rFonts w:ascii="Times New Roman" w:hAnsi="Times New Roman" w:cs="Times New Roman"/>
                <w:bCs/>
              </w:rPr>
            </w:pPr>
            <w:r w:rsidRPr="00AE08F3">
              <w:rPr>
                <w:rFonts w:ascii="Times New Roman" w:hAnsi="Times New Roman" w:cs="Times New Roman"/>
                <w:bCs/>
              </w:rPr>
              <w:t>г. Семилуки, ул. Курская - пер. Заводской</w:t>
            </w:r>
          </w:p>
        </w:tc>
        <w:tc>
          <w:tcPr>
            <w:tcW w:w="1558" w:type="dxa"/>
            <w:shd w:val="clear" w:color="auto" w:fill="auto"/>
          </w:tcPr>
          <w:p w:rsidR="00673814" w:rsidRPr="00AE08F3" w:rsidRDefault="00673814" w:rsidP="00D44DCB">
            <w:pPr>
              <w:spacing w:after="0" w:line="240" w:lineRule="auto"/>
              <w:jc w:val="center"/>
              <w:rPr>
                <w:rFonts w:ascii="Times New Roman" w:eastAsia="TimesNewRomanPSMT" w:hAnsi="Times New Roman" w:cs="Times New Roman"/>
              </w:rPr>
            </w:pPr>
            <w:r w:rsidRPr="00AE08F3">
              <w:rPr>
                <w:rFonts w:ascii="Times New Roman" w:hAnsi="Times New Roman" w:cs="Times New Roman"/>
                <w:lang w:val="en-US"/>
              </w:rPr>
              <w:t>IV</w:t>
            </w:r>
          </w:p>
        </w:tc>
      </w:tr>
      <w:tr w:rsidR="00673814" w:rsidRPr="00013B56" w:rsidTr="0071735E">
        <w:tc>
          <w:tcPr>
            <w:tcW w:w="2367" w:type="dxa"/>
            <w:shd w:val="clear" w:color="auto" w:fill="auto"/>
          </w:tcPr>
          <w:p w:rsidR="00673814" w:rsidRPr="00AE08F3" w:rsidRDefault="00673814">
            <w:pPr>
              <w:autoSpaceDE w:val="0"/>
              <w:autoSpaceDN w:val="0"/>
              <w:adjustRightInd w:val="0"/>
              <w:spacing w:after="0" w:line="240" w:lineRule="auto"/>
              <w:rPr>
                <w:rFonts w:ascii="Times New Roman" w:hAnsi="Times New Roman" w:cs="Times New Roman"/>
              </w:rPr>
            </w:pPr>
            <w:r w:rsidRPr="00AE08F3">
              <w:rPr>
                <w:rFonts w:ascii="Times New Roman" w:hAnsi="Times New Roman" w:cs="Times New Roman"/>
              </w:rPr>
              <w:t>20 ОП РЗ Н 29-28</w:t>
            </w:r>
          </w:p>
        </w:tc>
        <w:tc>
          <w:tcPr>
            <w:tcW w:w="5645" w:type="dxa"/>
            <w:shd w:val="clear" w:color="auto" w:fill="auto"/>
          </w:tcPr>
          <w:p w:rsidR="00673814" w:rsidRPr="00AE08F3" w:rsidRDefault="00871E1C" w:rsidP="00871E1C">
            <w:pPr>
              <w:autoSpaceDE w:val="0"/>
              <w:autoSpaceDN w:val="0"/>
              <w:adjustRightInd w:val="0"/>
              <w:spacing w:after="0" w:line="240" w:lineRule="auto"/>
              <w:rPr>
                <w:rFonts w:ascii="Times New Roman" w:hAnsi="Times New Roman" w:cs="Times New Roman"/>
              </w:rPr>
            </w:pPr>
            <w:r w:rsidRPr="00AE08F3">
              <w:rPr>
                <w:rFonts w:ascii="Times New Roman" w:hAnsi="Times New Roman" w:cs="Times New Roman"/>
              </w:rPr>
              <w:t>«</w:t>
            </w:r>
            <w:r w:rsidR="00673814" w:rsidRPr="00AE08F3">
              <w:rPr>
                <w:rFonts w:ascii="Times New Roman" w:hAnsi="Times New Roman" w:cs="Times New Roman"/>
              </w:rPr>
              <w:t xml:space="preserve">Курск </w:t>
            </w:r>
            <w:r w:rsidRPr="00AE08F3">
              <w:rPr>
                <w:rFonts w:ascii="Times New Roman" w:hAnsi="Times New Roman" w:cs="Times New Roman"/>
              </w:rPr>
              <w:t>–</w:t>
            </w:r>
            <w:r w:rsidR="00673814" w:rsidRPr="00AE08F3">
              <w:rPr>
                <w:rFonts w:ascii="Times New Roman" w:hAnsi="Times New Roman" w:cs="Times New Roman"/>
              </w:rPr>
              <w:t xml:space="preserve"> Борисоглебск</w:t>
            </w:r>
            <w:r w:rsidRPr="00AE08F3">
              <w:rPr>
                <w:rFonts w:ascii="Times New Roman" w:hAnsi="Times New Roman" w:cs="Times New Roman"/>
              </w:rPr>
              <w:t>»</w:t>
            </w:r>
            <w:r w:rsidR="00673814" w:rsidRPr="00AE08F3">
              <w:rPr>
                <w:rFonts w:ascii="Times New Roman" w:hAnsi="Times New Roman" w:cs="Times New Roman"/>
              </w:rPr>
              <w:t xml:space="preserve"> - с. Займище</w:t>
            </w:r>
          </w:p>
        </w:tc>
        <w:tc>
          <w:tcPr>
            <w:tcW w:w="1558" w:type="dxa"/>
            <w:shd w:val="clear" w:color="auto" w:fill="auto"/>
          </w:tcPr>
          <w:p w:rsidR="00673814" w:rsidRPr="00AE08F3" w:rsidRDefault="00673814" w:rsidP="00D44DCB">
            <w:pPr>
              <w:spacing w:after="0" w:line="240" w:lineRule="auto"/>
              <w:jc w:val="center"/>
              <w:rPr>
                <w:rFonts w:ascii="Times New Roman" w:hAnsi="Times New Roman" w:cs="Times New Roman"/>
                <w:lang w:val="en-US"/>
              </w:rPr>
            </w:pPr>
            <w:r w:rsidRPr="00AE08F3">
              <w:rPr>
                <w:rFonts w:ascii="Times New Roman" w:hAnsi="Times New Roman" w:cs="Times New Roman"/>
                <w:lang w:val="en-US"/>
              </w:rPr>
              <w:t>V</w:t>
            </w:r>
          </w:p>
        </w:tc>
      </w:tr>
      <w:tr w:rsidR="0031781E" w:rsidRPr="00013B56" w:rsidTr="0071735E">
        <w:tc>
          <w:tcPr>
            <w:tcW w:w="2367" w:type="dxa"/>
            <w:shd w:val="clear" w:color="auto" w:fill="auto"/>
          </w:tcPr>
          <w:p w:rsidR="0031781E" w:rsidRPr="0031781E" w:rsidRDefault="0031781E">
            <w:pPr>
              <w:autoSpaceDE w:val="0"/>
              <w:autoSpaceDN w:val="0"/>
              <w:adjustRightInd w:val="0"/>
              <w:spacing w:after="0" w:line="240" w:lineRule="auto"/>
              <w:rPr>
                <w:rFonts w:ascii="Times New Roman" w:hAnsi="Times New Roman" w:cs="Times New Roman"/>
                <w:bCs/>
              </w:rPr>
            </w:pPr>
            <w:r w:rsidRPr="0031781E">
              <w:rPr>
                <w:rFonts w:ascii="Times New Roman" w:hAnsi="Times New Roman" w:cs="Times New Roman"/>
                <w:bCs/>
              </w:rPr>
              <w:t>20 ОП РЗ Н 34-28</w:t>
            </w:r>
          </w:p>
        </w:tc>
        <w:tc>
          <w:tcPr>
            <w:tcW w:w="5645" w:type="dxa"/>
            <w:shd w:val="clear" w:color="auto" w:fill="auto"/>
          </w:tcPr>
          <w:p w:rsidR="0031781E" w:rsidRPr="0031781E" w:rsidRDefault="00CC6995" w:rsidP="00871E1C">
            <w:pPr>
              <w:autoSpaceDE w:val="0"/>
              <w:autoSpaceDN w:val="0"/>
              <w:adjustRightInd w:val="0"/>
              <w:spacing w:after="0" w:line="240" w:lineRule="auto"/>
              <w:rPr>
                <w:rFonts w:ascii="Times New Roman" w:hAnsi="Times New Roman" w:cs="Times New Roman"/>
              </w:rPr>
            </w:pPr>
            <w:r w:rsidRPr="00AE08F3">
              <w:rPr>
                <w:rFonts w:ascii="Times New Roman" w:hAnsi="Times New Roman" w:cs="Times New Roman"/>
              </w:rPr>
              <w:t>«</w:t>
            </w:r>
            <w:r w:rsidR="0031781E" w:rsidRPr="0031781E">
              <w:rPr>
                <w:rFonts w:ascii="Times New Roman" w:hAnsi="Times New Roman" w:cs="Times New Roman"/>
              </w:rPr>
              <w:t>Обход г. Воронежа</w:t>
            </w:r>
            <w:r w:rsidRPr="00AE08F3">
              <w:rPr>
                <w:rFonts w:ascii="Times New Roman" w:hAnsi="Times New Roman" w:cs="Times New Roman"/>
              </w:rPr>
              <w:t>»</w:t>
            </w:r>
            <w:r w:rsidR="0031781E" w:rsidRPr="0031781E">
              <w:rPr>
                <w:rFonts w:ascii="Times New Roman" w:hAnsi="Times New Roman" w:cs="Times New Roman"/>
              </w:rPr>
              <w:t xml:space="preserve"> - Латное</w:t>
            </w:r>
          </w:p>
        </w:tc>
        <w:tc>
          <w:tcPr>
            <w:tcW w:w="1558" w:type="dxa"/>
            <w:shd w:val="clear" w:color="auto" w:fill="auto"/>
          </w:tcPr>
          <w:p w:rsidR="0031781E" w:rsidRPr="0031781E" w:rsidRDefault="0031781E" w:rsidP="00D44DCB">
            <w:pPr>
              <w:spacing w:after="0" w:line="240" w:lineRule="auto"/>
              <w:jc w:val="center"/>
              <w:rPr>
                <w:rFonts w:ascii="Times New Roman" w:hAnsi="Times New Roman" w:cs="Times New Roman"/>
                <w:lang w:val="en-US"/>
              </w:rPr>
            </w:pPr>
            <w:r w:rsidRPr="0031781E">
              <w:rPr>
                <w:rFonts w:ascii="Times New Roman" w:hAnsi="Times New Roman" w:cs="Times New Roman"/>
                <w:lang w:val="en-US"/>
              </w:rPr>
              <w:t>V</w:t>
            </w:r>
          </w:p>
        </w:tc>
      </w:tr>
    </w:tbl>
    <w:p w:rsidR="000A5C05" w:rsidRPr="00013B56" w:rsidRDefault="000A5C05" w:rsidP="000A5C05">
      <w:pPr>
        <w:spacing w:after="0"/>
        <w:ind w:firstLine="567"/>
        <w:jc w:val="both"/>
        <w:rPr>
          <w:rFonts w:ascii="Times New Roman" w:eastAsia="TimesNewRomanPSMT" w:hAnsi="Times New Roman" w:cs="Times New Roman"/>
          <w:sz w:val="24"/>
        </w:rPr>
      </w:pPr>
    </w:p>
    <w:p w:rsidR="000A5C05" w:rsidRPr="00013B56" w:rsidRDefault="000A5C05" w:rsidP="000A5C05">
      <w:pPr>
        <w:spacing w:after="0"/>
        <w:ind w:firstLine="567"/>
        <w:jc w:val="both"/>
        <w:rPr>
          <w:rFonts w:ascii="Times New Roman" w:eastAsia="TimesNewRomanPSMT" w:hAnsi="Times New Roman" w:cs="Times New Roman"/>
          <w:sz w:val="24"/>
        </w:rPr>
      </w:pPr>
      <w:r w:rsidRPr="00013B56">
        <w:rPr>
          <w:rFonts w:ascii="Times New Roman" w:eastAsia="TimesNewRomanPSMT" w:hAnsi="Times New Roman" w:cs="Times New Roman"/>
          <w:sz w:val="24"/>
        </w:rPr>
        <w:t>В соответствии с постановлением Администрации Воронежской области от 30.12.2005 № 1239 «Об утверждении показателей отнесения автомобильных дорог общего пользования к собственности Воронежской области», размещаемые на территории поселения дороги регионального значения, являются собственностью Воронежской области.</w:t>
      </w:r>
    </w:p>
    <w:p w:rsidR="000A5C05" w:rsidRPr="00013B56" w:rsidRDefault="000A5C05" w:rsidP="000A5C05">
      <w:pPr>
        <w:spacing w:after="0"/>
        <w:ind w:firstLine="567"/>
        <w:jc w:val="both"/>
        <w:rPr>
          <w:rFonts w:ascii="Times New Roman" w:eastAsia="TimesNewRomanPSMT" w:hAnsi="Times New Roman" w:cs="Times New Roman"/>
          <w:sz w:val="24"/>
        </w:rPr>
      </w:pPr>
      <w:r w:rsidRPr="00013B56">
        <w:rPr>
          <w:rFonts w:ascii="Times New Roman" w:eastAsia="Calibri" w:hAnsi="Times New Roman" w:cs="Times New Roman"/>
          <w:sz w:val="24"/>
          <w:szCs w:val="24"/>
          <w:lang w:eastAsia="ru-RU"/>
        </w:rPr>
        <w:t>К автомобильным дорогам общего пользования регионального или межмуниципального значения Воронежской области, относятся автомобильные дороги, не включенные в перечень федеральных автомобильных дорог:</w:t>
      </w:r>
    </w:p>
    <w:p w:rsidR="000A5C05" w:rsidRPr="00013B56" w:rsidRDefault="000A5C05" w:rsidP="00612426">
      <w:pPr>
        <w:pStyle w:val="ab"/>
        <w:numPr>
          <w:ilvl w:val="0"/>
          <w:numId w:val="119"/>
        </w:numPr>
        <w:tabs>
          <w:tab w:val="left" w:pos="851"/>
        </w:tabs>
        <w:ind w:left="0" w:firstLine="567"/>
        <w:jc w:val="both"/>
        <w:rPr>
          <w:rFonts w:eastAsia="Calibri"/>
          <w:lang w:eastAsia="ru-RU"/>
        </w:rPr>
      </w:pPr>
      <w:r w:rsidRPr="00013B56">
        <w:rPr>
          <w:rFonts w:eastAsia="Calibri"/>
          <w:lang w:eastAsia="ru-RU"/>
        </w:rPr>
        <w:t>соединяющие областной центр с административными центрами муниципальных районов, с федеральными автомобильными дорогами общего пользования;</w:t>
      </w:r>
    </w:p>
    <w:p w:rsidR="000A5C05" w:rsidRPr="00013B56" w:rsidRDefault="000A5C05" w:rsidP="00612426">
      <w:pPr>
        <w:pStyle w:val="ab"/>
        <w:numPr>
          <w:ilvl w:val="0"/>
          <w:numId w:val="119"/>
        </w:numPr>
        <w:tabs>
          <w:tab w:val="left" w:pos="851"/>
        </w:tabs>
        <w:ind w:left="0" w:firstLine="567"/>
        <w:jc w:val="both"/>
        <w:rPr>
          <w:rFonts w:eastAsia="Calibri"/>
          <w:lang w:eastAsia="ru-RU"/>
        </w:rPr>
      </w:pPr>
      <w:r w:rsidRPr="00013B56">
        <w:rPr>
          <w:rFonts w:eastAsia="Calibri"/>
          <w:lang w:eastAsia="ru-RU"/>
        </w:rPr>
        <w:t>соединяющие между собой федеральные автомобильные дороги общего пользования;</w:t>
      </w:r>
    </w:p>
    <w:p w:rsidR="000A5C05" w:rsidRPr="00013B56" w:rsidRDefault="000A5C05" w:rsidP="00612426">
      <w:pPr>
        <w:pStyle w:val="ab"/>
        <w:numPr>
          <w:ilvl w:val="0"/>
          <w:numId w:val="119"/>
        </w:numPr>
        <w:tabs>
          <w:tab w:val="left" w:pos="851"/>
        </w:tabs>
        <w:ind w:left="0" w:firstLine="567"/>
        <w:jc w:val="both"/>
        <w:rPr>
          <w:rFonts w:eastAsia="Calibri"/>
          <w:lang w:eastAsia="ru-RU"/>
        </w:rPr>
      </w:pPr>
      <w:r w:rsidRPr="00013B56">
        <w:rPr>
          <w:rFonts w:eastAsia="Calibri"/>
          <w:lang w:eastAsia="ru-RU"/>
        </w:rPr>
        <w:t>обеспечивающие межрегиональное сообщение;</w:t>
      </w:r>
    </w:p>
    <w:p w:rsidR="000A5C05" w:rsidRPr="00013B56" w:rsidRDefault="000A5C05" w:rsidP="00612426">
      <w:pPr>
        <w:pStyle w:val="ab"/>
        <w:numPr>
          <w:ilvl w:val="0"/>
          <w:numId w:val="119"/>
        </w:numPr>
        <w:tabs>
          <w:tab w:val="left" w:pos="851"/>
        </w:tabs>
        <w:ind w:left="0" w:firstLine="567"/>
        <w:jc w:val="both"/>
        <w:rPr>
          <w:rFonts w:eastAsia="Calibri"/>
          <w:lang w:eastAsia="ru-RU"/>
        </w:rPr>
      </w:pPr>
      <w:r w:rsidRPr="00013B56">
        <w:rPr>
          <w:rFonts w:eastAsia="Calibri"/>
          <w:lang w:eastAsia="ru-RU"/>
        </w:rPr>
        <w:t>соединяющие между собой административные центры муниципальных районов и обеспечивающие межрайонное сообщение;</w:t>
      </w:r>
    </w:p>
    <w:p w:rsidR="000A5C05" w:rsidRPr="00013B56" w:rsidRDefault="000A5C05" w:rsidP="00612426">
      <w:pPr>
        <w:pStyle w:val="ab"/>
        <w:numPr>
          <w:ilvl w:val="0"/>
          <w:numId w:val="119"/>
        </w:numPr>
        <w:tabs>
          <w:tab w:val="left" w:pos="851"/>
        </w:tabs>
        <w:ind w:left="0" w:firstLine="567"/>
        <w:jc w:val="both"/>
        <w:rPr>
          <w:rFonts w:eastAsia="Calibri"/>
          <w:lang w:eastAsia="ru-RU"/>
        </w:rPr>
      </w:pPr>
      <w:r w:rsidRPr="00013B56">
        <w:rPr>
          <w:rFonts w:eastAsia="Calibri"/>
          <w:lang w:eastAsia="ru-RU"/>
        </w:rPr>
        <w:t>отмыкающиеся от федеральных автомобильных дорог к сельским населенным пунктам;</w:t>
      </w:r>
    </w:p>
    <w:p w:rsidR="000A5C05" w:rsidRPr="00013B56" w:rsidRDefault="000A5C05" w:rsidP="00612426">
      <w:pPr>
        <w:pStyle w:val="ab"/>
        <w:numPr>
          <w:ilvl w:val="0"/>
          <w:numId w:val="119"/>
        </w:numPr>
        <w:tabs>
          <w:tab w:val="left" w:pos="851"/>
        </w:tabs>
        <w:ind w:left="0" w:firstLine="567"/>
        <w:jc w:val="both"/>
        <w:rPr>
          <w:rFonts w:eastAsia="Calibri"/>
          <w:lang w:eastAsia="ru-RU"/>
        </w:rPr>
      </w:pPr>
      <w:r w:rsidRPr="00013B56">
        <w:rPr>
          <w:rFonts w:eastAsia="Calibri"/>
          <w:lang w:eastAsia="ru-RU"/>
        </w:rPr>
        <w:t>отмыкающиеся от региональных или межмуниципальных автомобильных дорог к населенным пунктам;</w:t>
      </w:r>
    </w:p>
    <w:p w:rsidR="000A5C05" w:rsidRPr="00013B56" w:rsidRDefault="000A5C05" w:rsidP="00612426">
      <w:pPr>
        <w:pStyle w:val="ab"/>
        <w:numPr>
          <w:ilvl w:val="0"/>
          <w:numId w:val="119"/>
        </w:numPr>
        <w:tabs>
          <w:tab w:val="left" w:pos="851"/>
        </w:tabs>
        <w:ind w:left="0" w:firstLine="567"/>
        <w:jc w:val="both"/>
        <w:rPr>
          <w:rFonts w:eastAsia="Calibri"/>
          <w:lang w:eastAsia="ru-RU"/>
        </w:rPr>
      </w:pPr>
      <w:r w:rsidRPr="00013B56">
        <w:rPr>
          <w:rFonts w:eastAsia="Calibri"/>
          <w:lang w:eastAsia="ru-RU"/>
        </w:rPr>
        <w:t>являющиеся подъездами к объектам капитального строительства, находящимся в собственности Воронежской области.</w:t>
      </w:r>
    </w:p>
    <w:p w:rsidR="00CD588F" w:rsidRPr="00013B56" w:rsidRDefault="00CD588F" w:rsidP="00673814">
      <w:pPr>
        <w:pStyle w:val="14"/>
        <w:ind w:left="0" w:right="0"/>
        <w:rPr>
          <w:b/>
          <w:sz w:val="24"/>
          <w:szCs w:val="24"/>
        </w:rPr>
      </w:pPr>
    </w:p>
    <w:p w:rsidR="00396894" w:rsidRPr="00013B56" w:rsidRDefault="00396894" w:rsidP="00214F7A">
      <w:pPr>
        <w:spacing w:after="0"/>
        <w:ind w:firstLine="567"/>
        <w:jc w:val="both"/>
        <w:outlineLvl w:val="0"/>
        <w:rPr>
          <w:rFonts w:ascii="Times New Roman" w:hAnsi="Times New Roman" w:cs="Times New Roman"/>
          <w:i/>
          <w:sz w:val="24"/>
          <w:szCs w:val="24"/>
        </w:rPr>
      </w:pPr>
      <w:r w:rsidRPr="00013B56">
        <w:rPr>
          <w:rFonts w:ascii="Times New Roman" w:hAnsi="Times New Roman" w:cs="Times New Roman"/>
          <w:b/>
          <w:bCs/>
          <w:i/>
          <w:sz w:val="24"/>
          <w:szCs w:val="24"/>
        </w:rPr>
        <w:t>Улично-дорожная сеть</w:t>
      </w:r>
    </w:p>
    <w:p w:rsidR="00FC3C89" w:rsidRPr="00013B56" w:rsidRDefault="00FC3C89" w:rsidP="004A4018">
      <w:pPr>
        <w:tabs>
          <w:tab w:val="left" w:pos="851"/>
        </w:tabs>
        <w:autoSpaceDE w:val="0"/>
        <w:spacing w:after="0" w:line="240" w:lineRule="auto"/>
        <w:ind w:firstLine="567"/>
        <w:jc w:val="both"/>
        <w:rPr>
          <w:rFonts w:ascii="Times New Roman" w:eastAsia="TimesNewRoman" w:hAnsi="Times New Roman" w:cs="Times New Roman"/>
          <w:sz w:val="24"/>
          <w:szCs w:val="24"/>
        </w:rPr>
      </w:pPr>
      <w:r w:rsidRPr="00013B56">
        <w:rPr>
          <w:rFonts w:ascii="Times New Roman" w:eastAsia="TimesNewRoman" w:hAnsi="Times New Roman" w:cs="Times New Roman"/>
          <w:sz w:val="24"/>
          <w:szCs w:val="24"/>
        </w:rPr>
        <w:t>Единая система транспорта и улично-дорожной сети в увязке с планировочной структурой поселения и прилегающей к ней территорией должна обеспечивать удобные, быстрые и безопасные транспортные связи между функциональными зонами, объектами внешнего транспорта и автомобильными дорогами общей сети.</w:t>
      </w:r>
    </w:p>
    <w:p w:rsidR="00FC3C89" w:rsidRPr="00013B56" w:rsidRDefault="00FC3C89" w:rsidP="004A4018">
      <w:pPr>
        <w:tabs>
          <w:tab w:val="left" w:pos="851"/>
        </w:tabs>
        <w:autoSpaceDE w:val="0"/>
        <w:spacing w:after="0" w:line="240" w:lineRule="auto"/>
        <w:ind w:firstLine="567"/>
        <w:jc w:val="both"/>
        <w:rPr>
          <w:rFonts w:ascii="Times New Roman" w:eastAsia="TimesNewRoman" w:hAnsi="Times New Roman" w:cs="Times New Roman"/>
          <w:sz w:val="24"/>
          <w:szCs w:val="24"/>
        </w:rPr>
      </w:pPr>
      <w:r w:rsidRPr="00013B56">
        <w:rPr>
          <w:rFonts w:ascii="Times New Roman" w:eastAsia="TimesNewRoman" w:hAnsi="Times New Roman" w:cs="Times New Roman"/>
          <w:sz w:val="24"/>
          <w:szCs w:val="24"/>
        </w:rPr>
        <w:t>Улично-дорожную сеть населённых пунктов следует проектировать в виде непрерывной системы с учётом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 В составе улично-дорожной сети населенного пункта следует выделять главные улицы. Главная улица – связь жилых территорий с общественным центром. Данные улицы и дороги должны обеспечивать удобные транспортные связи населения с основными местами приложения труда, районными центрами, зонами отдыха, а также с внешними автомобильными дорогами.</w:t>
      </w:r>
    </w:p>
    <w:p w:rsidR="00396894" w:rsidRPr="00013B56" w:rsidRDefault="00FC3C89" w:rsidP="004A4018">
      <w:pPr>
        <w:tabs>
          <w:tab w:val="left" w:pos="851"/>
        </w:tabs>
        <w:autoSpaceDE w:val="0"/>
        <w:spacing w:after="0" w:line="240" w:lineRule="auto"/>
        <w:ind w:firstLine="567"/>
        <w:jc w:val="both"/>
        <w:rPr>
          <w:rFonts w:ascii="Times New Roman" w:eastAsia="TimesNewRoman" w:hAnsi="Times New Roman" w:cs="Times New Roman"/>
          <w:sz w:val="24"/>
          <w:szCs w:val="24"/>
        </w:rPr>
      </w:pPr>
      <w:r w:rsidRPr="00013B56">
        <w:rPr>
          <w:rFonts w:ascii="Times New Roman" w:eastAsia="TimesNewRoman" w:hAnsi="Times New Roman" w:cs="Times New Roman"/>
          <w:sz w:val="24"/>
          <w:szCs w:val="24"/>
        </w:rPr>
        <w:t xml:space="preserve">В соответствии с </w:t>
      </w:r>
      <w:r w:rsidRPr="00013B56">
        <w:rPr>
          <w:rFonts w:ascii="Times New Roman" w:hAnsi="Times New Roman" w:cs="Times New Roman"/>
          <w:sz w:val="24"/>
          <w:szCs w:val="24"/>
        </w:rPr>
        <w:t>СП 42.13330.2016</w:t>
      </w:r>
      <w:r w:rsidRPr="00013B56">
        <w:rPr>
          <w:rFonts w:ascii="Times New Roman" w:hAnsi="Times New Roman" w:cs="Times New Roman"/>
          <w:spacing w:val="-3"/>
          <w:sz w:val="24"/>
          <w:szCs w:val="24"/>
        </w:rPr>
        <w:t xml:space="preserve"> </w:t>
      </w:r>
      <w:r w:rsidRPr="00013B56">
        <w:rPr>
          <w:rFonts w:ascii="Times New Roman" w:hAnsi="Times New Roman" w:cs="Times New Roman"/>
          <w:sz w:val="24"/>
          <w:szCs w:val="24"/>
        </w:rPr>
        <w:t>в составе населённых пунктов сельских поселений следует выделять основные улицы поселения, п</w:t>
      </w:r>
      <w:r w:rsidRPr="00013B56">
        <w:rPr>
          <w:rFonts w:ascii="Times New Roman" w:hAnsi="Times New Roman" w:cs="Times New Roman"/>
          <w:sz w:val="24"/>
          <w:szCs w:val="24"/>
          <w:shd w:val="clear" w:color="auto" w:fill="FFFFFF"/>
        </w:rPr>
        <w:t>роходящие по всей территории населенного пункта, осуществляющие основные транспортные и пешеходные связи, а также связь территории жилой застройки с общественным центром и выходящие на внешние дороги. Также выделаются местные улицы, обеспечивающие связь жилой застройки с основными улицами.</w:t>
      </w:r>
    </w:p>
    <w:p w:rsidR="00FB6A1C" w:rsidRPr="00013B56" w:rsidRDefault="00FB6A1C" w:rsidP="004A4018">
      <w:pPr>
        <w:tabs>
          <w:tab w:val="left" w:pos="851"/>
        </w:tabs>
        <w:autoSpaceDE w:val="0"/>
        <w:spacing w:after="0" w:line="240" w:lineRule="auto"/>
        <w:ind w:firstLine="567"/>
        <w:jc w:val="both"/>
        <w:rPr>
          <w:rFonts w:ascii="Times New Roman" w:eastAsia="TimesNewRoman" w:hAnsi="Times New Roman" w:cs="Times New Roman"/>
          <w:sz w:val="24"/>
          <w:szCs w:val="24"/>
        </w:rPr>
      </w:pPr>
      <w:r w:rsidRPr="00013B56">
        <w:rPr>
          <w:rFonts w:ascii="Times New Roman" w:eastAsia="TimesNewRoman" w:hAnsi="Times New Roman" w:cs="Times New Roman"/>
          <w:sz w:val="24"/>
          <w:szCs w:val="24"/>
        </w:rPr>
        <w:t xml:space="preserve">В соответствии с </w:t>
      </w:r>
      <w:r w:rsidRPr="00013B56">
        <w:rPr>
          <w:rFonts w:ascii="Times New Roman" w:hAnsi="Times New Roman" w:cs="Times New Roman"/>
          <w:sz w:val="24"/>
          <w:szCs w:val="24"/>
        </w:rPr>
        <w:t>СП 42.13330.2016</w:t>
      </w:r>
      <w:r w:rsidRPr="00013B56">
        <w:rPr>
          <w:rFonts w:ascii="Times New Roman" w:hAnsi="Times New Roman" w:cs="Times New Roman"/>
          <w:spacing w:val="-3"/>
          <w:sz w:val="24"/>
          <w:szCs w:val="24"/>
        </w:rPr>
        <w:t xml:space="preserve"> </w:t>
      </w:r>
      <w:r w:rsidR="0099181A" w:rsidRPr="00013B56">
        <w:rPr>
          <w:rFonts w:ascii="Times New Roman" w:hAnsi="Times New Roman" w:cs="Times New Roman"/>
          <w:sz w:val="24"/>
          <w:szCs w:val="24"/>
        </w:rPr>
        <w:t>категории улиц и дорог для средних и малых городов</w:t>
      </w:r>
      <w:r w:rsidR="0099181A" w:rsidRPr="00013B56">
        <w:rPr>
          <w:rFonts w:ascii="Times New Roman" w:eastAsia="TimesNewRoman" w:hAnsi="Times New Roman" w:cs="Times New Roman"/>
          <w:sz w:val="24"/>
          <w:szCs w:val="24"/>
        </w:rPr>
        <w:t xml:space="preserve"> </w:t>
      </w:r>
      <w:r w:rsidR="007D1534" w:rsidRPr="00013B56">
        <w:rPr>
          <w:rFonts w:ascii="Times New Roman" w:eastAsia="TimesNewRoman" w:hAnsi="Times New Roman" w:cs="Times New Roman"/>
          <w:sz w:val="24"/>
          <w:szCs w:val="24"/>
        </w:rPr>
        <w:t>следует принимать</w:t>
      </w:r>
      <w:r w:rsidR="0099181A" w:rsidRPr="00013B56">
        <w:rPr>
          <w:rFonts w:ascii="Times New Roman" w:eastAsia="TimesNewRoman" w:hAnsi="Times New Roman" w:cs="Times New Roman"/>
          <w:sz w:val="24"/>
          <w:szCs w:val="24"/>
        </w:rPr>
        <w:t xml:space="preserve"> </w:t>
      </w:r>
      <w:r w:rsidR="004B6753" w:rsidRPr="00013B56">
        <w:rPr>
          <w:rFonts w:ascii="Times New Roman" w:hAnsi="Times New Roman" w:cs="Times New Roman"/>
          <w:sz w:val="24"/>
          <w:szCs w:val="24"/>
        </w:rPr>
        <w:t>согласно</w:t>
      </w:r>
      <w:r w:rsidR="0099181A" w:rsidRPr="00013B56">
        <w:rPr>
          <w:rFonts w:ascii="Times New Roman" w:hAnsi="Times New Roman" w:cs="Times New Roman"/>
          <w:sz w:val="24"/>
          <w:szCs w:val="24"/>
        </w:rPr>
        <w:t xml:space="preserve"> следующей классификаци</w:t>
      </w:r>
      <w:r w:rsidR="004B6753" w:rsidRPr="00013B56">
        <w:rPr>
          <w:rFonts w:ascii="Times New Roman" w:hAnsi="Times New Roman" w:cs="Times New Roman"/>
          <w:sz w:val="24"/>
          <w:szCs w:val="24"/>
        </w:rPr>
        <w:t>и</w:t>
      </w:r>
      <w:r w:rsidR="007D1534" w:rsidRPr="00013B56">
        <w:rPr>
          <w:rFonts w:ascii="Times New Roman" w:eastAsia="TimesNewRoman" w:hAnsi="Times New Roman" w:cs="Times New Roman"/>
          <w:sz w:val="24"/>
          <w:szCs w:val="24"/>
        </w:rPr>
        <w:t>:</w:t>
      </w:r>
    </w:p>
    <w:p w:rsidR="0099181A" w:rsidRPr="00013B56" w:rsidRDefault="00051BE3" w:rsidP="00612426">
      <w:pPr>
        <w:pStyle w:val="ab"/>
        <w:numPr>
          <w:ilvl w:val="0"/>
          <w:numId w:val="37"/>
        </w:numPr>
        <w:tabs>
          <w:tab w:val="left" w:pos="851"/>
        </w:tabs>
        <w:autoSpaceDE w:val="0"/>
        <w:ind w:left="0" w:firstLine="567"/>
        <w:jc w:val="both"/>
      </w:pPr>
      <w:r w:rsidRPr="00013B56">
        <w:t>городские дороги;</w:t>
      </w:r>
    </w:p>
    <w:p w:rsidR="0099181A" w:rsidRPr="00013B56" w:rsidRDefault="00051BE3" w:rsidP="00612426">
      <w:pPr>
        <w:pStyle w:val="ab"/>
        <w:numPr>
          <w:ilvl w:val="0"/>
          <w:numId w:val="37"/>
        </w:numPr>
        <w:tabs>
          <w:tab w:val="left" w:pos="851"/>
        </w:tabs>
        <w:autoSpaceDE w:val="0"/>
        <w:ind w:left="0" w:firstLine="567"/>
        <w:jc w:val="both"/>
      </w:pPr>
      <w:r w:rsidRPr="00013B56">
        <w:t>улицы общегородского значения;</w:t>
      </w:r>
    </w:p>
    <w:p w:rsidR="0099181A" w:rsidRPr="00013B56" w:rsidRDefault="00051BE3" w:rsidP="00612426">
      <w:pPr>
        <w:pStyle w:val="ab"/>
        <w:numPr>
          <w:ilvl w:val="0"/>
          <w:numId w:val="37"/>
        </w:numPr>
        <w:tabs>
          <w:tab w:val="left" w:pos="851"/>
        </w:tabs>
        <w:autoSpaceDE w:val="0"/>
        <w:ind w:left="0" w:firstLine="567"/>
        <w:jc w:val="both"/>
      </w:pPr>
      <w:r w:rsidRPr="00013B56">
        <w:t>улицы районного значения;</w:t>
      </w:r>
    </w:p>
    <w:p w:rsidR="0099181A" w:rsidRPr="00013B56" w:rsidRDefault="00051BE3" w:rsidP="00612426">
      <w:pPr>
        <w:pStyle w:val="ab"/>
        <w:numPr>
          <w:ilvl w:val="0"/>
          <w:numId w:val="37"/>
        </w:numPr>
        <w:tabs>
          <w:tab w:val="left" w:pos="851"/>
        </w:tabs>
        <w:autoSpaceDE w:val="0"/>
        <w:ind w:left="0" w:firstLine="567"/>
        <w:jc w:val="both"/>
      </w:pPr>
      <w:r w:rsidRPr="00013B56">
        <w:t>улицы и дороги местного значения;</w:t>
      </w:r>
    </w:p>
    <w:p w:rsidR="0099181A" w:rsidRPr="00013B56" w:rsidRDefault="00051BE3" w:rsidP="00612426">
      <w:pPr>
        <w:pStyle w:val="ab"/>
        <w:numPr>
          <w:ilvl w:val="0"/>
          <w:numId w:val="37"/>
        </w:numPr>
        <w:tabs>
          <w:tab w:val="left" w:pos="851"/>
        </w:tabs>
        <w:autoSpaceDE w:val="0"/>
        <w:ind w:left="0" w:firstLine="567"/>
        <w:jc w:val="both"/>
      </w:pPr>
      <w:r w:rsidRPr="00013B56">
        <w:t>улицы в зонах жилой застройки;</w:t>
      </w:r>
    </w:p>
    <w:p w:rsidR="0099181A" w:rsidRPr="00013B56" w:rsidRDefault="00051BE3" w:rsidP="00612426">
      <w:pPr>
        <w:pStyle w:val="ab"/>
        <w:numPr>
          <w:ilvl w:val="0"/>
          <w:numId w:val="37"/>
        </w:numPr>
        <w:tabs>
          <w:tab w:val="left" w:pos="851"/>
        </w:tabs>
        <w:autoSpaceDE w:val="0"/>
        <w:ind w:left="0" w:firstLine="567"/>
        <w:jc w:val="both"/>
      </w:pPr>
      <w:r w:rsidRPr="00013B56">
        <w:t>улицы в общественно-деловых и торговых зонах;</w:t>
      </w:r>
    </w:p>
    <w:p w:rsidR="0099181A" w:rsidRPr="00013B56" w:rsidRDefault="00051BE3" w:rsidP="00612426">
      <w:pPr>
        <w:pStyle w:val="ab"/>
        <w:numPr>
          <w:ilvl w:val="0"/>
          <w:numId w:val="37"/>
        </w:numPr>
        <w:tabs>
          <w:tab w:val="left" w:pos="851"/>
        </w:tabs>
        <w:autoSpaceDE w:val="0"/>
        <w:ind w:left="0" w:firstLine="567"/>
        <w:jc w:val="both"/>
      </w:pPr>
      <w:r w:rsidRPr="00013B56">
        <w:t>улицы и дороги в производственных зонах;</w:t>
      </w:r>
    </w:p>
    <w:p w:rsidR="0099181A" w:rsidRPr="00013B56" w:rsidRDefault="00051BE3" w:rsidP="00612426">
      <w:pPr>
        <w:pStyle w:val="ab"/>
        <w:numPr>
          <w:ilvl w:val="0"/>
          <w:numId w:val="37"/>
        </w:numPr>
        <w:tabs>
          <w:tab w:val="left" w:pos="851"/>
        </w:tabs>
        <w:autoSpaceDE w:val="0"/>
        <w:ind w:left="0" w:firstLine="567"/>
        <w:jc w:val="both"/>
      </w:pPr>
      <w:r w:rsidRPr="00013B56">
        <w:t>пешеходные улицы и площади.</w:t>
      </w:r>
    </w:p>
    <w:p w:rsidR="0099181A" w:rsidRPr="00013B56" w:rsidRDefault="0099181A" w:rsidP="0099181A">
      <w:pPr>
        <w:pStyle w:val="ab"/>
        <w:autoSpaceDE w:val="0"/>
        <w:ind w:left="567"/>
        <w:jc w:val="both"/>
        <w:rPr>
          <w:shd w:val="clear" w:color="auto" w:fill="FFFFFF"/>
        </w:rPr>
      </w:pPr>
    </w:p>
    <w:p w:rsidR="00C66A2C" w:rsidRPr="00013B56" w:rsidRDefault="00C66A2C" w:rsidP="0011056C">
      <w:pPr>
        <w:pStyle w:val="S"/>
      </w:pPr>
      <w:r w:rsidRPr="00013B56">
        <w:t>Перечень улиц с твёрдым покрытием и без него с протяжённостью (км).</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0"/>
        <w:gridCol w:w="2409"/>
        <w:gridCol w:w="1134"/>
        <w:gridCol w:w="1818"/>
        <w:gridCol w:w="1976"/>
        <w:gridCol w:w="1701"/>
      </w:tblGrid>
      <w:tr w:rsidR="00E144F8" w:rsidRPr="00013B56" w:rsidTr="004A4018">
        <w:trPr>
          <w:trHeight w:val="276"/>
        </w:trPr>
        <w:tc>
          <w:tcPr>
            <w:tcW w:w="460" w:type="dxa"/>
            <w:shd w:val="clear" w:color="auto" w:fill="D9D9D9" w:themeFill="background1" w:themeFillShade="D9"/>
          </w:tcPr>
          <w:p w:rsidR="00151398" w:rsidRPr="00013B56" w:rsidRDefault="00151398" w:rsidP="00151398">
            <w:pPr>
              <w:spacing w:after="0"/>
              <w:ind w:left="-108" w:right="-215"/>
              <w:jc w:val="center"/>
              <w:rPr>
                <w:rFonts w:ascii="Times New Roman" w:hAnsi="Times New Roman" w:cs="Times New Roman"/>
                <w:b/>
              </w:rPr>
            </w:pPr>
            <w:r w:rsidRPr="00013B56">
              <w:rPr>
                <w:rFonts w:ascii="Times New Roman" w:hAnsi="Times New Roman" w:cs="Times New Roman"/>
                <w:b/>
              </w:rPr>
              <w:t>№</w:t>
            </w:r>
          </w:p>
          <w:p w:rsidR="00151398" w:rsidRPr="00013B56" w:rsidRDefault="00151398" w:rsidP="00151398">
            <w:pPr>
              <w:spacing w:after="0" w:line="240" w:lineRule="auto"/>
              <w:ind w:left="-108" w:right="-215"/>
              <w:jc w:val="center"/>
              <w:rPr>
                <w:rFonts w:ascii="Times New Roman" w:eastAsia="Times New Roman" w:hAnsi="Times New Roman" w:cs="Times New Roman"/>
                <w:lang w:eastAsia="ru-RU"/>
              </w:rPr>
            </w:pPr>
            <w:r w:rsidRPr="00013B56">
              <w:rPr>
                <w:rFonts w:ascii="Times New Roman" w:hAnsi="Times New Roman" w:cs="Times New Roman"/>
                <w:b/>
              </w:rPr>
              <w:t>п/п</w:t>
            </w:r>
          </w:p>
        </w:tc>
        <w:tc>
          <w:tcPr>
            <w:tcW w:w="2409" w:type="dxa"/>
            <w:shd w:val="clear" w:color="auto" w:fill="D9D9D9" w:themeFill="background1" w:themeFillShade="D9"/>
          </w:tcPr>
          <w:p w:rsidR="00151398" w:rsidRPr="00013B56" w:rsidRDefault="00151398" w:rsidP="00151398">
            <w:pPr>
              <w:spacing w:after="0" w:line="240" w:lineRule="auto"/>
              <w:jc w:val="center"/>
              <w:rPr>
                <w:rFonts w:ascii="Times New Roman" w:eastAsia="Times New Roman" w:hAnsi="Times New Roman" w:cs="Times New Roman"/>
                <w:b/>
                <w:lang w:eastAsia="ru-RU"/>
              </w:rPr>
            </w:pPr>
            <w:r w:rsidRPr="00013B56">
              <w:rPr>
                <w:rFonts w:ascii="Times New Roman" w:eastAsia="Times New Roman" w:hAnsi="Times New Roman" w:cs="Times New Roman"/>
                <w:b/>
                <w:lang w:eastAsia="ru-RU"/>
              </w:rPr>
              <w:t>Наименование дороги (улицы)</w:t>
            </w:r>
          </w:p>
        </w:tc>
        <w:tc>
          <w:tcPr>
            <w:tcW w:w="1134" w:type="dxa"/>
            <w:shd w:val="clear" w:color="auto" w:fill="D9D9D9" w:themeFill="background1" w:themeFillShade="D9"/>
            <w:noWrap/>
          </w:tcPr>
          <w:p w:rsidR="00151398" w:rsidRPr="00013B56" w:rsidRDefault="00151398" w:rsidP="00151398">
            <w:pPr>
              <w:spacing w:after="0" w:line="240" w:lineRule="auto"/>
              <w:jc w:val="center"/>
              <w:rPr>
                <w:rFonts w:ascii="Times New Roman" w:eastAsia="Times New Roman" w:hAnsi="Times New Roman" w:cs="Times New Roman"/>
                <w:b/>
                <w:lang w:eastAsia="ru-RU"/>
              </w:rPr>
            </w:pPr>
            <w:r w:rsidRPr="00013B56">
              <w:rPr>
                <w:rFonts w:ascii="Times New Roman" w:eastAsia="Times New Roman" w:hAnsi="Times New Roman" w:cs="Times New Roman"/>
                <w:b/>
                <w:lang w:eastAsia="ru-RU"/>
              </w:rPr>
              <w:t>Ширина, м</w:t>
            </w:r>
          </w:p>
        </w:tc>
        <w:tc>
          <w:tcPr>
            <w:tcW w:w="1818" w:type="dxa"/>
            <w:shd w:val="clear" w:color="auto" w:fill="D9D9D9" w:themeFill="background1" w:themeFillShade="D9"/>
            <w:noWrap/>
          </w:tcPr>
          <w:p w:rsidR="00151398" w:rsidRPr="00013B56" w:rsidRDefault="00151398" w:rsidP="00151398">
            <w:pPr>
              <w:spacing w:after="0" w:line="240" w:lineRule="auto"/>
              <w:jc w:val="center"/>
              <w:rPr>
                <w:rFonts w:ascii="Times New Roman" w:eastAsia="Times New Roman" w:hAnsi="Times New Roman" w:cs="Times New Roman"/>
                <w:b/>
                <w:lang w:eastAsia="ru-RU"/>
              </w:rPr>
            </w:pPr>
            <w:r w:rsidRPr="00013B56">
              <w:rPr>
                <w:rFonts w:ascii="Times New Roman" w:eastAsia="Times New Roman" w:hAnsi="Times New Roman" w:cs="Times New Roman"/>
                <w:b/>
                <w:lang w:eastAsia="ru-RU"/>
              </w:rPr>
              <w:t>Протяженность улиц, км</w:t>
            </w:r>
          </w:p>
        </w:tc>
        <w:tc>
          <w:tcPr>
            <w:tcW w:w="1976" w:type="dxa"/>
            <w:shd w:val="clear" w:color="auto" w:fill="D9D9D9" w:themeFill="background1" w:themeFillShade="D9"/>
            <w:noWrap/>
          </w:tcPr>
          <w:p w:rsidR="00151398" w:rsidRPr="00013B56" w:rsidRDefault="00151398" w:rsidP="00151398">
            <w:pPr>
              <w:spacing w:after="0" w:line="240" w:lineRule="auto"/>
              <w:jc w:val="center"/>
              <w:rPr>
                <w:rFonts w:ascii="Times New Roman" w:eastAsia="Times New Roman" w:hAnsi="Times New Roman" w:cs="Times New Roman"/>
                <w:b/>
                <w:lang w:eastAsia="ru-RU"/>
              </w:rPr>
            </w:pPr>
            <w:r w:rsidRPr="00013B56">
              <w:rPr>
                <w:rFonts w:ascii="Times New Roman" w:eastAsia="Times New Roman" w:hAnsi="Times New Roman" w:cs="Times New Roman"/>
                <w:b/>
                <w:lang w:eastAsia="ru-RU"/>
              </w:rPr>
              <w:t>Тип покрытия</w:t>
            </w:r>
          </w:p>
        </w:tc>
        <w:tc>
          <w:tcPr>
            <w:tcW w:w="1701" w:type="dxa"/>
            <w:shd w:val="clear" w:color="auto" w:fill="D9D9D9" w:themeFill="background1" w:themeFillShade="D9"/>
          </w:tcPr>
          <w:p w:rsidR="004A4018" w:rsidRPr="00013B56" w:rsidRDefault="00151398" w:rsidP="00151398">
            <w:pPr>
              <w:spacing w:after="0" w:line="240" w:lineRule="auto"/>
              <w:jc w:val="center"/>
              <w:rPr>
                <w:rFonts w:ascii="Times New Roman" w:hAnsi="Times New Roman" w:cs="Times New Roman"/>
                <w:b/>
              </w:rPr>
            </w:pPr>
            <w:r w:rsidRPr="00013B56">
              <w:rPr>
                <w:rFonts w:ascii="Times New Roman" w:hAnsi="Times New Roman" w:cs="Times New Roman"/>
                <w:b/>
              </w:rPr>
              <w:t xml:space="preserve">Наличие уличного освещения </w:t>
            </w:r>
          </w:p>
          <w:p w:rsidR="00151398" w:rsidRPr="00013B56" w:rsidRDefault="00151398" w:rsidP="00151398">
            <w:pPr>
              <w:spacing w:after="0" w:line="240" w:lineRule="auto"/>
              <w:jc w:val="center"/>
              <w:rPr>
                <w:rFonts w:ascii="Times New Roman" w:eastAsia="Times New Roman" w:hAnsi="Times New Roman" w:cs="Times New Roman"/>
                <w:b/>
                <w:lang w:eastAsia="ru-RU"/>
              </w:rPr>
            </w:pPr>
            <w:r w:rsidRPr="00013B56">
              <w:rPr>
                <w:rFonts w:ascii="Times New Roman" w:hAnsi="Times New Roman" w:cs="Times New Roman"/>
                <w:b/>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Абрамова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260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DE56B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Архитектурная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0,780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DE56B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330"/>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Автомобилистов</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0,500</w:t>
            </w:r>
          </w:p>
        </w:tc>
        <w:tc>
          <w:tcPr>
            <w:tcW w:w="1976"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DE56B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Авиационная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w:t>
            </w:r>
            <w:r w:rsidR="00EF793B" w:rsidRPr="00013B56">
              <w:rPr>
                <w:rFonts w:ascii="Times New Roman" w:eastAsia="Times New Roman" w:hAnsi="Times New Roman" w:cs="Times New Roman"/>
                <w:lang w:eastAsia="ru-RU"/>
              </w:rPr>
              <w:t>200</w:t>
            </w:r>
          </w:p>
        </w:tc>
        <w:tc>
          <w:tcPr>
            <w:tcW w:w="1976"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DE56B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Башкирцева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700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BD0FD0"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Березовая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0,820</w:t>
            </w:r>
          </w:p>
        </w:tc>
        <w:tc>
          <w:tcPr>
            <w:tcW w:w="1976"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BD0FD0"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Боярская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0,4</w:t>
            </w:r>
            <w:r w:rsidR="00EF793B" w:rsidRPr="00013B56">
              <w:rPr>
                <w:rFonts w:ascii="Times New Roman" w:eastAsia="Times New Roman" w:hAnsi="Times New Roman" w:cs="Times New Roman"/>
                <w:lang w:eastAsia="ru-RU"/>
              </w:rPr>
              <w:t>50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BD0FD0"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Булавина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360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BD0FD0"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Васильковая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w:t>
            </w:r>
            <w:r w:rsidR="00EF793B" w:rsidRPr="00013B56">
              <w:rPr>
                <w:rFonts w:ascii="Times New Roman" w:eastAsia="Times New Roman" w:hAnsi="Times New Roman" w:cs="Times New Roman"/>
                <w:lang w:eastAsia="ru-RU"/>
              </w:rPr>
              <w:t>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BD0FD0"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Весенняя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0,430</w:t>
            </w:r>
          </w:p>
        </w:tc>
        <w:tc>
          <w:tcPr>
            <w:tcW w:w="1976"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BD0FD0"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Вишневая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280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BD0FD0"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Воронежская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p>
        </w:tc>
        <w:tc>
          <w:tcPr>
            <w:tcW w:w="1818"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0,300</w:t>
            </w:r>
          </w:p>
        </w:tc>
        <w:tc>
          <w:tcPr>
            <w:tcW w:w="1976"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BD0FD0"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Газовая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w:t>
            </w:r>
            <w:r w:rsidR="00EF793B" w:rsidRPr="00013B56">
              <w:rPr>
                <w:rFonts w:ascii="Times New Roman" w:eastAsia="Times New Roman" w:hAnsi="Times New Roman" w:cs="Times New Roman"/>
                <w:lang w:eastAsia="ru-RU"/>
              </w:rPr>
              <w:t>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517E8F"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Голикова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520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517E8F"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им. А.В. Гончарова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0,5</w:t>
            </w:r>
            <w:r w:rsidR="00EF793B" w:rsidRPr="00013B56">
              <w:rPr>
                <w:rFonts w:ascii="Times New Roman" w:eastAsia="Times New Roman" w:hAnsi="Times New Roman" w:cs="Times New Roman"/>
                <w:lang w:eastAsia="ru-RU"/>
              </w:rPr>
              <w:t>6</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517E8F"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Гагарина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w:t>
            </w:r>
          </w:p>
        </w:tc>
        <w:tc>
          <w:tcPr>
            <w:tcW w:w="1818"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1,600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517E8F"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Героев Космоса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300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517E8F"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Домостроителей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0,540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517E8F"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Донская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w:t>
            </w:r>
            <w:r w:rsidR="001E521A" w:rsidRPr="00013B56">
              <w:rPr>
                <w:rFonts w:ascii="Times New Roman" w:eastAsia="Times New Roman" w:hAnsi="Times New Roman" w:cs="Times New Roman"/>
                <w:lang w:eastAsia="ru-RU"/>
              </w:rPr>
              <w:t>,</w:t>
            </w:r>
            <w:r w:rsidRPr="00013B56">
              <w:rPr>
                <w:rFonts w:ascii="Times New Roman" w:eastAsia="Times New Roman" w:hAnsi="Times New Roman" w:cs="Times New Roman"/>
                <w:lang w:eastAsia="ru-RU"/>
              </w:rPr>
              <w:t>000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асфальт, </w:t>
            </w:r>
            <w:r w:rsidR="00EF793B" w:rsidRPr="00013B56">
              <w:rPr>
                <w:rFonts w:ascii="Times New Roman" w:eastAsia="Times New Roman" w:hAnsi="Times New Roman" w:cs="Times New Roman"/>
                <w:lang w:eastAsia="ru-RU"/>
              </w:rPr>
              <w:t>грунт</w:t>
            </w:r>
          </w:p>
        </w:tc>
        <w:tc>
          <w:tcPr>
            <w:tcW w:w="1701" w:type="dxa"/>
          </w:tcPr>
          <w:p w:rsidR="001E521A" w:rsidRPr="00013B56" w:rsidRDefault="00517E8F"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Дача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280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517E8F"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Дзержинского</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0,9</w:t>
            </w:r>
            <w:r w:rsidR="00EF793B" w:rsidRPr="00013B56">
              <w:rPr>
                <w:rFonts w:ascii="Times New Roman" w:eastAsia="Times New Roman" w:hAnsi="Times New Roman" w:cs="Times New Roman"/>
                <w:lang w:eastAsia="ru-RU"/>
              </w:rPr>
              <w:t>3</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517E8F"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Дачная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710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517E8F"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Есенина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350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0C4C6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345"/>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Железнодорожная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0,6</w:t>
            </w:r>
            <w:r w:rsidR="00EF793B" w:rsidRPr="00013B56">
              <w:rPr>
                <w:rFonts w:ascii="Times New Roman" w:eastAsia="Times New Roman" w:hAnsi="Times New Roman" w:cs="Times New Roman"/>
                <w:lang w:eastAsia="ru-RU"/>
              </w:rPr>
              <w:t>3</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0C4C6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Звездная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0,600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0C4C6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Заречная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1,730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асфальт, </w:t>
            </w:r>
            <w:r w:rsidR="00EF793B" w:rsidRPr="00013B56">
              <w:rPr>
                <w:rFonts w:ascii="Times New Roman" w:eastAsia="Times New Roman" w:hAnsi="Times New Roman" w:cs="Times New Roman"/>
                <w:lang w:eastAsia="ru-RU"/>
              </w:rPr>
              <w:t>грунт</w:t>
            </w:r>
          </w:p>
        </w:tc>
        <w:tc>
          <w:tcPr>
            <w:tcW w:w="1701" w:type="dxa"/>
          </w:tcPr>
          <w:p w:rsidR="001E521A" w:rsidRPr="00013B56" w:rsidRDefault="000C4C6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Заречная-2</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0,7</w:t>
            </w:r>
            <w:r w:rsidR="00EF793B" w:rsidRPr="00013B56">
              <w:rPr>
                <w:rFonts w:ascii="Times New Roman" w:eastAsia="Times New Roman" w:hAnsi="Times New Roman" w:cs="Times New Roman"/>
                <w:lang w:eastAsia="ru-RU"/>
              </w:rPr>
              <w:t>0</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0C4C6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Займище</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1,3</w:t>
            </w:r>
            <w:r w:rsidR="00EF793B" w:rsidRPr="00013B56">
              <w:rPr>
                <w:rFonts w:ascii="Times New Roman" w:eastAsia="Times New Roman" w:hAnsi="Times New Roman" w:cs="Times New Roman"/>
                <w:lang w:eastAsia="ru-RU"/>
              </w:rPr>
              <w:t>0</w:t>
            </w:r>
            <w:r w:rsidRPr="00013B56">
              <w:rPr>
                <w:rFonts w:ascii="Times New Roman" w:eastAsia="Times New Roman" w:hAnsi="Times New Roman" w:cs="Times New Roman"/>
                <w:lang w:eastAsia="ru-RU"/>
              </w:rPr>
              <w:t>0</w:t>
            </w:r>
          </w:p>
        </w:tc>
        <w:tc>
          <w:tcPr>
            <w:tcW w:w="1976"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 грунт</w:t>
            </w:r>
          </w:p>
        </w:tc>
        <w:tc>
          <w:tcPr>
            <w:tcW w:w="1701" w:type="dxa"/>
          </w:tcPr>
          <w:p w:rsidR="001E521A" w:rsidRPr="00013B56" w:rsidRDefault="000C4C6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Земская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0,9</w:t>
            </w:r>
            <w:r w:rsidR="00EF793B" w:rsidRPr="00013B56">
              <w:rPr>
                <w:rFonts w:ascii="Times New Roman" w:eastAsia="Times New Roman" w:hAnsi="Times New Roman" w:cs="Times New Roman"/>
                <w:lang w:eastAsia="ru-RU"/>
              </w:rPr>
              <w:t>1</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0C4C6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Йиглавская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8</w:t>
            </w:r>
            <w:r w:rsidRPr="00013B56">
              <w:rPr>
                <w:rFonts w:ascii="Times New Roman" w:eastAsia="Times New Roman" w:hAnsi="Times New Roman" w:cs="Times New Roman"/>
                <w:lang w:eastAsia="ru-RU"/>
              </w:rPr>
              <w:t>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0C4C6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Индустриальная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(федеральная) асфальт</w:t>
            </w:r>
          </w:p>
        </w:tc>
        <w:tc>
          <w:tcPr>
            <w:tcW w:w="1701" w:type="dxa"/>
          </w:tcPr>
          <w:p w:rsidR="001E521A" w:rsidRPr="00013B56" w:rsidRDefault="000C4C6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Кольцова</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540</w:t>
            </w:r>
          </w:p>
        </w:tc>
        <w:tc>
          <w:tcPr>
            <w:tcW w:w="1976"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345"/>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Красноармейская</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0,7</w:t>
            </w:r>
            <w:r w:rsidR="00EF793B" w:rsidRPr="00013B56">
              <w:rPr>
                <w:rFonts w:ascii="Times New Roman" w:eastAsia="Times New Roman" w:hAnsi="Times New Roman" w:cs="Times New Roman"/>
                <w:lang w:eastAsia="ru-RU"/>
              </w:rPr>
              <w:t>70</w:t>
            </w:r>
          </w:p>
        </w:tc>
        <w:tc>
          <w:tcPr>
            <w:tcW w:w="1976" w:type="dxa"/>
            <w:noWrap/>
            <w:hideMark/>
          </w:tcPr>
          <w:p w:rsidR="000C4C63"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Калинина</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0,4</w:t>
            </w:r>
            <w:r w:rsidR="00EF793B" w:rsidRPr="00013B56">
              <w:rPr>
                <w:rFonts w:ascii="Times New Roman" w:eastAsia="Times New Roman" w:hAnsi="Times New Roman" w:cs="Times New Roman"/>
                <w:lang w:eastAsia="ru-RU"/>
              </w:rPr>
              <w:t>90</w:t>
            </w:r>
          </w:p>
        </w:tc>
        <w:tc>
          <w:tcPr>
            <w:tcW w:w="1976"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Крупской</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w:t>
            </w:r>
          </w:p>
        </w:tc>
        <w:tc>
          <w:tcPr>
            <w:tcW w:w="1818" w:type="dxa"/>
            <w:noWrap/>
            <w:hideMark/>
          </w:tcPr>
          <w:p w:rsidR="000C4C63"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1,000</w:t>
            </w:r>
          </w:p>
        </w:tc>
        <w:tc>
          <w:tcPr>
            <w:tcW w:w="1976"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Комсомольская</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500</w:t>
            </w:r>
          </w:p>
        </w:tc>
        <w:tc>
          <w:tcPr>
            <w:tcW w:w="1976"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Карла Маркса</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830</w:t>
            </w:r>
          </w:p>
        </w:tc>
        <w:tc>
          <w:tcPr>
            <w:tcW w:w="1976"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Коммунальная</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550</w:t>
            </w:r>
          </w:p>
        </w:tc>
        <w:tc>
          <w:tcPr>
            <w:tcW w:w="1976"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Курская</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p>
        </w:tc>
        <w:tc>
          <w:tcPr>
            <w:tcW w:w="1818"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p>
        </w:tc>
        <w:tc>
          <w:tcPr>
            <w:tcW w:w="1976" w:type="dxa"/>
            <w:noWrap/>
            <w:hideMark/>
          </w:tcPr>
          <w:p w:rsidR="000C4C63" w:rsidRPr="00013B56" w:rsidRDefault="00227D99"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(федеральная) асфальт</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Кожедуба</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0,1</w:t>
            </w:r>
            <w:r w:rsidR="00EF793B" w:rsidRPr="00013B56">
              <w:rPr>
                <w:rFonts w:ascii="Times New Roman" w:eastAsia="Times New Roman" w:hAnsi="Times New Roman" w:cs="Times New Roman"/>
                <w:lang w:eastAsia="ru-RU"/>
              </w:rPr>
              <w:t>50</w:t>
            </w:r>
          </w:p>
        </w:tc>
        <w:tc>
          <w:tcPr>
            <w:tcW w:w="1976"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Королева</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0,6</w:t>
            </w:r>
            <w:r w:rsidR="00EF793B" w:rsidRPr="00013B56">
              <w:rPr>
                <w:rFonts w:ascii="Times New Roman" w:eastAsia="Times New Roman" w:hAnsi="Times New Roman" w:cs="Times New Roman"/>
                <w:lang w:eastAsia="ru-RU"/>
              </w:rPr>
              <w:t>30</w:t>
            </w:r>
          </w:p>
        </w:tc>
        <w:tc>
          <w:tcPr>
            <w:tcW w:w="1976" w:type="dxa"/>
            <w:noWrap/>
            <w:hideMark/>
          </w:tcPr>
          <w:p w:rsidR="000C4C63"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w:t>
            </w:r>
            <w:r w:rsidR="000C4C63" w:rsidRPr="00013B56">
              <w:rPr>
                <w:rFonts w:ascii="Times New Roman" w:eastAsia="Times New Roman" w:hAnsi="Times New Roman" w:cs="Times New Roman"/>
                <w:lang w:eastAsia="ru-RU"/>
              </w:rPr>
              <w:t>ебень</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Ломоносова</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0C4C63"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0,610</w:t>
            </w:r>
          </w:p>
        </w:tc>
        <w:tc>
          <w:tcPr>
            <w:tcW w:w="1976" w:type="dxa"/>
            <w:noWrap/>
            <w:hideMark/>
          </w:tcPr>
          <w:p w:rsidR="000C4C63"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w:t>
            </w:r>
            <w:r w:rsidR="000C4C63" w:rsidRPr="00013B56">
              <w:rPr>
                <w:rFonts w:ascii="Times New Roman" w:eastAsia="Times New Roman" w:hAnsi="Times New Roman" w:cs="Times New Roman"/>
                <w:lang w:eastAsia="ru-RU"/>
              </w:rPr>
              <w:t>сфальт</w:t>
            </w:r>
            <w:r w:rsidRPr="00013B56">
              <w:rPr>
                <w:rFonts w:ascii="Times New Roman" w:eastAsia="Times New Roman" w:hAnsi="Times New Roman" w:cs="Times New Roman"/>
                <w:lang w:eastAsia="ru-RU"/>
              </w:rPr>
              <w:t>,грунт</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Луговая</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220</w:t>
            </w:r>
          </w:p>
        </w:tc>
        <w:tc>
          <w:tcPr>
            <w:tcW w:w="1976"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Лунная</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140</w:t>
            </w:r>
          </w:p>
        </w:tc>
        <w:tc>
          <w:tcPr>
            <w:tcW w:w="1976"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Лермонтова</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0C4C63"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0,830</w:t>
            </w:r>
          </w:p>
        </w:tc>
        <w:tc>
          <w:tcPr>
            <w:tcW w:w="1976"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Лесная</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0C4C63"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1,800</w:t>
            </w:r>
          </w:p>
        </w:tc>
        <w:tc>
          <w:tcPr>
            <w:tcW w:w="1976"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Ленина</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818" w:type="dxa"/>
            <w:noWrap/>
            <w:hideMark/>
          </w:tcPr>
          <w:p w:rsidR="000C4C63"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1,000</w:t>
            </w:r>
          </w:p>
        </w:tc>
        <w:tc>
          <w:tcPr>
            <w:tcW w:w="1976"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C4C63" w:rsidRPr="00013B56" w:rsidRDefault="000C4C63"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0C4C63" w:rsidRPr="00013B56" w:rsidRDefault="000C4C63">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Льва Толстого</w:t>
            </w:r>
          </w:p>
        </w:tc>
        <w:tc>
          <w:tcPr>
            <w:tcW w:w="1134"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w:t>
            </w:r>
            <w:r w:rsidR="00EF793B" w:rsidRPr="00013B56">
              <w:rPr>
                <w:rFonts w:ascii="Times New Roman" w:eastAsia="Times New Roman" w:hAnsi="Times New Roman" w:cs="Times New Roman"/>
                <w:lang w:eastAsia="ru-RU"/>
              </w:rPr>
              <w:t>350</w:t>
            </w:r>
          </w:p>
        </w:tc>
        <w:tc>
          <w:tcPr>
            <w:tcW w:w="1976" w:type="dxa"/>
            <w:noWrap/>
            <w:hideMark/>
          </w:tcPr>
          <w:p w:rsidR="000C4C63" w:rsidRPr="00013B56" w:rsidRDefault="000C4C63"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0C4C63" w:rsidRPr="00013B56" w:rsidRDefault="000C4C63"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Менделеева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250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8F1334"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Молодежная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w:t>
            </w:r>
            <w:r w:rsidR="00EF793B" w:rsidRPr="00013B56">
              <w:rPr>
                <w:rFonts w:ascii="Times New Roman" w:eastAsia="Times New Roman" w:hAnsi="Times New Roman" w:cs="Times New Roman"/>
                <w:lang w:eastAsia="ru-RU"/>
              </w:rPr>
              <w:t>100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8F1334"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Маяковского</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EF793B" w:rsidRPr="00013B56">
              <w:rPr>
                <w:rFonts w:ascii="Times New Roman" w:eastAsia="Times New Roman" w:hAnsi="Times New Roman" w:cs="Times New Roman"/>
                <w:lang w:eastAsia="ru-RU"/>
              </w:rPr>
              <w:t>270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8F1334"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Мурзы</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1,1</w:t>
            </w:r>
            <w:r w:rsidR="00EF793B" w:rsidRPr="00013B56">
              <w:rPr>
                <w:rFonts w:ascii="Times New Roman" w:eastAsia="Times New Roman" w:hAnsi="Times New Roman" w:cs="Times New Roman"/>
                <w:lang w:eastAsia="ru-RU"/>
              </w:rPr>
              <w:t>50</w:t>
            </w:r>
          </w:p>
        </w:tc>
        <w:tc>
          <w:tcPr>
            <w:tcW w:w="1976"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w:t>
            </w:r>
            <w:r w:rsidR="001E521A" w:rsidRPr="00013B56">
              <w:rPr>
                <w:rFonts w:ascii="Times New Roman" w:eastAsia="Times New Roman" w:hAnsi="Times New Roman" w:cs="Times New Roman"/>
                <w:lang w:eastAsia="ru-RU"/>
              </w:rPr>
              <w:t>сфальт</w:t>
            </w:r>
            <w:r w:rsidRPr="00013B56">
              <w:rPr>
                <w:rFonts w:ascii="Times New Roman" w:eastAsia="Times New Roman" w:hAnsi="Times New Roman" w:cs="Times New Roman"/>
                <w:lang w:eastAsia="ru-RU"/>
              </w:rPr>
              <w:t>,щебень</w:t>
            </w:r>
          </w:p>
        </w:tc>
        <w:tc>
          <w:tcPr>
            <w:tcW w:w="1701" w:type="dxa"/>
          </w:tcPr>
          <w:p w:rsidR="001E521A" w:rsidRPr="00013B56" w:rsidRDefault="008F1334"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Мира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w:t>
            </w:r>
            <w:r w:rsidR="00EF793B" w:rsidRPr="00013B56">
              <w:rPr>
                <w:rFonts w:ascii="Times New Roman" w:eastAsia="Times New Roman" w:hAnsi="Times New Roman" w:cs="Times New Roman"/>
                <w:lang w:eastAsia="ru-RU"/>
              </w:rPr>
              <w:t>50</w:t>
            </w:r>
          </w:p>
        </w:tc>
        <w:tc>
          <w:tcPr>
            <w:tcW w:w="1976" w:type="dxa"/>
            <w:noWrap/>
            <w:hideMark/>
          </w:tcPr>
          <w:p w:rsidR="001E521A"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8F1334"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Маршала Жукова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w:t>
            </w:r>
            <w:r w:rsidR="00EF793B" w:rsidRPr="00013B56">
              <w:rPr>
                <w:rFonts w:ascii="Times New Roman" w:eastAsia="Times New Roman" w:hAnsi="Times New Roman" w:cs="Times New Roman"/>
                <w:lang w:eastAsia="ru-RU"/>
              </w:rPr>
              <w:t>40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8F1334"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8F1334" w:rsidRPr="00013B56" w:rsidRDefault="008F1334"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8F1334" w:rsidRPr="00013B56" w:rsidRDefault="008F1334">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Набережная</w:t>
            </w:r>
          </w:p>
        </w:tc>
        <w:tc>
          <w:tcPr>
            <w:tcW w:w="1134" w:type="dxa"/>
            <w:noWrap/>
            <w:hideMark/>
          </w:tcPr>
          <w:p w:rsidR="008F1334" w:rsidRPr="00013B56" w:rsidRDefault="008F1334"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8F1334" w:rsidRPr="00013B56" w:rsidRDefault="008F1334"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w:t>
            </w:r>
            <w:r w:rsidR="00EF793B" w:rsidRPr="00013B56">
              <w:rPr>
                <w:rFonts w:ascii="Times New Roman" w:eastAsia="Times New Roman" w:hAnsi="Times New Roman" w:cs="Times New Roman"/>
                <w:lang w:eastAsia="ru-RU"/>
              </w:rPr>
              <w:t>450</w:t>
            </w:r>
          </w:p>
        </w:tc>
        <w:tc>
          <w:tcPr>
            <w:tcW w:w="1976" w:type="dxa"/>
            <w:noWrap/>
            <w:hideMark/>
          </w:tcPr>
          <w:p w:rsidR="008F1334"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w:t>
            </w:r>
            <w:r w:rsidR="008F1334" w:rsidRPr="00013B56">
              <w:rPr>
                <w:rFonts w:ascii="Times New Roman" w:eastAsia="Times New Roman" w:hAnsi="Times New Roman" w:cs="Times New Roman"/>
                <w:lang w:eastAsia="ru-RU"/>
              </w:rPr>
              <w:t>сфальт</w:t>
            </w:r>
            <w:r w:rsidRPr="00013B56">
              <w:rPr>
                <w:rFonts w:ascii="Times New Roman" w:eastAsia="Times New Roman" w:hAnsi="Times New Roman" w:cs="Times New Roman"/>
                <w:lang w:eastAsia="ru-RU"/>
              </w:rPr>
              <w:t>,грунт</w:t>
            </w:r>
          </w:p>
        </w:tc>
        <w:tc>
          <w:tcPr>
            <w:tcW w:w="1701" w:type="dxa"/>
          </w:tcPr>
          <w:p w:rsidR="008F1334" w:rsidRPr="00013B56" w:rsidRDefault="008F1334"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8F1334" w:rsidRPr="00013B56" w:rsidRDefault="008F1334"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8F1334" w:rsidRPr="00013B56" w:rsidRDefault="008F1334">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Никитинская</w:t>
            </w:r>
          </w:p>
        </w:tc>
        <w:tc>
          <w:tcPr>
            <w:tcW w:w="1134" w:type="dxa"/>
            <w:noWrap/>
            <w:hideMark/>
          </w:tcPr>
          <w:p w:rsidR="008F1334" w:rsidRPr="00013B56" w:rsidRDefault="008F1334"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8F1334" w:rsidRPr="00013B56" w:rsidRDefault="00EF793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0,65</w:t>
            </w:r>
            <w:r w:rsidR="008F1334" w:rsidRPr="00013B56">
              <w:rPr>
                <w:rFonts w:ascii="Times New Roman" w:eastAsia="Times New Roman" w:hAnsi="Times New Roman" w:cs="Times New Roman"/>
                <w:lang w:eastAsia="ru-RU"/>
              </w:rPr>
              <w:t>0</w:t>
            </w:r>
          </w:p>
        </w:tc>
        <w:tc>
          <w:tcPr>
            <w:tcW w:w="1976" w:type="dxa"/>
            <w:noWrap/>
            <w:hideMark/>
          </w:tcPr>
          <w:p w:rsidR="008F1334" w:rsidRPr="00013B56" w:rsidRDefault="008F1334"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8F1334" w:rsidRPr="00013B56" w:rsidRDefault="008F1334"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8F1334" w:rsidRPr="00013B56" w:rsidRDefault="008F1334"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8F1334" w:rsidRPr="00013B56" w:rsidRDefault="008F1334">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Некрасова</w:t>
            </w:r>
          </w:p>
        </w:tc>
        <w:tc>
          <w:tcPr>
            <w:tcW w:w="1134" w:type="dxa"/>
            <w:noWrap/>
            <w:hideMark/>
          </w:tcPr>
          <w:p w:rsidR="008F1334" w:rsidRPr="00013B56" w:rsidRDefault="008F1334"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w:t>
            </w:r>
          </w:p>
        </w:tc>
        <w:tc>
          <w:tcPr>
            <w:tcW w:w="1818" w:type="dxa"/>
            <w:noWrap/>
            <w:hideMark/>
          </w:tcPr>
          <w:p w:rsidR="008F1334" w:rsidRPr="00013B56" w:rsidRDefault="008F1334"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0,2</w:t>
            </w:r>
            <w:r w:rsidR="008974F0" w:rsidRPr="00013B56">
              <w:rPr>
                <w:rFonts w:ascii="Times New Roman" w:eastAsia="Times New Roman" w:hAnsi="Times New Roman" w:cs="Times New Roman"/>
                <w:lang w:eastAsia="ru-RU"/>
              </w:rPr>
              <w:t>50</w:t>
            </w:r>
          </w:p>
        </w:tc>
        <w:tc>
          <w:tcPr>
            <w:tcW w:w="1976" w:type="dxa"/>
            <w:noWrap/>
            <w:hideMark/>
          </w:tcPr>
          <w:p w:rsidR="008F1334" w:rsidRPr="00013B56" w:rsidRDefault="008F1334"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8F1334" w:rsidRPr="00013B56" w:rsidRDefault="008F1334"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8F1334" w:rsidRPr="00013B56" w:rsidRDefault="008F1334"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8F1334" w:rsidRPr="00013B56" w:rsidRDefault="008F1334">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Новоселов</w:t>
            </w:r>
          </w:p>
        </w:tc>
        <w:tc>
          <w:tcPr>
            <w:tcW w:w="1134" w:type="dxa"/>
            <w:noWrap/>
            <w:hideMark/>
          </w:tcPr>
          <w:p w:rsidR="008F1334" w:rsidRPr="00013B56" w:rsidRDefault="008F1334"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8F1334" w:rsidRPr="00013B56" w:rsidRDefault="008F1334"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974F0" w:rsidRPr="00013B56">
              <w:rPr>
                <w:rFonts w:ascii="Times New Roman" w:eastAsia="Times New Roman" w:hAnsi="Times New Roman" w:cs="Times New Roman"/>
                <w:lang w:eastAsia="ru-RU"/>
              </w:rPr>
              <w:t>260</w:t>
            </w:r>
          </w:p>
        </w:tc>
        <w:tc>
          <w:tcPr>
            <w:tcW w:w="1976" w:type="dxa"/>
            <w:noWrap/>
            <w:hideMark/>
          </w:tcPr>
          <w:p w:rsidR="008F1334" w:rsidRPr="00013B56" w:rsidRDefault="008974F0"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8F1334" w:rsidRPr="00013B56" w:rsidRDefault="008F1334"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Огнеупорщиков</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w:t>
            </w:r>
            <w:r w:rsidR="008974F0" w:rsidRPr="00013B56">
              <w:rPr>
                <w:rFonts w:ascii="Times New Roman" w:eastAsia="Times New Roman" w:hAnsi="Times New Roman" w:cs="Times New Roman"/>
                <w:lang w:eastAsia="ru-RU"/>
              </w:rPr>
              <w:t>3</w:t>
            </w:r>
            <w:r w:rsidRPr="00013B56">
              <w:rPr>
                <w:rFonts w:ascii="Times New Roman" w:eastAsia="Times New Roman" w:hAnsi="Times New Roman" w:cs="Times New Roman"/>
                <w:lang w:eastAsia="ru-RU"/>
              </w:rPr>
              <w:t>50</w:t>
            </w:r>
          </w:p>
        </w:tc>
        <w:tc>
          <w:tcPr>
            <w:tcW w:w="1976" w:type="dxa"/>
            <w:noWrap/>
            <w:hideMark/>
          </w:tcPr>
          <w:p w:rsidR="001E521A" w:rsidRPr="00013B56" w:rsidRDefault="008974F0"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щебень,грунт</w:t>
            </w:r>
          </w:p>
        </w:tc>
        <w:tc>
          <w:tcPr>
            <w:tcW w:w="1701" w:type="dxa"/>
          </w:tcPr>
          <w:p w:rsidR="001E521A" w:rsidRPr="00013B56" w:rsidRDefault="008F1334"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Озерная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8974F0"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0,860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8F1334"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59769C" w:rsidRPr="00013B56" w:rsidRDefault="0059769C"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59769C" w:rsidRPr="00013B56" w:rsidRDefault="0059769C">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Полевая</w:t>
            </w:r>
          </w:p>
        </w:tc>
        <w:tc>
          <w:tcPr>
            <w:tcW w:w="1134"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974F0" w:rsidRPr="00013B56">
              <w:rPr>
                <w:rFonts w:ascii="Times New Roman" w:eastAsia="Times New Roman" w:hAnsi="Times New Roman" w:cs="Times New Roman"/>
                <w:lang w:eastAsia="ru-RU"/>
              </w:rPr>
              <w:t>230</w:t>
            </w:r>
          </w:p>
        </w:tc>
        <w:tc>
          <w:tcPr>
            <w:tcW w:w="1976" w:type="dxa"/>
            <w:noWrap/>
            <w:hideMark/>
          </w:tcPr>
          <w:p w:rsidR="0059769C" w:rsidRPr="00013B56" w:rsidRDefault="008974F0"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59769C" w:rsidRPr="00013B56" w:rsidRDefault="0059769C"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59769C" w:rsidRPr="00013B56" w:rsidRDefault="0059769C"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59769C" w:rsidRPr="00013B56" w:rsidRDefault="0059769C">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Петровская</w:t>
            </w:r>
          </w:p>
        </w:tc>
        <w:tc>
          <w:tcPr>
            <w:tcW w:w="1134"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0,9</w:t>
            </w:r>
            <w:r w:rsidR="008974F0" w:rsidRPr="00013B56">
              <w:rPr>
                <w:rFonts w:ascii="Times New Roman" w:eastAsia="Times New Roman" w:hAnsi="Times New Roman" w:cs="Times New Roman"/>
                <w:lang w:eastAsia="ru-RU"/>
              </w:rPr>
              <w:t>60</w:t>
            </w:r>
          </w:p>
        </w:tc>
        <w:tc>
          <w:tcPr>
            <w:tcW w:w="1976"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59769C" w:rsidRPr="00013B56" w:rsidRDefault="0059769C"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59769C" w:rsidRPr="00013B56" w:rsidRDefault="0059769C"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59769C" w:rsidRPr="00013B56" w:rsidRDefault="0059769C">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Победы</w:t>
            </w:r>
          </w:p>
        </w:tc>
        <w:tc>
          <w:tcPr>
            <w:tcW w:w="1134"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w:t>
            </w:r>
          </w:p>
        </w:tc>
        <w:tc>
          <w:tcPr>
            <w:tcW w:w="1818" w:type="dxa"/>
            <w:noWrap/>
            <w:hideMark/>
          </w:tcPr>
          <w:p w:rsidR="0059769C" w:rsidRPr="00013B56" w:rsidRDefault="008974F0"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1,100</w:t>
            </w:r>
          </w:p>
        </w:tc>
        <w:tc>
          <w:tcPr>
            <w:tcW w:w="1976"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59769C" w:rsidRPr="00013B56" w:rsidRDefault="0059769C"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59769C" w:rsidRPr="00013B56" w:rsidRDefault="0059769C"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59769C" w:rsidRPr="00013B56" w:rsidRDefault="0059769C">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Пушкинская</w:t>
            </w:r>
          </w:p>
        </w:tc>
        <w:tc>
          <w:tcPr>
            <w:tcW w:w="1134"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1,310</w:t>
            </w:r>
          </w:p>
        </w:tc>
        <w:tc>
          <w:tcPr>
            <w:tcW w:w="1976" w:type="dxa"/>
            <w:noWrap/>
            <w:hideMark/>
          </w:tcPr>
          <w:p w:rsidR="0059769C" w:rsidRPr="00013B56" w:rsidRDefault="008974F0"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щебень,грунт</w:t>
            </w:r>
          </w:p>
        </w:tc>
        <w:tc>
          <w:tcPr>
            <w:tcW w:w="1701" w:type="dxa"/>
          </w:tcPr>
          <w:p w:rsidR="0059769C" w:rsidRPr="00013B56" w:rsidRDefault="0059769C"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59769C" w:rsidRPr="00013B56" w:rsidRDefault="0059769C"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59769C" w:rsidRPr="00013B56" w:rsidRDefault="0059769C">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Пионерская</w:t>
            </w:r>
          </w:p>
        </w:tc>
        <w:tc>
          <w:tcPr>
            <w:tcW w:w="1134"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w:t>
            </w:r>
            <w:r w:rsidR="008974F0" w:rsidRPr="00013B56">
              <w:rPr>
                <w:rFonts w:ascii="Times New Roman" w:eastAsia="Times New Roman" w:hAnsi="Times New Roman" w:cs="Times New Roman"/>
                <w:lang w:eastAsia="ru-RU"/>
              </w:rPr>
              <w:t>100</w:t>
            </w:r>
          </w:p>
        </w:tc>
        <w:tc>
          <w:tcPr>
            <w:tcW w:w="1976" w:type="dxa"/>
            <w:noWrap/>
            <w:hideMark/>
          </w:tcPr>
          <w:p w:rsidR="0059769C" w:rsidRPr="00013B56" w:rsidRDefault="008974F0"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r w:rsidR="0059769C" w:rsidRPr="00013B56">
              <w:rPr>
                <w:rFonts w:ascii="Times New Roman" w:eastAsia="Times New Roman" w:hAnsi="Times New Roman" w:cs="Times New Roman"/>
                <w:lang w:eastAsia="ru-RU"/>
              </w:rPr>
              <w:t>щебень</w:t>
            </w:r>
          </w:p>
        </w:tc>
        <w:tc>
          <w:tcPr>
            <w:tcW w:w="1701" w:type="dxa"/>
          </w:tcPr>
          <w:p w:rsidR="0059769C" w:rsidRPr="00013B56" w:rsidRDefault="0059769C"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59769C" w:rsidRPr="00013B56" w:rsidRDefault="0059769C"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59769C" w:rsidRPr="00013B56" w:rsidRDefault="0059769C">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Прохладная</w:t>
            </w:r>
          </w:p>
        </w:tc>
        <w:tc>
          <w:tcPr>
            <w:tcW w:w="1134"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0,6</w:t>
            </w:r>
            <w:r w:rsidR="008974F0" w:rsidRPr="00013B56">
              <w:rPr>
                <w:rFonts w:ascii="Times New Roman" w:eastAsia="Times New Roman" w:hAnsi="Times New Roman" w:cs="Times New Roman"/>
                <w:lang w:eastAsia="ru-RU"/>
              </w:rPr>
              <w:t>70</w:t>
            </w:r>
          </w:p>
        </w:tc>
        <w:tc>
          <w:tcPr>
            <w:tcW w:w="1976"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59769C" w:rsidRPr="00013B56" w:rsidRDefault="0059769C"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59769C" w:rsidRPr="00013B56" w:rsidRDefault="0059769C"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59769C" w:rsidRPr="00013B56" w:rsidRDefault="0059769C">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Речная</w:t>
            </w:r>
          </w:p>
        </w:tc>
        <w:tc>
          <w:tcPr>
            <w:tcW w:w="1134"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974F0" w:rsidRPr="00013B56">
              <w:rPr>
                <w:rFonts w:ascii="Times New Roman" w:eastAsia="Times New Roman" w:hAnsi="Times New Roman" w:cs="Times New Roman"/>
                <w:lang w:eastAsia="ru-RU"/>
              </w:rPr>
              <w:t>300</w:t>
            </w:r>
          </w:p>
        </w:tc>
        <w:tc>
          <w:tcPr>
            <w:tcW w:w="1976"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59769C" w:rsidRPr="00013B56" w:rsidRDefault="0059769C"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59769C" w:rsidRPr="00013B56" w:rsidRDefault="0059769C"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59769C" w:rsidRPr="00013B56" w:rsidRDefault="0059769C">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Радужная</w:t>
            </w:r>
          </w:p>
        </w:tc>
        <w:tc>
          <w:tcPr>
            <w:tcW w:w="1134"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974F0" w:rsidRPr="00013B56">
              <w:rPr>
                <w:rFonts w:ascii="Times New Roman" w:eastAsia="Times New Roman" w:hAnsi="Times New Roman" w:cs="Times New Roman"/>
                <w:lang w:eastAsia="ru-RU"/>
              </w:rPr>
              <w:t>800</w:t>
            </w:r>
          </w:p>
        </w:tc>
        <w:tc>
          <w:tcPr>
            <w:tcW w:w="1976" w:type="dxa"/>
            <w:noWrap/>
            <w:hideMark/>
          </w:tcPr>
          <w:p w:rsidR="0059769C" w:rsidRPr="00013B56" w:rsidRDefault="008974F0"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59769C" w:rsidRPr="00013B56" w:rsidRDefault="0059769C"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59769C" w:rsidRPr="00013B56" w:rsidRDefault="0059769C"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59769C" w:rsidRPr="00013B56" w:rsidRDefault="0059769C">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Российская</w:t>
            </w:r>
          </w:p>
        </w:tc>
        <w:tc>
          <w:tcPr>
            <w:tcW w:w="1134"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974F0" w:rsidRPr="00013B56">
              <w:rPr>
                <w:rFonts w:ascii="Times New Roman" w:eastAsia="Times New Roman" w:hAnsi="Times New Roman" w:cs="Times New Roman"/>
                <w:lang w:eastAsia="ru-RU"/>
              </w:rPr>
              <w:t>900</w:t>
            </w:r>
          </w:p>
        </w:tc>
        <w:tc>
          <w:tcPr>
            <w:tcW w:w="1976"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r w:rsidR="008974F0" w:rsidRPr="00013B56">
              <w:rPr>
                <w:rFonts w:ascii="Times New Roman" w:eastAsia="Times New Roman" w:hAnsi="Times New Roman" w:cs="Times New Roman"/>
                <w:lang w:eastAsia="ru-RU"/>
              </w:rPr>
              <w:t>,грунт</w:t>
            </w:r>
          </w:p>
        </w:tc>
        <w:tc>
          <w:tcPr>
            <w:tcW w:w="1701" w:type="dxa"/>
          </w:tcPr>
          <w:p w:rsidR="0059769C" w:rsidRPr="00013B56" w:rsidRDefault="0059769C"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59769C" w:rsidRPr="00013B56" w:rsidRDefault="0059769C"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59769C" w:rsidRPr="00013B56" w:rsidRDefault="0059769C">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Рязанцева</w:t>
            </w:r>
          </w:p>
        </w:tc>
        <w:tc>
          <w:tcPr>
            <w:tcW w:w="1134"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BB7051" w:rsidRPr="00013B56">
              <w:rPr>
                <w:rFonts w:ascii="Times New Roman" w:eastAsia="Times New Roman" w:hAnsi="Times New Roman" w:cs="Times New Roman"/>
                <w:lang w:eastAsia="ru-RU"/>
              </w:rPr>
              <w:t>500</w:t>
            </w:r>
          </w:p>
        </w:tc>
        <w:tc>
          <w:tcPr>
            <w:tcW w:w="1976"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59769C" w:rsidRPr="00013B56" w:rsidRDefault="0059769C"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59769C" w:rsidRPr="00013B56" w:rsidRDefault="0059769C"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59769C" w:rsidRPr="00013B56" w:rsidRDefault="0059769C">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Ромазанова</w:t>
            </w:r>
          </w:p>
        </w:tc>
        <w:tc>
          <w:tcPr>
            <w:tcW w:w="1134"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59769C" w:rsidRPr="00013B56" w:rsidRDefault="00BB7051"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0,30</w:t>
            </w:r>
            <w:r w:rsidR="0059769C" w:rsidRPr="00013B56">
              <w:rPr>
                <w:rFonts w:ascii="Times New Roman" w:eastAsia="Times New Roman" w:hAnsi="Times New Roman" w:cs="Times New Roman"/>
                <w:lang w:eastAsia="ru-RU"/>
              </w:rPr>
              <w:t>0</w:t>
            </w:r>
          </w:p>
        </w:tc>
        <w:tc>
          <w:tcPr>
            <w:tcW w:w="1976" w:type="dxa"/>
            <w:noWrap/>
            <w:hideMark/>
          </w:tcPr>
          <w:p w:rsidR="0059769C" w:rsidRPr="00013B56" w:rsidRDefault="0059769C"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59769C" w:rsidRPr="00013B56" w:rsidRDefault="0059769C"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Советская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BB7051"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0,700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9D7DBC"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Садовый проезд</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BB7051" w:rsidRPr="00013B56">
              <w:rPr>
                <w:rFonts w:ascii="Times New Roman" w:eastAsia="Times New Roman" w:hAnsi="Times New Roman" w:cs="Times New Roman"/>
                <w:lang w:eastAsia="ru-RU"/>
              </w:rPr>
              <w:t>700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9D7DBC"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Северная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BB7051" w:rsidRPr="00013B56">
              <w:rPr>
                <w:rFonts w:ascii="Times New Roman" w:eastAsia="Times New Roman" w:hAnsi="Times New Roman" w:cs="Times New Roman"/>
                <w:lang w:eastAsia="ru-RU"/>
              </w:rPr>
              <w:t>600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9D7DBC"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Садовая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BB7051" w:rsidRPr="00013B56">
              <w:rPr>
                <w:rFonts w:ascii="Times New Roman" w:eastAsia="Times New Roman" w:hAnsi="Times New Roman" w:cs="Times New Roman"/>
                <w:lang w:eastAsia="ru-RU"/>
              </w:rPr>
              <w:t>670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9D7DBC"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Свердлова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9D7DBC"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Ставорко</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BB7051" w:rsidRPr="00013B56">
              <w:rPr>
                <w:rFonts w:ascii="Times New Roman" w:eastAsia="Times New Roman" w:hAnsi="Times New Roman" w:cs="Times New Roman"/>
                <w:lang w:eastAsia="ru-RU"/>
              </w:rPr>
              <w:t>40</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9D7DBC"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Строителей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BB7051" w:rsidRPr="00013B56">
              <w:rPr>
                <w:rFonts w:ascii="Times New Roman" w:eastAsia="Times New Roman" w:hAnsi="Times New Roman" w:cs="Times New Roman"/>
                <w:lang w:eastAsia="ru-RU"/>
              </w:rPr>
              <w:t>350</w:t>
            </w:r>
          </w:p>
        </w:tc>
        <w:tc>
          <w:tcPr>
            <w:tcW w:w="1976" w:type="dxa"/>
            <w:noWrap/>
            <w:hideMark/>
          </w:tcPr>
          <w:p w:rsidR="001E521A" w:rsidRPr="00013B56" w:rsidRDefault="00BB7051"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9D7DBC"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Тихая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0,40</w:t>
            </w:r>
            <w:r w:rsidR="00BB7051"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395008"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Тимирязева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BB7051" w:rsidRPr="00013B56">
              <w:rPr>
                <w:rFonts w:ascii="Times New Roman" w:eastAsia="Times New Roman" w:hAnsi="Times New Roman" w:cs="Times New Roman"/>
                <w:lang w:eastAsia="ru-RU"/>
              </w:rPr>
              <w:t>30</w:t>
            </w:r>
            <w:r w:rsidRPr="00013B56">
              <w:rPr>
                <w:rFonts w:ascii="Times New Roman" w:eastAsia="Times New Roman" w:hAnsi="Times New Roman" w:cs="Times New Roman"/>
                <w:lang w:eastAsia="ru-RU"/>
              </w:rPr>
              <w:t>0</w:t>
            </w:r>
          </w:p>
        </w:tc>
        <w:tc>
          <w:tcPr>
            <w:tcW w:w="1976" w:type="dxa"/>
            <w:noWrap/>
            <w:hideMark/>
          </w:tcPr>
          <w:p w:rsidR="001E521A" w:rsidRPr="00013B56" w:rsidRDefault="00BB7051"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щебень,грунт</w:t>
            </w:r>
          </w:p>
        </w:tc>
        <w:tc>
          <w:tcPr>
            <w:tcW w:w="1701" w:type="dxa"/>
          </w:tcPr>
          <w:p w:rsidR="001E521A" w:rsidRPr="00013B56" w:rsidRDefault="00395008"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Телегина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BB7051" w:rsidRPr="00013B56">
              <w:rPr>
                <w:rFonts w:ascii="Times New Roman" w:eastAsia="Times New Roman" w:hAnsi="Times New Roman" w:cs="Times New Roman"/>
                <w:lang w:eastAsia="ru-RU"/>
              </w:rPr>
              <w:t>50</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395008"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395008" w:rsidRPr="00013B56" w:rsidRDefault="00395008" w:rsidP="00612426">
            <w:pPr>
              <w:pStyle w:val="ab"/>
              <w:numPr>
                <w:ilvl w:val="0"/>
                <w:numId w:val="36"/>
              </w:numPr>
              <w:ind w:left="-108" w:right="-215" w:firstLine="0"/>
              <w:jc w:val="center"/>
              <w:rPr>
                <w:rFonts w:eastAsia="Times New Roman"/>
                <w:sz w:val="22"/>
                <w:szCs w:val="22"/>
                <w:lang w:eastAsia="ru-RU"/>
              </w:rPr>
            </w:pPr>
          </w:p>
        </w:tc>
        <w:tc>
          <w:tcPr>
            <w:tcW w:w="2409" w:type="dxa"/>
          </w:tcPr>
          <w:p w:rsidR="00395008" w:rsidRPr="00013B56" w:rsidRDefault="00395008" w:rsidP="00395008">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Тургенева</w:t>
            </w:r>
          </w:p>
        </w:tc>
        <w:tc>
          <w:tcPr>
            <w:tcW w:w="1134" w:type="dxa"/>
            <w:noWrap/>
          </w:tcPr>
          <w:p w:rsidR="00395008" w:rsidRPr="00013B56" w:rsidRDefault="00BB7051"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tcPr>
          <w:p w:rsidR="00395008" w:rsidRPr="00013B56" w:rsidRDefault="00BB7051"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0,460</w:t>
            </w:r>
          </w:p>
        </w:tc>
        <w:tc>
          <w:tcPr>
            <w:tcW w:w="1976" w:type="dxa"/>
            <w:noWrap/>
          </w:tcPr>
          <w:p w:rsidR="00395008" w:rsidRPr="00013B56" w:rsidRDefault="00BB7051"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395008" w:rsidRPr="00013B56" w:rsidRDefault="00395008"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Транспортная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p>
        </w:tc>
        <w:tc>
          <w:tcPr>
            <w:tcW w:w="1976" w:type="dxa"/>
            <w:noWrap/>
            <w:hideMark/>
          </w:tcPr>
          <w:p w:rsidR="001E521A" w:rsidRPr="00013B56" w:rsidRDefault="00D3076B"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(региональная)</w:t>
            </w:r>
            <w:r w:rsidR="001E521A" w:rsidRPr="00013B56">
              <w:rPr>
                <w:rFonts w:ascii="Times New Roman" w:eastAsia="Times New Roman" w:hAnsi="Times New Roman" w:cs="Times New Roman"/>
                <w:lang w:eastAsia="ru-RU"/>
              </w:rPr>
              <w:t xml:space="preserve"> асфальт</w:t>
            </w:r>
          </w:p>
        </w:tc>
        <w:tc>
          <w:tcPr>
            <w:tcW w:w="1701" w:type="dxa"/>
          </w:tcPr>
          <w:p w:rsidR="001E521A" w:rsidRPr="00013B56" w:rsidRDefault="00395008"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ул. Химиков </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0,7</w:t>
            </w:r>
            <w:r w:rsidR="00BB7051" w:rsidRPr="00013B56">
              <w:rPr>
                <w:rFonts w:ascii="Times New Roman" w:eastAsia="Times New Roman" w:hAnsi="Times New Roman" w:cs="Times New Roman"/>
                <w:lang w:eastAsia="ru-RU"/>
              </w:rPr>
              <w:t>50</w:t>
            </w:r>
          </w:p>
        </w:tc>
        <w:tc>
          <w:tcPr>
            <w:tcW w:w="1976" w:type="dxa"/>
            <w:noWrap/>
            <w:hideMark/>
          </w:tcPr>
          <w:p w:rsidR="001E521A" w:rsidRPr="00013B56" w:rsidRDefault="00BB7051"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395008"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Чапаева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w:t>
            </w:r>
            <w:r w:rsidR="00BB7051" w:rsidRPr="00013B56">
              <w:rPr>
                <w:rFonts w:ascii="Times New Roman" w:eastAsia="Times New Roman" w:hAnsi="Times New Roman" w:cs="Times New Roman"/>
                <w:lang w:eastAsia="ru-RU"/>
              </w:rPr>
              <w:t>400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395008"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ул. Чайковского </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0,2</w:t>
            </w:r>
            <w:r w:rsidR="00BB7051" w:rsidRPr="00013B56">
              <w:rPr>
                <w:rFonts w:ascii="Times New Roman" w:eastAsia="Times New Roman" w:hAnsi="Times New Roman" w:cs="Times New Roman"/>
                <w:lang w:eastAsia="ru-RU"/>
              </w:rPr>
              <w:t>6</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395008"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Чкалова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0,2</w:t>
            </w:r>
            <w:r w:rsidR="00BB7051" w:rsidRPr="00013B56">
              <w:rPr>
                <w:rFonts w:ascii="Times New Roman" w:eastAsia="Times New Roman" w:hAnsi="Times New Roman" w:cs="Times New Roman"/>
                <w:lang w:eastAsia="ru-RU"/>
              </w:rPr>
              <w:t>90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395008"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ул. Щеголевой </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0,7</w:t>
            </w:r>
            <w:r w:rsidR="00BB7051" w:rsidRPr="00013B56">
              <w:rPr>
                <w:rFonts w:ascii="Times New Roman" w:eastAsia="Times New Roman" w:hAnsi="Times New Roman" w:cs="Times New Roman"/>
                <w:lang w:eastAsia="ru-RU"/>
              </w:rPr>
              <w:t>8</w:t>
            </w:r>
            <w:r w:rsidRPr="00013B56">
              <w:rPr>
                <w:rFonts w:ascii="Times New Roman" w:eastAsia="Times New Roman" w:hAnsi="Times New Roman" w:cs="Times New Roman"/>
                <w:lang w:eastAsia="ru-RU"/>
              </w:rPr>
              <w:t>0</w:t>
            </w:r>
          </w:p>
        </w:tc>
        <w:tc>
          <w:tcPr>
            <w:tcW w:w="1976"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395008"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Школьная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1,200</w:t>
            </w:r>
          </w:p>
        </w:tc>
        <w:tc>
          <w:tcPr>
            <w:tcW w:w="1976"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 грунт</w:t>
            </w:r>
          </w:p>
        </w:tc>
        <w:tc>
          <w:tcPr>
            <w:tcW w:w="1701" w:type="dxa"/>
          </w:tcPr>
          <w:p w:rsidR="001E521A" w:rsidRPr="00013B56" w:rsidRDefault="00395008"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Юбилейная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w:t>
            </w:r>
            <w:r w:rsidR="008D2A82" w:rsidRPr="00013B56">
              <w:rPr>
                <w:rFonts w:ascii="Times New Roman" w:eastAsia="Times New Roman" w:hAnsi="Times New Roman" w:cs="Times New Roman"/>
                <w:lang w:eastAsia="ru-RU"/>
              </w:rPr>
              <w:t>400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r w:rsidR="008D2A82" w:rsidRPr="00013B56">
              <w:rPr>
                <w:rFonts w:ascii="Times New Roman" w:eastAsia="Times New Roman" w:hAnsi="Times New Roman" w:cs="Times New Roman"/>
                <w:lang w:eastAsia="ru-RU"/>
              </w:rPr>
              <w:t>,грунт</w:t>
            </w:r>
          </w:p>
        </w:tc>
        <w:tc>
          <w:tcPr>
            <w:tcW w:w="1701" w:type="dxa"/>
          </w:tcPr>
          <w:p w:rsidR="001E521A" w:rsidRPr="00013B56" w:rsidRDefault="00395008"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Южная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0,4</w:t>
            </w:r>
            <w:r w:rsidR="008D2A82" w:rsidRPr="00013B56">
              <w:rPr>
                <w:rFonts w:ascii="Times New Roman" w:eastAsia="Times New Roman" w:hAnsi="Times New Roman" w:cs="Times New Roman"/>
                <w:lang w:eastAsia="ru-RU"/>
              </w:rPr>
              <w:t>8</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395008"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552"/>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2-ой Воздушной Армии</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0,42</w:t>
            </w:r>
            <w:r w:rsidR="001E521A"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0120A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30 лет Октября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r w:rsidR="008D2A82" w:rsidRPr="00013B56">
              <w:rPr>
                <w:rFonts w:ascii="Times New Roman" w:eastAsia="Times New Roman" w:hAnsi="Times New Roman" w:cs="Times New Roman"/>
                <w:lang w:eastAsia="ru-RU"/>
              </w:rPr>
              <w:t>70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ED6167"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25 лет Октября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w:t>
            </w:r>
          </w:p>
        </w:tc>
        <w:tc>
          <w:tcPr>
            <w:tcW w:w="1818"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w:t>
            </w:r>
            <w:r w:rsidR="001E521A" w:rsidRPr="00013B56">
              <w:rPr>
                <w:rFonts w:ascii="Times New Roman" w:eastAsia="Times New Roman" w:hAnsi="Times New Roman" w:cs="Times New Roman"/>
                <w:lang w:eastAsia="ru-RU"/>
              </w:rPr>
              <w:t>,8</w:t>
            </w:r>
            <w:r w:rsidRPr="00013B56">
              <w:rPr>
                <w:rFonts w:ascii="Times New Roman" w:eastAsia="Times New Roman" w:hAnsi="Times New Roman" w:cs="Times New Roman"/>
                <w:lang w:eastAsia="ru-RU"/>
              </w:rPr>
              <w:t>5</w:t>
            </w:r>
            <w:r w:rsidR="001E521A"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ED6167"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9 Января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8</w:t>
            </w:r>
            <w:r w:rsidRPr="00013B56">
              <w:rPr>
                <w:rFonts w:ascii="Times New Roman" w:eastAsia="Times New Roman" w:hAnsi="Times New Roman" w:cs="Times New Roman"/>
                <w:lang w:eastAsia="ru-RU"/>
              </w:rPr>
              <w:t>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r w:rsidR="008D2A82" w:rsidRPr="00013B56">
              <w:rPr>
                <w:rFonts w:ascii="Times New Roman" w:eastAsia="Times New Roman" w:hAnsi="Times New Roman" w:cs="Times New Roman"/>
                <w:lang w:eastAsia="ru-RU"/>
              </w:rPr>
              <w:t>,грунт</w:t>
            </w:r>
          </w:p>
        </w:tc>
        <w:tc>
          <w:tcPr>
            <w:tcW w:w="1701" w:type="dxa"/>
          </w:tcPr>
          <w:p w:rsidR="001E521A" w:rsidRPr="00013B56" w:rsidRDefault="000120A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ул. 8 Марта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170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0120A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пр-т. Кольцова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0,550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 грунт</w:t>
            </w:r>
          </w:p>
        </w:tc>
        <w:tc>
          <w:tcPr>
            <w:tcW w:w="1701" w:type="dxa"/>
          </w:tcPr>
          <w:p w:rsidR="001E521A" w:rsidRPr="00013B56" w:rsidRDefault="000120A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120A6" w:rsidRPr="00013B56" w:rsidRDefault="000120A6" w:rsidP="00612426">
            <w:pPr>
              <w:pStyle w:val="ab"/>
              <w:numPr>
                <w:ilvl w:val="0"/>
                <w:numId w:val="36"/>
              </w:numPr>
              <w:ind w:left="-108" w:right="-215" w:firstLine="0"/>
              <w:jc w:val="center"/>
              <w:rPr>
                <w:rFonts w:eastAsia="Times New Roman"/>
                <w:sz w:val="22"/>
                <w:szCs w:val="22"/>
                <w:lang w:eastAsia="ru-RU"/>
              </w:rPr>
            </w:pPr>
          </w:p>
        </w:tc>
        <w:tc>
          <w:tcPr>
            <w:tcW w:w="2409" w:type="dxa"/>
          </w:tcPr>
          <w:p w:rsidR="000120A6" w:rsidRPr="00013B56" w:rsidRDefault="000120A6" w:rsidP="000120A6">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пр-т. Гагарина</w:t>
            </w:r>
          </w:p>
        </w:tc>
        <w:tc>
          <w:tcPr>
            <w:tcW w:w="1134" w:type="dxa"/>
            <w:noWrap/>
          </w:tcPr>
          <w:p w:rsidR="000120A6" w:rsidRPr="00013B56" w:rsidRDefault="000120A6" w:rsidP="00FE54D4">
            <w:pPr>
              <w:spacing w:after="0" w:line="240" w:lineRule="auto"/>
              <w:jc w:val="center"/>
              <w:rPr>
                <w:rFonts w:ascii="Times New Roman" w:eastAsia="Times New Roman" w:hAnsi="Times New Roman" w:cs="Times New Roman"/>
                <w:lang w:eastAsia="ru-RU"/>
              </w:rPr>
            </w:pPr>
          </w:p>
        </w:tc>
        <w:tc>
          <w:tcPr>
            <w:tcW w:w="1818" w:type="dxa"/>
            <w:noWrap/>
          </w:tcPr>
          <w:p w:rsidR="000120A6" w:rsidRPr="00013B56" w:rsidRDefault="000120A6" w:rsidP="00FE54D4">
            <w:pPr>
              <w:spacing w:after="0" w:line="240" w:lineRule="auto"/>
              <w:jc w:val="center"/>
              <w:rPr>
                <w:rFonts w:ascii="Times New Roman" w:eastAsia="Times New Roman" w:hAnsi="Times New Roman" w:cs="Times New Roman"/>
                <w:lang w:eastAsia="ru-RU"/>
              </w:rPr>
            </w:pPr>
          </w:p>
        </w:tc>
        <w:tc>
          <w:tcPr>
            <w:tcW w:w="1976" w:type="dxa"/>
            <w:noWrap/>
          </w:tcPr>
          <w:p w:rsidR="000120A6" w:rsidRPr="00013B56" w:rsidRDefault="000120A6" w:rsidP="00FE54D4">
            <w:pPr>
              <w:spacing w:after="0" w:line="240" w:lineRule="auto"/>
              <w:jc w:val="center"/>
              <w:rPr>
                <w:rFonts w:ascii="Times New Roman" w:eastAsia="Times New Roman" w:hAnsi="Times New Roman" w:cs="Times New Roman"/>
                <w:lang w:eastAsia="ru-RU"/>
              </w:rPr>
            </w:pPr>
          </w:p>
        </w:tc>
        <w:tc>
          <w:tcPr>
            <w:tcW w:w="1701" w:type="dxa"/>
          </w:tcPr>
          <w:p w:rsidR="000120A6" w:rsidRPr="00013B56" w:rsidRDefault="000120A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552"/>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проезд Домостроителей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110</w:t>
            </w:r>
          </w:p>
        </w:tc>
        <w:tc>
          <w:tcPr>
            <w:tcW w:w="1976"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0120A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0120A6" w:rsidRPr="00013B56" w:rsidRDefault="000120A6" w:rsidP="00612426">
            <w:pPr>
              <w:pStyle w:val="ab"/>
              <w:numPr>
                <w:ilvl w:val="0"/>
                <w:numId w:val="36"/>
              </w:numPr>
              <w:ind w:left="-108" w:right="-215" w:firstLine="0"/>
              <w:jc w:val="center"/>
              <w:rPr>
                <w:rFonts w:eastAsia="Times New Roman"/>
                <w:sz w:val="22"/>
                <w:szCs w:val="22"/>
                <w:lang w:eastAsia="ru-RU"/>
              </w:rPr>
            </w:pPr>
          </w:p>
        </w:tc>
        <w:tc>
          <w:tcPr>
            <w:tcW w:w="2409" w:type="dxa"/>
          </w:tcPr>
          <w:p w:rsidR="000120A6" w:rsidRPr="00013B56" w:rsidRDefault="000120A6">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пл. Привокзальная</w:t>
            </w:r>
          </w:p>
        </w:tc>
        <w:tc>
          <w:tcPr>
            <w:tcW w:w="1134" w:type="dxa"/>
            <w:noWrap/>
          </w:tcPr>
          <w:p w:rsidR="000120A6" w:rsidRPr="00013B56" w:rsidRDefault="000120A6" w:rsidP="00FE54D4">
            <w:pPr>
              <w:spacing w:after="0" w:line="240" w:lineRule="auto"/>
              <w:jc w:val="center"/>
              <w:rPr>
                <w:rFonts w:ascii="Times New Roman" w:eastAsia="Times New Roman" w:hAnsi="Times New Roman" w:cs="Times New Roman"/>
                <w:lang w:eastAsia="ru-RU"/>
              </w:rPr>
            </w:pPr>
          </w:p>
        </w:tc>
        <w:tc>
          <w:tcPr>
            <w:tcW w:w="1818" w:type="dxa"/>
            <w:noWrap/>
          </w:tcPr>
          <w:p w:rsidR="000120A6" w:rsidRPr="00013B56" w:rsidRDefault="000120A6" w:rsidP="00FE54D4">
            <w:pPr>
              <w:spacing w:after="0" w:line="240" w:lineRule="auto"/>
              <w:jc w:val="center"/>
              <w:rPr>
                <w:rFonts w:ascii="Times New Roman" w:eastAsia="Times New Roman" w:hAnsi="Times New Roman" w:cs="Times New Roman"/>
                <w:lang w:eastAsia="ru-RU"/>
              </w:rPr>
            </w:pPr>
          </w:p>
        </w:tc>
        <w:tc>
          <w:tcPr>
            <w:tcW w:w="1976" w:type="dxa"/>
            <w:noWrap/>
          </w:tcPr>
          <w:p w:rsidR="000120A6" w:rsidRPr="00013B56" w:rsidRDefault="000120A6" w:rsidP="00FE54D4">
            <w:pPr>
              <w:spacing w:after="0" w:line="240" w:lineRule="auto"/>
              <w:jc w:val="center"/>
              <w:rPr>
                <w:rFonts w:ascii="Times New Roman" w:eastAsia="Times New Roman" w:hAnsi="Times New Roman" w:cs="Times New Roman"/>
                <w:lang w:eastAsia="ru-RU"/>
              </w:rPr>
            </w:pPr>
          </w:p>
        </w:tc>
        <w:tc>
          <w:tcPr>
            <w:tcW w:w="1701" w:type="dxa"/>
          </w:tcPr>
          <w:p w:rsidR="000120A6" w:rsidRPr="00013B56" w:rsidRDefault="000120A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Больничный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200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AA2AD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Башкирцева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450</w:t>
            </w:r>
          </w:p>
        </w:tc>
        <w:tc>
          <w:tcPr>
            <w:tcW w:w="1976"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 грунт</w:t>
            </w:r>
          </w:p>
        </w:tc>
        <w:tc>
          <w:tcPr>
            <w:tcW w:w="1701" w:type="dxa"/>
          </w:tcPr>
          <w:p w:rsidR="001E521A" w:rsidRPr="00013B56" w:rsidRDefault="00AA2AD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Гончарова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0,1</w:t>
            </w:r>
            <w:r w:rsidR="008D2A82" w:rsidRPr="00013B56">
              <w:rPr>
                <w:rFonts w:ascii="Times New Roman" w:eastAsia="Times New Roman" w:hAnsi="Times New Roman" w:cs="Times New Roman"/>
                <w:lang w:eastAsia="ru-RU"/>
              </w:rPr>
              <w:t>40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AA2AD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Здоровья</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0,17</w:t>
            </w:r>
            <w:r w:rsidR="008D2A82" w:rsidRPr="00013B56">
              <w:rPr>
                <w:rFonts w:ascii="Times New Roman" w:eastAsia="Times New Roman" w:hAnsi="Times New Roman" w:cs="Times New Roman"/>
                <w:lang w:eastAsia="ru-RU"/>
              </w:rPr>
              <w:t>0</w:t>
            </w:r>
          </w:p>
        </w:tc>
        <w:tc>
          <w:tcPr>
            <w:tcW w:w="1976"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AA2AD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Звездный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0,4</w:t>
            </w:r>
            <w:r w:rsidR="008D2A82" w:rsidRPr="00013B56">
              <w:rPr>
                <w:rFonts w:ascii="Times New Roman" w:eastAsia="Times New Roman" w:hAnsi="Times New Roman" w:cs="Times New Roman"/>
                <w:lang w:eastAsia="ru-RU"/>
              </w:rPr>
              <w:t>0</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AA2AD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Заводской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p>
        </w:tc>
        <w:tc>
          <w:tcPr>
            <w:tcW w:w="1976" w:type="dxa"/>
            <w:noWrap/>
            <w:hideMark/>
          </w:tcPr>
          <w:p w:rsidR="001E521A" w:rsidRPr="00013B56" w:rsidRDefault="00227D99"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(ф</w:t>
            </w:r>
            <w:r w:rsidR="001E521A" w:rsidRPr="00013B56">
              <w:rPr>
                <w:rFonts w:ascii="Times New Roman" w:eastAsia="Times New Roman" w:hAnsi="Times New Roman" w:cs="Times New Roman"/>
                <w:lang w:eastAsia="ru-RU"/>
              </w:rPr>
              <w:t>едеральная</w:t>
            </w:r>
            <w:r w:rsidRPr="00013B56">
              <w:rPr>
                <w:rFonts w:ascii="Times New Roman" w:eastAsia="Times New Roman" w:hAnsi="Times New Roman" w:cs="Times New Roman"/>
                <w:lang w:eastAsia="ru-RU"/>
              </w:rPr>
              <w:t>)</w:t>
            </w:r>
            <w:r w:rsidR="001E521A" w:rsidRPr="00013B56">
              <w:rPr>
                <w:rFonts w:ascii="Times New Roman" w:eastAsia="Times New Roman" w:hAnsi="Times New Roman" w:cs="Times New Roman"/>
                <w:lang w:eastAsia="ru-RU"/>
              </w:rPr>
              <w:t xml:space="preserve"> асфальт</w:t>
            </w:r>
          </w:p>
        </w:tc>
        <w:tc>
          <w:tcPr>
            <w:tcW w:w="1701" w:type="dxa"/>
          </w:tcPr>
          <w:p w:rsidR="001E521A" w:rsidRPr="00013B56" w:rsidRDefault="00AA2AD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Йиглавский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0,30</w:t>
            </w:r>
            <w:r w:rsidR="001E521A"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4E54BA"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2-й Йиглавский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0,20</w:t>
            </w:r>
            <w:r w:rsidR="001E521A"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AA2AD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Калинина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200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2F6A7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Крупской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500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2F6A7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345"/>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Космонавтов</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320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2F6A7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Кирпичный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540</w:t>
            </w:r>
          </w:p>
        </w:tc>
        <w:tc>
          <w:tcPr>
            <w:tcW w:w="1976"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 грунт</w:t>
            </w:r>
          </w:p>
        </w:tc>
        <w:tc>
          <w:tcPr>
            <w:tcW w:w="1701" w:type="dxa"/>
          </w:tcPr>
          <w:p w:rsidR="001E521A" w:rsidRPr="00013B56" w:rsidRDefault="002F6A7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Комсомольский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0,2</w:t>
            </w:r>
            <w:r w:rsidR="008D2A82" w:rsidRPr="00013B56">
              <w:rPr>
                <w:rFonts w:ascii="Times New Roman" w:eastAsia="Times New Roman" w:hAnsi="Times New Roman" w:cs="Times New Roman"/>
                <w:lang w:eastAsia="ru-RU"/>
              </w:rPr>
              <w:t>5</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2F6A7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Ломоносова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370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2F6A7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Линейный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300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2F6A7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Молодежный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0,2</w:t>
            </w:r>
            <w:r w:rsidR="008D2A82" w:rsidRPr="00013B56">
              <w:rPr>
                <w:rFonts w:ascii="Times New Roman" w:eastAsia="Times New Roman" w:hAnsi="Times New Roman" w:cs="Times New Roman"/>
                <w:lang w:eastAsia="ru-RU"/>
              </w:rPr>
              <w:t>3</w:t>
            </w:r>
            <w:r w:rsidRPr="00013B56">
              <w:rPr>
                <w:rFonts w:ascii="Times New Roman" w:eastAsia="Times New Roman" w:hAnsi="Times New Roman" w:cs="Times New Roman"/>
                <w:lang w:eastAsia="ru-RU"/>
              </w:rPr>
              <w:t>0</w:t>
            </w:r>
          </w:p>
        </w:tc>
        <w:tc>
          <w:tcPr>
            <w:tcW w:w="1976"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2F6A7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Московский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320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2F6A7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Матросова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200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2F6A73"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901989" w:rsidRPr="00013B56" w:rsidRDefault="00901989"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901989" w:rsidRPr="00013B56" w:rsidRDefault="00901989">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Овражный</w:t>
            </w:r>
          </w:p>
        </w:tc>
        <w:tc>
          <w:tcPr>
            <w:tcW w:w="1134" w:type="dxa"/>
            <w:noWrap/>
            <w:hideMark/>
          </w:tcPr>
          <w:p w:rsidR="00901989" w:rsidRPr="00013B56" w:rsidRDefault="00901989"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901989" w:rsidRPr="00013B56" w:rsidRDefault="00901989"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0,13</w:t>
            </w:r>
            <w:r w:rsidR="008D2A82" w:rsidRPr="00013B56">
              <w:rPr>
                <w:rFonts w:ascii="Times New Roman" w:eastAsia="Times New Roman" w:hAnsi="Times New Roman" w:cs="Times New Roman"/>
                <w:lang w:eastAsia="ru-RU"/>
              </w:rPr>
              <w:t>0</w:t>
            </w:r>
          </w:p>
        </w:tc>
        <w:tc>
          <w:tcPr>
            <w:tcW w:w="1976" w:type="dxa"/>
            <w:noWrap/>
            <w:hideMark/>
          </w:tcPr>
          <w:p w:rsidR="00901989" w:rsidRPr="00013B56" w:rsidRDefault="00901989"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901989" w:rsidRPr="00013B56" w:rsidRDefault="00901989"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901989" w:rsidRPr="00013B56" w:rsidRDefault="00901989"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901989" w:rsidRPr="00013B56" w:rsidRDefault="00901989">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Огнеупорщиков</w:t>
            </w:r>
          </w:p>
        </w:tc>
        <w:tc>
          <w:tcPr>
            <w:tcW w:w="1134" w:type="dxa"/>
            <w:noWrap/>
            <w:hideMark/>
          </w:tcPr>
          <w:p w:rsidR="00901989" w:rsidRPr="00013B56" w:rsidRDefault="00901989"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901989" w:rsidRPr="00013B56" w:rsidRDefault="00901989"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250</w:t>
            </w:r>
          </w:p>
        </w:tc>
        <w:tc>
          <w:tcPr>
            <w:tcW w:w="1976" w:type="dxa"/>
            <w:noWrap/>
            <w:hideMark/>
          </w:tcPr>
          <w:p w:rsidR="00901989" w:rsidRPr="00013B56" w:rsidRDefault="00901989"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901989" w:rsidRPr="00013B56" w:rsidRDefault="00901989"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300"/>
        </w:trPr>
        <w:tc>
          <w:tcPr>
            <w:tcW w:w="460" w:type="dxa"/>
          </w:tcPr>
          <w:p w:rsidR="00901989" w:rsidRPr="00013B56" w:rsidRDefault="00901989"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901989" w:rsidRPr="00013B56" w:rsidRDefault="00901989">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Октябрьский</w:t>
            </w:r>
          </w:p>
        </w:tc>
        <w:tc>
          <w:tcPr>
            <w:tcW w:w="1134" w:type="dxa"/>
            <w:noWrap/>
            <w:hideMark/>
          </w:tcPr>
          <w:p w:rsidR="00901989" w:rsidRPr="00013B56" w:rsidRDefault="00901989"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901989" w:rsidRPr="00013B56" w:rsidRDefault="00901989"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0,2</w:t>
            </w:r>
            <w:r w:rsidR="008D2A82" w:rsidRPr="00013B56">
              <w:rPr>
                <w:rFonts w:ascii="Times New Roman" w:eastAsia="Times New Roman" w:hAnsi="Times New Roman" w:cs="Times New Roman"/>
                <w:lang w:eastAsia="ru-RU"/>
              </w:rPr>
              <w:t>70</w:t>
            </w:r>
          </w:p>
        </w:tc>
        <w:tc>
          <w:tcPr>
            <w:tcW w:w="1976" w:type="dxa"/>
            <w:noWrap/>
            <w:hideMark/>
          </w:tcPr>
          <w:p w:rsidR="00901989" w:rsidRPr="00013B56" w:rsidRDefault="00901989"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901989" w:rsidRPr="00013B56" w:rsidRDefault="00901989"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345"/>
        </w:trPr>
        <w:tc>
          <w:tcPr>
            <w:tcW w:w="460" w:type="dxa"/>
          </w:tcPr>
          <w:p w:rsidR="00901989" w:rsidRPr="00013B56" w:rsidRDefault="00901989"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901989" w:rsidRPr="00013B56" w:rsidRDefault="00901989">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Олимпийский</w:t>
            </w:r>
          </w:p>
        </w:tc>
        <w:tc>
          <w:tcPr>
            <w:tcW w:w="1134" w:type="dxa"/>
            <w:noWrap/>
            <w:hideMark/>
          </w:tcPr>
          <w:p w:rsidR="00901989" w:rsidRPr="00013B56" w:rsidRDefault="00901989"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901989" w:rsidRPr="00013B56" w:rsidRDefault="00901989"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0,1</w:t>
            </w:r>
            <w:r w:rsidR="008D2A82" w:rsidRPr="00013B56">
              <w:rPr>
                <w:rFonts w:ascii="Times New Roman" w:eastAsia="Times New Roman" w:hAnsi="Times New Roman" w:cs="Times New Roman"/>
                <w:lang w:eastAsia="ru-RU"/>
              </w:rPr>
              <w:t>20</w:t>
            </w:r>
          </w:p>
        </w:tc>
        <w:tc>
          <w:tcPr>
            <w:tcW w:w="1976" w:type="dxa"/>
            <w:noWrap/>
            <w:hideMark/>
          </w:tcPr>
          <w:p w:rsidR="00901989"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901989" w:rsidRPr="00013B56" w:rsidRDefault="00901989" w:rsidP="0015139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Придонской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0,1</w:t>
            </w:r>
            <w:r w:rsidR="008D2A82" w:rsidRPr="00013B56">
              <w:rPr>
                <w:rFonts w:ascii="Times New Roman" w:eastAsia="Times New Roman" w:hAnsi="Times New Roman" w:cs="Times New Roman"/>
                <w:lang w:eastAsia="ru-RU"/>
              </w:rPr>
              <w:t>5</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901989"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Петровский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w:t>
            </w:r>
            <w:r w:rsidR="008D2A82" w:rsidRPr="00013B56">
              <w:rPr>
                <w:rFonts w:ascii="Times New Roman" w:eastAsia="Times New Roman" w:hAnsi="Times New Roman" w:cs="Times New Roman"/>
                <w:lang w:eastAsia="ru-RU"/>
              </w:rPr>
              <w:t>50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901989"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Спортивный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120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901989"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Советский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250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901989"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Солнечный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0,4</w:t>
            </w:r>
            <w:r w:rsidR="008D2A82" w:rsidRPr="00013B56">
              <w:rPr>
                <w:rFonts w:ascii="Times New Roman" w:eastAsia="Times New Roman" w:hAnsi="Times New Roman" w:cs="Times New Roman"/>
                <w:lang w:eastAsia="ru-RU"/>
              </w:rPr>
              <w:t>5</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901989"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Семилукский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0,2</w:t>
            </w:r>
            <w:r w:rsidR="008D2A82" w:rsidRPr="00013B56">
              <w:rPr>
                <w:rFonts w:ascii="Times New Roman" w:eastAsia="Times New Roman" w:hAnsi="Times New Roman" w:cs="Times New Roman"/>
                <w:lang w:eastAsia="ru-RU"/>
              </w:rPr>
              <w:t>5</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901989"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пер. Степной </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0,5</w:t>
            </w:r>
            <w:r w:rsidR="008D2A82" w:rsidRPr="00013B56">
              <w:rPr>
                <w:rFonts w:ascii="Times New Roman" w:eastAsia="Times New Roman" w:hAnsi="Times New Roman" w:cs="Times New Roman"/>
                <w:lang w:eastAsia="ru-RU"/>
              </w:rPr>
              <w:t>40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 грунт</w:t>
            </w:r>
          </w:p>
        </w:tc>
        <w:tc>
          <w:tcPr>
            <w:tcW w:w="1701" w:type="dxa"/>
          </w:tcPr>
          <w:p w:rsidR="001E521A" w:rsidRPr="00013B56" w:rsidRDefault="00901989"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Северный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600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 грунт</w:t>
            </w:r>
          </w:p>
        </w:tc>
        <w:tc>
          <w:tcPr>
            <w:tcW w:w="1701" w:type="dxa"/>
          </w:tcPr>
          <w:p w:rsidR="001E521A" w:rsidRPr="00013B56" w:rsidRDefault="00901989"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Рабочий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8D2A82" w:rsidRPr="00013B56">
              <w:rPr>
                <w:rFonts w:ascii="Times New Roman" w:eastAsia="Times New Roman" w:hAnsi="Times New Roman" w:cs="Times New Roman"/>
                <w:lang w:eastAsia="ru-RU"/>
              </w:rPr>
              <w:t>300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 щебень</w:t>
            </w:r>
          </w:p>
        </w:tc>
        <w:tc>
          <w:tcPr>
            <w:tcW w:w="1701" w:type="dxa"/>
          </w:tcPr>
          <w:p w:rsidR="001E521A" w:rsidRPr="00013B56" w:rsidRDefault="00901989"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Транспортный</w:t>
            </w:r>
          </w:p>
        </w:tc>
        <w:tc>
          <w:tcPr>
            <w:tcW w:w="1134"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0,100</w:t>
            </w:r>
          </w:p>
        </w:tc>
        <w:tc>
          <w:tcPr>
            <w:tcW w:w="1976" w:type="dxa"/>
            <w:noWrap/>
            <w:hideMark/>
          </w:tcPr>
          <w:p w:rsidR="001E521A" w:rsidRPr="00013B56" w:rsidRDefault="008D2A82"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0120A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Тенистый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0,2</w:t>
            </w:r>
            <w:r w:rsidR="008D2A82" w:rsidRPr="00013B56">
              <w:rPr>
                <w:rFonts w:ascii="Times New Roman" w:eastAsia="Times New Roman" w:hAnsi="Times New Roman" w:cs="Times New Roman"/>
                <w:lang w:eastAsia="ru-RU"/>
              </w:rPr>
              <w:t>20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0120A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Уютный</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0,10</w:t>
            </w:r>
            <w:r w:rsidR="00B12C44"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грунт</w:t>
            </w:r>
          </w:p>
        </w:tc>
        <w:tc>
          <w:tcPr>
            <w:tcW w:w="1701" w:type="dxa"/>
          </w:tcPr>
          <w:p w:rsidR="001E521A" w:rsidRPr="00013B56" w:rsidRDefault="000120A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585"/>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2-й Воздушной Армии</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w:t>
            </w:r>
            <w:r w:rsidR="00B12C44" w:rsidRPr="00013B56">
              <w:rPr>
                <w:rFonts w:ascii="Times New Roman" w:eastAsia="Times New Roman" w:hAnsi="Times New Roman" w:cs="Times New Roman"/>
                <w:lang w:eastAsia="ru-RU"/>
              </w:rPr>
              <w:t>3</w:t>
            </w:r>
            <w:r w:rsidRPr="00013B56">
              <w:rPr>
                <w:rFonts w:ascii="Times New Roman" w:eastAsia="Times New Roman" w:hAnsi="Times New Roman" w:cs="Times New Roman"/>
                <w:lang w:eastAsia="ru-RU"/>
              </w:rPr>
              <w:t>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щебень</w:t>
            </w:r>
          </w:p>
        </w:tc>
        <w:tc>
          <w:tcPr>
            <w:tcW w:w="1701" w:type="dxa"/>
          </w:tcPr>
          <w:p w:rsidR="001E521A" w:rsidRPr="00013B56" w:rsidRDefault="00AA2AD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460" w:type="dxa"/>
          </w:tcPr>
          <w:p w:rsidR="001E521A" w:rsidRPr="00013B56" w:rsidRDefault="001E521A" w:rsidP="00612426">
            <w:pPr>
              <w:pStyle w:val="ab"/>
              <w:numPr>
                <w:ilvl w:val="0"/>
                <w:numId w:val="36"/>
              </w:numPr>
              <w:ind w:left="-108" w:right="-215" w:firstLine="0"/>
              <w:jc w:val="center"/>
              <w:rPr>
                <w:rFonts w:eastAsia="Times New Roman"/>
                <w:sz w:val="22"/>
                <w:szCs w:val="22"/>
                <w:lang w:eastAsia="ru-RU"/>
              </w:rPr>
            </w:pPr>
          </w:p>
        </w:tc>
        <w:tc>
          <w:tcPr>
            <w:tcW w:w="2409" w:type="dxa"/>
            <w:hideMark/>
          </w:tcPr>
          <w:p w:rsidR="001E521A" w:rsidRPr="00013B56" w:rsidRDefault="001E521A">
            <w:pPr>
              <w:spacing w:after="0" w:line="240" w:lineRule="auto"/>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пер. Чапаева</w:t>
            </w:r>
          </w:p>
        </w:tc>
        <w:tc>
          <w:tcPr>
            <w:tcW w:w="1134"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w:t>
            </w:r>
          </w:p>
        </w:tc>
        <w:tc>
          <w:tcPr>
            <w:tcW w:w="1818"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w:t>
            </w:r>
            <w:r w:rsidR="00B12C44" w:rsidRPr="00013B56">
              <w:rPr>
                <w:rFonts w:ascii="Times New Roman" w:eastAsia="Times New Roman" w:hAnsi="Times New Roman" w:cs="Times New Roman"/>
                <w:lang w:eastAsia="ru-RU"/>
              </w:rPr>
              <w:t>200</w:t>
            </w:r>
          </w:p>
        </w:tc>
        <w:tc>
          <w:tcPr>
            <w:tcW w:w="1976" w:type="dxa"/>
            <w:noWrap/>
            <w:hideMark/>
          </w:tcPr>
          <w:p w:rsidR="001E521A" w:rsidRPr="00013B56" w:rsidRDefault="001E521A" w:rsidP="00FE54D4">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асфальт</w:t>
            </w:r>
          </w:p>
        </w:tc>
        <w:tc>
          <w:tcPr>
            <w:tcW w:w="1701" w:type="dxa"/>
          </w:tcPr>
          <w:p w:rsidR="001E521A" w:rsidRPr="00013B56" w:rsidRDefault="000120A6" w:rsidP="00053A12">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E144F8" w:rsidRPr="00013B56" w:rsidTr="004A4018">
        <w:trPr>
          <w:trHeight w:val="276"/>
        </w:trPr>
        <w:tc>
          <w:tcPr>
            <w:tcW w:w="2869" w:type="dxa"/>
            <w:gridSpan w:val="2"/>
            <w:shd w:val="clear" w:color="auto" w:fill="D9D9D9" w:themeFill="background1" w:themeFillShade="D9"/>
          </w:tcPr>
          <w:p w:rsidR="009668CC" w:rsidRPr="00013B56" w:rsidRDefault="009668CC">
            <w:pPr>
              <w:spacing w:after="0" w:line="240" w:lineRule="auto"/>
              <w:rPr>
                <w:rFonts w:ascii="Times New Roman" w:eastAsia="Times New Roman" w:hAnsi="Times New Roman" w:cs="Times New Roman"/>
                <w:b/>
                <w:lang w:eastAsia="ru-RU"/>
              </w:rPr>
            </w:pPr>
            <w:r w:rsidRPr="00013B56">
              <w:rPr>
                <w:rFonts w:ascii="Times New Roman" w:eastAsia="Times New Roman" w:hAnsi="Times New Roman" w:cs="Times New Roman"/>
                <w:b/>
                <w:lang w:eastAsia="ru-RU"/>
              </w:rPr>
              <w:t>ИТОГО</w:t>
            </w:r>
          </w:p>
        </w:tc>
        <w:tc>
          <w:tcPr>
            <w:tcW w:w="1134" w:type="dxa"/>
            <w:shd w:val="clear" w:color="auto" w:fill="D9D9D9" w:themeFill="background1" w:themeFillShade="D9"/>
            <w:noWrap/>
          </w:tcPr>
          <w:p w:rsidR="009668CC" w:rsidRPr="00013B56" w:rsidRDefault="009668CC" w:rsidP="00FE54D4">
            <w:pPr>
              <w:spacing w:after="0" w:line="240" w:lineRule="auto"/>
              <w:jc w:val="center"/>
              <w:rPr>
                <w:rFonts w:ascii="Times New Roman" w:eastAsia="Times New Roman" w:hAnsi="Times New Roman" w:cs="Times New Roman"/>
                <w:b/>
                <w:lang w:eastAsia="ru-RU"/>
              </w:rPr>
            </w:pPr>
          </w:p>
        </w:tc>
        <w:tc>
          <w:tcPr>
            <w:tcW w:w="1818" w:type="dxa"/>
            <w:shd w:val="clear" w:color="auto" w:fill="D9D9D9" w:themeFill="background1" w:themeFillShade="D9"/>
            <w:noWrap/>
          </w:tcPr>
          <w:p w:rsidR="009668CC" w:rsidRPr="00013B56" w:rsidRDefault="0039676E" w:rsidP="00FE54D4">
            <w:pPr>
              <w:spacing w:after="0" w:line="240" w:lineRule="auto"/>
              <w:jc w:val="center"/>
              <w:rPr>
                <w:rFonts w:ascii="Times New Roman" w:eastAsia="Times New Roman" w:hAnsi="Times New Roman" w:cs="Times New Roman"/>
                <w:b/>
                <w:lang w:eastAsia="ru-RU"/>
              </w:rPr>
            </w:pPr>
            <w:r w:rsidRPr="00013B56">
              <w:rPr>
                <w:rFonts w:ascii="Times New Roman" w:eastAsia="Times New Roman" w:hAnsi="Times New Roman" w:cs="Times New Roman"/>
                <w:b/>
                <w:lang w:eastAsia="ru-RU"/>
              </w:rPr>
              <w:t>73,297</w:t>
            </w:r>
          </w:p>
        </w:tc>
        <w:tc>
          <w:tcPr>
            <w:tcW w:w="1976" w:type="dxa"/>
            <w:shd w:val="clear" w:color="auto" w:fill="D9D9D9" w:themeFill="background1" w:themeFillShade="D9"/>
            <w:noWrap/>
          </w:tcPr>
          <w:p w:rsidR="009668CC" w:rsidRPr="00013B56" w:rsidRDefault="009668CC" w:rsidP="00FE54D4">
            <w:pPr>
              <w:spacing w:after="0" w:line="240" w:lineRule="auto"/>
              <w:jc w:val="center"/>
              <w:rPr>
                <w:rFonts w:ascii="Times New Roman" w:eastAsia="Times New Roman" w:hAnsi="Times New Roman" w:cs="Times New Roman"/>
                <w:b/>
                <w:lang w:eastAsia="ru-RU"/>
              </w:rPr>
            </w:pPr>
          </w:p>
        </w:tc>
        <w:tc>
          <w:tcPr>
            <w:tcW w:w="1701" w:type="dxa"/>
            <w:shd w:val="clear" w:color="auto" w:fill="D9D9D9" w:themeFill="background1" w:themeFillShade="D9"/>
          </w:tcPr>
          <w:p w:rsidR="009668CC" w:rsidRPr="00013B56" w:rsidRDefault="009668CC" w:rsidP="00053A12">
            <w:pPr>
              <w:spacing w:after="0" w:line="240" w:lineRule="auto"/>
              <w:jc w:val="center"/>
              <w:rPr>
                <w:rFonts w:ascii="Times New Roman" w:eastAsia="Times New Roman" w:hAnsi="Times New Roman" w:cs="Times New Roman"/>
                <w:b/>
                <w:lang w:eastAsia="ru-RU"/>
              </w:rPr>
            </w:pPr>
          </w:p>
        </w:tc>
      </w:tr>
    </w:tbl>
    <w:p w:rsidR="00731BAF" w:rsidRPr="00013B56" w:rsidRDefault="00731BAF" w:rsidP="00C66A2C">
      <w:pPr>
        <w:pStyle w:val="ab"/>
        <w:widowControl/>
        <w:suppressAutoHyphens w:val="0"/>
        <w:spacing w:line="276" w:lineRule="auto"/>
        <w:ind w:left="426"/>
        <w:jc w:val="both"/>
      </w:pPr>
    </w:p>
    <w:p w:rsidR="00C1706C" w:rsidRPr="00013B56" w:rsidRDefault="00C1706C" w:rsidP="00D85DFB">
      <w:pPr>
        <w:spacing w:after="0"/>
        <w:ind w:firstLine="567"/>
        <w:jc w:val="both"/>
        <w:rPr>
          <w:rFonts w:ascii="Times New Roman" w:hAnsi="Times New Roman" w:cs="Times New Roman"/>
        </w:rPr>
      </w:pPr>
      <w:r w:rsidRPr="00013B56">
        <w:rPr>
          <w:rFonts w:ascii="Times New Roman" w:hAnsi="Times New Roman" w:cs="Times New Roman"/>
          <w:sz w:val="24"/>
        </w:rPr>
        <w:t>По данным администрации уличное освещение имеется на всех улицах город</w:t>
      </w:r>
      <w:r w:rsidR="00AB61E5" w:rsidRPr="00013B56">
        <w:rPr>
          <w:rFonts w:ascii="Times New Roman" w:hAnsi="Times New Roman" w:cs="Times New Roman"/>
          <w:sz w:val="24"/>
        </w:rPr>
        <w:t>а</w:t>
      </w:r>
      <w:r w:rsidRPr="00013B56">
        <w:rPr>
          <w:rFonts w:ascii="Times New Roman" w:hAnsi="Times New Roman" w:cs="Times New Roman"/>
          <w:sz w:val="24"/>
        </w:rPr>
        <w:t>.</w:t>
      </w:r>
    </w:p>
    <w:p w:rsidR="00C1706C" w:rsidRPr="00013B56" w:rsidRDefault="00C1706C" w:rsidP="007F1C6B">
      <w:pPr>
        <w:spacing w:after="0"/>
        <w:ind w:firstLine="567"/>
        <w:jc w:val="both"/>
        <w:rPr>
          <w:rFonts w:ascii="Times New Roman" w:hAnsi="Times New Roman" w:cs="Times New Roman"/>
          <w:sz w:val="24"/>
          <w:szCs w:val="24"/>
        </w:rPr>
      </w:pPr>
    </w:p>
    <w:p w:rsidR="00396894" w:rsidRPr="00013B56" w:rsidRDefault="00396894" w:rsidP="0011056C">
      <w:pPr>
        <w:pStyle w:val="S"/>
        <w:rPr>
          <w:snapToGrid w:val="0"/>
        </w:rPr>
      </w:pPr>
      <w:r w:rsidRPr="00013B56">
        <w:rPr>
          <w:snapToGrid w:val="0"/>
        </w:rPr>
        <w:t>Общественный пассажирский транспорт. Индивидуальный транспорт</w:t>
      </w:r>
      <w:r w:rsidR="006B5CB4" w:rsidRPr="00013B56">
        <w:rPr>
          <w:snapToGrid w:val="0"/>
        </w:rPr>
        <w:t>.</w:t>
      </w:r>
    </w:p>
    <w:p w:rsidR="005973CD" w:rsidRPr="00013B56" w:rsidRDefault="005973CD" w:rsidP="005973CD">
      <w:pPr>
        <w:spacing w:after="0" w:line="240" w:lineRule="auto"/>
        <w:ind w:right="-3" w:firstLine="567"/>
        <w:jc w:val="both"/>
        <w:rPr>
          <w:rFonts w:ascii="Times New Roman" w:hAnsi="Times New Roman" w:cs="Times New Roman"/>
          <w:snapToGrid w:val="0"/>
          <w:sz w:val="24"/>
          <w:szCs w:val="24"/>
        </w:rPr>
      </w:pPr>
      <w:r w:rsidRPr="00013B56">
        <w:rPr>
          <w:rFonts w:ascii="Times New Roman" w:hAnsi="Times New Roman" w:cs="Times New Roman"/>
          <w:sz w:val="24"/>
          <w:szCs w:val="24"/>
        </w:rPr>
        <w:t>Согласно ст.14 Федерального закона №131-ФЗ от 06.10.2003г. к полномочиям органов местного самоуправления поселения относится создание условий для предоставления транспортных услуг населению и организация транспортного обслуживания населения в границах поселения.</w:t>
      </w:r>
    </w:p>
    <w:p w:rsidR="00396894" w:rsidRPr="00013B56" w:rsidRDefault="00396894" w:rsidP="00A12546">
      <w:pPr>
        <w:spacing w:after="0" w:line="240" w:lineRule="auto"/>
        <w:ind w:right="-3"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 xml:space="preserve">Основным видом пассажирского транспорта в </w:t>
      </w:r>
      <w:r w:rsidR="00002CBC" w:rsidRPr="00013B56">
        <w:rPr>
          <w:rFonts w:ascii="Times New Roman" w:hAnsi="Times New Roman" w:cs="Times New Roman"/>
          <w:snapToGrid w:val="0"/>
          <w:sz w:val="24"/>
          <w:szCs w:val="24"/>
        </w:rPr>
        <w:t>городском поселении</w:t>
      </w:r>
      <w:r w:rsidRPr="00013B56">
        <w:rPr>
          <w:rFonts w:ascii="Times New Roman" w:hAnsi="Times New Roman" w:cs="Times New Roman"/>
          <w:snapToGrid w:val="0"/>
          <w:sz w:val="24"/>
          <w:szCs w:val="24"/>
        </w:rPr>
        <w:t xml:space="preserve"> в настоящее время явля</w:t>
      </w:r>
      <w:r w:rsidR="00B5707F" w:rsidRPr="00013B56">
        <w:rPr>
          <w:rFonts w:ascii="Times New Roman" w:hAnsi="Times New Roman" w:cs="Times New Roman"/>
          <w:snapToGrid w:val="0"/>
          <w:sz w:val="24"/>
          <w:szCs w:val="24"/>
        </w:rPr>
        <w:t>ю</w:t>
      </w:r>
      <w:r w:rsidR="00A12546" w:rsidRPr="00013B56">
        <w:rPr>
          <w:rFonts w:ascii="Times New Roman" w:hAnsi="Times New Roman" w:cs="Times New Roman"/>
          <w:snapToGrid w:val="0"/>
          <w:sz w:val="24"/>
          <w:szCs w:val="24"/>
        </w:rPr>
        <w:t>тся автобус</w:t>
      </w:r>
      <w:r w:rsidR="00B5707F" w:rsidRPr="00013B56">
        <w:rPr>
          <w:rFonts w:ascii="Times New Roman" w:hAnsi="Times New Roman" w:cs="Times New Roman"/>
          <w:snapToGrid w:val="0"/>
          <w:sz w:val="24"/>
          <w:szCs w:val="24"/>
        </w:rPr>
        <w:t>ы</w:t>
      </w:r>
      <w:r w:rsidR="00A12546" w:rsidRPr="00013B56">
        <w:rPr>
          <w:rFonts w:ascii="Times New Roman" w:hAnsi="Times New Roman" w:cs="Times New Roman"/>
          <w:snapToGrid w:val="0"/>
          <w:sz w:val="24"/>
          <w:szCs w:val="24"/>
        </w:rPr>
        <w:t xml:space="preserve"> и маршрутные такси.</w:t>
      </w:r>
    </w:p>
    <w:p w:rsidR="00AB774A" w:rsidRPr="00013B56" w:rsidRDefault="00AB774A" w:rsidP="00AB774A">
      <w:pPr>
        <w:spacing w:after="0" w:line="276"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По территории городского поселения – город Семилуки проходят следующие междугородние и пригородные маршруты общественного пассажирского транспорта </w:t>
      </w:r>
      <w:r w:rsidR="00FE54D4" w:rsidRPr="00013B56">
        <w:rPr>
          <w:rFonts w:ascii="Times New Roman" w:hAnsi="Times New Roman" w:cs="Times New Roman"/>
          <w:sz w:val="24"/>
          <w:szCs w:val="24"/>
        </w:rPr>
        <w:br/>
      </w:r>
      <w:r w:rsidRPr="00013B56">
        <w:rPr>
          <w:rFonts w:ascii="Times New Roman" w:hAnsi="Times New Roman" w:cs="Times New Roman"/>
          <w:sz w:val="24"/>
          <w:szCs w:val="24"/>
        </w:rPr>
        <w:t>(11 маршрутов):</w:t>
      </w:r>
    </w:p>
    <w:p w:rsidR="00AB774A" w:rsidRPr="00013B56" w:rsidRDefault="00AB774A" w:rsidP="00AB774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Семилуки-Воронеж, №102;</w:t>
      </w:r>
    </w:p>
    <w:p w:rsidR="00AB774A" w:rsidRPr="00013B56" w:rsidRDefault="00AB774A" w:rsidP="00AB774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Семилуки-Девица-Воронеж, № 160;</w:t>
      </w:r>
    </w:p>
    <w:p w:rsidR="00AB774A" w:rsidRPr="00013B56" w:rsidRDefault="00AB774A" w:rsidP="00AB774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Семилуки-Питомник, № 161;</w:t>
      </w:r>
    </w:p>
    <w:p w:rsidR="00AB774A" w:rsidRPr="00013B56" w:rsidRDefault="00AB774A" w:rsidP="00AB774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Семилуки-Лосево-Медвежье, № 105/103;</w:t>
      </w:r>
    </w:p>
    <w:p w:rsidR="00AB774A" w:rsidRPr="00013B56" w:rsidRDefault="00AB774A" w:rsidP="00AB774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Семилуки-Бахчеево, № 101;</w:t>
      </w:r>
    </w:p>
    <w:p w:rsidR="00AB774A" w:rsidRPr="00013B56" w:rsidRDefault="00AB774A" w:rsidP="00AB774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Семилуки-Латное, № 301;</w:t>
      </w:r>
    </w:p>
    <w:p w:rsidR="00AB774A" w:rsidRPr="00013B56" w:rsidRDefault="00AB774A" w:rsidP="00AB774A">
      <w:pPr>
        <w:spacing w:after="0" w:line="276" w:lineRule="auto"/>
        <w:ind w:firstLine="567"/>
        <w:jc w:val="both"/>
        <w:rPr>
          <w:rFonts w:ascii="Times New Roman" w:hAnsi="Times New Roman"/>
          <w:sz w:val="24"/>
          <w:szCs w:val="24"/>
        </w:rPr>
      </w:pPr>
      <w:r w:rsidRPr="00013B56">
        <w:rPr>
          <w:rFonts w:ascii="Times New Roman" w:hAnsi="Times New Roman"/>
          <w:sz w:val="24"/>
          <w:szCs w:val="24"/>
        </w:rPr>
        <w:t>- г.Семилуки-с.Семилуки, № 111;</w:t>
      </w:r>
    </w:p>
    <w:p w:rsidR="00AB774A" w:rsidRPr="00013B56" w:rsidRDefault="00AB774A" w:rsidP="00AB774A">
      <w:pPr>
        <w:spacing w:after="0" w:line="276" w:lineRule="auto"/>
        <w:ind w:firstLine="567"/>
        <w:jc w:val="both"/>
        <w:rPr>
          <w:rFonts w:ascii="Times New Roman" w:hAnsi="Times New Roman"/>
          <w:sz w:val="24"/>
          <w:szCs w:val="24"/>
        </w:rPr>
      </w:pPr>
      <w:r w:rsidRPr="00013B56">
        <w:rPr>
          <w:rFonts w:ascii="Times New Roman" w:hAnsi="Times New Roman"/>
          <w:sz w:val="24"/>
          <w:szCs w:val="24"/>
        </w:rPr>
        <w:t>- Гремячий Колодез-Семилуки-Воронеж, № 104;</w:t>
      </w:r>
    </w:p>
    <w:p w:rsidR="00AB774A" w:rsidRPr="00013B56" w:rsidRDefault="00AB774A" w:rsidP="00AB774A">
      <w:pPr>
        <w:spacing w:after="0" w:line="276" w:lineRule="auto"/>
        <w:ind w:firstLine="567"/>
        <w:jc w:val="both"/>
        <w:rPr>
          <w:rFonts w:ascii="Times New Roman" w:hAnsi="Times New Roman"/>
          <w:sz w:val="24"/>
          <w:szCs w:val="24"/>
        </w:rPr>
      </w:pPr>
      <w:r w:rsidRPr="00013B56">
        <w:rPr>
          <w:rFonts w:ascii="Times New Roman" w:hAnsi="Times New Roman"/>
          <w:sz w:val="24"/>
          <w:szCs w:val="24"/>
        </w:rPr>
        <w:t>- Латная-Семилуки-Воронеж, № 303;</w:t>
      </w:r>
    </w:p>
    <w:p w:rsidR="00AB774A" w:rsidRPr="00013B56" w:rsidRDefault="00AB774A" w:rsidP="00AB774A">
      <w:pPr>
        <w:spacing w:after="0" w:line="276" w:lineRule="auto"/>
        <w:ind w:firstLine="567"/>
        <w:jc w:val="both"/>
        <w:rPr>
          <w:rFonts w:ascii="Times New Roman" w:hAnsi="Times New Roman"/>
          <w:sz w:val="24"/>
          <w:szCs w:val="24"/>
        </w:rPr>
      </w:pPr>
      <w:r w:rsidRPr="00013B56">
        <w:rPr>
          <w:rFonts w:ascii="Times New Roman" w:hAnsi="Times New Roman"/>
          <w:sz w:val="24"/>
          <w:szCs w:val="24"/>
        </w:rPr>
        <w:t>- Воронеж-Семилуки-Ендовище-Землянск, № 118;</w:t>
      </w:r>
    </w:p>
    <w:p w:rsidR="00AB774A" w:rsidRPr="00013B56" w:rsidRDefault="00AB774A" w:rsidP="00AB774A">
      <w:pPr>
        <w:spacing w:after="0" w:line="276" w:lineRule="auto"/>
        <w:ind w:firstLine="567"/>
        <w:jc w:val="both"/>
        <w:rPr>
          <w:rFonts w:ascii="Times New Roman" w:hAnsi="Times New Roman"/>
          <w:sz w:val="24"/>
          <w:szCs w:val="24"/>
        </w:rPr>
      </w:pPr>
      <w:r w:rsidRPr="00013B56">
        <w:rPr>
          <w:rFonts w:ascii="Times New Roman" w:hAnsi="Times New Roman"/>
          <w:sz w:val="24"/>
          <w:szCs w:val="24"/>
        </w:rPr>
        <w:t>- Воронеж-Семилуки-Березовка.</w:t>
      </w:r>
    </w:p>
    <w:p w:rsidR="00AB774A" w:rsidRPr="00013B56" w:rsidRDefault="00AB774A" w:rsidP="00AB774A">
      <w:pPr>
        <w:spacing w:after="0" w:line="276" w:lineRule="auto"/>
        <w:ind w:firstLine="567"/>
        <w:jc w:val="both"/>
        <w:rPr>
          <w:rFonts w:ascii="Times New Roman" w:hAnsi="Times New Roman"/>
          <w:sz w:val="24"/>
          <w:szCs w:val="24"/>
        </w:rPr>
      </w:pPr>
      <w:r w:rsidRPr="00013B56">
        <w:rPr>
          <w:rFonts w:ascii="Times New Roman" w:hAnsi="Times New Roman"/>
          <w:sz w:val="24"/>
          <w:szCs w:val="24"/>
        </w:rPr>
        <w:t xml:space="preserve">   Железнодорожный вокзал «Семилуки» Юго-Восточной железной дороги:</w:t>
      </w:r>
    </w:p>
    <w:p w:rsidR="00AB774A" w:rsidRPr="00013B56" w:rsidRDefault="00AB774A" w:rsidP="00AB774A">
      <w:pPr>
        <w:spacing w:after="0"/>
        <w:ind w:firstLine="567"/>
        <w:jc w:val="both"/>
        <w:rPr>
          <w:rFonts w:ascii="Times New Roman" w:hAnsi="Times New Roman" w:cs="Times New Roman"/>
          <w:sz w:val="24"/>
          <w:szCs w:val="24"/>
        </w:rPr>
      </w:pPr>
      <w:r w:rsidRPr="00013B56">
        <w:rPr>
          <w:rFonts w:ascii="Times New Roman" w:hAnsi="Times New Roman"/>
          <w:sz w:val="24"/>
          <w:szCs w:val="24"/>
        </w:rPr>
        <w:t>- электричка «Воронеж-Касторная»</w:t>
      </w:r>
    </w:p>
    <w:p w:rsidR="00AB774A" w:rsidRPr="00013B56" w:rsidRDefault="00AB774A" w:rsidP="00C3205A">
      <w:pPr>
        <w:spacing w:after="0"/>
        <w:ind w:firstLine="567"/>
        <w:jc w:val="both"/>
        <w:rPr>
          <w:rFonts w:ascii="Times New Roman" w:hAnsi="Times New Roman" w:cs="Times New Roman"/>
          <w:sz w:val="24"/>
          <w:szCs w:val="24"/>
        </w:rPr>
      </w:pPr>
    </w:p>
    <w:p w:rsidR="00C3205A" w:rsidRPr="00013B56" w:rsidRDefault="007F1C6B" w:rsidP="00C3205A">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Пассажирские перевозки осуществля</w:t>
      </w:r>
      <w:r w:rsidR="00C3205A" w:rsidRPr="00013B56">
        <w:rPr>
          <w:rFonts w:ascii="Times New Roman" w:hAnsi="Times New Roman" w:cs="Times New Roman"/>
          <w:sz w:val="24"/>
          <w:szCs w:val="24"/>
        </w:rPr>
        <w:t>ю</w:t>
      </w:r>
      <w:r w:rsidRPr="00013B56">
        <w:rPr>
          <w:rFonts w:ascii="Times New Roman" w:hAnsi="Times New Roman" w:cs="Times New Roman"/>
          <w:sz w:val="24"/>
          <w:szCs w:val="24"/>
        </w:rPr>
        <w:t>т автотранспортн</w:t>
      </w:r>
      <w:r w:rsidR="00C3205A" w:rsidRPr="00013B56">
        <w:rPr>
          <w:rFonts w:ascii="Times New Roman" w:hAnsi="Times New Roman" w:cs="Times New Roman"/>
          <w:sz w:val="24"/>
          <w:szCs w:val="24"/>
        </w:rPr>
        <w:t>ые</w:t>
      </w:r>
      <w:r w:rsidRPr="00013B56">
        <w:rPr>
          <w:rFonts w:ascii="Times New Roman" w:hAnsi="Times New Roman" w:cs="Times New Roman"/>
          <w:sz w:val="24"/>
          <w:szCs w:val="24"/>
        </w:rPr>
        <w:t xml:space="preserve"> предприяти</w:t>
      </w:r>
      <w:r w:rsidR="00C3205A" w:rsidRPr="00013B56">
        <w:rPr>
          <w:rFonts w:ascii="Times New Roman" w:hAnsi="Times New Roman" w:cs="Times New Roman"/>
          <w:sz w:val="24"/>
          <w:szCs w:val="24"/>
        </w:rPr>
        <w:t>я:</w:t>
      </w:r>
    </w:p>
    <w:p w:rsidR="00C3205A" w:rsidRPr="00013B56" w:rsidRDefault="00C3205A" w:rsidP="00C3205A">
      <w:pPr>
        <w:spacing w:after="0" w:line="276" w:lineRule="auto"/>
        <w:ind w:firstLine="851"/>
        <w:jc w:val="both"/>
        <w:rPr>
          <w:rFonts w:ascii="Times New Roman" w:hAnsi="Times New Roman"/>
          <w:sz w:val="24"/>
          <w:szCs w:val="24"/>
        </w:rPr>
      </w:pPr>
      <w:r w:rsidRPr="00013B56">
        <w:rPr>
          <w:rFonts w:ascii="Times New Roman" w:hAnsi="Times New Roman"/>
          <w:sz w:val="24"/>
          <w:szCs w:val="24"/>
        </w:rPr>
        <w:t>- ОАО «Семилукское АТП» (Семилукское автотранспортное предприятие);</w:t>
      </w:r>
    </w:p>
    <w:p w:rsidR="00C3205A" w:rsidRPr="00013B56" w:rsidRDefault="00C3205A" w:rsidP="00C3205A">
      <w:pPr>
        <w:spacing w:after="0" w:line="276" w:lineRule="auto"/>
        <w:ind w:firstLine="851"/>
        <w:jc w:val="both"/>
        <w:rPr>
          <w:rFonts w:ascii="Times New Roman" w:hAnsi="Times New Roman"/>
          <w:sz w:val="24"/>
          <w:szCs w:val="24"/>
        </w:rPr>
      </w:pPr>
      <w:r w:rsidRPr="00013B56">
        <w:rPr>
          <w:rFonts w:ascii="Times New Roman" w:hAnsi="Times New Roman"/>
          <w:sz w:val="24"/>
          <w:szCs w:val="24"/>
        </w:rPr>
        <w:t>- ОАО «Землянское АТП» (Землянское автотранспортное предприятие).</w:t>
      </w:r>
    </w:p>
    <w:p w:rsidR="00AB774A" w:rsidRPr="00013B56" w:rsidRDefault="00AB774A" w:rsidP="00934A9A">
      <w:pPr>
        <w:spacing w:after="0" w:line="240" w:lineRule="auto"/>
        <w:ind w:right="-3" w:firstLine="567"/>
        <w:jc w:val="both"/>
        <w:rPr>
          <w:rFonts w:ascii="Times New Roman" w:hAnsi="Times New Roman" w:cs="Times New Roman"/>
          <w:sz w:val="24"/>
          <w:szCs w:val="24"/>
        </w:rPr>
      </w:pPr>
    </w:p>
    <w:p w:rsidR="00A12546" w:rsidRPr="00013B56" w:rsidRDefault="00A12546" w:rsidP="00D85DFB">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Существующий пассажирский транспорт </w:t>
      </w:r>
      <w:r w:rsidR="00921227" w:rsidRPr="00013B56">
        <w:rPr>
          <w:rFonts w:ascii="Times New Roman" w:hAnsi="Times New Roman" w:cs="Times New Roman"/>
          <w:sz w:val="24"/>
        </w:rPr>
        <w:t xml:space="preserve">не </w:t>
      </w:r>
      <w:r w:rsidRPr="00013B56">
        <w:rPr>
          <w:rFonts w:ascii="Times New Roman" w:hAnsi="Times New Roman" w:cs="Times New Roman"/>
          <w:sz w:val="24"/>
        </w:rPr>
        <w:t xml:space="preserve">удовлетворяет потребности населения. </w:t>
      </w:r>
    </w:p>
    <w:p w:rsidR="00A12546" w:rsidRPr="00013B56" w:rsidRDefault="00A12546" w:rsidP="00D85DFB">
      <w:pPr>
        <w:spacing w:after="0" w:line="240" w:lineRule="auto"/>
        <w:ind w:right="-3" w:firstLine="567"/>
        <w:jc w:val="both"/>
        <w:rPr>
          <w:rFonts w:ascii="Times New Roman" w:hAnsi="Times New Roman" w:cs="Times New Roman"/>
          <w:sz w:val="24"/>
          <w:szCs w:val="24"/>
        </w:rPr>
      </w:pPr>
    </w:p>
    <w:p w:rsidR="005A3E6C" w:rsidRPr="00013B56" w:rsidRDefault="00396894" w:rsidP="005A3E6C">
      <w:pPr>
        <w:spacing w:after="0" w:line="240" w:lineRule="auto"/>
        <w:ind w:right="-3"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На территории поселения насчитывается </w:t>
      </w:r>
      <w:r w:rsidR="005A3E6C" w:rsidRPr="00013B56">
        <w:rPr>
          <w:rFonts w:ascii="Times New Roman" w:hAnsi="Times New Roman" w:cs="Times New Roman"/>
          <w:sz w:val="24"/>
          <w:szCs w:val="24"/>
        </w:rPr>
        <w:t>94</w:t>
      </w:r>
      <w:r w:rsidRPr="00013B56">
        <w:rPr>
          <w:rFonts w:ascii="Times New Roman" w:hAnsi="Times New Roman" w:cs="Times New Roman"/>
          <w:sz w:val="24"/>
          <w:szCs w:val="24"/>
        </w:rPr>
        <w:t xml:space="preserve"> сложивш</w:t>
      </w:r>
      <w:r w:rsidR="005A3E6C" w:rsidRPr="00013B56">
        <w:rPr>
          <w:rFonts w:ascii="Times New Roman" w:hAnsi="Times New Roman" w:cs="Times New Roman"/>
          <w:sz w:val="24"/>
          <w:szCs w:val="24"/>
        </w:rPr>
        <w:t>его</w:t>
      </w:r>
      <w:r w:rsidRPr="00013B56">
        <w:rPr>
          <w:rFonts w:ascii="Times New Roman" w:hAnsi="Times New Roman" w:cs="Times New Roman"/>
          <w:sz w:val="24"/>
          <w:szCs w:val="24"/>
        </w:rPr>
        <w:t>ся мест</w:t>
      </w:r>
      <w:r w:rsidR="005A3E6C" w:rsidRPr="00013B56">
        <w:rPr>
          <w:rFonts w:ascii="Times New Roman" w:hAnsi="Times New Roman" w:cs="Times New Roman"/>
          <w:sz w:val="24"/>
          <w:szCs w:val="24"/>
        </w:rPr>
        <w:t>а</w:t>
      </w:r>
      <w:r w:rsidRPr="00013B56">
        <w:rPr>
          <w:rFonts w:ascii="Times New Roman" w:hAnsi="Times New Roman" w:cs="Times New Roman"/>
          <w:sz w:val="24"/>
          <w:szCs w:val="24"/>
        </w:rPr>
        <w:t xml:space="preserve"> остановки общественного </w:t>
      </w:r>
      <w:r w:rsidR="005A3E6C" w:rsidRPr="00013B56">
        <w:rPr>
          <w:rFonts w:ascii="Times New Roman" w:hAnsi="Times New Roman" w:cs="Times New Roman"/>
          <w:sz w:val="24"/>
          <w:szCs w:val="24"/>
        </w:rPr>
        <w:t xml:space="preserve">пассажирского </w:t>
      </w:r>
      <w:r w:rsidRPr="00013B56">
        <w:rPr>
          <w:rFonts w:ascii="Times New Roman" w:hAnsi="Times New Roman" w:cs="Times New Roman"/>
          <w:sz w:val="24"/>
          <w:szCs w:val="24"/>
        </w:rPr>
        <w:t>транспорта</w:t>
      </w:r>
      <w:r w:rsidR="005A3E6C" w:rsidRPr="00013B56">
        <w:rPr>
          <w:rFonts w:ascii="Times New Roman" w:hAnsi="Times New Roman" w:cs="Times New Roman"/>
          <w:sz w:val="24"/>
          <w:szCs w:val="24"/>
        </w:rPr>
        <w:t>:</w:t>
      </w:r>
    </w:p>
    <w:p w:rsidR="00F14B6E" w:rsidRPr="00013B56" w:rsidRDefault="00F14B6E" w:rsidP="005A3E6C">
      <w:pPr>
        <w:spacing w:after="0" w:line="276" w:lineRule="auto"/>
        <w:ind w:firstLine="567"/>
        <w:jc w:val="both"/>
        <w:rPr>
          <w:rFonts w:ascii="Times New Roman" w:hAnsi="Times New Roman"/>
          <w:b/>
          <w:sz w:val="24"/>
          <w:szCs w:val="24"/>
        </w:rPr>
      </w:pPr>
    </w:p>
    <w:tbl>
      <w:tblPr>
        <w:tblW w:w="94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36"/>
        <w:gridCol w:w="4926"/>
      </w:tblGrid>
      <w:tr w:rsidR="00E144F8" w:rsidRPr="00013B56" w:rsidTr="00FE54D4">
        <w:trPr>
          <w:trHeight w:val="20"/>
        </w:trPr>
        <w:tc>
          <w:tcPr>
            <w:tcW w:w="4536" w:type="dxa"/>
            <w:shd w:val="clear" w:color="auto" w:fill="D9D9D9" w:themeFill="background1" w:themeFillShade="D9"/>
            <w:vAlign w:val="center"/>
          </w:tcPr>
          <w:p w:rsidR="005A3E6C" w:rsidRPr="00013B56" w:rsidRDefault="005A3E6C" w:rsidP="005A3E6C">
            <w:pPr>
              <w:spacing w:after="0" w:line="240" w:lineRule="auto"/>
              <w:jc w:val="center"/>
              <w:rPr>
                <w:rFonts w:ascii="Times New Roman" w:hAnsi="Times New Roman" w:cs="Times New Roman"/>
                <w:b/>
              </w:rPr>
            </w:pPr>
            <w:r w:rsidRPr="00013B56">
              <w:rPr>
                <w:rFonts w:ascii="Times New Roman" w:hAnsi="Times New Roman" w:cs="Times New Roman"/>
                <w:b/>
              </w:rPr>
              <w:t>Наименование остановки общественного транспорта</w:t>
            </w:r>
          </w:p>
        </w:tc>
        <w:tc>
          <w:tcPr>
            <w:tcW w:w="4926" w:type="dxa"/>
            <w:shd w:val="clear" w:color="auto" w:fill="D9D9D9" w:themeFill="background1" w:themeFillShade="D9"/>
            <w:vAlign w:val="center"/>
          </w:tcPr>
          <w:p w:rsidR="005A3E6C" w:rsidRPr="00013B56" w:rsidRDefault="005A3E6C" w:rsidP="005A3E6C">
            <w:pPr>
              <w:spacing w:after="0" w:line="240" w:lineRule="auto"/>
              <w:jc w:val="center"/>
              <w:rPr>
                <w:rFonts w:ascii="Times New Roman" w:hAnsi="Times New Roman" w:cs="Times New Roman"/>
                <w:b/>
              </w:rPr>
            </w:pPr>
            <w:r w:rsidRPr="00013B56">
              <w:rPr>
                <w:rFonts w:ascii="Times New Roman" w:hAnsi="Times New Roman" w:cs="Times New Roman"/>
                <w:b/>
              </w:rPr>
              <w:t xml:space="preserve">Точный адрес/ привязка к местности </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«Школа»</w:t>
            </w:r>
          </w:p>
        </w:tc>
        <w:tc>
          <w:tcPr>
            <w:tcW w:w="492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30 м от стелы «г. Семилуки» в кадастровом квартале 36:28:0101004</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«Семилукское АТП»</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50 м от административного здания АТП</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«Больница»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20 м от магазина «Стойтехника»</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«Панельные дома»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20 м от магазина «Светофор»</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«Химзавод»</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20 м от границ участка с кадастровым номером 36:28:0105006:2</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«Строительная ярмарка»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30 м от ярмарки</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«ТрансСХТ»</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15 м от земельного участка с кадастровым номером 36:28:0105003:488</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«магазин «Мой дом»»</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10 м от границ земельного участка по ул. Курская, 29</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«Газопровод»</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рядом со строение по пер. Комсомольский, 1а</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«Семилукский политехнический колледж»</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 центрального входа</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«магазин № 4 «Альянс»»</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45 м от магазина</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«Дом Быта»</w:t>
            </w:r>
          </w:p>
        </w:tc>
        <w:tc>
          <w:tcPr>
            <w:tcW w:w="492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между земельным участком с кадастровым номером 36:28:0102015:141 и земельным участком с кадастровым номером 36:28:0102015:133</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«Больница»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15 м от здания с кадастровым номером 36:28:0102012:633</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«Полиция»</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20 м от здания с кадастровым номером 36:28:0102023:95</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«Магазин № 62»</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15 м от магазина</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«ул. Луговая»</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около жилого дома № 20, расположенном на земельном участке с кадастровым номером 36:28:0101036:19</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«ул. 2-ой Воздушной Армии»</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5 м от земельного участка с кадастровым номером 36:28:0101033:7</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«Школа»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36 м от земельного участка с кадастровым номером 36:28:0103018:14</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«Военкомат»</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10 м от земельного участка с кадастровым номером 36:28:0104005:508</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«Тюрьма»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15 м от земельного участка с кадастровым номером 36:28:0103004:9 по ул. Индустриальная</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«Госстрах»</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7 м от здания Госстраха</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«Проходная огнеупорного завода»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45 м от проходной</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«Дом культуры»</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75 м от здания Дома культуры</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«Железнодорожный переезд»</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65 м от железнодорожного полотна</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«магазин «Пятерочка»»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30 м от магазина</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«ул. Российская»</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на повороте у земельного участка с кадастровым номером 36:28:0107001:23</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«Продовольственный магазин»</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напротив продовольственного магазина</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«ул. Заречная»</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напротив земельного участка с кадастровым номером 36:28:0107014:3</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«проспект Кольцова»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 поворота на проспект Кольцова</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«ул. Заречная-2»</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 поворота на ул. Земская</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«ул. Героев Космоса»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 магазина «Таймыр»</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«магазин «МЕТРО»»</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 магазина «МЕТРО»</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«Привокзальная площадь»</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Привокзальная площадь, 1 в  кадастровом квартале 36:28:0104015</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«РДК»</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25 лет Октября, 26</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«Техцентр»</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Транспортная, 1в</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«ул. Гагарина»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Гагарина, 36</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«магазин «Пятерочка»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Курская, 36</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«Ромашка»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Курская, 46</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«КЕДР»</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Курская, 92</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«Мастерград»</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Рязанцева, 1</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«Карла Маркса»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Карла Маркса, 64</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«Мурзы»</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Мурзы, 46</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«Крупской»</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Крупской, 39</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«Комсомольская»</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Комсомольская, 1</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«Чапаева»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Чапаева, 68</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«Айболит»</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Чапаева, 1</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«Никитинская»</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Никитинская, 29</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«Радужная»</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Радужная, 17</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«Автомобилистов»</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Ул. Автомобилистов, 2</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«ул. Заречная-2»</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 поворота на ул. Земская</w:t>
            </w:r>
          </w:p>
        </w:tc>
      </w:tr>
      <w:tr w:rsidR="00E144F8"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«ул. Героев Космоса»</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 магазина «Таймыр»</w:t>
            </w:r>
          </w:p>
        </w:tc>
      </w:tr>
      <w:tr w:rsidR="005A3E6C" w:rsidRPr="00013B56" w:rsidTr="00FE54D4">
        <w:trPr>
          <w:trHeight w:val="20"/>
        </w:trPr>
        <w:tc>
          <w:tcPr>
            <w:tcW w:w="4536" w:type="dxa"/>
            <w:vAlign w:val="center"/>
          </w:tcPr>
          <w:p w:rsidR="005A3E6C" w:rsidRPr="00013B56" w:rsidRDefault="005A3E6C" w:rsidP="005A3E6C">
            <w:pPr>
              <w:spacing w:after="0" w:line="240" w:lineRule="auto"/>
              <w:jc w:val="both"/>
              <w:rPr>
                <w:rFonts w:ascii="Times New Roman" w:hAnsi="Times New Roman" w:cs="Times New Roman"/>
              </w:rPr>
            </w:pPr>
            <w:r w:rsidRPr="00013B56">
              <w:rPr>
                <w:rFonts w:ascii="Times New Roman" w:hAnsi="Times New Roman" w:cs="Times New Roman"/>
              </w:rPr>
              <w:t>Остановка «магазин «МЕТРО»»</w:t>
            </w:r>
          </w:p>
        </w:tc>
        <w:tc>
          <w:tcPr>
            <w:tcW w:w="4926" w:type="dxa"/>
            <w:vAlign w:val="center"/>
          </w:tcPr>
          <w:p w:rsidR="005A3E6C" w:rsidRPr="00013B56" w:rsidRDefault="005A3E6C" w:rsidP="005A3E6C">
            <w:pPr>
              <w:spacing w:after="0" w:line="240" w:lineRule="auto"/>
              <w:rPr>
                <w:rFonts w:ascii="Times New Roman" w:hAnsi="Times New Roman" w:cs="Times New Roman"/>
              </w:rPr>
            </w:pPr>
            <w:r w:rsidRPr="00013B56">
              <w:rPr>
                <w:rFonts w:ascii="Times New Roman" w:hAnsi="Times New Roman" w:cs="Times New Roman"/>
              </w:rPr>
              <w:t>у магазина «МЕТРО»</w:t>
            </w:r>
          </w:p>
        </w:tc>
      </w:tr>
    </w:tbl>
    <w:p w:rsidR="00097515" w:rsidRPr="00013B56" w:rsidRDefault="00097515" w:rsidP="00934A9A">
      <w:pPr>
        <w:spacing w:after="0" w:line="240" w:lineRule="auto"/>
        <w:ind w:right="-3" w:firstLine="567"/>
        <w:jc w:val="both"/>
        <w:rPr>
          <w:rFonts w:ascii="Times New Roman" w:hAnsi="Times New Roman" w:cs="Times New Roman"/>
          <w:sz w:val="24"/>
          <w:szCs w:val="24"/>
        </w:rPr>
      </w:pPr>
    </w:p>
    <w:p w:rsidR="00795851" w:rsidRPr="00013B56" w:rsidRDefault="00097515" w:rsidP="00934A9A">
      <w:pPr>
        <w:spacing w:after="0" w:line="240" w:lineRule="auto"/>
        <w:ind w:right="-3" w:firstLine="567"/>
        <w:jc w:val="both"/>
        <w:rPr>
          <w:rFonts w:ascii="Times New Roman" w:hAnsi="Times New Roman" w:cs="Times New Roman"/>
          <w:sz w:val="24"/>
          <w:szCs w:val="24"/>
        </w:rPr>
      </w:pPr>
      <w:r w:rsidRPr="00013B56">
        <w:rPr>
          <w:rFonts w:ascii="Times New Roman" w:hAnsi="Times New Roman" w:cs="Times New Roman"/>
          <w:sz w:val="24"/>
          <w:szCs w:val="24"/>
        </w:rPr>
        <w:t>Н</w:t>
      </w:r>
      <w:r w:rsidR="00396894" w:rsidRPr="00013B56">
        <w:rPr>
          <w:rFonts w:ascii="Times New Roman" w:hAnsi="Times New Roman" w:cs="Times New Roman"/>
          <w:sz w:val="24"/>
          <w:szCs w:val="24"/>
        </w:rPr>
        <w:t xml:space="preserve">е все </w:t>
      </w:r>
      <w:r w:rsidRPr="00013B56">
        <w:rPr>
          <w:rFonts w:ascii="Times New Roman" w:hAnsi="Times New Roman" w:cs="Times New Roman"/>
          <w:sz w:val="24"/>
          <w:szCs w:val="24"/>
        </w:rPr>
        <w:t xml:space="preserve">остановочные пункты </w:t>
      </w:r>
      <w:r w:rsidR="00396894" w:rsidRPr="00013B56">
        <w:rPr>
          <w:rFonts w:ascii="Times New Roman" w:hAnsi="Times New Roman" w:cs="Times New Roman"/>
          <w:sz w:val="24"/>
          <w:szCs w:val="24"/>
        </w:rPr>
        <w:t xml:space="preserve">оборудованы павильонами. </w:t>
      </w:r>
    </w:p>
    <w:p w:rsidR="00934A9A" w:rsidRPr="00013B56" w:rsidRDefault="00396894" w:rsidP="00934A9A">
      <w:pPr>
        <w:spacing w:after="0" w:line="240" w:lineRule="auto"/>
        <w:ind w:right="-3"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соответствии с </w:t>
      </w:r>
      <w:r w:rsidR="00ED2963" w:rsidRPr="00013B56">
        <w:rPr>
          <w:rFonts w:ascii="Times New Roman" w:hAnsi="Times New Roman" w:cs="Times New Roman"/>
          <w:sz w:val="24"/>
          <w:szCs w:val="24"/>
        </w:rPr>
        <w:t>СП 42.13330.2016</w:t>
      </w:r>
      <w:r w:rsidR="00ED2963" w:rsidRPr="00013B56">
        <w:rPr>
          <w:rFonts w:ascii="Times New Roman" w:hAnsi="Times New Roman" w:cs="Times New Roman"/>
          <w:spacing w:val="-3"/>
          <w:sz w:val="24"/>
          <w:szCs w:val="24"/>
        </w:rPr>
        <w:t xml:space="preserve"> </w:t>
      </w:r>
      <w:r w:rsidRPr="00013B56">
        <w:rPr>
          <w:rFonts w:ascii="Times New Roman" w:hAnsi="Times New Roman" w:cs="Times New Roman"/>
          <w:spacing w:val="-3"/>
          <w:sz w:val="24"/>
          <w:szCs w:val="24"/>
        </w:rPr>
        <w:t>«Градостроительство</w:t>
      </w:r>
      <w:r w:rsidR="00ED2963" w:rsidRPr="00013B56">
        <w:rPr>
          <w:rFonts w:ascii="Times New Roman" w:hAnsi="Times New Roman" w:cs="Times New Roman"/>
          <w:spacing w:val="-3"/>
          <w:sz w:val="24"/>
          <w:szCs w:val="24"/>
        </w:rPr>
        <w:t>…</w:t>
      </w:r>
      <w:r w:rsidRPr="00013B56">
        <w:rPr>
          <w:rFonts w:ascii="Times New Roman" w:hAnsi="Times New Roman" w:cs="Times New Roman"/>
          <w:spacing w:val="-3"/>
          <w:sz w:val="24"/>
          <w:szCs w:val="24"/>
        </w:rPr>
        <w:t>»</w:t>
      </w:r>
      <w:r w:rsidRPr="00013B56">
        <w:rPr>
          <w:rFonts w:ascii="Times New Roman" w:hAnsi="Times New Roman" w:cs="Times New Roman"/>
          <w:sz w:val="24"/>
          <w:szCs w:val="24"/>
        </w:rPr>
        <w:t xml:space="preserve"> </w:t>
      </w:r>
      <w:r w:rsidR="00934A9A" w:rsidRPr="00013B56">
        <w:rPr>
          <w:rFonts w:ascii="Times New Roman" w:hAnsi="Times New Roman" w:cs="Times New Roman"/>
          <w:sz w:val="24"/>
          <w:szCs w:val="24"/>
        </w:rPr>
        <w:t>расстояния между остановочными пунктами на линиях общественного пассажирского транспорта в пределах территории поселений следует принимать для автобусов 400 – 600 метров. В районах индивидуальной усадебной застройки дальность пешеходных подходов к ближайшей остановке общественного транспорта может быть увеличена до 800 м.</w:t>
      </w:r>
    </w:p>
    <w:p w:rsidR="00D35E26" w:rsidRPr="00013B56" w:rsidRDefault="00D35E26" w:rsidP="00934A9A">
      <w:pPr>
        <w:spacing w:after="0" w:line="240" w:lineRule="auto"/>
        <w:ind w:right="-3" w:firstLine="567"/>
        <w:jc w:val="both"/>
        <w:rPr>
          <w:rFonts w:ascii="Times New Roman" w:hAnsi="Times New Roman" w:cs="Times New Roman"/>
          <w:sz w:val="24"/>
          <w:szCs w:val="24"/>
        </w:rPr>
      </w:pPr>
    </w:p>
    <w:p w:rsidR="00D35E26" w:rsidRPr="00013B56" w:rsidRDefault="00D35E26" w:rsidP="00D35E26">
      <w:pPr>
        <w:spacing w:after="0" w:line="276"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Наличие на территории населённого пункта стоянок для хранения личного автотранспорта:</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Транспортная, А-9С «Автостоянка»;</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w:t>
      </w:r>
      <w:r w:rsidR="00A600D3" w:rsidRPr="00013B56">
        <w:rPr>
          <w:rFonts w:ascii="Times New Roman" w:hAnsi="Times New Roman"/>
          <w:sz w:val="24"/>
          <w:szCs w:val="24"/>
        </w:rPr>
        <w:t xml:space="preserve"> </w:t>
      </w:r>
      <w:r w:rsidRPr="00013B56">
        <w:rPr>
          <w:rFonts w:ascii="Times New Roman" w:hAnsi="Times New Roman"/>
          <w:sz w:val="24"/>
          <w:szCs w:val="24"/>
        </w:rPr>
        <w:t>ул.</w:t>
      </w:r>
      <w:r w:rsidR="00A600D3" w:rsidRPr="00013B56">
        <w:rPr>
          <w:rFonts w:ascii="Times New Roman" w:hAnsi="Times New Roman"/>
          <w:sz w:val="24"/>
          <w:szCs w:val="24"/>
        </w:rPr>
        <w:t xml:space="preserve"> </w:t>
      </w:r>
      <w:r w:rsidRPr="00013B56">
        <w:rPr>
          <w:rFonts w:ascii="Times New Roman" w:hAnsi="Times New Roman"/>
          <w:sz w:val="24"/>
          <w:szCs w:val="24"/>
        </w:rPr>
        <w:t>Транспортная, А1, А2, А3, А4, А5, А6, А7, А8 -комплексы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Льва Толстого, 75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8 Марта, 9А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8 Марта, 6а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9 Января, 1Б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9 Января, 17а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Телегина, 8А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Телегина, 6А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пер. Заводской, 5А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пер. Заводской, 5Б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пер. Кирпичный, 1Б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пер. Кирпичный, 25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Строителей, 1Б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Карла Маркса, 4-а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Карла Маркса, 8-а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Крупской, 49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Комсомольская, 6-а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Дзержинского, 3-а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Дзержинского, 6-а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Чапаева, 39Б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Чапаева, 74А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Чапаева, 68-в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Курская, 10-а  – комплекс индивидуальных гаражей;</w:t>
      </w:r>
    </w:p>
    <w:p w:rsidR="00D35E26" w:rsidRPr="00013B56" w:rsidRDefault="00D35E26" w:rsidP="00A600D3">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25 лет Октября, 126а – комплекс индивидуальных гаражей.</w:t>
      </w:r>
    </w:p>
    <w:p w:rsidR="00E91055" w:rsidRPr="00013B56" w:rsidRDefault="00E91055" w:rsidP="00934A9A">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Ремонт индивидуального автотранспорта осуществляется в мастерских (</w:t>
      </w:r>
      <w:r w:rsidR="00331AD2" w:rsidRPr="00013B56">
        <w:rPr>
          <w:rFonts w:ascii="Times New Roman" w:hAnsi="Times New Roman" w:cs="Times New Roman"/>
          <w:snapToGrid w:val="0"/>
          <w:sz w:val="24"/>
          <w:szCs w:val="24"/>
        </w:rPr>
        <w:t>СТО и автомоечные комплексы</w:t>
      </w:r>
      <w:r w:rsidRPr="00013B56">
        <w:rPr>
          <w:rFonts w:ascii="Times New Roman" w:hAnsi="Times New Roman" w:cs="Times New Roman"/>
          <w:snapToGrid w:val="0"/>
          <w:sz w:val="24"/>
          <w:szCs w:val="24"/>
        </w:rPr>
        <w:t>) расположенных по следующим адресам:</w:t>
      </w:r>
    </w:p>
    <w:p w:rsidR="00260D6A" w:rsidRPr="00013B56" w:rsidRDefault="00260D6A" w:rsidP="00260D6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Транспортная, 1в «Автотехцентр»;</w:t>
      </w:r>
    </w:p>
    <w:p w:rsidR="00260D6A" w:rsidRPr="00013B56" w:rsidRDefault="00260D6A" w:rsidP="00260D6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Транспортная, 6Б «Простосервис»;</w:t>
      </w:r>
    </w:p>
    <w:p w:rsidR="00260D6A" w:rsidRPr="00013B56" w:rsidRDefault="00260D6A" w:rsidP="00260D6A">
      <w:pPr>
        <w:spacing w:after="0" w:line="276" w:lineRule="auto"/>
        <w:ind w:firstLine="567"/>
        <w:jc w:val="both"/>
        <w:rPr>
          <w:rFonts w:ascii="Times New Roman" w:hAnsi="Times New Roman"/>
          <w:sz w:val="24"/>
          <w:szCs w:val="24"/>
        </w:rPr>
      </w:pPr>
      <w:r w:rsidRPr="00013B56">
        <w:rPr>
          <w:rFonts w:ascii="Times New Roman" w:hAnsi="Times New Roman"/>
          <w:sz w:val="24"/>
          <w:szCs w:val="24"/>
        </w:rPr>
        <w:t xml:space="preserve"> - ул. Транспортная, 16-б,№4А «Автомастерская»;</w:t>
      </w:r>
    </w:p>
    <w:p w:rsidR="00260D6A" w:rsidRPr="00013B56" w:rsidRDefault="00260D6A" w:rsidP="00260D6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Транспортная, А4 «Автосервис» -2 шт.;</w:t>
      </w:r>
    </w:p>
    <w:p w:rsidR="00260D6A" w:rsidRPr="00013B56" w:rsidRDefault="00260D6A" w:rsidP="00260D6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Транспортная, А3 «Автосервис»;</w:t>
      </w:r>
    </w:p>
    <w:p w:rsidR="00260D6A" w:rsidRPr="00013B56" w:rsidRDefault="00260D6A" w:rsidP="00260D6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Транспортная, 35 «Масленка»;</w:t>
      </w:r>
    </w:p>
    <w:p w:rsidR="00260D6A" w:rsidRPr="00013B56" w:rsidRDefault="00260D6A" w:rsidP="00260D6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25 лет Октября, 48 «Гараж»;</w:t>
      </w:r>
    </w:p>
    <w:p w:rsidR="00260D6A" w:rsidRPr="00013B56" w:rsidRDefault="00260D6A" w:rsidP="00260D6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Огнеупорщиков, 2а «Автогеометрия»;</w:t>
      </w:r>
    </w:p>
    <w:p w:rsidR="00260D6A" w:rsidRPr="00013B56" w:rsidRDefault="00260D6A" w:rsidP="00260D6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Ленина, 15 «Автосервис»;</w:t>
      </w:r>
    </w:p>
    <w:p w:rsidR="00260D6A" w:rsidRPr="00013B56" w:rsidRDefault="00260D6A" w:rsidP="00260D6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Курская, 109 «Диагностика»;</w:t>
      </w:r>
    </w:p>
    <w:p w:rsidR="00260D6A" w:rsidRPr="00013B56" w:rsidRDefault="00260D6A" w:rsidP="00260D6A">
      <w:pPr>
        <w:spacing w:after="0" w:line="276" w:lineRule="auto"/>
        <w:ind w:firstLine="567"/>
        <w:jc w:val="both"/>
        <w:rPr>
          <w:rFonts w:ascii="Times New Roman" w:hAnsi="Times New Roman"/>
          <w:sz w:val="24"/>
          <w:szCs w:val="24"/>
        </w:rPr>
      </w:pPr>
      <w:r w:rsidRPr="00013B56">
        <w:rPr>
          <w:rFonts w:ascii="Times New Roman" w:hAnsi="Times New Roman"/>
          <w:sz w:val="24"/>
          <w:szCs w:val="24"/>
        </w:rPr>
        <w:t>- пер. Заводской, 5А «Шиномонтаж»;</w:t>
      </w:r>
    </w:p>
    <w:p w:rsidR="00260D6A" w:rsidRPr="00013B56" w:rsidRDefault="00260D6A" w:rsidP="00260D6A">
      <w:pPr>
        <w:spacing w:after="0" w:line="276" w:lineRule="auto"/>
        <w:ind w:firstLine="567"/>
        <w:jc w:val="both"/>
        <w:rPr>
          <w:rFonts w:ascii="Times New Roman" w:hAnsi="Times New Roman"/>
          <w:sz w:val="24"/>
          <w:szCs w:val="24"/>
        </w:rPr>
      </w:pPr>
      <w:r w:rsidRPr="00013B56">
        <w:rPr>
          <w:rFonts w:ascii="Times New Roman" w:hAnsi="Times New Roman"/>
          <w:sz w:val="24"/>
          <w:szCs w:val="24"/>
        </w:rPr>
        <w:t>- ул. Прохладная, 8 «</w:t>
      </w:r>
      <w:r w:rsidRPr="00013B56">
        <w:rPr>
          <w:rFonts w:ascii="Times New Roman" w:hAnsi="Times New Roman"/>
          <w:sz w:val="24"/>
          <w:szCs w:val="24"/>
          <w:lang w:val="en-US"/>
        </w:rPr>
        <w:t>Stroganov</w:t>
      </w:r>
      <w:r w:rsidRPr="00013B56">
        <w:rPr>
          <w:rFonts w:ascii="Times New Roman" w:hAnsi="Times New Roman"/>
          <w:sz w:val="24"/>
          <w:szCs w:val="24"/>
        </w:rPr>
        <w:t>.</w:t>
      </w:r>
      <w:r w:rsidRPr="00013B56">
        <w:rPr>
          <w:rFonts w:ascii="Times New Roman" w:hAnsi="Times New Roman"/>
          <w:sz w:val="24"/>
          <w:szCs w:val="24"/>
          <w:lang w:val="en-US"/>
        </w:rPr>
        <w:t>me</w:t>
      </w:r>
      <w:r w:rsidRPr="00013B56">
        <w:rPr>
          <w:rFonts w:ascii="Times New Roman" w:hAnsi="Times New Roman"/>
          <w:sz w:val="24"/>
          <w:szCs w:val="24"/>
        </w:rPr>
        <w:t>»;</w:t>
      </w:r>
    </w:p>
    <w:p w:rsidR="00260D6A" w:rsidRPr="00013B56" w:rsidRDefault="00260D6A" w:rsidP="00260D6A">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sz w:val="24"/>
          <w:szCs w:val="24"/>
        </w:rPr>
        <w:t>- ул. Воронежская, 209/2 «РИНГАВТО»</w:t>
      </w:r>
      <w:r w:rsidR="009E0C76" w:rsidRPr="00013B56">
        <w:rPr>
          <w:rFonts w:ascii="Times New Roman" w:hAnsi="Times New Roman"/>
          <w:sz w:val="24"/>
          <w:szCs w:val="24"/>
        </w:rPr>
        <w:t>.</w:t>
      </w:r>
    </w:p>
    <w:p w:rsidR="00B14280" w:rsidRPr="00013B56" w:rsidRDefault="00396894" w:rsidP="00934A9A">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 xml:space="preserve">На территории </w:t>
      </w:r>
      <w:r w:rsidR="00467A57" w:rsidRPr="00013B56">
        <w:rPr>
          <w:rFonts w:ascii="Times New Roman" w:hAnsi="Times New Roman" w:cs="Times New Roman"/>
          <w:snapToGrid w:val="0"/>
          <w:sz w:val="24"/>
          <w:szCs w:val="24"/>
        </w:rPr>
        <w:t>городского поселения – город Семилуки</w:t>
      </w:r>
      <w:r w:rsidR="00B14280" w:rsidRPr="00013B56">
        <w:rPr>
          <w:rFonts w:ascii="Times New Roman" w:hAnsi="Times New Roman" w:cs="Times New Roman"/>
          <w:snapToGrid w:val="0"/>
          <w:sz w:val="24"/>
          <w:szCs w:val="24"/>
        </w:rPr>
        <w:t xml:space="preserve"> располага</w:t>
      </w:r>
      <w:r w:rsidR="008713CB" w:rsidRPr="00013B56">
        <w:rPr>
          <w:rFonts w:ascii="Times New Roman" w:hAnsi="Times New Roman" w:cs="Times New Roman"/>
          <w:snapToGrid w:val="0"/>
          <w:sz w:val="24"/>
          <w:szCs w:val="24"/>
        </w:rPr>
        <w:t>ю</w:t>
      </w:r>
      <w:r w:rsidR="00B14280" w:rsidRPr="00013B56">
        <w:rPr>
          <w:rFonts w:ascii="Times New Roman" w:hAnsi="Times New Roman" w:cs="Times New Roman"/>
          <w:snapToGrid w:val="0"/>
          <w:sz w:val="24"/>
          <w:szCs w:val="24"/>
        </w:rPr>
        <w:t>тся автозаправочные станции и одна газозаправочная станция</w:t>
      </w:r>
      <w:r w:rsidRPr="00013B56">
        <w:rPr>
          <w:rFonts w:ascii="Times New Roman" w:hAnsi="Times New Roman" w:cs="Times New Roman"/>
          <w:snapToGrid w:val="0"/>
          <w:sz w:val="24"/>
          <w:szCs w:val="24"/>
        </w:rPr>
        <w:t xml:space="preserve">: </w:t>
      </w:r>
    </w:p>
    <w:p w:rsidR="00B14280" w:rsidRPr="00013B56" w:rsidRDefault="00B14280" w:rsidP="00934A9A">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 xml:space="preserve">- АЗС в </w:t>
      </w:r>
      <w:r w:rsidR="008713CB" w:rsidRPr="00013B56">
        <w:rPr>
          <w:rFonts w:ascii="Times New Roman" w:hAnsi="Times New Roman" w:cs="Times New Roman"/>
          <w:snapToGrid w:val="0"/>
          <w:sz w:val="24"/>
          <w:szCs w:val="24"/>
        </w:rPr>
        <w:t>г</w:t>
      </w:r>
      <w:r w:rsidRPr="00013B56">
        <w:rPr>
          <w:rFonts w:ascii="Times New Roman" w:hAnsi="Times New Roman" w:cs="Times New Roman"/>
          <w:snapToGrid w:val="0"/>
          <w:sz w:val="24"/>
          <w:szCs w:val="24"/>
        </w:rPr>
        <w:t xml:space="preserve">. </w:t>
      </w:r>
      <w:r w:rsidR="008713CB" w:rsidRPr="00013B56">
        <w:rPr>
          <w:rFonts w:ascii="Times New Roman" w:hAnsi="Times New Roman" w:cs="Times New Roman"/>
          <w:snapToGrid w:val="0"/>
          <w:sz w:val="24"/>
          <w:szCs w:val="24"/>
        </w:rPr>
        <w:t>Семилуки, ул.</w:t>
      </w:r>
      <w:r w:rsidR="008713CB" w:rsidRPr="00013B56">
        <w:rPr>
          <w:rFonts w:ascii="Times New Roman" w:hAnsi="Times New Roman" w:cs="Times New Roman"/>
          <w:sz w:val="24"/>
          <w:szCs w:val="24"/>
        </w:rPr>
        <w:t xml:space="preserve"> Транспортная,18/2</w:t>
      </w:r>
      <w:r w:rsidRPr="00013B56">
        <w:rPr>
          <w:rFonts w:ascii="Times New Roman" w:hAnsi="Times New Roman" w:cs="Times New Roman"/>
          <w:snapToGrid w:val="0"/>
          <w:sz w:val="24"/>
          <w:szCs w:val="24"/>
        </w:rPr>
        <w:t>;</w:t>
      </w:r>
    </w:p>
    <w:p w:rsidR="00B14280" w:rsidRPr="00013B56" w:rsidRDefault="00B14280" w:rsidP="00934A9A">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 xml:space="preserve">- АЗС в </w:t>
      </w:r>
      <w:r w:rsidR="008713CB" w:rsidRPr="00013B56">
        <w:rPr>
          <w:rFonts w:ascii="Times New Roman" w:hAnsi="Times New Roman" w:cs="Times New Roman"/>
          <w:snapToGrid w:val="0"/>
          <w:sz w:val="24"/>
          <w:szCs w:val="24"/>
        </w:rPr>
        <w:t>г</w:t>
      </w:r>
      <w:r w:rsidRPr="00013B56">
        <w:rPr>
          <w:rFonts w:ascii="Times New Roman" w:hAnsi="Times New Roman" w:cs="Times New Roman"/>
          <w:snapToGrid w:val="0"/>
          <w:sz w:val="24"/>
          <w:szCs w:val="24"/>
        </w:rPr>
        <w:t xml:space="preserve">. </w:t>
      </w:r>
      <w:r w:rsidR="008713CB" w:rsidRPr="00013B56">
        <w:rPr>
          <w:rFonts w:ascii="Times New Roman" w:hAnsi="Times New Roman" w:cs="Times New Roman"/>
          <w:snapToGrid w:val="0"/>
          <w:sz w:val="24"/>
          <w:szCs w:val="24"/>
        </w:rPr>
        <w:t>Семилуки</w:t>
      </w:r>
      <w:r w:rsidRPr="00013B56">
        <w:rPr>
          <w:rFonts w:ascii="Times New Roman" w:hAnsi="Times New Roman" w:cs="Times New Roman"/>
          <w:snapToGrid w:val="0"/>
          <w:sz w:val="24"/>
          <w:szCs w:val="24"/>
        </w:rPr>
        <w:t xml:space="preserve">, ул. </w:t>
      </w:r>
      <w:r w:rsidR="008713CB" w:rsidRPr="00013B56">
        <w:rPr>
          <w:rFonts w:ascii="Times New Roman" w:hAnsi="Times New Roman" w:cs="Times New Roman"/>
          <w:sz w:val="24"/>
          <w:szCs w:val="24"/>
        </w:rPr>
        <w:t>Транспортная,1 Г</w:t>
      </w:r>
      <w:r w:rsidRPr="00013B56">
        <w:rPr>
          <w:rFonts w:ascii="Times New Roman" w:hAnsi="Times New Roman" w:cs="Times New Roman"/>
          <w:snapToGrid w:val="0"/>
          <w:sz w:val="24"/>
          <w:szCs w:val="24"/>
        </w:rPr>
        <w:t>;</w:t>
      </w:r>
    </w:p>
    <w:p w:rsidR="00B14280" w:rsidRPr="00013B56" w:rsidRDefault="00B14280" w:rsidP="00934A9A">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 xml:space="preserve">- АЗС в </w:t>
      </w:r>
      <w:r w:rsidR="008713CB" w:rsidRPr="00013B56">
        <w:rPr>
          <w:rFonts w:ascii="Times New Roman" w:hAnsi="Times New Roman" w:cs="Times New Roman"/>
          <w:snapToGrid w:val="0"/>
          <w:sz w:val="24"/>
          <w:szCs w:val="24"/>
        </w:rPr>
        <w:t>г</w:t>
      </w:r>
      <w:r w:rsidRPr="00013B56">
        <w:rPr>
          <w:rFonts w:ascii="Times New Roman" w:hAnsi="Times New Roman" w:cs="Times New Roman"/>
          <w:snapToGrid w:val="0"/>
          <w:sz w:val="24"/>
          <w:szCs w:val="24"/>
        </w:rPr>
        <w:t xml:space="preserve">. </w:t>
      </w:r>
      <w:r w:rsidR="008713CB" w:rsidRPr="00013B56">
        <w:rPr>
          <w:rFonts w:ascii="Times New Roman" w:hAnsi="Times New Roman" w:cs="Times New Roman"/>
          <w:snapToGrid w:val="0"/>
          <w:sz w:val="24"/>
          <w:szCs w:val="24"/>
        </w:rPr>
        <w:t xml:space="preserve">Семилуки, ул. </w:t>
      </w:r>
      <w:r w:rsidR="008713CB" w:rsidRPr="00013B56">
        <w:rPr>
          <w:rFonts w:ascii="Times New Roman" w:hAnsi="Times New Roman" w:cs="Times New Roman"/>
          <w:sz w:val="24"/>
          <w:szCs w:val="24"/>
        </w:rPr>
        <w:t>Ул. Транспортная</w:t>
      </w:r>
      <w:r w:rsidR="008713CB" w:rsidRPr="00013B56">
        <w:rPr>
          <w:rFonts w:ascii="Times New Roman" w:hAnsi="Times New Roman" w:cs="Times New Roman"/>
          <w:snapToGrid w:val="0"/>
          <w:sz w:val="24"/>
          <w:szCs w:val="24"/>
        </w:rPr>
        <w:t>;</w:t>
      </w:r>
    </w:p>
    <w:p w:rsidR="008713CB" w:rsidRPr="00013B56" w:rsidRDefault="008713CB" w:rsidP="008713CB">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 xml:space="preserve">- АГЗС в г. Семилуки, ул. </w:t>
      </w:r>
      <w:r w:rsidRPr="00013B56">
        <w:rPr>
          <w:rFonts w:ascii="Times New Roman" w:hAnsi="Times New Roman" w:cs="Times New Roman"/>
          <w:sz w:val="24"/>
          <w:szCs w:val="24"/>
        </w:rPr>
        <w:t>Курская,109/4</w:t>
      </w:r>
      <w:r w:rsidRPr="00013B56">
        <w:rPr>
          <w:rFonts w:ascii="Times New Roman" w:hAnsi="Times New Roman" w:cs="Times New Roman"/>
          <w:snapToGrid w:val="0"/>
          <w:sz w:val="24"/>
          <w:szCs w:val="24"/>
        </w:rPr>
        <w:t>;</w:t>
      </w:r>
    </w:p>
    <w:p w:rsidR="008713CB" w:rsidRPr="00013B56" w:rsidRDefault="008713CB" w:rsidP="008713CB">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 xml:space="preserve">- АЗС в г. Семилуки, ул. </w:t>
      </w:r>
      <w:r w:rsidRPr="00013B56">
        <w:rPr>
          <w:rFonts w:ascii="Times New Roman" w:hAnsi="Times New Roman" w:cs="Times New Roman"/>
          <w:sz w:val="24"/>
          <w:szCs w:val="24"/>
        </w:rPr>
        <w:t>Воронежская,1</w:t>
      </w:r>
      <w:r w:rsidRPr="00013B56">
        <w:rPr>
          <w:rFonts w:ascii="Times New Roman" w:hAnsi="Times New Roman" w:cs="Times New Roman"/>
          <w:snapToGrid w:val="0"/>
          <w:sz w:val="24"/>
          <w:szCs w:val="24"/>
        </w:rPr>
        <w:t>.</w:t>
      </w:r>
    </w:p>
    <w:p w:rsidR="00396894" w:rsidRPr="00013B56" w:rsidRDefault="00396894" w:rsidP="006C1BD3">
      <w:pPr>
        <w:spacing w:after="0" w:line="240" w:lineRule="auto"/>
        <w:ind w:firstLine="567"/>
        <w:jc w:val="both"/>
        <w:rPr>
          <w:rFonts w:ascii="Times New Roman" w:hAnsi="Times New Roman" w:cs="Times New Roman"/>
          <w:bCs/>
          <w:iCs/>
          <w:sz w:val="24"/>
          <w:szCs w:val="24"/>
          <w:shd w:val="clear" w:color="auto" w:fill="FFFFFF"/>
        </w:rPr>
      </w:pPr>
    </w:p>
    <w:p w:rsidR="00396894" w:rsidRPr="00013B56" w:rsidRDefault="00396894" w:rsidP="0011056C">
      <w:pPr>
        <w:pStyle w:val="S"/>
      </w:pPr>
      <w:r w:rsidRPr="00013B56">
        <w:t>Вывод:</w:t>
      </w:r>
    </w:p>
    <w:p w:rsidR="00B14280" w:rsidRPr="00013B56" w:rsidRDefault="00B14280" w:rsidP="00B14280">
      <w:pPr>
        <w:spacing w:after="0" w:line="240" w:lineRule="auto"/>
        <w:ind w:firstLine="567"/>
        <w:jc w:val="both"/>
        <w:rPr>
          <w:rFonts w:ascii="Times New Roman" w:hAnsi="Times New Roman" w:cs="Times New Roman"/>
          <w:i/>
          <w:sz w:val="24"/>
          <w:szCs w:val="24"/>
        </w:rPr>
      </w:pPr>
      <w:bookmarkStart w:id="513" w:name="_Toc469398958"/>
      <w:bookmarkStart w:id="514" w:name="_Toc32498617"/>
      <w:r w:rsidRPr="00013B56">
        <w:rPr>
          <w:rFonts w:ascii="Times New Roman" w:hAnsi="Times New Roman" w:cs="Times New Roman"/>
          <w:i/>
          <w:sz w:val="24"/>
          <w:szCs w:val="24"/>
        </w:rPr>
        <w:t xml:space="preserve">Состояние улично-дорожной сети на территории </w:t>
      </w:r>
      <w:r w:rsidR="00044561" w:rsidRPr="00013B56">
        <w:rPr>
          <w:rFonts w:ascii="Times New Roman" w:hAnsi="Times New Roman" w:cs="Times New Roman"/>
          <w:i/>
          <w:snapToGrid w:val="0"/>
          <w:sz w:val="24"/>
          <w:szCs w:val="24"/>
        </w:rPr>
        <w:t>городского поселения – город Семилуки</w:t>
      </w:r>
      <w:r w:rsidRPr="00013B56">
        <w:rPr>
          <w:rFonts w:ascii="Times New Roman" w:hAnsi="Times New Roman" w:cs="Times New Roman"/>
          <w:i/>
          <w:sz w:val="24"/>
          <w:szCs w:val="24"/>
        </w:rPr>
        <w:t xml:space="preserve"> можно считать удовлетворительн</w:t>
      </w:r>
      <w:r w:rsidR="00044561" w:rsidRPr="00013B56">
        <w:rPr>
          <w:rFonts w:ascii="Times New Roman" w:hAnsi="Times New Roman" w:cs="Times New Roman"/>
          <w:i/>
          <w:sz w:val="24"/>
          <w:szCs w:val="24"/>
        </w:rPr>
        <w:t>ым</w:t>
      </w:r>
      <w:r w:rsidRPr="00013B56">
        <w:rPr>
          <w:rFonts w:ascii="Times New Roman" w:hAnsi="Times New Roman" w:cs="Times New Roman"/>
          <w:i/>
          <w:sz w:val="24"/>
          <w:szCs w:val="24"/>
        </w:rPr>
        <w:t xml:space="preserve">. Не все улицы имеют асфальтовое покрытие, по этой причине необходимо проведение работ по асфальтированию отрезков улиц с грунтовым покрытием. </w:t>
      </w:r>
    </w:p>
    <w:p w:rsidR="00840A73" w:rsidRPr="00013B56" w:rsidRDefault="00B14280" w:rsidP="00B14280">
      <w:pPr>
        <w:spacing w:after="0" w:line="240" w:lineRule="auto"/>
        <w:ind w:firstLine="567"/>
        <w:jc w:val="both"/>
        <w:rPr>
          <w:rFonts w:ascii="Times New Roman" w:hAnsi="Times New Roman" w:cs="Times New Roman"/>
          <w:i/>
          <w:sz w:val="24"/>
          <w:szCs w:val="24"/>
        </w:rPr>
      </w:pPr>
      <w:r w:rsidRPr="00013B56">
        <w:rPr>
          <w:rFonts w:ascii="Times New Roman" w:hAnsi="Times New Roman" w:cs="Times New Roman"/>
          <w:i/>
          <w:sz w:val="24"/>
          <w:szCs w:val="24"/>
        </w:rPr>
        <w:t>Состояние обслуживания личного автотранспорта можно считать удовлетворительным, так как СТО располагаются в пределах населенного пункта в радиусе доступности.</w:t>
      </w:r>
    </w:p>
    <w:p w:rsidR="00B14280" w:rsidRPr="00013B56" w:rsidRDefault="00B14280" w:rsidP="00B14280">
      <w:pPr>
        <w:spacing w:after="0" w:line="240" w:lineRule="auto"/>
        <w:ind w:firstLine="567"/>
        <w:jc w:val="both"/>
        <w:rPr>
          <w:rFonts w:ascii="Times New Roman" w:hAnsi="Times New Roman" w:cs="Times New Roman"/>
          <w:i/>
          <w:sz w:val="24"/>
          <w:szCs w:val="24"/>
        </w:rPr>
      </w:pPr>
      <w:r w:rsidRPr="00013B56">
        <w:rPr>
          <w:rFonts w:ascii="Times New Roman" w:hAnsi="Times New Roman" w:cs="Times New Roman"/>
          <w:i/>
          <w:sz w:val="24"/>
          <w:szCs w:val="24"/>
        </w:rPr>
        <w:t xml:space="preserve">Состояние общественного пассажирского транспорта и наличие междугородных и пригородных маршрутов можно считать </w:t>
      </w:r>
      <w:r w:rsidR="004570B1" w:rsidRPr="00013B56">
        <w:rPr>
          <w:rFonts w:ascii="Times New Roman" w:hAnsi="Times New Roman" w:cs="Times New Roman"/>
          <w:i/>
          <w:sz w:val="24"/>
          <w:szCs w:val="24"/>
        </w:rPr>
        <w:t>не</w:t>
      </w:r>
      <w:r w:rsidRPr="00013B56">
        <w:rPr>
          <w:rFonts w:ascii="Times New Roman" w:hAnsi="Times New Roman" w:cs="Times New Roman"/>
          <w:i/>
          <w:sz w:val="24"/>
          <w:szCs w:val="24"/>
        </w:rPr>
        <w:t>удовлетворительны</w:t>
      </w:r>
      <w:r w:rsidR="00815C6C" w:rsidRPr="00013B56">
        <w:rPr>
          <w:rFonts w:ascii="Times New Roman" w:hAnsi="Times New Roman" w:cs="Times New Roman"/>
          <w:i/>
          <w:sz w:val="24"/>
          <w:szCs w:val="24"/>
        </w:rPr>
        <w:t>м</w:t>
      </w:r>
      <w:r w:rsidRPr="00013B56">
        <w:rPr>
          <w:rFonts w:ascii="Times New Roman" w:hAnsi="Times New Roman" w:cs="Times New Roman"/>
          <w:i/>
          <w:sz w:val="24"/>
          <w:szCs w:val="24"/>
        </w:rPr>
        <w:t xml:space="preserve">. </w:t>
      </w:r>
      <w:r w:rsidR="00086AC0" w:rsidRPr="00013B56">
        <w:rPr>
          <w:rFonts w:ascii="Times New Roman" w:hAnsi="Times New Roman" w:cs="Times New Roman"/>
          <w:i/>
          <w:sz w:val="24"/>
          <w:szCs w:val="24"/>
        </w:rPr>
        <w:t>Однако, исходя из анализа территории</w:t>
      </w:r>
      <w:r w:rsidR="00842F63" w:rsidRPr="00013B56">
        <w:rPr>
          <w:rFonts w:ascii="Times New Roman" w:hAnsi="Times New Roman" w:cs="Times New Roman"/>
          <w:i/>
          <w:sz w:val="24"/>
          <w:szCs w:val="24"/>
        </w:rPr>
        <w:t xml:space="preserve">, необходимо предусмотреть </w:t>
      </w:r>
      <w:r w:rsidR="00B16F6C" w:rsidRPr="00013B56">
        <w:rPr>
          <w:rFonts w:ascii="Times New Roman" w:hAnsi="Times New Roman" w:cs="Times New Roman"/>
          <w:i/>
          <w:sz w:val="24"/>
          <w:szCs w:val="24"/>
        </w:rPr>
        <w:t>установку павильонов на необорудованных</w:t>
      </w:r>
      <w:r w:rsidR="00842F63" w:rsidRPr="00013B56">
        <w:rPr>
          <w:rFonts w:ascii="Times New Roman" w:hAnsi="Times New Roman" w:cs="Times New Roman"/>
          <w:i/>
          <w:sz w:val="24"/>
          <w:szCs w:val="24"/>
        </w:rPr>
        <w:t xml:space="preserve"> остановочных пункт</w:t>
      </w:r>
      <w:r w:rsidR="00B16F6C" w:rsidRPr="00013B56">
        <w:rPr>
          <w:rFonts w:ascii="Times New Roman" w:hAnsi="Times New Roman" w:cs="Times New Roman"/>
          <w:i/>
          <w:sz w:val="24"/>
          <w:szCs w:val="24"/>
        </w:rPr>
        <w:t>ах</w:t>
      </w:r>
      <w:r w:rsidR="00842F63" w:rsidRPr="00013B56">
        <w:rPr>
          <w:rFonts w:ascii="Times New Roman" w:hAnsi="Times New Roman" w:cs="Times New Roman"/>
          <w:i/>
          <w:sz w:val="24"/>
          <w:szCs w:val="24"/>
        </w:rPr>
        <w:t>.</w:t>
      </w:r>
    </w:p>
    <w:p w:rsidR="00240118" w:rsidRPr="00013B56" w:rsidRDefault="00240118" w:rsidP="00B14280">
      <w:pPr>
        <w:spacing w:after="0" w:line="240" w:lineRule="auto"/>
        <w:ind w:firstLine="567"/>
        <w:jc w:val="both"/>
        <w:rPr>
          <w:rFonts w:ascii="Times New Roman" w:hAnsi="Times New Roman" w:cs="Times New Roman"/>
          <w:sz w:val="24"/>
          <w:szCs w:val="24"/>
        </w:rPr>
      </w:pPr>
    </w:p>
    <w:p w:rsidR="009B1739" w:rsidRPr="00013B56" w:rsidRDefault="009B1739" w:rsidP="00514940">
      <w:pPr>
        <w:pStyle w:val="ab"/>
        <w:numPr>
          <w:ilvl w:val="2"/>
          <w:numId w:val="93"/>
        </w:numPr>
        <w:tabs>
          <w:tab w:val="left" w:pos="0"/>
        </w:tabs>
        <w:autoSpaceDE w:val="0"/>
        <w:autoSpaceDN w:val="0"/>
        <w:adjustRightInd w:val="0"/>
        <w:ind w:left="0" w:firstLine="0"/>
        <w:jc w:val="center"/>
        <w:outlineLvl w:val="1"/>
        <w:rPr>
          <w:b/>
          <w:i/>
        </w:rPr>
      </w:pPr>
      <w:bookmarkStart w:id="515" w:name="_Toc40350053"/>
      <w:bookmarkStart w:id="516" w:name="_Toc59800190"/>
      <w:r w:rsidRPr="00013B56">
        <w:rPr>
          <w:b/>
        </w:rPr>
        <w:t xml:space="preserve"> </w:t>
      </w:r>
      <w:bookmarkStart w:id="517" w:name="_Toc65686028"/>
      <w:r w:rsidRPr="00013B56">
        <w:rPr>
          <w:b/>
          <w:i/>
        </w:rPr>
        <w:t>Инженерная инфраструктура</w:t>
      </w:r>
      <w:bookmarkEnd w:id="515"/>
      <w:bookmarkEnd w:id="516"/>
      <w:bookmarkEnd w:id="517"/>
      <w:r w:rsidR="00514940">
        <w:rPr>
          <w:b/>
          <w:i/>
        </w:rPr>
        <w:t>.</w:t>
      </w:r>
    </w:p>
    <w:p w:rsidR="009B1739" w:rsidRPr="00013B56" w:rsidRDefault="009B1739" w:rsidP="00214F7A">
      <w:pPr>
        <w:spacing w:after="0"/>
        <w:jc w:val="center"/>
        <w:outlineLvl w:val="0"/>
        <w:rPr>
          <w:rFonts w:ascii="Times New Roman" w:hAnsi="Times New Roman" w:cs="Times New Roman"/>
          <w:b/>
          <w:i/>
          <w:sz w:val="24"/>
          <w:szCs w:val="24"/>
          <w:u w:val="single"/>
          <w:shd w:val="clear" w:color="auto" w:fill="FFFFFF"/>
        </w:rPr>
      </w:pPr>
      <w:r w:rsidRPr="00013B56">
        <w:rPr>
          <w:rFonts w:ascii="Times New Roman" w:hAnsi="Times New Roman" w:cs="Times New Roman"/>
          <w:b/>
          <w:i/>
          <w:sz w:val="24"/>
          <w:szCs w:val="24"/>
          <w:u w:val="single"/>
          <w:shd w:val="clear" w:color="auto" w:fill="FFFFFF"/>
        </w:rPr>
        <w:t>Водоснабжение</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Водоснабжение как отрасль играет огромную роль в обеспечении жизнедеятельности городского поселения – город Семилуки и требует целенаправленной государственной политики по развитию надежного питьевого водоснабжения.</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Предприятием водоснабжения в городском поселении - город Семилуки является МУП «Водоканал Семилуки». </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Водозабор ведется из 33 скважин расположенных на участках «Левобережный» и «Правобережный», «Березки», «Новый», «Старое», «Южный». </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«Левобережный водозабор» – 13 скважин, насосы ЭЦВ 8-25-100 – 11шт; ЭЦВ 6-16-90 - 2шт; глубина скважин от 18 до 21 метра.</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«Правобережный водозабор» - 10 скважин, насосы 6-10-140 – 1шт, 8-25-70 – 3 шт, 6-16-90 – 6шт глубина скважин от 18 до 60 метров.</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Водозабор «СКСМ» - 5 скважин, насосы 6-16-110 3-шт.; 6-10-140 – 2шт.</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Водозабор «Березки» - скважин 4 шт. насосы 6-10-140 4 шт.</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Каждая скважина имеет павильон 4м. x 4м., обвязку узла распределения подачи воды для промывки и подачи воды в сборные водоводы. По сборным водоводам вода подается в 6 резервуаров накопителей с объемом до 9600 м3.</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Качество воды подаваемой по двум водоводам в городскую разводящую сеть контролируется производственной лабораторией предприятия  расположенной в здании 2 станции первого подъема. Состояние материала обсадных труб удовлетворительное. Устья скважин оборудованы герметизатором.</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Подача воды осуществляется с 3 станций второго подъема; станции 3-го подъема и насосной станции микрорайона «Южный»:</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1) станция №1 второго подъема г. Семилуки ул. 25 лет Октября д.32</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2.) станция № 2 второго подъема г. Семилуки ул. Донская д.32</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3.) станция № 3 второго подъема г. Семилуки ул. 25 лет Октября д.138</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4.) станция № 1 третьего подъема г. Семилуки ул. Чайковского д. 3е</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5.) насосная станция микрорайона «Южный» ул. Петровская д.21</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Вода от станций подается в разводящую сеть бесконтактно, в связи с этим дополнительная подготовка и очистка воды не требуется. Состояние станций и оборудования удовлетворительное, обслуживаются согласно графика ППР.</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Водопроводная сеть общей протяженностью 89,4 км диаметром от 50 до 500 мм.</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Доля населения, имеющая централизованное водоснабжение - 100%.</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Тяжелое состояние водопроводных сетей города подтверждается числом аварий, связанных с разрушением трубопроводов в 2017 г.-130 аварий. Водопроводные сети города функционируют стабильно, услуга водоснабжения выполняется на 100%. Потеря воды при транспортировке составляет 39-40%.</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Обеспеченность приборами учета - 80%.</w:t>
      </w:r>
    </w:p>
    <w:p w:rsidR="009B1739" w:rsidRPr="00013B56" w:rsidRDefault="009B1739" w:rsidP="009B1739">
      <w:pPr>
        <w:spacing w:after="0"/>
        <w:ind w:firstLine="567"/>
        <w:jc w:val="both"/>
        <w:rPr>
          <w:rFonts w:ascii="Times New Roman" w:hAnsi="Times New Roman" w:cs="Times New Roman"/>
          <w:sz w:val="24"/>
          <w:szCs w:val="24"/>
          <w:shd w:val="clear" w:color="auto" w:fill="FFFFFF"/>
        </w:rPr>
      </w:pPr>
      <w:r w:rsidRPr="00013B56">
        <w:rPr>
          <w:rFonts w:ascii="Times New Roman" w:hAnsi="Times New Roman" w:cs="Times New Roman"/>
          <w:b/>
          <w:sz w:val="24"/>
          <w:szCs w:val="24"/>
          <w:shd w:val="clear" w:color="auto" w:fill="FFFFFF"/>
        </w:rPr>
        <w:t xml:space="preserve">Сведения о водопроводном хозяйстве </w:t>
      </w:r>
      <w:r w:rsidR="00C0313D" w:rsidRPr="00013B56">
        <w:rPr>
          <w:rFonts w:ascii="Times New Roman" w:hAnsi="Times New Roman" w:cs="Times New Roman"/>
          <w:b/>
          <w:sz w:val="24"/>
          <w:szCs w:val="24"/>
        </w:rPr>
        <w:t>городского поселения – город Семилуки</w:t>
      </w:r>
      <w:r w:rsidRPr="00013B56">
        <w:rPr>
          <w:rFonts w:ascii="Times New Roman" w:hAnsi="Times New Roman" w:cs="Times New Roman"/>
          <w:b/>
          <w:sz w:val="24"/>
          <w:szCs w:val="24"/>
          <w:shd w:val="clear" w:color="auto" w:fill="FFFFFF"/>
        </w:rPr>
        <w:t xml:space="preserve"> представлены в таблицах ниже</w:t>
      </w:r>
      <w:r w:rsidRPr="00013B56">
        <w:rPr>
          <w:rFonts w:ascii="Times New Roman" w:hAnsi="Times New Roman" w:cs="Times New Roman"/>
          <w:sz w:val="24"/>
          <w:szCs w:val="24"/>
          <w:shd w:val="clear" w:color="auto" w:fill="FFFFFF"/>
        </w:rPr>
        <w:t xml:space="preserve"> (по данным паспорта поселения по состоянию на 01.01.20</w:t>
      </w:r>
      <w:r w:rsidR="00C0313D" w:rsidRPr="00013B56">
        <w:rPr>
          <w:rFonts w:ascii="Times New Roman" w:hAnsi="Times New Roman" w:cs="Times New Roman"/>
          <w:sz w:val="24"/>
          <w:szCs w:val="24"/>
          <w:shd w:val="clear" w:color="auto" w:fill="FFFFFF"/>
        </w:rPr>
        <w:t>2</w:t>
      </w:r>
      <w:r w:rsidR="00B74820" w:rsidRPr="00013B56">
        <w:rPr>
          <w:rFonts w:ascii="Times New Roman" w:hAnsi="Times New Roman" w:cs="Times New Roman"/>
          <w:sz w:val="24"/>
          <w:szCs w:val="24"/>
          <w:shd w:val="clear" w:color="auto" w:fill="FFFFFF"/>
        </w:rPr>
        <w:t>4</w:t>
      </w:r>
      <w:r w:rsidRPr="00013B56">
        <w:rPr>
          <w:rFonts w:ascii="Times New Roman" w:hAnsi="Times New Roman" w:cs="Times New Roman"/>
          <w:sz w:val="24"/>
          <w:szCs w:val="24"/>
          <w:shd w:val="clear" w:color="auto" w:fill="FFFFFF"/>
        </w:rPr>
        <w:t xml:space="preserve"> г.).</w:t>
      </w:r>
    </w:p>
    <w:p w:rsidR="009B1739" w:rsidRPr="00013B56" w:rsidRDefault="009B1739" w:rsidP="009B1739">
      <w:pPr>
        <w:spacing w:after="0"/>
        <w:ind w:firstLine="567"/>
        <w:jc w:val="both"/>
        <w:rPr>
          <w:rFonts w:ascii="Times New Roman" w:hAnsi="Times New Roman" w:cs="Times New Roman"/>
          <w:sz w:val="24"/>
          <w:szCs w:val="24"/>
          <w:shd w:val="clear" w:color="auto" w:fill="FFFFFF"/>
        </w:rPr>
        <w:sectPr w:rsidR="009B1739" w:rsidRPr="00013B56" w:rsidSect="001C4D11">
          <w:footnotePr>
            <w:pos w:val="beneathText"/>
          </w:footnotePr>
          <w:pgSz w:w="11905" w:h="16837" w:code="9"/>
          <w:pgMar w:top="1418" w:right="706" w:bottom="1701" w:left="1701" w:header="851" w:footer="856" w:gutter="0"/>
          <w:cols w:space="720"/>
          <w:titlePg/>
          <w:docGrid w:linePitch="326"/>
        </w:sectPr>
      </w:pPr>
    </w:p>
    <w:p w:rsidR="009B1739" w:rsidRPr="00013B56" w:rsidRDefault="009B1739" w:rsidP="009B1739">
      <w:pPr>
        <w:ind w:firstLine="709"/>
        <w:jc w:val="both"/>
        <w:rPr>
          <w:shd w:val="clear" w:color="auto" w:fill="FFFFFF"/>
        </w:rPr>
      </w:pPr>
    </w:p>
    <w:p w:rsidR="002C4863" w:rsidRPr="00013B56" w:rsidRDefault="002C4863" w:rsidP="002C4863">
      <w:pPr>
        <w:spacing w:after="0" w:line="240" w:lineRule="auto"/>
        <w:rPr>
          <w:rFonts w:ascii="Times New Roman" w:eastAsia="Calibri" w:hAnsi="Times New Roman" w:cs="Times New Roman"/>
          <w:b/>
          <w:bCs/>
          <w:sz w:val="24"/>
          <w:szCs w:val="24"/>
        </w:rPr>
      </w:pPr>
      <w:r w:rsidRPr="00013B56">
        <w:rPr>
          <w:rFonts w:ascii="Times New Roman" w:eastAsia="Calibri" w:hAnsi="Times New Roman" w:cs="Times New Roman"/>
          <w:b/>
          <w:bCs/>
          <w:sz w:val="24"/>
          <w:szCs w:val="24"/>
        </w:rPr>
        <w:t>Состав сооружений источников водоснабжения (или копии паспортов)</w:t>
      </w:r>
    </w:p>
    <w:tbl>
      <w:tblPr>
        <w:tblW w:w="15161" w:type="dxa"/>
        <w:tblInd w:w="-7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2687"/>
        <w:gridCol w:w="1606"/>
        <w:gridCol w:w="2146"/>
        <w:gridCol w:w="2147"/>
        <w:gridCol w:w="2146"/>
        <w:gridCol w:w="2147"/>
        <w:gridCol w:w="2282"/>
      </w:tblGrid>
      <w:tr w:rsidR="002C4863" w:rsidRPr="00013B56" w:rsidTr="00A84658">
        <w:trPr>
          <w:trHeight w:val="481"/>
        </w:trPr>
        <w:tc>
          <w:tcPr>
            <w:tcW w:w="2687" w:type="dxa"/>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Наименование</w:t>
            </w:r>
          </w:p>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источника водоснабжения (с указанием адреса )</w:t>
            </w:r>
          </w:p>
        </w:tc>
        <w:tc>
          <w:tcPr>
            <w:tcW w:w="1606" w:type="dxa"/>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 xml:space="preserve">Скважины </w:t>
            </w:r>
          </w:p>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(кол-во)</w:t>
            </w:r>
          </w:p>
        </w:tc>
        <w:tc>
          <w:tcPr>
            <w:tcW w:w="2146" w:type="dxa"/>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 xml:space="preserve">Насосные станции </w:t>
            </w:r>
          </w:p>
        </w:tc>
        <w:tc>
          <w:tcPr>
            <w:tcW w:w="2147" w:type="dxa"/>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Резервуары (кол-во)</w:t>
            </w:r>
          </w:p>
        </w:tc>
        <w:tc>
          <w:tcPr>
            <w:tcW w:w="2146" w:type="dxa"/>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 xml:space="preserve">Водонапорные башни </w:t>
            </w:r>
          </w:p>
        </w:tc>
        <w:tc>
          <w:tcPr>
            <w:tcW w:w="2147" w:type="dxa"/>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Очистные сооружения</w:t>
            </w:r>
          </w:p>
        </w:tc>
        <w:tc>
          <w:tcPr>
            <w:tcW w:w="2282" w:type="dxa"/>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Водоводы до уличных сетей      (кол-во)</w:t>
            </w:r>
          </w:p>
        </w:tc>
      </w:tr>
      <w:tr w:rsidR="002C4863" w:rsidRPr="00013B56" w:rsidTr="00A84658">
        <w:trPr>
          <w:trHeight w:val="276"/>
        </w:trPr>
        <w:tc>
          <w:tcPr>
            <w:tcW w:w="2687" w:type="dxa"/>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Левобережный водозабор</w:t>
            </w:r>
          </w:p>
        </w:tc>
        <w:tc>
          <w:tcPr>
            <w:tcW w:w="1606"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13</w:t>
            </w: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НС №1 II подъема</w:t>
            </w: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1-900м3</w:t>
            </w: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2282"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4100</w:t>
            </w:r>
          </w:p>
        </w:tc>
      </w:tr>
      <w:tr w:rsidR="002C4863" w:rsidRPr="00013B56" w:rsidTr="00A84658">
        <w:trPr>
          <w:trHeight w:val="276"/>
        </w:trPr>
        <w:tc>
          <w:tcPr>
            <w:tcW w:w="2687" w:type="dxa"/>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Правобережный водозабор</w:t>
            </w:r>
          </w:p>
        </w:tc>
        <w:tc>
          <w:tcPr>
            <w:tcW w:w="1606"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w:t>
            </w: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НС №2 II подъема НС №1 III подьема</w:t>
            </w: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p>
        </w:tc>
        <w:tc>
          <w:tcPr>
            <w:tcW w:w="2282" w:type="dxa"/>
          </w:tcPr>
          <w:p w:rsidR="002C4863" w:rsidRPr="00013B56" w:rsidRDefault="002C4863" w:rsidP="00A84658">
            <w:pPr>
              <w:spacing w:after="0" w:line="240" w:lineRule="auto"/>
              <w:jc w:val="center"/>
              <w:rPr>
                <w:rFonts w:ascii="Times New Roman" w:eastAsia="Calibri" w:hAnsi="Times New Roman" w:cs="Times New Roman"/>
              </w:rPr>
            </w:pPr>
          </w:p>
        </w:tc>
      </w:tr>
      <w:tr w:rsidR="002C4863" w:rsidRPr="00013B56" w:rsidTr="00A84658">
        <w:trPr>
          <w:trHeight w:val="276"/>
        </w:trPr>
        <w:tc>
          <w:tcPr>
            <w:tcW w:w="2687" w:type="dxa"/>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Водозабор СКСМ</w:t>
            </w:r>
          </w:p>
        </w:tc>
        <w:tc>
          <w:tcPr>
            <w:tcW w:w="1606"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w:t>
            </w: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НС №2 III подьема</w:t>
            </w: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2-2500м3</w:t>
            </w: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p>
        </w:tc>
        <w:tc>
          <w:tcPr>
            <w:tcW w:w="2282" w:type="dxa"/>
          </w:tcPr>
          <w:p w:rsidR="002C4863" w:rsidRPr="00013B56" w:rsidRDefault="002C4863" w:rsidP="00A84658">
            <w:pPr>
              <w:spacing w:after="0" w:line="240" w:lineRule="auto"/>
              <w:jc w:val="center"/>
              <w:rPr>
                <w:rFonts w:ascii="Times New Roman" w:eastAsia="Calibri" w:hAnsi="Times New Roman" w:cs="Times New Roman"/>
              </w:rPr>
            </w:pPr>
          </w:p>
        </w:tc>
      </w:tr>
      <w:tr w:rsidR="002C4863" w:rsidRPr="00013B56" w:rsidTr="00A84658">
        <w:trPr>
          <w:trHeight w:val="276"/>
        </w:trPr>
        <w:tc>
          <w:tcPr>
            <w:tcW w:w="2687" w:type="dxa"/>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Водозабор «Березки»</w:t>
            </w:r>
          </w:p>
        </w:tc>
        <w:tc>
          <w:tcPr>
            <w:tcW w:w="1606"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w:t>
            </w: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НС №2 III подьема</w:t>
            </w: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3- 5100м3</w:t>
            </w: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p>
        </w:tc>
        <w:tc>
          <w:tcPr>
            <w:tcW w:w="2282" w:type="dxa"/>
          </w:tcPr>
          <w:p w:rsidR="002C4863" w:rsidRPr="00013B56" w:rsidRDefault="002C4863" w:rsidP="00A84658">
            <w:pPr>
              <w:spacing w:after="0" w:line="240" w:lineRule="auto"/>
              <w:jc w:val="center"/>
              <w:rPr>
                <w:rFonts w:ascii="Times New Roman" w:eastAsia="Calibri" w:hAnsi="Times New Roman" w:cs="Times New Roman"/>
              </w:rPr>
            </w:pPr>
          </w:p>
        </w:tc>
      </w:tr>
      <w:tr w:rsidR="002C4863" w:rsidRPr="00013B56" w:rsidTr="00A84658">
        <w:trPr>
          <w:trHeight w:val="276"/>
        </w:trPr>
        <w:tc>
          <w:tcPr>
            <w:tcW w:w="2687" w:type="dxa"/>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Водозабор поселок «Новый»</w:t>
            </w:r>
          </w:p>
        </w:tc>
        <w:tc>
          <w:tcPr>
            <w:tcW w:w="1606"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w:t>
            </w: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p>
        </w:tc>
        <w:tc>
          <w:tcPr>
            <w:tcW w:w="2282" w:type="dxa"/>
          </w:tcPr>
          <w:p w:rsidR="002C4863" w:rsidRPr="00013B56" w:rsidRDefault="002C4863" w:rsidP="00A84658">
            <w:pPr>
              <w:spacing w:after="0" w:line="240" w:lineRule="auto"/>
              <w:jc w:val="center"/>
              <w:rPr>
                <w:rFonts w:ascii="Times New Roman" w:eastAsia="Calibri" w:hAnsi="Times New Roman" w:cs="Times New Roman"/>
              </w:rPr>
            </w:pPr>
          </w:p>
        </w:tc>
      </w:tr>
      <w:tr w:rsidR="002C4863" w:rsidRPr="00013B56" w:rsidTr="00A84658">
        <w:trPr>
          <w:trHeight w:val="276"/>
        </w:trPr>
        <w:tc>
          <w:tcPr>
            <w:tcW w:w="2687" w:type="dxa"/>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Водозабор с. Старое</w:t>
            </w:r>
          </w:p>
        </w:tc>
        <w:tc>
          <w:tcPr>
            <w:tcW w:w="1606"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w:t>
            </w: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p>
        </w:tc>
        <w:tc>
          <w:tcPr>
            <w:tcW w:w="2282" w:type="dxa"/>
          </w:tcPr>
          <w:p w:rsidR="002C4863" w:rsidRPr="00013B56" w:rsidRDefault="002C4863" w:rsidP="00A84658">
            <w:pPr>
              <w:spacing w:after="0" w:line="240" w:lineRule="auto"/>
              <w:jc w:val="center"/>
              <w:rPr>
                <w:rFonts w:ascii="Times New Roman" w:eastAsia="Calibri" w:hAnsi="Times New Roman" w:cs="Times New Roman"/>
              </w:rPr>
            </w:pPr>
          </w:p>
        </w:tc>
      </w:tr>
      <w:tr w:rsidR="002C4863" w:rsidRPr="00013B56" w:rsidTr="00A84658">
        <w:trPr>
          <w:trHeight w:val="276"/>
        </w:trPr>
        <w:tc>
          <w:tcPr>
            <w:tcW w:w="2687" w:type="dxa"/>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Мкр «Южный»</w:t>
            </w:r>
          </w:p>
        </w:tc>
        <w:tc>
          <w:tcPr>
            <w:tcW w:w="1606" w:type="dxa"/>
          </w:tcPr>
          <w:p w:rsidR="002C4863" w:rsidRPr="00013B56" w:rsidRDefault="002C4863" w:rsidP="00A84658">
            <w:pPr>
              <w:spacing w:after="0" w:line="240" w:lineRule="auto"/>
              <w:jc w:val="center"/>
              <w:rPr>
                <w:rFonts w:ascii="Times New Roman" w:eastAsia="Calibri" w:hAnsi="Times New Roman" w:cs="Times New Roman"/>
              </w:rPr>
            </w:pP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НС №3 II подьема</w:t>
            </w: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1-1000м3</w:t>
            </w:r>
          </w:p>
        </w:tc>
        <w:tc>
          <w:tcPr>
            <w:tcW w:w="2146" w:type="dxa"/>
          </w:tcPr>
          <w:p w:rsidR="002C4863" w:rsidRPr="00013B56" w:rsidRDefault="002C4863" w:rsidP="00A84658">
            <w:pPr>
              <w:spacing w:after="0" w:line="240" w:lineRule="auto"/>
              <w:jc w:val="center"/>
              <w:rPr>
                <w:rFonts w:ascii="Times New Roman" w:eastAsia="Calibri" w:hAnsi="Times New Roman" w:cs="Times New Roman"/>
              </w:rPr>
            </w:pPr>
          </w:p>
        </w:tc>
        <w:tc>
          <w:tcPr>
            <w:tcW w:w="2147" w:type="dxa"/>
          </w:tcPr>
          <w:p w:rsidR="002C4863" w:rsidRPr="00013B56" w:rsidRDefault="002C4863" w:rsidP="00A84658">
            <w:pPr>
              <w:spacing w:after="0" w:line="240" w:lineRule="auto"/>
              <w:jc w:val="center"/>
              <w:rPr>
                <w:rFonts w:ascii="Times New Roman" w:eastAsia="Calibri" w:hAnsi="Times New Roman" w:cs="Times New Roman"/>
              </w:rPr>
            </w:pPr>
          </w:p>
        </w:tc>
        <w:tc>
          <w:tcPr>
            <w:tcW w:w="2282" w:type="dxa"/>
          </w:tcPr>
          <w:p w:rsidR="002C4863" w:rsidRPr="00013B56" w:rsidRDefault="002C4863" w:rsidP="00A84658">
            <w:pPr>
              <w:spacing w:after="0" w:line="240" w:lineRule="auto"/>
              <w:jc w:val="center"/>
              <w:rPr>
                <w:rFonts w:ascii="Times New Roman" w:eastAsia="Calibri" w:hAnsi="Times New Roman" w:cs="Times New Roman"/>
              </w:rPr>
            </w:pPr>
          </w:p>
        </w:tc>
      </w:tr>
    </w:tbl>
    <w:p w:rsidR="002C4863" w:rsidRPr="00013B56" w:rsidRDefault="002C4863" w:rsidP="002C4863">
      <w:pPr>
        <w:spacing w:after="0" w:line="240" w:lineRule="auto"/>
        <w:rPr>
          <w:rFonts w:ascii="Times New Roman" w:eastAsia="Calibri" w:hAnsi="Times New Roman" w:cs="Times New Roman"/>
          <w:b/>
          <w:bCs/>
          <w:sz w:val="24"/>
          <w:szCs w:val="24"/>
        </w:rPr>
      </w:pPr>
    </w:p>
    <w:p w:rsidR="002C4863" w:rsidRPr="00013B56" w:rsidRDefault="002C4863" w:rsidP="002C4863">
      <w:pPr>
        <w:spacing w:after="0" w:line="240" w:lineRule="auto"/>
        <w:rPr>
          <w:rFonts w:ascii="Times New Roman" w:eastAsia="Calibri" w:hAnsi="Times New Roman" w:cs="Times New Roman"/>
          <w:b/>
          <w:bCs/>
          <w:sz w:val="24"/>
          <w:szCs w:val="24"/>
        </w:rPr>
      </w:pPr>
      <w:r w:rsidRPr="00013B56">
        <w:rPr>
          <w:rFonts w:ascii="Times New Roman" w:eastAsia="Calibri" w:hAnsi="Times New Roman" w:cs="Times New Roman"/>
          <w:b/>
          <w:bCs/>
          <w:sz w:val="24"/>
          <w:szCs w:val="24"/>
        </w:rPr>
        <w:t>Скважины  и насосные станции</w:t>
      </w:r>
    </w:p>
    <w:tbl>
      <w:tblPr>
        <w:tblW w:w="15168" w:type="dxa"/>
        <w:tblInd w:w="-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2269"/>
        <w:gridCol w:w="850"/>
        <w:gridCol w:w="993"/>
        <w:gridCol w:w="992"/>
        <w:gridCol w:w="850"/>
        <w:gridCol w:w="1276"/>
        <w:gridCol w:w="992"/>
        <w:gridCol w:w="1276"/>
        <w:gridCol w:w="1418"/>
        <w:gridCol w:w="1134"/>
        <w:gridCol w:w="1134"/>
        <w:gridCol w:w="1134"/>
        <w:gridCol w:w="850"/>
      </w:tblGrid>
      <w:tr w:rsidR="002C4863" w:rsidRPr="00013B56" w:rsidTr="00A84658">
        <w:trPr>
          <w:trHeight w:val="311"/>
        </w:trPr>
        <w:tc>
          <w:tcPr>
            <w:tcW w:w="2269" w:type="dxa"/>
            <w:vMerge w:val="restart"/>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Наименование</w:t>
            </w:r>
          </w:p>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 xml:space="preserve">источника водоснабжения </w:t>
            </w:r>
          </w:p>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(с указанием адреса )</w:t>
            </w:r>
          </w:p>
        </w:tc>
        <w:tc>
          <w:tcPr>
            <w:tcW w:w="12899" w:type="dxa"/>
            <w:gridSpan w:val="12"/>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 xml:space="preserve">Сооружения водозабора </w:t>
            </w:r>
          </w:p>
        </w:tc>
      </w:tr>
      <w:tr w:rsidR="002C4863" w:rsidRPr="00013B56" w:rsidTr="00A84658">
        <w:trPr>
          <w:trHeight w:val="158"/>
        </w:trPr>
        <w:tc>
          <w:tcPr>
            <w:tcW w:w="2269" w:type="dxa"/>
            <w:vMerge/>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p>
        </w:tc>
        <w:tc>
          <w:tcPr>
            <w:tcW w:w="8647" w:type="dxa"/>
            <w:gridSpan w:val="8"/>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Скважины</w:t>
            </w:r>
          </w:p>
        </w:tc>
        <w:tc>
          <w:tcPr>
            <w:tcW w:w="4252" w:type="dxa"/>
            <w:gridSpan w:val="4"/>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Насосные станции</w:t>
            </w:r>
          </w:p>
        </w:tc>
      </w:tr>
      <w:tr w:rsidR="002C4863" w:rsidRPr="00013B56" w:rsidTr="00A84658">
        <w:trPr>
          <w:trHeight w:val="648"/>
        </w:trPr>
        <w:tc>
          <w:tcPr>
            <w:tcW w:w="2269" w:type="dxa"/>
            <w:vMerge/>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p>
        </w:tc>
        <w:tc>
          <w:tcPr>
            <w:tcW w:w="850" w:type="dxa"/>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Общее кол-во</w:t>
            </w:r>
          </w:p>
        </w:tc>
        <w:tc>
          <w:tcPr>
            <w:tcW w:w="1985" w:type="dxa"/>
            <w:gridSpan w:val="2"/>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В том числе:</w:t>
            </w:r>
          </w:p>
        </w:tc>
        <w:tc>
          <w:tcPr>
            <w:tcW w:w="850" w:type="dxa"/>
            <w:vMerge w:val="restart"/>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Диапазон глубин</w:t>
            </w:r>
          </w:p>
        </w:tc>
        <w:tc>
          <w:tcPr>
            <w:tcW w:w="1276" w:type="dxa"/>
            <w:vMerge w:val="restart"/>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Суммарныйводоотбор по всем скважинам</w:t>
            </w:r>
          </w:p>
        </w:tc>
        <w:tc>
          <w:tcPr>
            <w:tcW w:w="992" w:type="dxa"/>
            <w:vMerge w:val="restart"/>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Процент износа</w:t>
            </w:r>
          </w:p>
        </w:tc>
        <w:tc>
          <w:tcPr>
            <w:tcW w:w="1276" w:type="dxa"/>
            <w:vMerge w:val="restart"/>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Марки и производительность насосов</w:t>
            </w:r>
          </w:p>
        </w:tc>
        <w:tc>
          <w:tcPr>
            <w:tcW w:w="1418" w:type="dxa"/>
            <w:vMerge w:val="restart"/>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Год ввода в эксплуатацию</w:t>
            </w:r>
          </w:p>
        </w:tc>
        <w:tc>
          <w:tcPr>
            <w:tcW w:w="1134" w:type="dxa"/>
            <w:vMerge w:val="restart"/>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Производительность</w:t>
            </w:r>
          </w:p>
        </w:tc>
        <w:tc>
          <w:tcPr>
            <w:tcW w:w="1134" w:type="dxa"/>
            <w:vMerge w:val="restart"/>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Год ввода в эксплуатацию</w:t>
            </w:r>
          </w:p>
        </w:tc>
        <w:tc>
          <w:tcPr>
            <w:tcW w:w="1134" w:type="dxa"/>
            <w:vMerge w:val="restart"/>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Марки и производитель ность насосов</w:t>
            </w:r>
          </w:p>
        </w:tc>
        <w:tc>
          <w:tcPr>
            <w:tcW w:w="850" w:type="dxa"/>
            <w:vMerge w:val="restart"/>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Процент износа</w:t>
            </w:r>
          </w:p>
        </w:tc>
      </w:tr>
      <w:tr w:rsidR="002C4863" w:rsidRPr="00013B56" w:rsidTr="00A84658">
        <w:trPr>
          <w:trHeight w:val="561"/>
        </w:trPr>
        <w:tc>
          <w:tcPr>
            <w:tcW w:w="2269" w:type="dxa"/>
            <w:vMerge/>
          </w:tcPr>
          <w:p w:rsidR="002C4863" w:rsidRPr="00013B56" w:rsidRDefault="002C4863" w:rsidP="00A84658">
            <w:pPr>
              <w:spacing w:after="0" w:line="240" w:lineRule="auto"/>
              <w:rPr>
                <w:rFonts w:ascii="Times New Roman" w:eastAsia="Calibri" w:hAnsi="Times New Roman" w:cs="Times New Roman"/>
              </w:rPr>
            </w:pPr>
          </w:p>
        </w:tc>
        <w:tc>
          <w:tcPr>
            <w:tcW w:w="850" w:type="dxa"/>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rPr>
                <w:rFonts w:ascii="Times New Roman" w:eastAsia="Lucida Sans Unicode" w:hAnsi="Times New Roman" w:cs="Times New Roman"/>
                <w:kern w:val="1"/>
              </w:rPr>
            </w:pPr>
          </w:p>
        </w:tc>
        <w:tc>
          <w:tcPr>
            <w:tcW w:w="993" w:type="dxa"/>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перебуриваемые</w:t>
            </w:r>
          </w:p>
        </w:tc>
        <w:tc>
          <w:tcPr>
            <w:tcW w:w="992" w:type="dxa"/>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тампонируемые</w:t>
            </w:r>
          </w:p>
        </w:tc>
        <w:tc>
          <w:tcPr>
            <w:tcW w:w="850" w:type="dxa"/>
            <w:vMerge/>
          </w:tcPr>
          <w:p w:rsidR="002C4863" w:rsidRPr="00013B56" w:rsidRDefault="002C4863" w:rsidP="00A84658">
            <w:pPr>
              <w:widowControl w:val="0"/>
              <w:suppressLineNumbers/>
              <w:suppressAutoHyphens/>
              <w:snapToGrid w:val="0"/>
              <w:spacing w:after="0" w:line="240" w:lineRule="auto"/>
              <w:rPr>
                <w:rFonts w:ascii="Times New Roman" w:eastAsia="Lucida Sans Unicode" w:hAnsi="Times New Roman" w:cs="Times New Roman"/>
                <w:kern w:val="1"/>
              </w:rPr>
            </w:pPr>
          </w:p>
        </w:tc>
        <w:tc>
          <w:tcPr>
            <w:tcW w:w="1276" w:type="dxa"/>
            <w:vMerge/>
          </w:tcPr>
          <w:p w:rsidR="002C4863" w:rsidRPr="00013B56" w:rsidRDefault="002C4863" w:rsidP="00A84658">
            <w:pPr>
              <w:widowControl w:val="0"/>
              <w:suppressLineNumbers/>
              <w:suppressAutoHyphens/>
              <w:snapToGrid w:val="0"/>
              <w:spacing w:after="0" w:line="240" w:lineRule="auto"/>
              <w:rPr>
                <w:rFonts w:ascii="Times New Roman" w:eastAsia="Lucida Sans Unicode" w:hAnsi="Times New Roman" w:cs="Times New Roman"/>
                <w:kern w:val="1"/>
              </w:rPr>
            </w:pPr>
          </w:p>
        </w:tc>
        <w:tc>
          <w:tcPr>
            <w:tcW w:w="992" w:type="dxa"/>
            <w:vMerge/>
          </w:tcPr>
          <w:p w:rsidR="002C4863" w:rsidRPr="00013B56" w:rsidRDefault="002C4863" w:rsidP="00A84658">
            <w:pPr>
              <w:widowControl w:val="0"/>
              <w:suppressLineNumbers/>
              <w:suppressAutoHyphens/>
              <w:snapToGrid w:val="0"/>
              <w:spacing w:after="0" w:line="240" w:lineRule="auto"/>
              <w:rPr>
                <w:rFonts w:ascii="Times New Roman" w:eastAsia="Lucida Sans Unicode" w:hAnsi="Times New Roman" w:cs="Times New Roman"/>
                <w:kern w:val="1"/>
              </w:rPr>
            </w:pPr>
          </w:p>
        </w:tc>
        <w:tc>
          <w:tcPr>
            <w:tcW w:w="1276" w:type="dxa"/>
            <w:vMerge/>
          </w:tcPr>
          <w:p w:rsidR="002C4863" w:rsidRPr="00013B56" w:rsidRDefault="002C4863" w:rsidP="00A84658">
            <w:pPr>
              <w:widowControl w:val="0"/>
              <w:suppressLineNumbers/>
              <w:suppressAutoHyphens/>
              <w:snapToGrid w:val="0"/>
              <w:spacing w:after="0" w:line="240" w:lineRule="auto"/>
              <w:rPr>
                <w:rFonts w:ascii="Times New Roman" w:eastAsia="Lucida Sans Unicode" w:hAnsi="Times New Roman" w:cs="Times New Roman"/>
                <w:kern w:val="1"/>
              </w:rPr>
            </w:pPr>
          </w:p>
        </w:tc>
        <w:tc>
          <w:tcPr>
            <w:tcW w:w="1418" w:type="dxa"/>
            <w:vMerge/>
          </w:tcPr>
          <w:p w:rsidR="002C4863" w:rsidRPr="00013B56" w:rsidRDefault="002C4863" w:rsidP="00A84658">
            <w:pPr>
              <w:widowControl w:val="0"/>
              <w:suppressLineNumbers/>
              <w:suppressAutoHyphens/>
              <w:snapToGrid w:val="0"/>
              <w:spacing w:after="0" w:line="240" w:lineRule="auto"/>
              <w:rPr>
                <w:rFonts w:ascii="Times New Roman" w:eastAsia="Lucida Sans Unicode" w:hAnsi="Times New Roman" w:cs="Times New Roman"/>
                <w:kern w:val="1"/>
              </w:rPr>
            </w:pPr>
          </w:p>
        </w:tc>
        <w:tc>
          <w:tcPr>
            <w:tcW w:w="1134" w:type="dxa"/>
            <w:vMerge/>
          </w:tcPr>
          <w:p w:rsidR="002C4863" w:rsidRPr="00013B56" w:rsidRDefault="002C4863" w:rsidP="00A84658">
            <w:pPr>
              <w:widowControl w:val="0"/>
              <w:suppressLineNumbers/>
              <w:suppressAutoHyphens/>
              <w:snapToGrid w:val="0"/>
              <w:spacing w:after="0" w:line="240" w:lineRule="auto"/>
              <w:rPr>
                <w:rFonts w:ascii="Times New Roman" w:eastAsia="Lucida Sans Unicode" w:hAnsi="Times New Roman" w:cs="Times New Roman"/>
                <w:kern w:val="1"/>
              </w:rPr>
            </w:pPr>
          </w:p>
        </w:tc>
        <w:tc>
          <w:tcPr>
            <w:tcW w:w="1134" w:type="dxa"/>
            <w:vMerge/>
          </w:tcPr>
          <w:p w:rsidR="002C4863" w:rsidRPr="00013B56" w:rsidRDefault="002C4863" w:rsidP="00A84658">
            <w:pPr>
              <w:widowControl w:val="0"/>
              <w:suppressLineNumbers/>
              <w:suppressAutoHyphens/>
              <w:snapToGrid w:val="0"/>
              <w:spacing w:after="0" w:line="240" w:lineRule="auto"/>
              <w:rPr>
                <w:rFonts w:ascii="Times New Roman" w:eastAsia="Lucida Sans Unicode" w:hAnsi="Times New Roman" w:cs="Times New Roman"/>
                <w:kern w:val="1"/>
              </w:rPr>
            </w:pPr>
          </w:p>
        </w:tc>
        <w:tc>
          <w:tcPr>
            <w:tcW w:w="1134" w:type="dxa"/>
            <w:vMerge/>
          </w:tcPr>
          <w:p w:rsidR="002C4863" w:rsidRPr="00013B56" w:rsidRDefault="002C4863" w:rsidP="00A84658">
            <w:pPr>
              <w:widowControl w:val="0"/>
              <w:suppressLineNumbers/>
              <w:suppressAutoHyphens/>
              <w:snapToGrid w:val="0"/>
              <w:spacing w:after="0" w:line="240" w:lineRule="auto"/>
              <w:rPr>
                <w:rFonts w:ascii="Times New Roman" w:eastAsia="Lucida Sans Unicode" w:hAnsi="Times New Roman" w:cs="Times New Roman"/>
                <w:kern w:val="1"/>
              </w:rPr>
            </w:pPr>
          </w:p>
        </w:tc>
        <w:tc>
          <w:tcPr>
            <w:tcW w:w="850" w:type="dxa"/>
            <w:vMerge/>
          </w:tcPr>
          <w:p w:rsidR="002C4863" w:rsidRPr="00013B56" w:rsidRDefault="002C4863" w:rsidP="00A84658">
            <w:pPr>
              <w:widowControl w:val="0"/>
              <w:suppressLineNumbers/>
              <w:suppressAutoHyphens/>
              <w:snapToGrid w:val="0"/>
              <w:spacing w:after="0" w:line="240" w:lineRule="auto"/>
              <w:rPr>
                <w:rFonts w:ascii="Times New Roman" w:eastAsia="Lucida Sans Unicode" w:hAnsi="Times New Roman" w:cs="Times New Roman"/>
                <w:kern w:val="1"/>
              </w:rPr>
            </w:pPr>
          </w:p>
        </w:tc>
      </w:tr>
      <w:tr w:rsidR="002C4863" w:rsidRPr="00013B56" w:rsidTr="00A84658">
        <w:tblPrEx>
          <w:tblCellMar>
            <w:top w:w="0" w:type="dxa"/>
            <w:left w:w="0" w:type="dxa"/>
            <w:bottom w:w="0" w:type="dxa"/>
            <w:right w:w="0" w:type="dxa"/>
          </w:tblCellMar>
        </w:tblPrEx>
        <w:tc>
          <w:tcPr>
            <w:tcW w:w="2269"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Левобережный водозабор</w:t>
            </w: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13</w:t>
            </w:r>
          </w:p>
        </w:tc>
        <w:tc>
          <w:tcPr>
            <w:tcW w:w="993"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13</w:t>
            </w: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3857м3/сут.</w:t>
            </w: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418"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1979</w:t>
            </w: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м3/час</w:t>
            </w: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1979</w:t>
            </w: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1D250-1; 1D250- 125; 1D200-90; 1D315-71; 1D250-125а;</w:t>
            </w:r>
          </w:p>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1D-250-125</w:t>
            </w: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r>
      <w:tr w:rsidR="002C4863" w:rsidRPr="00013B56" w:rsidTr="00A84658">
        <w:tblPrEx>
          <w:tblCellMar>
            <w:top w:w="0" w:type="dxa"/>
            <w:left w:w="0" w:type="dxa"/>
            <w:bottom w:w="0" w:type="dxa"/>
            <w:right w:w="0" w:type="dxa"/>
          </w:tblCellMar>
        </w:tblPrEx>
        <w:tc>
          <w:tcPr>
            <w:tcW w:w="2269"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Правобе Правобережный водозабор</w:t>
            </w: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w:t>
            </w:r>
          </w:p>
        </w:tc>
        <w:tc>
          <w:tcPr>
            <w:tcW w:w="993"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w:t>
            </w: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3016 м3/сут.</w:t>
            </w: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418"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1985</w:t>
            </w:r>
          </w:p>
          <w:p w:rsidR="002C4863" w:rsidRPr="00013B56" w:rsidRDefault="002C4863" w:rsidP="00A84658">
            <w:pPr>
              <w:jc w:val="center"/>
              <w:rPr>
                <w:rFonts w:ascii="Times New Roman" w:eastAsia="Calibri" w:hAnsi="Times New Roman" w:cs="Times New Roman"/>
              </w:rPr>
            </w:pPr>
            <w:r w:rsidRPr="00013B56">
              <w:rPr>
                <w:rFonts w:ascii="Times New Roman" w:eastAsia="Calibri" w:hAnsi="Times New Roman" w:cs="Times New Roman"/>
              </w:rPr>
              <w:t>1954</w:t>
            </w: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м3/час</w:t>
            </w: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1985</w:t>
            </w:r>
          </w:p>
          <w:p w:rsidR="002C4863" w:rsidRPr="00013B56" w:rsidRDefault="002C4863" w:rsidP="00A84658">
            <w:pPr>
              <w:jc w:val="center"/>
              <w:rPr>
                <w:rFonts w:ascii="Times New Roman" w:eastAsia="Calibri" w:hAnsi="Times New Roman" w:cs="Times New Roman"/>
              </w:rPr>
            </w:pPr>
            <w:r w:rsidRPr="00013B56">
              <w:rPr>
                <w:rFonts w:ascii="Times New Roman" w:eastAsia="Calibri" w:hAnsi="Times New Roman" w:cs="Times New Roman"/>
              </w:rPr>
              <w:t>954</w:t>
            </w: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NK100-315;</w:t>
            </w:r>
          </w:p>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1D250-125-2 нас.; NK100-315-71</w:t>
            </w: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r>
      <w:tr w:rsidR="002C4863" w:rsidRPr="00013B56" w:rsidTr="00A84658">
        <w:tblPrEx>
          <w:tblCellMar>
            <w:top w:w="0" w:type="dxa"/>
            <w:left w:w="0" w:type="dxa"/>
            <w:bottom w:w="0" w:type="dxa"/>
            <w:right w:w="0" w:type="dxa"/>
          </w:tblCellMar>
        </w:tblPrEx>
        <w:tc>
          <w:tcPr>
            <w:tcW w:w="2269"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Водозабор СКСМ</w:t>
            </w: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w:t>
            </w:r>
          </w:p>
        </w:tc>
        <w:tc>
          <w:tcPr>
            <w:tcW w:w="993"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w:t>
            </w: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225</w:t>
            </w: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418"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1972</w:t>
            </w: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173 м3/час</w:t>
            </w: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1972</w:t>
            </w: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ЦМК2 100/250-45/2 -4 нас.</w:t>
            </w: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r>
      <w:tr w:rsidR="002C4863" w:rsidRPr="00013B56" w:rsidTr="00A84658">
        <w:tblPrEx>
          <w:tblCellMar>
            <w:top w:w="0" w:type="dxa"/>
            <w:left w:w="0" w:type="dxa"/>
            <w:bottom w:w="0" w:type="dxa"/>
            <w:right w:w="0" w:type="dxa"/>
          </w:tblCellMar>
        </w:tblPrEx>
        <w:tc>
          <w:tcPr>
            <w:tcW w:w="2269"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Южный</w:t>
            </w: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993"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418"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2010</w:t>
            </w: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80м3/час</w:t>
            </w: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2010</w:t>
            </w: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1К100-65-250аХ3- 1</w:t>
            </w: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r>
      <w:tr w:rsidR="002C4863" w:rsidRPr="00013B56" w:rsidTr="00A84658">
        <w:tblPrEx>
          <w:tblCellMar>
            <w:top w:w="0" w:type="dxa"/>
            <w:left w:w="0" w:type="dxa"/>
            <w:bottom w:w="0" w:type="dxa"/>
            <w:right w:w="0" w:type="dxa"/>
          </w:tblCellMar>
        </w:tblPrEx>
        <w:tc>
          <w:tcPr>
            <w:tcW w:w="2269"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Водозабор «Березки»</w:t>
            </w: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w:t>
            </w:r>
          </w:p>
        </w:tc>
        <w:tc>
          <w:tcPr>
            <w:tcW w:w="993"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w:t>
            </w: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240м3/сут</w:t>
            </w: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418"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r>
      <w:tr w:rsidR="002C4863" w:rsidRPr="00013B56" w:rsidTr="00A84658">
        <w:tblPrEx>
          <w:tblCellMar>
            <w:top w:w="0" w:type="dxa"/>
            <w:left w:w="0" w:type="dxa"/>
            <w:bottom w:w="0" w:type="dxa"/>
            <w:right w:w="0" w:type="dxa"/>
          </w:tblCellMar>
        </w:tblPrEx>
        <w:tc>
          <w:tcPr>
            <w:tcW w:w="2269"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С. Старое</w:t>
            </w: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w:t>
            </w:r>
          </w:p>
        </w:tc>
        <w:tc>
          <w:tcPr>
            <w:tcW w:w="993"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Не раб.</w:t>
            </w: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418"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r>
      <w:tr w:rsidR="002C4863" w:rsidRPr="00013B56" w:rsidTr="00A84658">
        <w:tblPrEx>
          <w:tblCellMar>
            <w:top w:w="0" w:type="dxa"/>
            <w:left w:w="0" w:type="dxa"/>
            <w:bottom w:w="0" w:type="dxa"/>
            <w:right w:w="0" w:type="dxa"/>
          </w:tblCellMar>
        </w:tblPrEx>
        <w:tc>
          <w:tcPr>
            <w:tcW w:w="2269"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Водозабор поселок «Новый»</w:t>
            </w: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w:t>
            </w:r>
          </w:p>
        </w:tc>
        <w:tc>
          <w:tcPr>
            <w:tcW w:w="993"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не раб.</w:t>
            </w: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992"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276"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418"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1134"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c>
          <w:tcPr>
            <w:tcW w:w="850" w:type="dxa"/>
            <w:tcBorders>
              <w:top w:val="single" w:sz="4" w:space="0" w:color="auto"/>
              <w:left w:val="single" w:sz="4" w:space="0" w:color="auto"/>
              <w:bottom w:val="single" w:sz="4" w:space="0" w:color="auto"/>
              <w:right w:val="single" w:sz="4" w:space="0" w:color="auto"/>
            </w:tcBorders>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rPr>
            </w:pPr>
          </w:p>
        </w:tc>
      </w:tr>
    </w:tbl>
    <w:p w:rsidR="002C4863" w:rsidRPr="00013B56" w:rsidRDefault="002C4863" w:rsidP="002C4863">
      <w:pPr>
        <w:spacing w:after="0" w:line="240" w:lineRule="auto"/>
        <w:rPr>
          <w:rFonts w:ascii="Times New Roman" w:eastAsia="Calibri" w:hAnsi="Times New Roman" w:cs="Times New Roman"/>
          <w:b/>
          <w:bCs/>
          <w:sz w:val="24"/>
          <w:szCs w:val="24"/>
        </w:rPr>
      </w:pPr>
    </w:p>
    <w:p w:rsidR="002C4863" w:rsidRPr="00013B56" w:rsidRDefault="002C4863" w:rsidP="002C4863">
      <w:pPr>
        <w:spacing w:after="0" w:line="240" w:lineRule="auto"/>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Количество пожарных гидрантов на сети водопровода, шт:128</w:t>
      </w:r>
    </w:p>
    <w:p w:rsidR="009B1739" w:rsidRPr="00013B56" w:rsidRDefault="009B1739" w:rsidP="002A09EE">
      <w:pPr>
        <w:spacing w:after="0"/>
        <w:jc w:val="both"/>
        <w:rPr>
          <w:rFonts w:ascii="Times New Roman" w:hAnsi="Times New Roman" w:cs="Times New Roman"/>
          <w:sz w:val="24"/>
          <w:szCs w:val="24"/>
          <w:shd w:val="clear" w:color="auto" w:fill="FFFFFF"/>
        </w:rPr>
      </w:pPr>
    </w:p>
    <w:p w:rsidR="0077581A" w:rsidRPr="00013B56" w:rsidRDefault="0077581A" w:rsidP="00BD43C9">
      <w:pPr>
        <w:rPr>
          <w:rFonts w:ascii="Times New Roman" w:hAnsi="Times New Roman" w:cs="Times New Roman"/>
          <w:b/>
          <w:bCs/>
          <w:sz w:val="24"/>
          <w:szCs w:val="24"/>
        </w:rPr>
      </w:pPr>
    </w:p>
    <w:p w:rsidR="0077581A" w:rsidRPr="00013B56" w:rsidRDefault="0077581A" w:rsidP="00BD43C9">
      <w:pPr>
        <w:rPr>
          <w:rFonts w:ascii="Times New Roman" w:hAnsi="Times New Roman"/>
          <w:b/>
          <w:bCs/>
          <w:sz w:val="24"/>
          <w:szCs w:val="24"/>
        </w:rPr>
      </w:pPr>
    </w:p>
    <w:p w:rsidR="0077581A" w:rsidRPr="00013B56" w:rsidRDefault="0077581A" w:rsidP="00BD43C9">
      <w:pPr>
        <w:rPr>
          <w:rFonts w:ascii="Times New Roman" w:hAnsi="Times New Roman"/>
          <w:b/>
          <w:bCs/>
          <w:sz w:val="24"/>
          <w:szCs w:val="24"/>
        </w:rPr>
      </w:pPr>
    </w:p>
    <w:p w:rsidR="0077581A" w:rsidRPr="00013B56" w:rsidRDefault="0077581A" w:rsidP="00BD43C9">
      <w:pPr>
        <w:rPr>
          <w:rFonts w:ascii="Times New Roman" w:hAnsi="Times New Roman"/>
          <w:b/>
          <w:bCs/>
          <w:sz w:val="24"/>
          <w:szCs w:val="24"/>
        </w:rPr>
      </w:pPr>
    </w:p>
    <w:p w:rsidR="0077581A" w:rsidRPr="00013B56" w:rsidRDefault="0077581A" w:rsidP="00BD43C9">
      <w:pPr>
        <w:rPr>
          <w:rFonts w:ascii="Times New Roman" w:hAnsi="Times New Roman"/>
          <w:b/>
          <w:bCs/>
          <w:sz w:val="24"/>
          <w:szCs w:val="24"/>
        </w:rPr>
      </w:pPr>
    </w:p>
    <w:p w:rsidR="0077581A" w:rsidRPr="00013B56" w:rsidRDefault="0077581A" w:rsidP="00BD43C9">
      <w:pPr>
        <w:rPr>
          <w:rFonts w:ascii="Times New Roman" w:hAnsi="Times New Roman"/>
          <w:b/>
          <w:bCs/>
          <w:sz w:val="24"/>
          <w:szCs w:val="24"/>
        </w:rPr>
      </w:pPr>
    </w:p>
    <w:p w:rsidR="0077581A" w:rsidRPr="00013B56" w:rsidRDefault="0077581A" w:rsidP="00BD43C9">
      <w:pPr>
        <w:rPr>
          <w:rFonts w:ascii="Times New Roman" w:hAnsi="Times New Roman"/>
          <w:b/>
          <w:bCs/>
          <w:sz w:val="24"/>
          <w:szCs w:val="24"/>
        </w:rPr>
      </w:pPr>
    </w:p>
    <w:p w:rsidR="002A09EE" w:rsidRPr="00013B56" w:rsidRDefault="002A09EE" w:rsidP="002A09EE">
      <w:pPr>
        <w:spacing w:after="0" w:line="240" w:lineRule="auto"/>
        <w:rPr>
          <w:rFonts w:ascii="Times New Roman" w:hAnsi="Times New Roman"/>
          <w:b/>
          <w:bCs/>
          <w:sz w:val="24"/>
          <w:szCs w:val="24"/>
        </w:rPr>
      </w:pPr>
    </w:p>
    <w:p w:rsidR="002A09EE" w:rsidRPr="00013B56" w:rsidRDefault="002A09EE" w:rsidP="009B1739">
      <w:pPr>
        <w:spacing w:after="240"/>
        <w:jc w:val="both"/>
        <w:rPr>
          <w:shd w:val="clear" w:color="auto" w:fill="FFFFFF"/>
        </w:rPr>
        <w:sectPr w:rsidR="002A09EE" w:rsidRPr="00013B56" w:rsidSect="001C4D11">
          <w:footnotePr>
            <w:pos w:val="beneathText"/>
          </w:footnotePr>
          <w:pgSz w:w="16837" w:h="11905" w:orient="landscape" w:code="9"/>
          <w:pgMar w:top="426" w:right="1418" w:bottom="568" w:left="1701" w:header="624" w:footer="856" w:gutter="0"/>
          <w:cols w:space="720"/>
          <w:titlePg/>
          <w:docGrid w:linePitch="326"/>
        </w:sectPr>
      </w:pPr>
    </w:p>
    <w:p w:rsidR="002C4863" w:rsidRPr="00013B56" w:rsidRDefault="002C4863" w:rsidP="002C4863">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Зоны санитарной охраны водозаборов (далее по тексту ЗСО), в целях санитарно-эпидемиологической надежности, предусмотрены в соответствии с требованиями СП 31.13330.2021 «Водоснабжение. Наружные сети и сооружения» и СанПиН 2.1.41110-02 в размере 50 метров. </w:t>
      </w:r>
    </w:p>
    <w:p w:rsidR="002C4863" w:rsidRPr="00013B56" w:rsidRDefault="002C4863" w:rsidP="002C4863">
      <w:pPr>
        <w:spacing w:after="0"/>
        <w:ind w:firstLine="567"/>
        <w:jc w:val="both"/>
        <w:rPr>
          <w:rFonts w:ascii="Times New Roman" w:eastAsia="Calibri" w:hAnsi="Times New Roman" w:cs="Times New Roman"/>
          <w:sz w:val="24"/>
          <w:szCs w:val="24"/>
        </w:rPr>
      </w:pPr>
    </w:p>
    <w:p w:rsidR="002C4863" w:rsidRPr="00013B56" w:rsidRDefault="002C4863" w:rsidP="002C4863">
      <w:pPr>
        <w:spacing w:after="0"/>
        <w:ind w:firstLine="567"/>
        <w:jc w:val="both"/>
        <w:rPr>
          <w:rFonts w:ascii="Times New Roman" w:eastAsia="Calibri" w:hAnsi="Times New Roman" w:cs="Times New Roman"/>
          <w:b/>
          <w:sz w:val="24"/>
          <w:szCs w:val="24"/>
          <w:shd w:val="clear" w:color="auto" w:fill="FFFFFF"/>
        </w:rPr>
      </w:pPr>
      <w:r w:rsidRPr="00013B56">
        <w:rPr>
          <w:rFonts w:ascii="Times New Roman" w:eastAsia="Calibri" w:hAnsi="Times New Roman" w:cs="Times New Roman"/>
          <w:b/>
          <w:sz w:val="24"/>
          <w:szCs w:val="24"/>
          <w:u w:val="single"/>
          <w:shd w:val="clear" w:color="auto" w:fill="FFFFFF"/>
        </w:rPr>
        <w:t xml:space="preserve">Мероприятия по первому поясу ЗСО: </w:t>
      </w:r>
      <w:r w:rsidRPr="00013B56">
        <w:rPr>
          <w:rFonts w:ascii="Times New Roman" w:eastAsia="Calibri" w:hAnsi="Times New Roman" w:cs="Times New Roman"/>
          <w:b/>
          <w:sz w:val="24"/>
          <w:szCs w:val="24"/>
          <w:shd w:val="clear" w:color="auto" w:fill="FFFFFF"/>
        </w:rPr>
        <w:t xml:space="preserve"> </w:t>
      </w:r>
    </w:p>
    <w:p w:rsidR="002C4863" w:rsidRPr="00013B56" w:rsidRDefault="002C4863" w:rsidP="00612426">
      <w:pPr>
        <w:numPr>
          <w:ilvl w:val="0"/>
          <w:numId w:val="47"/>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территория должна быть спланирована для отвода поверхностного стока за ее пределы, озеленена, ограждена и обеспечена охранной. Дорожки к сооружениям должны быть заасфальтированы;</w:t>
      </w:r>
    </w:p>
    <w:p w:rsidR="002C4863" w:rsidRPr="00013B56" w:rsidRDefault="002C4863" w:rsidP="00612426">
      <w:pPr>
        <w:numPr>
          <w:ilvl w:val="0"/>
          <w:numId w:val="47"/>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2C4863" w:rsidRPr="00013B56" w:rsidRDefault="002C4863" w:rsidP="00612426">
      <w:pPr>
        <w:numPr>
          <w:ilvl w:val="0"/>
          <w:numId w:val="47"/>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 режима на территории второго пояса;</w:t>
      </w:r>
    </w:p>
    <w:p w:rsidR="002C4863" w:rsidRPr="00013B56" w:rsidRDefault="002C4863" w:rsidP="00612426">
      <w:pPr>
        <w:numPr>
          <w:ilvl w:val="0"/>
          <w:numId w:val="47"/>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2C4863" w:rsidRPr="00013B56" w:rsidRDefault="002C4863" w:rsidP="00612426">
      <w:pPr>
        <w:numPr>
          <w:ilvl w:val="0"/>
          <w:numId w:val="47"/>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2C4863" w:rsidRPr="00013B56" w:rsidRDefault="002C4863" w:rsidP="00612426">
      <w:pPr>
        <w:numPr>
          <w:ilvl w:val="0"/>
          <w:numId w:val="47"/>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2C4863" w:rsidRPr="00013B56" w:rsidRDefault="002C4863" w:rsidP="002C4863">
      <w:pPr>
        <w:spacing w:after="0"/>
        <w:ind w:firstLine="567"/>
        <w:jc w:val="both"/>
        <w:rPr>
          <w:rFonts w:ascii="Times New Roman" w:eastAsia="Calibri" w:hAnsi="Times New Roman" w:cs="Times New Roman"/>
          <w:b/>
          <w:sz w:val="24"/>
          <w:szCs w:val="24"/>
          <w:u w:val="single"/>
          <w:shd w:val="clear" w:color="auto" w:fill="FFFFFF"/>
        </w:rPr>
      </w:pPr>
      <w:r w:rsidRPr="00013B56">
        <w:rPr>
          <w:rFonts w:ascii="Times New Roman" w:eastAsia="Calibri" w:hAnsi="Times New Roman" w:cs="Times New Roman"/>
          <w:b/>
          <w:sz w:val="24"/>
          <w:szCs w:val="24"/>
          <w:u w:val="single"/>
          <w:shd w:val="clear" w:color="auto" w:fill="FFFFFF"/>
        </w:rPr>
        <w:t>Мероприятия по второму и третьему поясам:</w:t>
      </w:r>
    </w:p>
    <w:p w:rsidR="002C4863" w:rsidRPr="00013B56" w:rsidRDefault="002C4863" w:rsidP="00612426">
      <w:pPr>
        <w:numPr>
          <w:ilvl w:val="0"/>
          <w:numId w:val="48"/>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2C4863" w:rsidRPr="00013B56" w:rsidRDefault="002C4863" w:rsidP="00612426">
      <w:pPr>
        <w:numPr>
          <w:ilvl w:val="0"/>
          <w:numId w:val="48"/>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2C4863" w:rsidRPr="00013B56" w:rsidRDefault="002C4863" w:rsidP="00612426">
      <w:pPr>
        <w:numPr>
          <w:ilvl w:val="0"/>
          <w:numId w:val="48"/>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запрещение закачки отработанных вод в подземные горизонты, подземного складирования твердых отходов и разработки недр земли;</w:t>
      </w:r>
    </w:p>
    <w:p w:rsidR="002C4863" w:rsidRPr="00013B56" w:rsidRDefault="002C4863" w:rsidP="00612426">
      <w:pPr>
        <w:numPr>
          <w:ilvl w:val="0"/>
          <w:numId w:val="48"/>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обуславливающих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госсанэпиднадзора, выданного с учетом заключения органов геологического надзора;</w:t>
      </w:r>
    </w:p>
    <w:p w:rsidR="002C4863" w:rsidRPr="00013B56" w:rsidRDefault="002C4863" w:rsidP="00612426">
      <w:pPr>
        <w:numPr>
          <w:ilvl w:val="0"/>
          <w:numId w:val="48"/>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своевременное выполнение необходимых мероприятий по санитарной охране поверхностных вод, имеющих непосредственную гидрогеологическую связь с используемым водоносным горизонтом, в соответствии с гигиеническими требованиями к охране поверхностных вод.</w:t>
      </w:r>
    </w:p>
    <w:p w:rsidR="002C4863" w:rsidRPr="00013B56" w:rsidRDefault="002C4863" w:rsidP="002C4863">
      <w:pPr>
        <w:spacing w:after="0"/>
        <w:ind w:firstLine="567"/>
        <w:jc w:val="both"/>
        <w:rPr>
          <w:rFonts w:ascii="Times New Roman" w:eastAsia="Calibri" w:hAnsi="Times New Roman" w:cs="Times New Roman"/>
          <w:b/>
          <w:sz w:val="24"/>
          <w:szCs w:val="24"/>
          <w:u w:val="single"/>
          <w:shd w:val="clear" w:color="auto" w:fill="FFFFFF"/>
        </w:rPr>
      </w:pPr>
      <w:r w:rsidRPr="00013B56">
        <w:rPr>
          <w:rFonts w:ascii="Times New Roman" w:eastAsia="Calibri" w:hAnsi="Times New Roman" w:cs="Times New Roman"/>
          <w:b/>
          <w:sz w:val="24"/>
          <w:szCs w:val="24"/>
          <w:u w:val="single"/>
          <w:shd w:val="clear" w:color="auto" w:fill="FFFFFF"/>
        </w:rPr>
        <w:t>Мероприятия по второму поясу:</w:t>
      </w:r>
    </w:p>
    <w:p w:rsidR="002C4863" w:rsidRPr="00013B56" w:rsidRDefault="002C4863" w:rsidP="002C4863">
      <w:pPr>
        <w:spacing w:after="0"/>
        <w:ind w:firstLine="567"/>
        <w:jc w:val="both"/>
        <w:rPr>
          <w:rFonts w:ascii="Times New Roman" w:eastAsia="Calibri" w:hAnsi="Times New Roman" w:cs="Times New Roman"/>
          <w:sz w:val="24"/>
          <w:szCs w:val="24"/>
          <w:u w:val="single"/>
          <w:shd w:val="clear" w:color="auto" w:fill="FFFFFF"/>
        </w:rPr>
      </w:pPr>
      <w:r w:rsidRPr="00013B56">
        <w:rPr>
          <w:rFonts w:ascii="Times New Roman" w:eastAsia="Calibri" w:hAnsi="Times New Roman" w:cs="Times New Roman"/>
          <w:sz w:val="24"/>
          <w:szCs w:val="24"/>
          <w:shd w:val="clear" w:color="auto" w:fill="FFFFFF"/>
        </w:rPr>
        <w:t xml:space="preserve">Кроме мероприятий, указанных выше, в пределах второго пояса ЗСО подземных источников водоснабжения подлежат выполнению следующие дополнительные мероприятия: </w:t>
      </w:r>
    </w:p>
    <w:p w:rsidR="002C4863" w:rsidRPr="00013B56" w:rsidRDefault="002C4863" w:rsidP="00612426">
      <w:pPr>
        <w:numPr>
          <w:ilvl w:val="0"/>
          <w:numId w:val="49"/>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не допускается, размещение кладбищ, скотомогильников, полей ассенизации, полей фильтрации, навозохранилищ, силосных траншей, птицефабрик и животноводческих предприятий, а также иных объектов, обуславливающих опасность микробиологического загрязнения подземных вод;</w:t>
      </w:r>
    </w:p>
    <w:p w:rsidR="002C4863" w:rsidRPr="00013B56" w:rsidRDefault="002C4863" w:rsidP="00612426">
      <w:pPr>
        <w:numPr>
          <w:ilvl w:val="0"/>
          <w:numId w:val="49"/>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не допускается, применение удобрений и ядохимикатов;</w:t>
      </w:r>
    </w:p>
    <w:p w:rsidR="002C4863" w:rsidRPr="00013B56" w:rsidRDefault="002C4863" w:rsidP="00612426">
      <w:pPr>
        <w:numPr>
          <w:ilvl w:val="0"/>
          <w:numId w:val="49"/>
        </w:numPr>
        <w:tabs>
          <w:tab w:val="num"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не допускается, рубка леса главного пользования и реконструкции.</w:t>
      </w:r>
    </w:p>
    <w:p w:rsidR="002C4863" w:rsidRPr="00013B56" w:rsidRDefault="002C4863" w:rsidP="002C4863">
      <w:pPr>
        <w:spacing w:after="0"/>
        <w:ind w:firstLine="567"/>
        <w:jc w:val="both"/>
        <w:rPr>
          <w:rFonts w:ascii="Times New Roman" w:eastAsia="Calibri" w:hAnsi="Times New Roman" w:cs="Times New Roman"/>
          <w:b/>
          <w:sz w:val="24"/>
          <w:szCs w:val="24"/>
          <w:u w:val="single"/>
          <w:shd w:val="clear" w:color="auto" w:fill="FFFFFF"/>
        </w:rPr>
      </w:pPr>
      <w:r w:rsidRPr="00013B56">
        <w:rPr>
          <w:rFonts w:ascii="Times New Roman" w:eastAsia="Calibri" w:hAnsi="Times New Roman" w:cs="Times New Roman"/>
          <w:b/>
          <w:sz w:val="24"/>
          <w:szCs w:val="24"/>
          <w:u w:val="single"/>
          <w:shd w:val="clear" w:color="auto" w:fill="FFFFFF"/>
        </w:rPr>
        <w:t>Мероприятия по санитарно-защитной полосе водоводов:</w:t>
      </w:r>
    </w:p>
    <w:p w:rsidR="002C4863" w:rsidRPr="00013B56" w:rsidRDefault="002C4863" w:rsidP="00612426">
      <w:pPr>
        <w:numPr>
          <w:ilvl w:val="0"/>
          <w:numId w:val="50"/>
        </w:numPr>
        <w:tabs>
          <w:tab w:val="left"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в пределах санитарно-защитной полосы водоводов должны отсутствовать источники загрязнения почвы и грунтовых вод;</w:t>
      </w:r>
    </w:p>
    <w:p w:rsidR="002C4863" w:rsidRPr="00013B56" w:rsidRDefault="002C4863" w:rsidP="00612426">
      <w:pPr>
        <w:numPr>
          <w:ilvl w:val="0"/>
          <w:numId w:val="50"/>
        </w:numPr>
        <w:tabs>
          <w:tab w:val="left" w:pos="851"/>
        </w:tabs>
        <w:suppressAutoHyphens/>
        <w:spacing w:after="0" w:line="240" w:lineRule="auto"/>
        <w:ind w:left="0"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9B1739" w:rsidRPr="00013B56" w:rsidRDefault="009B1739" w:rsidP="000C7537">
      <w:pPr>
        <w:spacing w:after="0"/>
        <w:jc w:val="center"/>
        <w:outlineLvl w:val="0"/>
        <w:rPr>
          <w:rFonts w:ascii="Times New Roman" w:hAnsi="Times New Roman" w:cs="Times New Roman"/>
          <w:b/>
          <w:i/>
          <w:sz w:val="24"/>
          <w:szCs w:val="24"/>
          <w:u w:val="single"/>
          <w:shd w:val="clear" w:color="auto" w:fill="FFFFFF"/>
        </w:rPr>
      </w:pPr>
      <w:r w:rsidRPr="00013B56">
        <w:rPr>
          <w:rFonts w:ascii="Times New Roman" w:hAnsi="Times New Roman" w:cs="Times New Roman"/>
          <w:b/>
          <w:i/>
          <w:sz w:val="24"/>
          <w:szCs w:val="24"/>
          <w:u w:val="single"/>
          <w:shd w:val="clear" w:color="auto" w:fill="FFFFFF"/>
        </w:rPr>
        <w:t>Водоотведение</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Система водоотведения городского поселения – город Семилуки представлена 2-мя КНС:</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1) КНС №1 - г. Семилуки, ул. 25 лет Октября, д.6а - 1600 м.куб\час;</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2) КНС №2 - г. Семилуки, ул. Транспортная, д.2/3 - 200 м.куб\час.</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Протяженность сетей 28,7 км, из них требующие замены - 17,1 км (материалы: чугун, керамика, ж/б, асбоцемент, НПВХ). Из них напорных канализационных коллекторов 0,5 км dy- 500-250мм (материал сталь, чугун, асбоцемент) и самотечной канализационной сети от dy 100-400 мм по районам города (уличная, квартальная, внутриквартальная) протяженностью 11,7 км.</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МУП «Водоканал» выполняет работы по сбору, транспортировке и передаче на очистные сооружения, сточных вод от населения и предприятий города, объем которых составляет от 90 до 100 тыс. м3/месяц.</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Транспортировка и передача сточных вод осуществляется в городской округ город Воронеж на очистные сооружения ПАО «РВК Воронеж» по дюкеру через р. Дон диаметром 400 мм. </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Обслуживание, большей части, домовладений частного сектора города и предприятий, не пользующихся услугами центральной канализационной сети, обеспечивается путем откачки и транспортировки сточных вод автотранспортом организации МУП «Водоканал Семилуки» с доставкой их в точки слива на сетях центральной канализационной сети, согласованные с администрацией города.</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Контроль качества сточных вод, подаваемых на очистные сооружения, осуществляется отделом экологической службы МУП «Водоканал Семилуки». Исследование качества сточных вод осуществляется аккредитованной лабораторией филиала ФБУЗ «Центра гигиены и эпидемиологии в Воронежской области» в Семилукском, Нижнедевицком, Репьевском, Хохольском районах.</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Динамическое оборудование и строительные части перекачивающих канализационных станций эксплуатируется от 30 и более лет. Обслуживание КНС осуществляет подразделение МУП «Водоканал Семилуки» - участок канализационных насосных станций, имеющий в своем составе аттестованный штат работников и механизации.</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Обслуживание динамического оборудования осуществляется согласно разработанного и утвержденного по предприятию графика планово-предупредительного ремонта (ППР). </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Контроль выполненных работ МУП «Водоканал» по сбору и транспортировке сточных вод осуществляется ТО Управления Роспотребнадзора по Воронежской области в Семилукском, Нижнедевицком, Репьевском, Хохольском районах.</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Самотечные канализационные сети города находятся в эксплуатации от 20 до 70 лет, что сказывается на количестве аварий, затратах на их содержание и ликвидацию аварий, обслуживание которых осуществляется подразделениями МУП «Водоканал Семилуки». Участок канализационных сетей имеет в своем составе аттестованный штат работников и механизмы. Количество аварий на канализационных сетях – 689 за 2017 г.</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Срок эксплуатации канализационных сетей города составляет свыше 30-70 лет, износ которых на 2014 год составлял 60%.</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Камеры, колодцы и надстройки на самотечных и напорных сетях из-за длительной эксплуатации имеют большой износ и требуют капитального ремонта связанного с заменой железобетонных конструкций и заменой запорной арматуры.</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С 2017 по 2025 годы ожидается увеличение объема сточных вод до 5% в систему централизованного водоотведения, в связи с новыми застройками территорий города.</w:t>
      </w:r>
    </w:p>
    <w:p w:rsidR="002C4863" w:rsidRPr="00013B56" w:rsidRDefault="002C4863" w:rsidP="002C4863">
      <w:pPr>
        <w:spacing w:after="0"/>
        <w:ind w:firstLine="567"/>
        <w:jc w:val="both"/>
        <w:rPr>
          <w:rFonts w:ascii="Times New Roman" w:eastAsia="Calibri" w:hAnsi="Times New Roman" w:cs="Times New Roman"/>
          <w:b/>
          <w:sz w:val="24"/>
          <w:szCs w:val="24"/>
          <w:shd w:val="clear" w:color="auto" w:fill="FFFFFF"/>
        </w:rPr>
      </w:pPr>
      <w:r w:rsidRPr="00013B56">
        <w:rPr>
          <w:rFonts w:ascii="Times New Roman" w:eastAsia="Calibri" w:hAnsi="Times New Roman" w:cs="Times New Roman"/>
          <w:b/>
          <w:sz w:val="24"/>
          <w:szCs w:val="24"/>
          <w:shd w:val="clear" w:color="auto" w:fill="FFFFFF"/>
        </w:rPr>
        <w:t>Сведения о канализационном хозяйстве городского поселения – город Семилуки представлены в таблицах ниже:</w:t>
      </w: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sectPr w:rsidR="002C4863" w:rsidRPr="00013B56" w:rsidSect="00E07BC3">
          <w:pgSz w:w="11906" w:h="16838"/>
          <w:pgMar w:top="1134" w:right="851" w:bottom="1134" w:left="1701" w:header="709" w:footer="178" w:gutter="0"/>
          <w:cols w:space="708"/>
          <w:docGrid w:linePitch="360"/>
        </w:sectPr>
      </w:pPr>
    </w:p>
    <w:p w:rsidR="002C4863" w:rsidRPr="00013B56" w:rsidRDefault="002C4863" w:rsidP="002C4863">
      <w:pPr>
        <w:spacing w:after="0" w:line="240" w:lineRule="auto"/>
        <w:rPr>
          <w:rFonts w:ascii="Times New Roman" w:eastAsia="Calibri" w:hAnsi="Times New Roman" w:cs="Times New Roman"/>
          <w:b/>
          <w:bCs/>
        </w:rPr>
      </w:pPr>
    </w:p>
    <w:p w:rsidR="002C4863" w:rsidRPr="00013B56" w:rsidRDefault="002C4863" w:rsidP="002C4863">
      <w:pPr>
        <w:spacing w:after="0" w:line="240" w:lineRule="auto"/>
        <w:rPr>
          <w:rFonts w:ascii="Times New Roman" w:eastAsia="Calibri" w:hAnsi="Times New Roman" w:cs="Times New Roman"/>
          <w:b/>
          <w:bCs/>
          <w:sz w:val="24"/>
          <w:szCs w:val="24"/>
        </w:rPr>
      </w:pPr>
      <w:r w:rsidRPr="00013B56">
        <w:rPr>
          <w:rFonts w:ascii="Times New Roman" w:eastAsia="Calibri" w:hAnsi="Times New Roman" w:cs="Times New Roman"/>
          <w:b/>
          <w:bCs/>
          <w:sz w:val="24"/>
          <w:szCs w:val="24"/>
        </w:rPr>
        <w:t>Сведения по сооружениям:</w:t>
      </w:r>
    </w:p>
    <w:tbl>
      <w:tblPr>
        <w:tblW w:w="15602" w:type="dxa"/>
        <w:tblInd w:w="-468" w:type="dxa"/>
        <w:tblLayout w:type="fixed"/>
        <w:tblLook w:val="0000"/>
      </w:tblPr>
      <w:tblGrid>
        <w:gridCol w:w="3118"/>
        <w:gridCol w:w="3120"/>
        <w:gridCol w:w="3121"/>
        <w:gridCol w:w="3122"/>
        <w:gridCol w:w="3121"/>
      </w:tblGrid>
      <w:tr w:rsidR="002C4863" w:rsidRPr="00013B56" w:rsidTr="00A84658">
        <w:trPr>
          <w:trHeight w:val="576"/>
        </w:trPr>
        <w:tc>
          <w:tcPr>
            <w:tcW w:w="3118" w:type="dxa"/>
            <w:tcBorders>
              <w:top w:val="single" w:sz="4" w:space="0" w:color="000000"/>
              <w:left w:val="single" w:sz="4" w:space="0" w:color="000000"/>
              <w:bottom w:val="single" w:sz="4" w:space="0" w:color="000000"/>
            </w:tcBorders>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Количество КНС</w:t>
            </w:r>
          </w:p>
        </w:tc>
        <w:tc>
          <w:tcPr>
            <w:tcW w:w="3120" w:type="dxa"/>
            <w:tcBorders>
              <w:top w:val="single" w:sz="4" w:space="0" w:color="000000"/>
              <w:left w:val="single" w:sz="4" w:space="0" w:color="000000"/>
              <w:bottom w:val="single" w:sz="4" w:space="0" w:color="000000"/>
            </w:tcBorders>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Производительность</w:t>
            </w:r>
          </w:p>
        </w:tc>
        <w:tc>
          <w:tcPr>
            <w:tcW w:w="3121" w:type="dxa"/>
            <w:tcBorders>
              <w:top w:val="single" w:sz="4" w:space="0" w:color="000000"/>
              <w:left w:val="single" w:sz="4" w:space="0" w:color="000000"/>
              <w:bottom w:val="single" w:sz="4" w:space="0" w:color="000000"/>
            </w:tcBorders>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Марки насосного оборудования КНС</w:t>
            </w:r>
          </w:p>
        </w:tc>
        <w:tc>
          <w:tcPr>
            <w:tcW w:w="3122" w:type="dxa"/>
            <w:tcBorders>
              <w:top w:val="single" w:sz="4" w:space="0" w:color="000000"/>
              <w:left w:val="single" w:sz="4" w:space="0" w:color="000000"/>
              <w:bottom w:val="single" w:sz="4" w:space="0" w:color="000000"/>
            </w:tcBorders>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Год ввода в эксплуатацию</w:t>
            </w:r>
          </w:p>
        </w:tc>
        <w:tc>
          <w:tcPr>
            <w:tcW w:w="312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2C4863" w:rsidRPr="00013B56" w:rsidRDefault="002C4863" w:rsidP="00A84658">
            <w:pPr>
              <w:widowControl w:val="0"/>
              <w:suppressLineNumbers/>
              <w:suppressAutoHyphens/>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Процент износа</w:t>
            </w:r>
          </w:p>
        </w:tc>
      </w:tr>
      <w:tr w:rsidR="002C4863" w:rsidRPr="00013B56" w:rsidTr="00A84658">
        <w:trPr>
          <w:trHeight w:val="576"/>
        </w:trPr>
        <w:tc>
          <w:tcPr>
            <w:tcW w:w="3118" w:type="dxa"/>
            <w:tcBorders>
              <w:top w:val="single" w:sz="4" w:space="0" w:color="000000"/>
              <w:left w:val="single" w:sz="4" w:space="0" w:color="000000"/>
              <w:bottom w:val="single" w:sz="4" w:space="0" w:color="000000"/>
            </w:tcBorders>
          </w:tcPr>
          <w:p w:rsidR="002C4863" w:rsidRPr="00013B56" w:rsidRDefault="002C4863"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КНС №1 ул. 25 лет Октября,</w:t>
            </w:r>
            <w:r w:rsidR="001A56C1">
              <w:rPr>
                <w:rFonts w:ascii="Times New Roman" w:eastAsia="Calibri" w:hAnsi="Times New Roman" w:cs="Times New Roman"/>
              </w:rPr>
              <w:br/>
              <w:t xml:space="preserve">д. </w:t>
            </w:r>
            <w:r w:rsidRPr="00013B56">
              <w:rPr>
                <w:rFonts w:ascii="Times New Roman" w:eastAsia="Calibri" w:hAnsi="Times New Roman" w:cs="Times New Roman"/>
              </w:rPr>
              <w:t>6 А</w:t>
            </w:r>
          </w:p>
        </w:tc>
        <w:tc>
          <w:tcPr>
            <w:tcW w:w="3120" w:type="dxa"/>
            <w:tcBorders>
              <w:top w:val="single" w:sz="4" w:space="0" w:color="000000"/>
              <w:left w:val="single" w:sz="4" w:space="0" w:color="000000"/>
              <w:bottom w:val="single" w:sz="4" w:space="0" w:color="000000"/>
            </w:tcBorders>
          </w:tcPr>
          <w:p w:rsidR="002C4863" w:rsidRPr="00013B56" w:rsidRDefault="001A56C1" w:rsidP="00A84658">
            <w:pPr>
              <w:spacing w:after="0" w:line="240" w:lineRule="auto"/>
              <w:jc w:val="center"/>
              <w:rPr>
                <w:rFonts w:ascii="Times New Roman" w:eastAsia="Calibri" w:hAnsi="Times New Roman" w:cs="Times New Roman"/>
              </w:rPr>
            </w:pPr>
            <w:r>
              <w:rPr>
                <w:rFonts w:ascii="Times New Roman" w:eastAsia="Calibri" w:hAnsi="Times New Roman" w:cs="Times New Roman"/>
              </w:rPr>
              <w:t xml:space="preserve">1600 </w:t>
            </w:r>
            <w:r w:rsidR="002C4863" w:rsidRPr="00013B56">
              <w:rPr>
                <w:rFonts w:ascii="Times New Roman" w:eastAsia="Calibri" w:hAnsi="Times New Roman" w:cs="Times New Roman"/>
              </w:rPr>
              <w:t>м3/час</w:t>
            </w:r>
          </w:p>
        </w:tc>
        <w:tc>
          <w:tcPr>
            <w:tcW w:w="3121" w:type="dxa"/>
            <w:tcBorders>
              <w:top w:val="single" w:sz="4" w:space="0" w:color="000000"/>
              <w:left w:val="single" w:sz="4" w:space="0" w:color="000000"/>
              <w:bottom w:val="single" w:sz="4" w:space="0" w:color="000000"/>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СД 800/32</w:t>
            </w:r>
          </w:p>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НГ 260-20</w:t>
            </w:r>
          </w:p>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СД 800/32</w:t>
            </w:r>
          </w:p>
        </w:tc>
        <w:tc>
          <w:tcPr>
            <w:tcW w:w="3122" w:type="dxa"/>
            <w:tcBorders>
              <w:top w:val="single" w:sz="4" w:space="0" w:color="000000"/>
              <w:left w:val="single" w:sz="4" w:space="0" w:color="000000"/>
              <w:bottom w:val="single" w:sz="4" w:space="0" w:color="000000"/>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1975</w:t>
            </w:r>
          </w:p>
        </w:tc>
        <w:tc>
          <w:tcPr>
            <w:tcW w:w="3121" w:type="dxa"/>
            <w:tcBorders>
              <w:top w:val="single" w:sz="4" w:space="0" w:color="000000"/>
              <w:left w:val="single" w:sz="4" w:space="0" w:color="000000"/>
              <w:bottom w:val="single" w:sz="4" w:space="0" w:color="000000"/>
              <w:right w:val="single" w:sz="4" w:space="0" w:color="000000"/>
            </w:tcBorders>
          </w:tcPr>
          <w:p w:rsidR="002C4863" w:rsidRPr="00013B56" w:rsidRDefault="002C4863" w:rsidP="00A84658">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w:t>
            </w:r>
          </w:p>
        </w:tc>
      </w:tr>
      <w:tr w:rsidR="002C4863" w:rsidRPr="00013B56" w:rsidTr="00A84658">
        <w:trPr>
          <w:trHeight w:val="332"/>
        </w:trPr>
        <w:tc>
          <w:tcPr>
            <w:tcW w:w="3118" w:type="dxa"/>
            <w:tcBorders>
              <w:top w:val="single" w:sz="4" w:space="0" w:color="000000"/>
              <w:left w:val="single" w:sz="4" w:space="0" w:color="000000"/>
              <w:bottom w:val="single" w:sz="4" w:space="0" w:color="000000"/>
            </w:tcBorders>
          </w:tcPr>
          <w:p w:rsidR="002C4863" w:rsidRPr="001A56C1" w:rsidRDefault="002C4863" w:rsidP="00A84658">
            <w:pPr>
              <w:spacing w:after="0" w:line="240" w:lineRule="auto"/>
              <w:rPr>
                <w:rFonts w:ascii="Times New Roman" w:eastAsia="Calibri" w:hAnsi="Times New Roman" w:cs="Times New Roman"/>
              </w:rPr>
            </w:pPr>
            <w:r w:rsidRPr="001A56C1">
              <w:rPr>
                <w:rFonts w:ascii="Times New Roman" w:eastAsia="Calibri" w:hAnsi="Times New Roman" w:cs="Times New Roman"/>
              </w:rPr>
              <w:t xml:space="preserve">КНС №2 </w:t>
            </w:r>
            <w:r w:rsidR="001A56C1" w:rsidRPr="001A56C1">
              <w:rPr>
                <w:rFonts w:ascii="Times New Roman" w:eastAsia="Calibri" w:hAnsi="Times New Roman" w:cs="Times New Roman"/>
                <w:sz w:val="24"/>
                <w:szCs w:val="24"/>
                <w:shd w:val="clear" w:color="auto" w:fill="FFFFFF"/>
              </w:rPr>
              <w:t>ул. Транспортная, д.2/3</w:t>
            </w:r>
          </w:p>
        </w:tc>
        <w:tc>
          <w:tcPr>
            <w:tcW w:w="3120" w:type="dxa"/>
            <w:tcBorders>
              <w:top w:val="single" w:sz="4" w:space="0" w:color="000000"/>
              <w:left w:val="single" w:sz="4" w:space="0" w:color="000000"/>
              <w:bottom w:val="single" w:sz="4" w:space="0" w:color="000000"/>
            </w:tcBorders>
          </w:tcPr>
          <w:p w:rsidR="002C4863" w:rsidRPr="001A56C1" w:rsidRDefault="001A56C1" w:rsidP="00A84658">
            <w:pPr>
              <w:spacing w:after="0" w:line="240" w:lineRule="auto"/>
              <w:jc w:val="center"/>
              <w:rPr>
                <w:rFonts w:ascii="Times New Roman" w:eastAsia="Calibri" w:hAnsi="Times New Roman" w:cs="Times New Roman"/>
              </w:rPr>
            </w:pPr>
            <w:r w:rsidRPr="001A56C1">
              <w:rPr>
                <w:rFonts w:ascii="Times New Roman" w:eastAsia="Calibri" w:hAnsi="Times New Roman" w:cs="Times New Roman"/>
              </w:rPr>
              <w:t xml:space="preserve">200 </w:t>
            </w:r>
            <w:r w:rsidR="002C4863" w:rsidRPr="001A56C1">
              <w:rPr>
                <w:rFonts w:ascii="Times New Roman" w:eastAsia="Calibri" w:hAnsi="Times New Roman" w:cs="Times New Roman"/>
              </w:rPr>
              <w:t>м3/час</w:t>
            </w:r>
          </w:p>
        </w:tc>
        <w:tc>
          <w:tcPr>
            <w:tcW w:w="3121" w:type="dxa"/>
            <w:tcBorders>
              <w:top w:val="single" w:sz="4" w:space="0" w:color="000000"/>
              <w:left w:val="single" w:sz="4" w:space="0" w:color="000000"/>
              <w:bottom w:val="single" w:sz="4" w:space="0" w:color="000000"/>
            </w:tcBorders>
          </w:tcPr>
          <w:p w:rsidR="002C4863" w:rsidRPr="001A56C1" w:rsidRDefault="002C4863" w:rsidP="00A84658">
            <w:pPr>
              <w:spacing w:after="0" w:line="240" w:lineRule="auto"/>
              <w:jc w:val="center"/>
              <w:rPr>
                <w:rFonts w:ascii="Times New Roman" w:eastAsia="Calibri" w:hAnsi="Times New Roman" w:cs="Times New Roman"/>
              </w:rPr>
            </w:pPr>
            <w:r w:rsidRPr="001A56C1">
              <w:rPr>
                <w:rFonts w:ascii="Times New Roman" w:eastAsia="Calibri" w:hAnsi="Times New Roman" w:cs="Times New Roman"/>
              </w:rPr>
              <w:t>СМ 100-65-200в-2</w:t>
            </w:r>
          </w:p>
        </w:tc>
        <w:tc>
          <w:tcPr>
            <w:tcW w:w="3122" w:type="dxa"/>
            <w:tcBorders>
              <w:top w:val="single" w:sz="4" w:space="0" w:color="000000"/>
              <w:left w:val="single" w:sz="4" w:space="0" w:color="000000"/>
              <w:bottom w:val="single" w:sz="4" w:space="0" w:color="000000"/>
            </w:tcBorders>
          </w:tcPr>
          <w:p w:rsidR="002C4863" w:rsidRPr="001A56C1" w:rsidRDefault="002C4863" w:rsidP="00A84658">
            <w:pPr>
              <w:spacing w:after="0" w:line="240" w:lineRule="auto"/>
              <w:jc w:val="center"/>
              <w:rPr>
                <w:rFonts w:ascii="Times New Roman" w:eastAsia="Calibri" w:hAnsi="Times New Roman" w:cs="Times New Roman"/>
              </w:rPr>
            </w:pPr>
            <w:r w:rsidRPr="001A56C1">
              <w:rPr>
                <w:rFonts w:ascii="Times New Roman" w:eastAsia="Calibri" w:hAnsi="Times New Roman" w:cs="Times New Roman"/>
              </w:rPr>
              <w:t>1987</w:t>
            </w:r>
          </w:p>
        </w:tc>
        <w:tc>
          <w:tcPr>
            <w:tcW w:w="3121" w:type="dxa"/>
            <w:tcBorders>
              <w:top w:val="single" w:sz="4" w:space="0" w:color="000000"/>
              <w:left w:val="single" w:sz="4" w:space="0" w:color="000000"/>
              <w:bottom w:val="single" w:sz="4" w:space="0" w:color="000000"/>
              <w:right w:val="single" w:sz="4" w:space="0" w:color="000000"/>
            </w:tcBorders>
          </w:tcPr>
          <w:p w:rsidR="002C4863" w:rsidRPr="001A56C1" w:rsidRDefault="002C4863" w:rsidP="00A84658">
            <w:pPr>
              <w:spacing w:after="0" w:line="240" w:lineRule="auto"/>
              <w:jc w:val="center"/>
              <w:rPr>
                <w:rFonts w:ascii="Times New Roman" w:eastAsia="Calibri" w:hAnsi="Times New Roman" w:cs="Times New Roman"/>
              </w:rPr>
            </w:pPr>
            <w:r w:rsidRPr="001A56C1">
              <w:rPr>
                <w:rFonts w:ascii="Times New Roman" w:eastAsia="Calibri" w:hAnsi="Times New Roman" w:cs="Times New Roman"/>
              </w:rPr>
              <w:t>40%</w:t>
            </w:r>
          </w:p>
        </w:tc>
      </w:tr>
    </w:tbl>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p>
    <w:p w:rsidR="002C4863" w:rsidRPr="00013B56" w:rsidRDefault="002C4863" w:rsidP="002C4863">
      <w:pPr>
        <w:spacing w:after="0"/>
        <w:ind w:firstLine="567"/>
        <w:jc w:val="both"/>
        <w:rPr>
          <w:rFonts w:ascii="Times New Roman" w:eastAsia="Calibri" w:hAnsi="Times New Roman" w:cs="Times New Roman"/>
          <w:sz w:val="24"/>
          <w:szCs w:val="24"/>
          <w:shd w:val="clear" w:color="auto" w:fill="FFFFFF"/>
        </w:rPr>
      </w:pPr>
    </w:p>
    <w:p w:rsidR="00863A4A" w:rsidRPr="00013B56" w:rsidRDefault="00863A4A" w:rsidP="004B7AD1">
      <w:pPr>
        <w:spacing w:after="0"/>
        <w:ind w:firstLine="567"/>
        <w:jc w:val="both"/>
        <w:rPr>
          <w:rFonts w:ascii="Times New Roman" w:hAnsi="Times New Roman" w:cs="Times New Roman"/>
          <w:sz w:val="24"/>
          <w:szCs w:val="24"/>
          <w:shd w:val="clear" w:color="auto" w:fill="FFFFFF"/>
        </w:rPr>
      </w:pPr>
    </w:p>
    <w:p w:rsidR="008C60C3" w:rsidRPr="00013B56" w:rsidRDefault="008C60C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4B7AD1">
      <w:pPr>
        <w:spacing w:after="0"/>
        <w:ind w:firstLine="567"/>
        <w:jc w:val="both"/>
        <w:rPr>
          <w:rFonts w:ascii="Times New Roman" w:hAnsi="Times New Roman" w:cs="Times New Roman"/>
          <w:sz w:val="24"/>
          <w:szCs w:val="24"/>
          <w:shd w:val="clear" w:color="auto" w:fill="FFFFFF"/>
        </w:rPr>
      </w:pPr>
    </w:p>
    <w:p w:rsidR="002C4863" w:rsidRPr="00013B56" w:rsidRDefault="002C4863" w:rsidP="002C4863">
      <w:pPr>
        <w:spacing w:after="0"/>
        <w:jc w:val="both"/>
        <w:rPr>
          <w:rFonts w:ascii="Times New Roman" w:hAnsi="Times New Roman" w:cs="Times New Roman"/>
          <w:sz w:val="24"/>
          <w:szCs w:val="24"/>
          <w:shd w:val="clear" w:color="auto" w:fill="FFFFFF"/>
        </w:rPr>
        <w:sectPr w:rsidR="002C4863" w:rsidRPr="00013B56" w:rsidSect="002C4863">
          <w:footnotePr>
            <w:pos w:val="beneathText"/>
          </w:footnotePr>
          <w:pgSz w:w="16837" w:h="11905" w:orient="landscape" w:code="9"/>
          <w:pgMar w:top="1701" w:right="1418" w:bottom="709" w:left="1701" w:header="851" w:footer="856" w:gutter="0"/>
          <w:cols w:space="720"/>
          <w:titlePg/>
          <w:docGrid w:linePitch="326"/>
        </w:sectPr>
      </w:pPr>
    </w:p>
    <w:p w:rsidR="009B1739" w:rsidRPr="00013B56" w:rsidRDefault="009B1739" w:rsidP="0011056C">
      <w:pPr>
        <w:pStyle w:val="S"/>
        <w:rPr>
          <w:shd w:val="clear" w:color="auto" w:fill="CCFFFF"/>
        </w:rPr>
      </w:pPr>
      <w:r w:rsidRPr="00013B56">
        <w:t xml:space="preserve">Газоснабжение </w:t>
      </w:r>
      <w:r w:rsidR="009164C8" w:rsidRPr="00013B56">
        <w:t>городского поселения – город Семилуки</w:t>
      </w:r>
    </w:p>
    <w:p w:rsidR="002C4863" w:rsidRPr="00013B56" w:rsidRDefault="002C4863" w:rsidP="002C4863">
      <w:pPr>
        <w:widowControl w:val="0"/>
        <w:adjustRightInd w:val="0"/>
        <w:spacing w:after="0" w:line="240" w:lineRule="auto"/>
        <w:ind w:firstLine="567"/>
        <w:jc w:val="both"/>
        <w:rPr>
          <w:rFonts w:ascii="Times New Roman" w:eastAsia="Times New Roman" w:hAnsi="Times New Roman" w:cs="Times New Roman"/>
          <w:bCs/>
          <w:spacing w:val="-5"/>
          <w:sz w:val="24"/>
          <w:szCs w:val="24"/>
        </w:rPr>
      </w:pPr>
      <w:r w:rsidRPr="00013B56">
        <w:rPr>
          <w:rFonts w:ascii="Times New Roman" w:eastAsia="Times New Roman" w:hAnsi="Times New Roman" w:cs="Times New Roman"/>
          <w:bCs/>
          <w:spacing w:val="-5"/>
          <w:sz w:val="24"/>
          <w:szCs w:val="24"/>
        </w:rPr>
        <w:t>Газораспределительная система - имущественный производственный комплекс, состоящий из технологически, организационно и экономически взаимосвязанных объектов, предназначенных для транспортировки и подачи газа непосредственно его потребителям. Газораспределительная система обеспечивает подачу газа потребителям требуемых параметров газа и в необходимом объеме. Используются как одно- так и многоступенчатая сети газораспределения.</w:t>
      </w:r>
    </w:p>
    <w:p w:rsidR="002C4863" w:rsidRPr="00013B56" w:rsidRDefault="002C4863" w:rsidP="002C4863">
      <w:pPr>
        <w:widowControl w:val="0"/>
        <w:adjustRightInd w:val="0"/>
        <w:spacing w:after="0" w:line="240" w:lineRule="auto"/>
        <w:ind w:firstLine="567"/>
        <w:jc w:val="both"/>
        <w:rPr>
          <w:rFonts w:ascii="Times New Roman" w:eastAsia="Times New Roman" w:hAnsi="Times New Roman" w:cs="Times New Roman"/>
          <w:bCs/>
          <w:sz w:val="24"/>
          <w:szCs w:val="24"/>
          <w:lang w:eastAsia="ru-RU"/>
        </w:rPr>
      </w:pPr>
      <w:r w:rsidRPr="00013B56">
        <w:rPr>
          <w:rFonts w:ascii="Times New Roman" w:eastAsia="Times New Roman" w:hAnsi="Times New Roman" w:cs="Times New Roman"/>
          <w:bCs/>
          <w:sz w:val="24"/>
          <w:szCs w:val="24"/>
          <w:lang w:eastAsia="ru-RU"/>
        </w:rPr>
        <w:t>В настоящее время газоснабжение г. Семилуки развивается на базе природного газа.</w:t>
      </w:r>
    </w:p>
    <w:p w:rsidR="002C4863" w:rsidRPr="00013B56" w:rsidRDefault="002C4863" w:rsidP="002C4863">
      <w:pPr>
        <w:widowControl w:val="0"/>
        <w:adjustRightInd w:val="0"/>
        <w:spacing w:after="0" w:line="240" w:lineRule="auto"/>
        <w:ind w:firstLine="567"/>
        <w:jc w:val="both"/>
        <w:rPr>
          <w:rFonts w:ascii="Times New Roman" w:eastAsia="Times New Roman" w:hAnsi="Times New Roman" w:cs="Times New Roman"/>
          <w:bCs/>
          <w:sz w:val="24"/>
          <w:szCs w:val="24"/>
          <w:lang w:eastAsia="ru-RU"/>
        </w:rPr>
      </w:pPr>
      <w:r w:rsidRPr="00013B56">
        <w:rPr>
          <w:rFonts w:ascii="Times New Roman" w:eastAsia="Times New Roman" w:hAnsi="Times New Roman" w:cs="Times New Roman"/>
          <w:bCs/>
          <w:sz w:val="24"/>
          <w:szCs w:val="24"/>
          <w:lang w:eastAsia="ru-RU"/>
        </w:rPr>
        <w:t>Природный газ подается в город от существующей ГРС «Семилуки». В ГРС газ поступает по магистральному газопроводу «Ставрополь – Москва II». ГРС имеет один выход газа, давлением 0,6 Мпа.</w:t>
      </w:r>
    </w:p>
    <w:p w:rsidR="002C4863" w:rsidRPr="00013B56" w:rsidRDefault="002C4863" w:rsidP="002C4863">
      <w:pPr>
        <w:widowControl w:val="0"/>
        <w:adjustRightInd w:val="0"/>
        <w:spacing w:after="0" w:line="240" w:lineRule="auto"/>
        <w:ind w:firstLine="567"/>
        <w:jc w:val="both"/>
        <w:rPr>
          <w:rFonts w:ascii="Times New Roman" w:eastAsia="Times New Roman" w:hAnsi="Times New Roman" w:cs="Times New Roman"/>
          <w:bCs/>
          <w:sz w:val="24"/>
          <w:szCs w:val="24"/>
          <w:lang w:eastAsia="ru-RU"/>
        </w:rPr>
      </w:pPr>
      <w:r w:rsidRPr="00013B56">
        <w:rPr>
          <w:rFonts w:ascii="Times New Roman" w:eastAsia="Times New Roman" w:hAnsi="Times New Roman" w:cs="Times New Roman"/>
          <w:bCs/>
          <w:sz w:val="24"/>
          <w:szCs w:val="24"/>
          <w:lang w:eastAsia="ru-RU"/>
        </w:rPr>
        <w:t>Распределение газа по городу осуществление по 3-х ступенчатой схеме: высокого (двух категорий), среднего, низкого давлений. Связь между ступенями осуществляется посредством газорегуляторных пунктов стационарных и шкафных.</w:t>
      </w:r>
    </w:p>
    <w:p w:rsidR="002C4863" w:rsidRPr="00013B56" w:rsidRDefault="002C4863" w:rsidP="002C4863">
      <w:pPr>
        <w:widowControl w:val="0"/>
        <w:adjustRightInd w:val="0"/>
        <w:spacing w:after="0" w:line="240" w:lineRule="auto"/>
        <w:ind w:firstLine="567"/>
        <w:jc w:val="both"/>
        <w:rPr>
          <w:rFonts w:ascii="Times New Roman" w:eastAsia="Times New Roman" w:hAnsi="Times New Roman" w:cs="Times New Roman"/>
          <w:bCs/>
          <w:sz w:val="24"/>
          <w:szCs w:val="24"/>
          <w:lang w:eastAsia="ru-RU"/>
        </w:rPr>
      </w:pPr>
      <w:r w:rsidRPr="00013B56">
        <w:rPr>
          <w:rFonts w:ascii="Times New Roman" w:eastAsia="Times New Roman" w:hAnsi="Times New Roman" w:cs="Times New Roman"/>
          <w:bCs/>
          <w:sz w:val="24"/>
          <w:szCs w:val="24"/>
          <w:lang w:eastAsia="ru-RU"/>
        </w:rPr>
        <w:t xml:space="preserve">Город имеет густую сеть трубопроводов природного газа высокого, среднего и низкого давлений. </w:t>
      </w:r>
    </w:p>
    <w:p w:rsidR="002C4863" w:rsidRPr="00013B56" w:rsidRDefault="002C4863" w:rsidP="002C4863">
      <w:pPr>
        <w:widowControl w:val="0"/>
        <w:adjustRightInd w:val="0"/>
        <w:spacing w:after="0" w:line="240" w:lineRule="auto"/>
        <w:ind w:firstLine="567"/>
        <w:jc w:val="both"/>
        <w:rPr>
          <w:rFonts w:ascii="Times New Roman" w:eastAsia="Times New Roman" w:hAnsi="Times New Roman" w:cs="Times New Roman"/>
          <w:bCs/>
          <w:sz w:val="24"/>
          <w:szCs w:val="24"/>
          <w:lang w:eastAsia="ru-RU"/>
        </w:rPr>
      </w:pPr>
      <w:r w:rsidRPr="00013B56">
        <w:rPr>
          <w:rFonts w:ascii="Times New Roman" w:eastAsia="Times New Roman" w:hAnsi="Times New Roman" w:cs="Times New Roman"/>
          <w:bCs/>
          <w:sz w:val="24"/>
          <w:szCs w:val="24"/>
          <w:lang w:eastAsia="ru-RU"/>
        </w:rPr>
        <w:t>По типу прокладки газопроводы всех категорий давления делятся на подземный и надземный.</w:t>
      </w:r>
    </w:p>
    <w:p w:rsidR="002C4863" w:rsidRPr="00013B56" w:rsidRDefault="002C4863" w:rsidP="002C4863">
      <w:pPr>
        <w:widowControl w:val="0"/>
        <w:adjustRightInd w:val="0"/>
        <w:spacing w:after="0" w:line="240" w:lineRule="auto"/>
        <w:ind w:firstLine="567"/>
        <w:jc w:val="both"/>
        <w:rPr>
          <w:rFonts w:ascii="Times New Roman" w:eastAsia="Times New Roman" w:hAnsi="Times New Roman" w:cs="Times New Roman"/>
          <w:bCs/>
          <w:spacing w:val="-5"/>
          <w:sz w:val="24"/>
          <w:szCs w:val="24"/>
        </w:rPr>
      </w:pPr>
      <w:r w:rsidRPr="00013B56">
        <w:rPr>
          <w:rFonts w:ascii="Times New Roman" w:eastAsia="Times New Roman" w:hAnsi="Times New Roman" w:cs="Times New Roman"/>
          <w:bCs/>
          <w:spacing w:val="-5"/>
          <w:sz w:val="24"/>
          <w:szCs w:val="24"/>
        </w:rPr>
        <w:t>Техническое состояние сетей газоснабжения удовлетворительное. Для снижения аварийности на сетях газораспределения и сооружений на них, ежегодно проводится комплекс мероприятий, включающий в себя следующее:</w:t>
      </w:r>
    </w:p>
    <w:p w:rsidR="002C4863" w:rsidRPr="00013B56" w:rsidRDefault="002C4863" w:rsidP="002C4863">
      <w:pPr>
        <w:spacing w:after="0" w:line="240" w:lineRule="auto"/>
        <w:ind w:firstLine="567"/>
        <w:jc w:val="both"/>
        <w:rPr>
          <w:rFonts w:ascii="Times New Roman" w:eastAsia="Times New Roman" w:hAnsi="Times New Roman" w:cs="Times New Roman"/>
          <w:bCs/>
          <w:sz w:val="24"/>
          <w:szCs w:val="24"/>
          <w:lang w:eastAsia="ru-RU"/>
        </w:rPr>
      </w:pPr>
      <w:r w:rsidRPr="00013B56">
        <w:rPr>
          <w:rFonts w:ascii="Times New Roman" w:eastAsia="Times New Roman" w:hAnsi="Times New Roman" w:cs="Times New Roman"/>
          <w:bCs/>
          <w:sz w:val="24"/>
          <w:szCs w:val="24"/>
          <w:lang w:eastAsia="ru-RU"/>
        </w:rPr>
        <w:t>- выполнения планов капитального и текущего ремонта газопроводов и сооружений на них.</w:t>
      </w:r>
    </w:p>
    <w:p w:rsidR="002C4863" w:rsidRPr="00013B56" w:rsidRDefault="002C4863" w:rsidP="002C4863">
      <w:pPr>
        <w:spacing w:after="0" w:line="240" w:lineRule="auto"/>
        <w:ind w:firstLine="567"/>
        <w:jc w:val="both"/>
        <w:rPr>
          <w:rFonts w:ascii="Times New Roman" w:eastAsia="Times New Roman" w:hAnsi="Times New Roman" w:cs="Times New Roman"/>
          <w:bCs/>
          <w:sz w:val="24"/>
          <w:szCs w:val="24"/>
          <w:lang w:eastAsia="ru-RU"/>
        </w:rPr>
      </w:pPr>
      <w:r w:rsidRPr="00013B56">
        <w:rPr>
          <w:rFonts w:ascii="Times New Roman" w:eastAsia="Times New Roman" w:hAnsi="Times New Roman" w:cs="Times New Roman"/>
          <w:bCs/>
          <w:sz w:val="24"/>
          <w:szCs w:val="24"/>
          <w:lang w:eastAsia="ru-RU"/>
        </w:rPr>
        <w:t>-  выполнение планов реконструкции и модернизации.</w:t>
      </w:r>
    </w:p>
    <w:p w:rsidR="002C4863" w:rsidRPr="00013B56" w:rsidRDefault="002C4863" w:rsidP="002C4863">
      <w:pPr>
        <w:spacing w:after="0" w:line="240" w:lineRule="auto"/>
        <w:ind w:firstLine="567"/>
        <w:jc w:val="both"/>
        <w:rPr>
          <w:rFonts w:ascii="Times New Roman" w:eastAsia="Times New Roman" w:hAnsi="Times New Roman" w:cs="Times New Roman"/>
          <w:bCs/>
          <w:sz w:val="24"/>
          <w:szCs w:val="24"/>
          <w:lang w:eastAsia="ru-RU"/>
        </w:rPr>
      </w:pPr>
      <w:r w:rsidRPr="00013B56">
        <w:rPr>
          <w:rFonts w:ascii="Times New Roman" w:eastAsia="Times New Roman" w:hAnsi="Times New Roman" w:cs="Times New Roman"/>
          <w:bCs/>
          <w:sz w:val="24"/>
          <w:szCs w:val="24"/>
          <w:lang w:eastAsia="ru-RU"/>
        </w:rPr>
        <w:t xml:space="preserve">- регламентные работы. </w:t>
      </w:r>
    </w:p>
    <w:p w:rsidR="002C4863" w:rsidRPr="00013B56" w:rsidRDefault="002C4863" w:rsidP="002C4863">
      <w:pPr>
        <w:spacing w:after="0" w:line="240" w:lineRule="auto"/>
        <w:ind w:firstLine="567"/>
        <w:contextualSpacing/>
        <w:jc w:val="both"/>
        <w:rPr>
          <w:rFonts w:ascii="Times New Roman" w:eastAsia="Times New Roman" w:hAnsi="Times New Roman" w:cs="Times New Roman"/>
          <w:bCs/>
          <w:spacing w:val="-5"/>
          <w:sz w:val="24"/>
          <w:szCs w:val="24"/>
        </w:rPr>
      </w:pPr>
      <w:r w:rsidRPr="00013B56">
        <w:rPr>
          <w:rFonts w:ascii="Times New Roman" w:eastAsia="Times New Roman" w:hAnsi="Times New Roman" w:cs="Times New Roman"/>
          <w:bCs/>
          <w:spacing w:val="-5"/>
          <w:sz w:val="24"/>
          <w:szCs w:val="24"/>
        </w:rPr>
        <w:t>Обеспеченность приборами учета составляет 75%.</w:t>
      </w:r>
    </w:p>
    <w:p w:rsidR="002C4863" w:rsidRPr="00013B56" w:rsidRDefault="002C4863" w:rsidP="002C4863">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b/>
          <w:sz w:val="24"/>
          <w:szCs w:val="24"/>
        </w:rPr>
        <w:t xml:space="preserve">Сведения о газификации городского погселения – город Семилуки </w:t>
      </w:r>
      <w:r w:rsidRPr="00013B56">
        <w:rPr>
          <w:rFonts w:ascii="Times New Roman" w:eastAsia="Calibri" w:hAnsi="Times New Roman" w:cs="Times New Roman"/>
          <w:b/>
          <w:sz w:val="24"/>
          <w:szCs w:val="24"/>
          <w:lang w:eastAsia="ru-RU"/>
        </w:rPr>
        <w:t>представлены в таблицах ниже</w:t>
      </w:r>
      <w:r w:rsidRPr="00013B56">
        <w:rPr>
          <w:rFonts w:ascii="Times New Roman" w:eastAsia="Calibri" w:hAnsi="Times New Roman" w:cs="Times New Roman"/>
          <w:sz w:val="24"/>
          <w:szCs w:val="24"/>
          <w:lang w:eastAsia="ru-RU"/>
        </w:rPr>
        <w:t>:</w:t>
      </w:r>
    </w:p>
    <w:p w:rsidR="002C4863" w:rsidRPr="00013B56" w:rsidRDefault="002C4863" w:rsidP="002C4863">
      <w:pPr>
        <w:suppressAutoHyphens/>
        <w:spacing w:after="0" w:line="240" w:lineRule="auto"/>
        <w:ind w:firstLine="539"/>
        <w:jc w:val="both"/>
        <w:rPr>
          <w:rFonts w:eastAsia="Calibri" w:cs="Times New Roman"/>
          <w:kern w:val="24"/>
          <w:sz w:val="24"/>
          <w:szCs w:val="24"/>
        </w:rPr>
      </w:pPr>
    </w:p>
    <w:p w:rsidR="002C4863" w:rsidRPr="00013B56" w:rsidRDefault="002C4863" w:rsidP="002C4863">
      <w:pPr>
        <w:rPr>
          <w:rFonts w:eastAsia="Calibri" w:cs="Times New Roman"/>
          <w:sz w:val="24"/>
          <w:szCs w:val="24"/>
        </w:rPr>
      </w:pPr>
    </w:p>
    <w:p w:rsidR="002C4863" w:rsidRPr="00013B56" w:rsidRDefault="002C4863" w:rsidP="002C4863">
      <w:pPr>
        <w:tabs>
          <w:tab w:val="left" w:pos="930"/>
        </w:tabs>
        <w:rPr>
          <w:rFonts w:eastAsia="Calibri" w:cs="Times New Roman"/>
          <w:sz w:val="24"/>
          <w:szCs w:val="24"/>
        </w:rPr>
      </w:pPr>
    </w:p>
    <w:p w:rsidR="002C4863" w:rsidRPr="00013B56" w:rsidRDefault="002C4863" w:rsidP="002C4863">
      <w:pPr>
        <w:rPr>
          <w:rFonts w:eastAsia="Calibri" w:cs="Times New Roman"/>
          <w:sz w:val="24"/>
          <w:szCs w:val="24"/>
        </w:rPr>
      </w:pPr>
    </w:p>
    <w:p w:rsidR="002C4863" w:rsidRPr="00013B56" w:rsidRDefault="002C4863" w:rsidP="002C4863">
      <w:pPr>
        <w:rPr>
          <w:rFonts w:eastAsia="Calibri" w:cs="Times New Roman"/>
          <w:sz w:val="24"/>
          <w:szCs w:val="24"/>
        </w:rPr>
        <w:sectPr w:rsidR="002C4863" w:rsidRPr="00013B56" w:rsidSect="00E07BC3">
          <w:pgSz w:w="11906" w:h="16838"/>
          <w:pgMar w:top="1134" w:right="851" w:bottom="1134" w:left="1701" w:header="709" w:footer="178" w:gutter="0"/>
          <w:cols w:space="708"/>
          <w:docGrid w:linePitch="360"/>
        </w:sectPr>
      </w:pPr>
    </w:p>
    <w:p w:rsidR="00A84658" w:rsidRPr="00013B56" w:rsidRDefault="00A84658" w:rsidP="00A84658">
      <w:pPr>
        <w:suppressAutoHyphens/>
        <w:spacing w:after="0" w:line="240" w:lineRule="auto"/>
        <w:ind w:firstLine="539"/>
        <w:jc w:val="both"/>
        <w:rPr>
          <w:rFonts w:eastAsia="Calibri" w:cs="Times New Roman"/>
          <w:kern w:val="24"/>
          <w:sz w:val="24"/>
          <w:szCs w:val="24"/>
        </w:rPr>
      </w:pPr>
    </w:p>
    <w:tbl>
      <w:tblPr>
        <w:tblW w:w="15295" w:type="dxa"/>
        <w:tblInd w:w="-459" w:type="dxa"/>
        <w:tblLayout w:type="fixed"/>
        <w:tblLook w:val="04A0"/>
      </w:tblPr>
      <w:tblGrid>
        <w:gridCol w:w="2709"/>
        <w:gridCol w:w="1417"/>
        <w:gridCol w:w="1276"/>
        <w:gridCol w:w="1276"/>
        <w:gridCol w:w="457"/>
        <w:gridCol w:w="960"/>
        <w:gridCol w:w="233"/>
        <w:gridCol w:w="236"/>
        <w:gridCol w:w="807"/>
        <w:gridCol w:w="1344"/>
        <w:gridCol w:w="73"/>
        <w:gridCol w:w="1121"/>
        <w:gridCol w:w="155"/>
        <w:gridCol w:w="81"/>
        <w:gridCol w:w="1195"/>
        <w:gridCol w:w="741"/>
        <w:gridCol w:w="676"/>
        <w:gridCol w:w="302"/>
        <w:gridCol w:w="236"/>
      </w:tblGrid>
      <w:tr w:rsidR="00A84658" w:rsidRPr="00013B56" w:rsidTr="00A84658">
        <w:trPr>
          <w:trHeight w:val="240"/>
        </w:trPr>
        <w:tc>
          <w:tcPr>
            <w:tcW w:w="2709" w:type="dxa"/>
            <w:tcBorders>
              <w:top w:val="nil"/>
              <w:left w:val="nil"/>
              <w:bottom w:val="nil"/>
              <w:right w:val="nil"/>
            </w:tcBorders>
            <w:shd w:val="clear" w:color="auto" w:fill="auto"/>
            <w:noWrap/>
            <w:vAlign w:val="bottom"/>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4426" w:type="dxa"/>
            <w:gridSpan w:val="4"/>
            <w:tcBorders>
              <w:top w:val="nil"/>
              <w:left w:val="nil"/>
              <w:bottom w:val="nil"/>
              <w:right w:val="nil"/>
            </w:tcBorders>
            <w:shd w:val="clear" w:color="auto" w:fill="auto"/>
            <w:noWrap/>
            <w:vAlign w:val="bottom"/>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193" w:type="dxa"/>
            <w:gridSpan w:val="2"/>
            <w:tcBorders>
              <w:top w:val="nil"/>
              <w:left w:val="nil"/>
              <w:bottom w:val="nil"/>
              <w:right w:val="nil"/>
            </w:tcBorders>
            <w:shd w:val="clear" w:color="auto" w:fill="auto"/>
            <w:noWrap/>
            <w:vAlign w:val="bottom"/>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236" w:type="dxa"/>
            <w:tcBorders>
              <w:top w:val="nil"/>
              <w:left w:val="nil"/>
              <w:bottom w:val="nil"/>
              <w:right w:val="nil"/>
            </w:tcBorders>
            <w:shd w:val="clear" w:color="auto" w:fill="auto"/>
            <w:noWrap/>
            <w:vAlign w:val="bottom"/>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2151" w:type="dxa"/>
            <w:gridSpan w:val="2"/>
            <w:tcBorders>
              <w:top w:val="nil"/>
              <w:left w:val="nil"/>
              <w:bottom w:val="nil"/>
              <w:right w:val="nil"/>
            </w:tcBorders>
            <w:shd w:val="clear" w:color="auto" w:fill="auto"/>
            <w:noWrap/>
            <w:vAlign w:val="bottom"/>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194" w:type="dxa"/>
            <w:gridSpan w:val="2"/>
            <w:tcBorders>
              <w:top w:val="nil"/>
              <w:left w:val="nil"/>
              <w:bottom w:val="nil"/>
              <w:right w:val="nil"/>
            </w:tcBorders>
            <w:shd w:val="clear" w:color="auto" w:fill="auto"/>
            <w:noWrap/>
            <w:vAlign w:val="bottom"/>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236" w:type="dxa"/>
            <w:gridSpan w:val="2"/>
            <w:tcBorders>
              <w:top w:val="nil"/>
              <w:left w:val="nil"/>
              <w:bottom w:val="nil"/>
              <w:right w:val="nil"/>
            </w:tcBorders>
            <w:shd w:val="clear" w:color="auto" w:fill="auto"/>
            <w:noWrap/>
            <w:vAlign w:val="bottom"/>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936" w:type="dxa"/>
            <w:gridSpan w:val="2"/>
            <w:tcBorders>
              <w:top w:val="nil"/>
              <w:left w:val="nil"/>
              <w:bottom w:val="nil"/>
              <w:right w:val="nil"/>
            </w:tcBorders>
            <w:shd w:val="clear" w:color="auto" w:fill="auto"/>
            <w:noWrap/>
            <w:vAlign w:val="bottom"/>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978" w:type="dxa"/>
            <w:gridSpan w:val="2"/>
            <w:tcBorders>
              <w:top w:val="nil"/>
              <w:left w:val="nil"/>
              <w:bottom w:val="nil"/>
              <w:right w:val="nil"/>
            </w:tcBorders>
            <w:shd w:val="clear" w:color="auto" w:fill="auto"/>
            <w:noWrap/>
            <w:vAlign w:val="bottom"/>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236" w:type="dxa"/>
            <w:tcBorders>
              <w:top w:val="nil"/>
              <w:left w:val="nil"/>
              <w:bottom w:val="nil"/>
              <w:right w:val="nil"/>
            </w:tcBorders>
            <w:shd w:val="clear" w:color="auto" w:fill="auto"/>
            <w:noWrap/>
            <w:vAlign w:val="bottom"/>
            <w:hideMark/>
          </w:tcPr>
          <w:p w:rsidR="00A84658" w:rsidRPr="00013B56" w:rsidRDefault="00A84658" w:rsidP="00A84658">
            <w:pPr>
              <w:spacing w:after="0" w:line="240" w:lineRule="auto"/>
              <w:rPr>
                <w:rFonts w:ascii="Times New Roman" w:eastAsia="Times New Roman" w:hAnsi="Times New Roman" w:cs="Times New Roman"/>
                <w:lang w:eastAsia="ru-RU"/>
              </w:rPr>
            </w:pPr>
          </w:p>
        </w:tc>
      </w:tr>
      <w:tr w:rsidR="00A84658" w:rsidRPr="00013B56" w:rsidTr="00A84658">
        <w:trPr>
          <w:gridAfter w:val="2"/>
          <w:wAfter w:w="538" w:type="dxa"/>
          <w:trHeight w:val="240"/>
        </w:trPr>
        <w:tc>
          <w:tcPr>
            <w:tcW w:w="2709"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Населеные пункты</w:t>
            </w:r>
          </w:p>
        </w:tc>
        <w:tc>
          <w:tcPr>
            <w:tcW w:w="3969" w:type="dxa"/>
            <w:gridSpan w:val="3"/>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Протяженность сетей (км)</w:t>
            </w:r>
          </w:p>
        </w:tc>
        <w:tc>
          <w:tcPr>
            <w:tcW w:w="4110" w:type="dxa"/>
            <w:gridSpan w:val="7"/>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Тип прокладки трасс (км)</w:t>
            </w:r>
          </w:p>
        </w:tc>
        <w:tc>
          <w:tcPr>
            <w:tcW w:w="3969" w:type="dxa"/>
            <w:gridSpan w:val="6"/>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Процент износа сетей, %</w:t>
            </w:r>
          </w:p>
        </w:tc>
      </w:tr>
      <w:tr w:rsidR="00A84658" w:rsidRPr="00013B56" w:rsidTr="00A84658">
        <w:trPr>
          <w:gridAfter w:val="2"/>
          <w:wAfter w:w="538" w:type="dxa"/>
          <w:trHeight w:val="253"/>
        </w:trPr>
        <w:tc>
          <w:tcPr>
            <w:tcW w:w="2709"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p>
        </w:tc>
        <w:tc>
          <w:tcPr>
            <w:tcW w:w="1417" w:type="dxa"/>
            <w:vMerge w:val="restart"/>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низкое давление</w:t>
            </w:r>
          </w:p>
        </w:tc>
        <w:tc>
          <w:tcPr>
            <w:tcW w:w="1276" w:type="dxa"/>
            <w:vMerge w:val="restart"/>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среднее давление</w:t>
            </w:r>
          </w:p>
        </w:tc>
        <w:tc>
          <w:tcPr>
            <w:tcW w:w="1276" w:type="dxa"/>
            <w:vMerge w:val="restart"/>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высокое давление</w:t>
            </w:r>
          </w:p>
        </w:tc>
        <w:tc>
          <w:tcPr>
            <w:tcW w:w="1417" w:type="dxa"/>
            <w:gridSpan w:val="2"/>
            <w:vMerge w:val="restart"/>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низкое давление</w:t>
            </w:r>
          </w:p>
        </w:tc>
        <w:tc>
          <w:tcPr>
            <w:tcW w:w="1276" w:type="dxa"/>
            <w:gridSpan w:val="3"/>
            <w:vMerge w:val="restart"/>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среднее давление</w:t>
            </w:r>
          </w:p>
        </w:tc>
        <w:tc>
          <w:tcPr>
            <w:tcW w:w="1417" w:type="dxa"/>
            <w:gridSpan w:val="2"/>
            <w:vMerge w:val="restart"/>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высокое давление</w:t>
            </w:r>
          </w:p>
        </w:tc>
        <w:tc>
          <w:tcPr>
            <w:tcW w:w="1276" w:type="dxa"/>
            <w:gridSpan w:val="2"/>
            <w:vMerge w:val="restart"/>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низкое давление</w:t>
            </w:r>
          </w:p>
        </w:tc>
        <w:tc>
          <w:tcPr>
            <w:tcW w:w="1276" w:type="dxa"/>
            <w:gridSpan w:val="2"/>
            <w:vMerge w:val="restart"/>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среднее давление</w:t>
            </w:r>
          </w:p>
        </w:tc>
        <w:tc>
          <w:tcPr>
            <w:tcW w:w="1417" w:type="dxa"/>
            <w:gridSpan w:val="2"/>
            <w:vMerge w:val="restart"/>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высокое давление</w:t>
            </w:r>
          </w:p>
        </w:tc>
      </w:tr>
      <w:tr w:rsidR="00A84658" w:rsidRPr="00013B56" w:rsidTr="00A84658">
        <w:trPr>
          <w:gridAfter w:val="2"/>
          <w:wAfter w:w="538" w:type="dxa"/>
          <w:trHeight w:val="253"/>
        </w:trPr>
        <w:tc>
          <w:tcPr>
            <w:tcW w:w="2709"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rPr>
                <w:rFonts w:ascii="Times New Roman" w:eastAsia="Calibri" w:hAnsi="Times New Roman" w:cs="Times New Roman"/>
              </w:rPr>
            </w:pPr>
          </w:p>
        </w:tc>
        <w:tc>
          <w:tcPr>
            <w:tcW w:w="1417" w:type="dxa"/>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rPr>
                <w:rFonts w:ascii="Times New Roman" w:eastAsia="Calibri" w:hAnsi="Times New Roman" w:cs="Times New Roman"/>
              </w:rPr>
            </w:pPr>
          </w:p>
        </w:tc>
        <w:tc>
          <w:tcPr>
            <w:tcW w:w="1276" w:type="dxa"/>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rPr>
                <w:rFonts w:ascii="Times New Roman" w:eastAsia="Calibri" w:hAnsi="Times New Roman" w:cs="Times New Roman"/>
              </w:rPr>
            </w:pPr>
          </w:p>
        </w:tc>
        <w:tc>
          <w:tcPr>
            <w:tcW w:w="1276" w:type="dxa"/>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rPr>
                <w:rFonts w:ascii="Times New Roman" w:eastAsia="Calibri" w:hAnsi="Times New Roman" w:cs="Times New Roman"/>
              </w:rPr>
            </w:pPr>
          </w:p>
        </w:tc>
        <w:tc>
          <w:tcPr>
            <w:tcW w:w="1417" w:type="dxa"/>
            <w:gridSpan w:val="2"/>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rPr>
                <w:rFonts w:ascii="Times New Roman" w:eastAsia="Calibri" w:hAnsi="Times New Roman" w:cs="Times New Roman"/>
              </w:rPr>
            </w:pPr>
          </w:p>
        </w:tc>
        <w:tc>
          <w:tcPr>
            <w:tcW w:w="1276" w:type="dxa"/>
            <w:gridSpan w:val="3"/>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rPr>
                <w:rFonts w:ascii="Times New Roman" w:eastAsia="Calibri" w:hAnsi="Times New Roman" w:cs="Times New Roman"/>
              </w:rPr>
            </w:pPr>
          </w:p>
        </w:tc>
        <w:tc>
          <w:tcPr>
            <w:tcW w:w="1417" w:type="dxa"/>
            <w:gridSpan w:val="2"/>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rPr>
                <w:rFonts w:ascii="Times New Roman" w:eastAsia="Calibri" w:hAnsi="Times New Roman" w:cs="Times New Roman"/>
              </w:rPr>
            </w:pPr>
          </w:p>
        </w:tc>
        <w:tc>
          <w:tcPr>
            <w:tcW w:w="1276" w:type="dxa"/>
            <w:gridSpan w:val="2"/>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rPr>
                <w:rFonts w:ascii="Times New Roman" w:eastAsia="Calibri" w:hAnsi="Times New Roman" w:cs="Times New Roman"/>
              </w:rPr>
            </w:pPr>
          </w:p>
        </w:tc>
        <w:tc>
          <w:tcPr>
            <w:tcW w:w="1276" w:type="dxa"/>
            <w:gridSpan w:val="2"/>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rPr>
                <w:rFonts w:ascii="Times New Roman" w:eastAsia="Calibri" w:hAnsi="Times New Roman" w:cs="Times New Roman"/>
              </w:rPr>
            </w:pPr>
          </w:p>
        </w:tc>
        <w:tc>
          <w:tcPr>
            <w:tcW w:w="1417" w:type="dxa"/>
            <w:gridSpan w:val="2"/>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rsidR="00A84658" w:rsidRPr="00013B56" w:rsidRDefault="00A84658" w:rsidP="00A84658">
            <w:pPr>
              <w:spacing w:after="0" w:line="240" w:lineRule="auto"/>
              <w:rPr>
                <w:rFonts w:ascii="Times New Roman" w:eastAsia="Calibri" w:hAnsi="Times New Roman" w:cs="Times New Roman"/>
              </w:rPr>
            </w:pPr>
          </w:p>
        </w:tc>
      </w:tr>
      <w:tr w:rsidR="00A84658" w:rsidRPr="00013B56" w:rsidTr="00A84658">
        <w:trPr>
          <w:gridAfter w:val="2"/>
          <w:wAfter w:w="538" w:type="dxa"/>
          <w:trHeight w:val="253"/>
        </w:trPr>
        <w:tc>
          <w:tcPr>
            <w:tcW w:w="2709" w:type="dxa"/>
            <w:vMerge w:val="restart"/>
            <w:tcBorders>
              <w:top w:val="nil"/>
              <w:left w:val="single" w:sz="8" w:space="0" w:color="auto"/>
              <w:bottom w:val="single" w:sz="8" w:space="0" w:color="000000"/>
              <w:right w:val="single" w:sz="8" w:space="0" w:color="auto"/>
            </w:tcBorders>
            <w:shd w:val="clear" w:color="auto" w:fill="auto"/>
            <w:vAlign w:val="center"/>
            <w:hideMark/>
          </w:tcPr>
          <w:p w:rsidR="00A84658" w:rsidRPr="00013B56" w:rsidRDefault="00A84658"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г.Семилуки</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rsidR="00A84658" w:rsidRPr="00013B56" w:rsidRDefault="00A84658"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155,086</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A84658" w:rsidRPr="00013B56" w:rsidRDefault="00A84658"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2,8812</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A84658" w:rsidRPr="00013B56" w:rsidRDefault="00A84658"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50,138</w:t>
            </w:r>
          </w:p>
        </w:tc>
        <w:tc>
          <w:tcPr>
            <w:tcW w:w="1417" w:type="dxa"/>
            <w:gridSpan w:val="2"/>
            <w:vMerge w:val="restart"/>
            <w:tcBorders>
              <w:top w:val="nil"/>
              <w:left w:val="single" w:sz="8" w:space="0" w:color="auto"/>
              <w:bottom w:val="single" w:sz="8" w:space="0" w:color="000000"/>
              <w:right w:val="single" w:sz="8" w:space="0" w:color="auto"/>
            </w:tcBorders>
            <w:shd w:val="clear" w:color="auto" w:fill="auto"/>
            <w:vAlign w:val="center"/>
            <w:hideMark/>
          </w:tcPr>
          <w:p w:rsidR="00A84658" w:rsidRPr="00013B56" w:rsidRDefault="00A84658"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118,501 подземный     36,5847                        надземный                     </w:t>
            </w:r>
          </w:p>
        </w:tc>
        <w:tc>
          <w:tcPr>
            <w:tcW w:w="1276" w:type="dxa"/>
            <w:gridSpan w:val="3"/>
            <w:vMerge w:val="restart"/>
            <w:tcBorders>
              <w:top w:val="nil"/>
              <w:left w:val="single" w:sz="8" w:space="0" w:color="auto"/>
              <w:bottom w:val="single" w:sz="8" w:space="0" w:color="000000"/>
              <w:right w:val="single" w:sz="8" w:space="0" w:color="auto"/>
            </w:tcBorders>
            <w:shd w:val="clear" w:color="auto" w:fill="auto"/>
            <w:vAlign w:val="center"/>
            <w:hideMark/>
          </w:tcPr>
          <w:p w:rsidR="00A84658" w:rsidRPr="00013B56" w:rsidRDefault="00A84658"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2,55443      подземный       0,3268                             надземный</w:t>
            </w:r>
          </w:p>
        </w:tc>
        <w:tc>
          <w:tcPr>
            <w:tcW w:w="1417" w:type="dxa"/>
            <w:gridSpan w:val="2"/>
            <w:vMerge w:val="restart"/>
            <w:tcBorders>
              <w:top w:val="nil"/>
              <w:left w:val="single" w:sz="8" w:space="0" w:color="auto"/>
              <w:bottom w:val="single" w:sz="8" w:space="0" w:color="000000"/>
              <w:right w:val="single" w:sz="8" w:space="0" w:color="auto"/>
            </w:tcBorders>
            <w:shd w:val="clear" w:color="auto" w:fill="auto"/>
            <w:vAlign w:val="center"/>
            <w:hideMark/>
          </w:tcPr>
          <w:p w:rsidR="00A84658" w:rsidRPr="00013B56" w:rsidRDefault="00A84658"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49,8525      подземный                    0,2855                       надземный</w:t>
            </w:r>
          </w:p>
        </w:tc>
        <w:tc>
          <w:tcPr>
            <w:tcW w:w="1276" w:type="dxa"/>
            <w:gridSpan w:val="2"/>
            <w:vMerge w:val="restart"/>
            <w:tcBorders>
              <w:top w:val="nil"/>
              <w:left w:val="single" w:sz="8" w:space="0" w:color="auto"/>
              <w:bottom w:val="single" w:sz="8" w:space="0" w:color="000000"/>
              <w:right w:val="single" w:sz="8" w:space="0" w:color="auto"/>
            </w:tcBorders>
            <w:shd w:val="clear" w:color="auto" w:fill="auto"/>
            <w:vAlign w:val="center"/>
            <w:hideMark/>
          </w:tcPr>
          <w:p w:rsidR="00A84658" w:rsidRPr="00013B56" w:rsidRDefault="00A84658"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52</w:t>
            </w:r>
          </w:p>
        </w:tc>
        <w:tc>
          <w:tcPr>
            <w:tcW w:w="1276" w:type="dxa"/>
            <w:gridSpan w:val="2"/>
            <w:vMerge w:val="restart"/>
            <w:tcBorders>
              <w:top w:val="nil"/>
              <w:left w:val="single" w:sz="8" w:space="0" w:color="auto"/>
              <w:bottom w:val="single" w:sz="8" w:space="0" w:color="000000"/>
              <w:right w:val="single" w:sz="8" w:space="0" w:color="auto"/>
            </w:tcBorders>
            <w:shd w:val="clear" w:color="auto" w:fill="auto"/>
            <w:vAlign w:val="center"/>
            <w:hideMark/>
          </w:tcPr>
          <w:p w:rsidR="00A84658" w:rsidRPr="00013B56" w:rsidRDefault="00A84658"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74</w:t>
            </w:r>
          </w:p>
        </w:tc>
        <w:tc>
          <w:tcPr>
            <w:tcW w:w="1417" w:type="dxa"/>
            <w:gridSpan w:val="2"/>
            <w:vMerge w:val="restart"/>
            <w:tcBorders>
              <w:top w:val="nil"/>
              <w:left w:val="single" w:sz="8" w:space="0" w:color="auto"/>
              <w:bottom w:val="single" w:sz="8" w:space="0" w:color="000000"/>
              <w:right w:val="single" w:sz="8" w:space="0" w:color="auto"/>
            </w:tcBorders>
            <w:shd w:val="clear" w:color="auto" w:fill="auto"/>
            <w:vAlign w:val="center"/>
            <w:hideMark/>
          </w:tcPr>
          <w:p w:rsidR="00A84658" w:rsidRPr="00013B56" w:rsidRDefault="00A84658" w:rsidP="00A84658">
            <w:pPr>
              <w:spacing w:after="0" w:line="240" w:lineRule="auto"/>
              <w:rPr>
                <w:rFonts w:ascii="Times New Roman" w:eastAsia="Calibri" w:hAnsi="Times New Roman" w:cs="Times New Roman"/>
              </w:rPr>
            </w:pPr>
            <w:r w:rsidRPr="00013B56">
              <w:rPr>
                <w:rFonts w:ascii="Times New Roman" w:eastAsia="Calibri" w:hAnsi="Times New Roman" w:cs="Times New Roman"/>
              </w:rPr>
              <w:t>77</w:t>
            </w:r>
          </w:p>
        </w:tc>
      </w:tr>
      <w:tr w:rsidR="00A84658" w:rsidRPr="00013B56" w:rsidTr="00A84658">
        <w:trPr>
          <w:gridAfter w:val="2"/>
          <w:wAfter w:w="538" w:type="dxa"/>
          <w:trHeight w:val="253"/>
        </w:trPr>
        <w:tc>
          <w:tcPr>
            <w:tcW w:w="2709" w:type="dxa"/>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417" w:type="dxa"/>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417"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gridSpan w:val="3"/>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417"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417"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r>
      <w:tr w:rsidR="00A84658" w:rsidRPr="00013B56" w:rsidTr="00A84658">
        <w:trPr>
          <w:gridAfter w:val="2"/>
          <w:wAfter w:w="538" w:type="dxa"/>
          <w:trHeight w:val="253"/>
        </w:trPr>
        <w:tc>
          <w:tcPr>
            <w:tcW w:w="2709" w:type="dxa"/>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417" w:type="dxa"/>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417"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gridSpan w:val="3"/>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417"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417"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r>
      <w:tr w:rsidR="00A84658" w:rsidRPr="00013B56" w:rsidTr="00A84658">
        <w:trPr>
          <w:gridAfter w:val="2"/>
          <w:wAfter w:w="538" w:type="dxa"/>
          <w:trHeight w:val="253"/>
        </w:trPr>
        <w:tc>
          <w:tcPr>
            <w:tcW w:w="2709" w:type="dxa"/>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417" w:type="dxa"/>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417"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gridSpan w:val="3"/>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417"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276"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c>
          <w:tcPr>
            <w:tcW w:w="1417" w:type="dxa"/>
            <w:gridSpan w:val="2"/>
            <w:vMerge/>
            <w:tcBorders>
              <w:top w:val="nil"/>
              <w:left w:val="single" w:sz="8" w:space="0" w:color="auto"/>
              <w:bottom w:val="single" w:sz="8" w:space="0" w:color="000000"/>
              <w:right w:val="single" w:sz="8" w:space="0" w:color="auto"/>
            </w:tcBorders>
            <w:vAlign w:val="center"/>
            <w:hideMark/>
          </w:tcPr>
          <w:p w:rsidR="00A84658" w:rsidRPr="00013B56" w:rsidRDefault="00A84658" w:rsidP="00A84658">
            <w:pPr>
              <w:spacing w:after="0" w:line="240" w:lineRule="auto"/>
              <w:rPr>
                <w:rFonts w:ascii="Times New Roman" w:eastAsia="Times New Roman" w:hAnsi="Times New Roman" w:cs="Times New Roman"/>
                <w:lang w:eastAsia="ru-RU"/>
              </w:rPr>
            </w:pPr>
          </w:p>
        </w:tc>
      </w:tr>
    </w:tbl>
    <w:p w:rsidR="00A84658" w:rsidRPr="00013B56" w:rsidRDefault="00A84658" w:rsidP="00A84658">
      <w:pPr>
        <w:suppressAutoHyphens/>
        <w:spacing w:after="0" w:line="240" w:lineRule="auto"/>
        <w:ind w:firstLine="539"/>
        <w:jc w:val="both"/>
        <w:rPr>
          <w:rFonts w:eastAsia="Calibri" w:cs="Times New Roman"/>
          <w:kern w:val="24"/>
          <w:sz w:val="24"/>
          <w:szCs w:val="24"/>
          <w:lang w:val="en-US"/>
        </w:rPr>
      </w:pPr>
    </w:p>
    <w:tbl>
      <w:tblPr>
        <w:tblW w:w="14742" w:type="dxa"/>
        <w:tblInd w:w="-459" w:type="dxa"/>
        <w:tblLayout w:type="fixed"/>
        <w:tblLook w:val="0000"/>
      </w:tblPr>
      <w:tblGrid>
        <w:gridCol w:w="567"/>
        <w:gridCol w:w="7"/>
        <w:gridCol w:w="2261"/>
        <w:gridCol w:w="1701"/>
        <w:gridCol w:w="1701"/>
        <w:gridCol w:w="1560"/>
        <w:gridCol w:w="1701"/>
        <w:gridCol w:w="1984"/>
        <w:gridCol w:w="1985"/>
        <w:gridCol w:w="1275"/>
      </w:tblGrid>
      <w:tr w:rsidR="00A84658" w:rsidRPr="00013B56" w:rsidTr="00F5200E">
        <w:trPr>
          <w:cantSplit/>
          <w:trHeight w:val="509"/>
        </w:trPr>
        <w:tc>
          <w:tcPr>
            <w:tcW w:w="574" w:type="dxa"/>
            <w:gridSpan w:val="2"/>
            <w:tcBorders>
              <w:top w:val="single" w:sz="4" w:space="0" w:color="000000"/>
              <w:left w:val="single" w:sz="4" w:space="0" w:color="000000"/>
              <w:bottom w:val="single" w:sz="4" w:space="0" w:color="000000"/>
            </w:tcBorders>
            <w:shd w:val="clear" w:color="auto" w:fill="D9D9D9" w:themeFill="background1" w:themeFillShade="D9"/>
            <w:vAlign w:val="center"/>
          </w:tcPr>
          <w:p w:rsidR="00A84658" w:rsidRPr="00013B56" w:rsidRDefault="00A84658" w:rsidP="00A84658">
            <w:pPr>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 п/п</w:t>
            </w:r>
          </w:p>
        </w:tc>
        <w:tc>
          <w:tcPr>
            <w:tcW w:w="2261" w:type="dxa"/>
            <w:tcBorders>
              <w:top w:val="single" w:sz="4" w:space="0" w:color="000000"/>
              <w:left w:val="single" w:sz="4" w:space="0" w:color="000000"/>
              <w:bottom w:val="single" w:sz="4" w:space="0" w:color="000000"/>
            </w:tcBorders>
            <w:shd w:val="clear" w:color="auto" w:fill="D9D9D9" w:themeFill="background1" w:themeFillShade="D9"/>
            <w:vAlign w:val="center"/>
          </w:tcPr>
          <w:p w:rsidR="00A84658" w:rsidRPr="00013B56" w:rsidRDefault="00A84658" w:rsidP="00A84658">
            <w:pPr>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Наименование и адрес размещения</w:t>
            </w:r>
          </w:p>
        </w:tc>
        <w:tc>
          <w:tcPr>
            <w:tcW w:w="1701" w:type="dxa"/>
            <w:tcBorders>
              <w:top w:val="single" w:sz="4" w:space="0" w:color="000000"/>
              <w:left w:val="single" w:sz="4" w:space="0" w:color="000000"/>
              <w:bottom w:val="single" w:sz="4" w:space="0" w:color="000000"/>
            </w:tcBorders>
            <w:shd w:val="clear" w:color="auto" w:fill="D9D9D9" w:themeFill="background1" w:themeFillShade="D9"/>
            <w:vAlign w:val="center"/>
          </w:tcPr>
          <w:p w:rsidR="00A84658" w:rsidRPr="00013B56" w:rsidRDefault="00A84658" w:rsidP="00A84658">
            <w:pPr>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Входное давление кг/см</w:t>
            </w:r>
            <w:r w:rsidRPr="00013B56">
              <w:rPr>
                <w:rFonts w:ascii="Times New Roman" w:eastAsia="Calibri" w:hAnsi="Times New Roman" w:cs="Times New Roman"/>
                <w:b/>
                <w:vertAlign w:val="superscript"/>
              </w:rPr>
              <w:t>2</w:t>
            </w:r>
          </w:p>
        </w:tc>
        <w:tc>
          <w:tcPr>
            <w:tcW w:w="1701" w:type="dxa"/>
            <w:tcBorders>
              <w:top w:val="single" w:sz="4" w:space="0" w:color="000000"/>
              <w:left w:val="single" w:sz="4" w:space="0" w:color="000000"/>
              <w:bottom w:val="single" w:sz="4" w:space="0" w:color="000000"/>
            </w:tcBorders>
            <w:shd w:val="clear" w:color="auto" w:fill="D9D9D9" w:themeFill="background1" w:themeFillShade="D9"/>
            <w:vAlign w:val="center"/>
          </w:tcPr>
          <w:p w:rsidR="00A84658" w:rsidRPr="00013B56" w:rsidRDefault="00A84658" w:rsidP="00A84658">
            <w:pPr>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Выходные давления, кг/см</w:t>
            </w:r>
            <w:r w:rsidRPr="00013B56">
              <w:rPr>
                <w:rFonts w:ascii="Times New Roman" w:eastAsia="Calibri" w:hAnsi="Times New Roman" w:cs="Times New Roman"/>
                <w:b/>
                <w:vertAlign w:val="superscript"/>
              </w:rPr>
              <w:t>2</w:t>
            </w:r>
          </w:p>
        </w:tc>
        <w:tc>
          <w:tcPr>
            <w:tcW w:w="1560" w:type="dxa"/>
            <w:tcBorders>
              <w:top w:val="single" w:sz="4" w:space="0" w:color="000000"/>
              <w:left w:val="single" w:sz="4" w:space="0" w:color="000000"/>
              <w:bottom w:val="single" w:sz="4" w:space="0" w:color="000000"/>
            </w:tcBorders>
            <w:shd w:val="clear" w:color="auto" w:fill="D9D9D9" w:themeFill="background1" w:themeFillShade="D9"/>
            <w:vAlign w:val="center"/>
          </w:tcPr>
          <w:p w:rsidR="00A84658" w:rsidRPr="00013B56" w:rsidRDefault="00A84658" w:rsidP="00A84658">
            <w:pPr>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Диаметр входной, мм</w:t>
            </w:r>
          </w:p>
        </w:tc>
        <w:tc>
          <w:tcPr>
            <w:tcW w:w="1701" w:type="dxa"/>
            <w:tcBorders>
              <w:top w:val="single" w:sz="4" w:space="0" w:color="000000"/>
              <w:left w:val="single" w:sz="4" w:space="0" w:color="000000"/>
              <w:bottom w:val="single" w:sz="4" w:space="0" w:color="000000"/>
            </w:tcBorders>
            <w:shd w:val="clear" w:color="auto" w:fill="D9D9D9" w:themeFill="background1" w:themeFillShade="D9"/>
            <w:vAlign w:val="center"/>
          </w:tcPr>
          <w:p w:rsidR="00A84658" w:rsidRPr="00013B56" w:rsidRDefault="00A84658" w:rsidP="00A84658">
            <w:pPr>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Диаметры выходные, мм</w:t>
            </w:r>
          </w:p>
        </w:tc>
        <w:tc>
          <w:tcPr>
            <w:tcW w:w="1984" w:type="dxa"/>
            <w:tcBorders>
              <w:top w:val="single" w:sz="4" w:space="0" w:color="000000"/>
              <w:left w:val="single" w:sz="4" w:space="0" w:color="000000"/>
              <w:bottom w:val="single" w:sz="4" w:space="0" w:color="000000"/>
            </w:tcBorders>
            <w:shd w:val="clear" w:color="auto" w:fill="D9D9D9" w:themeFill="background1" w:themeFillShade="D9"/>
            <w:vAlign w:val="center"/>
          </w:tcPr>
          <w:p w:rsidR="00A84658" w:rsidRPr="00013B56" w:rsidRDefault="00A84658" w:rsidP="00A84658">
            <w:pPr>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Проектная пропускная способность, м</w:t>
            </w:r>
            <w:r w:rsidRPr="00013B56">
              <w:rPr>
                <w:rFonts w:ascii="Times New Roman" w:eastAsia="Calibri" w:hAnsi="Times New Roman" w:cs="Times New Roman"/>
                <w:b/>
                <w:vertAlign w:val="superscript"/>
              </w:rPr>
              <w:t>3</w:t>
            </w:r>
            <w:r w:rsidRPr="00013B56">
              <w:rPr>
                <w:rFonts w:ascii="Times New Roman" w:eastAsia="Calibri" w:hAnsi="Times New Roman" w:cs="Times New Roman"/>
                <w:b/>
              </w:rPr>
              <w:t>/час</w:t>
            </w:r>
          </w:p>
        </w:tc>
        <w:tc>
          <w:tcPr>
            <w:tcW w:w="1985" w:type="dxa"/>
            <w:tcBorders>
              <w:top w:val="single" w:sz="4" w:space="0" w:color="000000"/>
              <w:left w:val="single" w:sz="4" w:space="0" w:color="000000"/>
              <w:bottom w:val="single" w:sz="4" w:space="0" w:color="000000"/>
            </w:tcBorders>
            <w:shd w:val="clear" w:color="auto" w:fill="D9D9D9" w:themeFill="background1" w:themeFillShade="D9"/>
            <w:vAlign w:val="center"/>
          </w:tcPr>
          <w:p w:rsidR="00A84658" w:rsidRPr="00013B56" w:rsidRDefault="00A84658" w:rsidP="00A84658">
            <w:pPr>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Фактическая пропускная способность, м</w:t>
            </w:r>
            <w:r w:rsidRPr="00013B56">
              <w:rPr>
                <w:rFonts w:ascii="Times New Roman" w:eastAsia="Calibri" w:hAnsi="Times New Roman" w:cs="Times New Roman"/>
                <w:b/>
                <w:vertAlign w:val="superscript"/>
              </w:rPr>
              <w:t>3</w:t>
            </w:r>
            <w:r w:rsidRPr="00013B56">
              <w:rPr>
                <w:rFonts w:ascii="Times New Roman" w:eastAsia="Calibri" w:hAnsi="Times New Roman" w:cs="Times New Roman"/>
                <w:b/>
              </w:rPr>
              <w:t>/час</w:t>
            </w:r>
          </w:p>
        </w:tc>
        <w:tc>
          <w:tcPr>
            <w:tcW w:w="12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A84658" w:rsidRPr="00013B56" w:rsidRDefault="00A84658" w:rsidP="00A84658">
            <w:pPr>
              <w:snapToGrid w:val="0"/>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Процент загрузки, %</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ГРПШ № 8  г.Семилуки ул.Транспортная Семилукский район на территотии АТП </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0,003/0,25</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300/450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200/400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80/90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 5 г.Семилуки ул.30 лет Октября д.9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 25 г.Семилуки ул.Индустриальная д.10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0,35</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114</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3250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 № 20 г.Семилуки пер.Кирпичный д.24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114</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6560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3250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 № 10  г.Семилуки ул.Дзержинского д.14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114</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259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25177</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12588</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ГРПШ-РДП-50Н-1-Г.2.2413-7138 № 22 г.Семилуки ул.Мурзы д.1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219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3250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 № 11 г.Семилуки ул.Чапаева д.66б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6560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4800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ГРУ-13-2НУ1-1 № 3 г.Семилуки ул.9 Января д.21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6870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3435</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ШРП № 14 г.Семилуки ул.Чапаева д.39а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219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 № 9 г.Семилуки пер.Крупской д.5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114</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114</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5250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ГСГО № 6 г.Семилуки ул.Рязанцева д.6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2133</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1066</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ГРПШ-10 № 34 г.Семилуки ул.Рязанцева Семилукский район "Семилукихлеб"</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25</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25</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 30 г.Семилуки ул.Курская д.105 Семилукский район ООО"Семилукиремгражданстрой"</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УГРШ-50Н-2-0 № 36 г.Семилуки ул.Набережная д.34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 № 12 г.Семилуки ул.Телегина д.1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219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2133</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1066</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УГРШ-50Н-2-Г № 39 г.Семилуки ул.Транспортная д.56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ГРПШ-07-2У1 № 40 г.Семилуки ул.Курская д.109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1050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ГСГО №53 г.Семилуки ул.Мурзы д.74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3250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ГСГО №28 г.Семилуки ул.Домостроителей д.54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 21 г.Семилуки ул.Транспортная д.6 Семилукский район Фридман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ГРПШН №29 г.Семилуки ул.Автомобилистов д.1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108</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ГРП№1 г.Семилуки ул.Дзержинского д.5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0,03/0,4</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159/108</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6500/6500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3250/3250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№67 г.Семилуки ул.Лесная д.1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ГСГО №68 г.Семилуки ул.Заречная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108</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1050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ГРПБ №65 г.Семилуки п.Новый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0,03/6</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108</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6500/6500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ГСГО №66 г.Семилуки ул.Донская д.2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1050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ГСГО №69 г.Семилуки пер.Заводской д.1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0,7</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108</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№54 г.Семилуки ул.Индустриальная д.3Семилукский район  "Семилукский пищекомбинат"</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630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180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ГСГО №74 г.Семилуки ул.Рязанцева д.2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2133</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w:t>
            </w:r>
          </w:p>
        </w:tc>
      </w:tr>
      <w:tr w:rsidR="00A84658" w:rsidRPr="00013B56" w:rsidTr="00F5200E">
        <w:trPr>
          <w:cantSplit/>
          <w:trHeight w:val="627"/>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№15 г.Семилуки ул.Дзержинского д.26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№24 г.Семилуки ул.Дзержинского д.26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64</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 №77 г.Семилуки ул.Васильковая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0,03/2,4</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159/108</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6500/6500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600/900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40/50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ГСГО №80 г.Семилуки ул.Архитектурная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№83 г.Семилуки ул.Рязанцева д.12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№84 г.Семилуки пер.Кирпичный  д.1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№37 г.Семилуки ул.25 лет Октября д.122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108</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№4 г.Семилуки ул.Индустриальная д.25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ГРПМ №87 г.Семилуки ул.Транспортная д.14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108</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108</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3250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№88 г.Семилуки ул.Транспортная д.12 корп.3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№90 г.Семилуки ул.Транспортная д.12 корп.5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108</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ГСГО №17 г.Семилуки ул.Свердлова д.106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3250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№16 г.Семилуки ул.Чапаева д.52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1050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ГРПШ №18 г.Семилуки ул.Курская д.102 Семилукский р-он </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№13 г.Семилуки ул.Гагарина д.11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57/108</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900/6500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450/900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ГСГО №7 г.Семилуки ул.Калинина д.7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2133</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1066</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№86 г.Семилуки ул.Курская д.1а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ГРПШН №89 г.Семилуки ул.Транспортная д.14 корп.5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№98 г.Семилуки ул.Индустриальная Семилукский район Склон почтового ящика</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20</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25</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15,5</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15,5</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№95 г.Семилуки ул.Транспортная д.14/4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108</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2133</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№31 г.Семилуки ул.Рязанцева д.1а Семилукский район "Семилукихлеб"</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32</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45</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УГРШ №97 г.Семилуки ул.Ленина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3500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№101 г.Семилуки ул.Транспортная д.1в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ГРПН №105 г.Семилуки ул.Курская д.4а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280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 №23 г.Семилуки ул.Курская д.4а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УГРШ №152 г.Семилуки ул.Гагарина д.43 Семилукский р-он </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0,4</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3500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ГРПШ №19 г.Семилуки ул.Набережная  Семилукский р-он </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ПГБ №155 г.Семилуки ул.Транспортная д.4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№153 г.Семилуки ул.Транспортная  жилой дом №4 с позициями 1,2,3,4,5,6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№154 г.Семилуки ул.Транспортная жилой дом №4 с позициями 1,2,3,4,5,6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№159 г.Семилуки ул.25 лет Октября д.122 Семилукский р-он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№166 г. Семилуки ул.Транспортная д.4б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№160 г.Семилуки ул. Транспортная 4а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ГСГО-МВ №165 г.Семилуки ул.Транспортная д.14/9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2133</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ГРПШ-13-2В-У1 №168 г.Семилуки ул.25 лет Октября д.140 Семилукский район жилой многоквартирный дом</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2900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1450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ГРПШ-13-2Н-У1 №169 г.Семилуки ул.25 лет Октября д.140 Семилукский район жилой многоквартирный дом</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150</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2133</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-04-2У1 №170 г.Семилукки ул.Курская д.101 корп.48а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108</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ГРПШ-1-2Н №172 ФЕНИКС г.Семилуки ул.Курская д.101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ГРПШ-10МС-1 № 174  г.Семилуки ул.Рязанцева д.1/1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25</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25</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ГРПШ-05-2У1 №175 г.Семилуки ул.Чайковского уч.2 Семилукский район (девятиэтажный жилой дом)</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ШРП № 177 г.Семилуки пер.Транспортный д.4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900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ГРПШ-1-2Н №180  г.Семилуки ул.Транспортная д.6/1а  Семилукский район котельная магазина "Пятерочка"</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ГСГО-МВ-2У1 № 178 г.Семилуки ул.Индустриальная д.3 литер 6а Семилукский район ООО "Семилукский пищекомбинат "</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1066</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1066</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ГРПШ-2А-2Н г.Семилуки ул.Земская  Семилукский район (комплекс жилых домов)</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ГСГО-МВ/25-06 г.№181Семилуки пер.Крупской д.7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1066</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1066</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ГРПШ-1-4Н № 183г.Семилуки ул.Курская д.46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ГРПШ-03БМ-2У1 №182 г.Семилуки ул.Курская д.46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ГРПШ-ШРП №185 г.Семилуки ул.Чайковского д.7 Семилукский район к многоквартирному жилому дому</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1066</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ГРПН-300 № г.Семилуки ул.Транспортная д.2 Семилукский район многоквар.жилой дом со встроенными жилыми помещениями,пристроенной котельной и подз.ав/сто</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105</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105</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ГРПШ-М-06 № 186 г.Семилуки ул.Транспортная д.2 Семилукский район многоквар.жилой дом со встроенными жилыми помещениями,пристроенной котельной</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2133</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1066</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ГСГО-МВ/25-01 № 187 г.Семилуки ул.Транспортная д.2 Семилукский район многоквар.жилой дом со встроенными жилыми помещениями,пристроенной котельной </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0,035</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2133</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ГРПШ-50-2У-1 № 190 г.Семилуки ул.8 Марта д.9 Семилукский район к многоквартирному жилому дому</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159</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2133</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ГРПШ-10МС №191 г.Семилуки ул.Курская д.48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2,4</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20</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20</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70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ГРПШ-03БМ-2У1 №194 г.Семилуки ул.25 лет Октября д.142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1200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ГРУ № 195г.Семилуки ул.25 лет Октября д.142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0,35</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ГРПШ-32/6-4У1 №198 г.Семилуки ул.Курская д.46 в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300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100</w:t>
            </w:r>
          </w:p>
        </w:tc>
      </w:tr>
      <w:tr w:rsidR="00A84658" w:rsidRPr="00013B56" w:rsidTr="00F5200E">
        <w:trPr>
          <w:cantSplit/>
          <w:trHeight w:val="20"/>
        </w:trPr>
        <w:tc>
          <w:tcPr>
            <w:tcW w:w="567" w:type="dxa"/>
            <w:tcBorders>
              <w:top w:val="single" w:sz="4" w:space="0" w:color="000000"/>
              <w:left w:val="single" w:sz="4" w:space="0" w:color="000000"/>
              <w:bottom w:val="single" w:sz="4" w:space="0" w:color="000000"/>
            </w:tcBorders>
          </w:tcPr>
          <w:p w:rsidR="00A84658" w:rsidRPr="00F43135" w:rsidRDefault="00A84658" w:rsidP="00F5200E">
            <w:pPr>
              <w:pStyle w:val="ab"/>
              <w:numPr>
                <w:ilvl w:val="0"/>
                <w:numId w:val="130"/>
              </w:numPr>
              <w:snapToGrid w:val="0"/>
              <w:ind w:left="33" w:firstLine="0"/>
              <w:rPr>
                <w:rFonts w:eastAsia="Calibri"/>
                <w:bCs/>
              </w:rPr>
            </w:pPr>
          </w:p>
        </w:tc>
        <w:tc>
          <w:tcPr>
            <w:tcW w:w="2268" w:type="dxa"/>
            <w:gridSpan w:val="2"/>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ГРПШ №81 г.Семилуки ул.Займище д.34 Семилукский район</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0,03</w:t>
            </w:r>
          </w:p>
        </w:tc>
        <w:tc>
          <w:tcPr>
            <w:tcW w:w="1560"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701"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57</w:t>
            </w:r>
          </w:p>
        </w:tc>
        <w:tc>
          <w:tcPr>
            <w:tcW w:w="1984"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600</w:t>
            </w:r>
          </w:p>
        </w:tc>
        <w:tc>
          <w:tcPr>
            <w:tcW w:w="1985" w:type="dxa"/>
            <w:tcBorders>
              <w:top w:val="single" w:sz="4" w:space="0" w:color="000000"/>
              <w:left w:val="single" w:sz="4" w:space="0" w:color="000000"/>
              <w:bottom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400</w:t>
            </w:r>
          </w:p>
        </w:tc>
        <w:tc>
          <w:tcPr>
            <w:tcW w:w="1275" w:type="dxa"/>
            <w:tcBorders>
              <w:top w:val="single" w:sz="4" w:space="0" w:color="000000"/>
              <w:left w:val="single" w:sz="4" w:space="0" w:color="000000"/>
              <w:bottom w:val="single" w:sz="4" w:space="0" w:color="000000"/>
              <w:right w:val="single" w:sz="4" w:space="0" w:color="000000"/>
            </w:tcBorders>
            <w:vAlign w:val="center"/>
          </w:tcPr>
          <w:p w:rsidR="00A84658" w:rsidRPr="00013B56" w:rsidRDefault="00A84658" w:rsidP="00A84658">
            <w:pPr>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80</w:t>
            </w:r>
          </w:p>
        </w:tc>
      </w:tr>
    </w:tbl>
    <w:p w:rsidR="002637EA" w:rsidRPr="00013B56" w:rsidRDefault="002637EA" w:rsidP="004B7AD1">
      <w:pPr>
        <w:spacing w:after="0"/>
        <w:ind w:firstLine="567"/>
        <w:jc w:val="center"/>
        <w:rPr>
          <w:rFonts w:ascii="Times New Roman" w:hAnsi="Times New Roman" w:cs="Times New Roman"/>
          <w:b/>
          <w:i/>
          <w:sz w:val="24"/>
          <w:szCs w:val="24"/>
          <w:u w:val="single"/>
        </w:rPr>
      </w:pPr>
    </w:p>
    <w:p w:rsidR="00A84658" w:rsidRPr="00013B56" w:rsidRDefault="00A84658" w:rsidP="00A84658">
      <w:pPr>
        <w:suppressAutoHyphens/>
        <w:spacing w:after="0" w:line="240" w:lineRule="auto"/>
        <w:ind w:firstLine="567"/>
        <w:jc w:val="both"/>
        <w:rPr>
          <w:rFonts w:ascii="Times New Roman" w:eastAsia="Calibri" w:hAnsi="Times New Roman" w:cs="Times New Roman"/>
          <w:kern w:val="24"/>
          <w:sz w:val="24"/>
          <w:szCs w:val="24"/>
        </w:rPr>
      </w:pPr>
      <w:r w:rsidRPr="00013B56">
        <w:rPr>
          <w:rFonts w:ascii="Times New Roman" w:eastAsia="Calibri" w:hAnsi="Times New Roman" w:cs="Times New Roman"/>
          <w:kern w:val="24"/>
          <w:sz w:val="24"/>
          <w:szCs w:val="24"/>
        </w:rPr>
        <w:t>Направления использования газа:</w:t>
      </w:r>
    </w:p>
    <w:p w:rsidR="00A84658" w:rsidRPr="00013B56" w:rsidRDefault="00A84658" w:rsidP="00A84658">
      <w:pPr>
        <w:suppressAutoHyphens/>
        <w:spacing w:after="0" w:line="240" w:lineRule="auto"/>
        <w:ind w:firstLine="567"/>
        <w:jc w:val="both"/>
        <w:rPr>
          <w:rFonts w:ascii="Times New Roman" w:eastAsia="Calibri" w:hAnsi="Times New Roman" w:cs="Times New Roman"/>
          <w:kern w:val="24"/>
          <w:sz w:val="24"/>
          <w:szCs w:val="24"/>
        </w:rPr>
      </w:pPr>
      <w:r w:rsidRPr="00013B56">
        <w:rPr>
          <w:rFonts w:ascii="Times New Roman" w:eastAsia="Calibri" w:hAnsi="Times New Roman" w:cs="Times New Roman"/>
          <w:kern w:val="24"/>
          <w:sz w:val="24"/>
          <w:szCs w:val="24"/>
        </w:rPr>
        <w:t>- Технологические нужды промышленности;ё</w:t>
      </w:r>
    </w:p>
    <w:p w:rsidR="00A84658" w:rsidRPr="00013B56" w:rsidRDefault="00A84658" w:rsidP="00A84658">
      <w:pPr>
        <w:suppressAutoHyphens/>
        <w:spacing w:after="0" w:line="240" w:lineRule="auto"/>
        <w:ind w:firstLine="567"/>
        <w:jc w:val="both"/>
        <w:rPr>
          <w:rFonts w:ascii="Times New Roman" w:eastAsia="Calibri" w:hAnsi="Times New Roman" w:cs="Times New Roman"/>
          <w:kern w:val="24"/>
          <w:sz w:val="24"/>
          <w:szCs w:val="24"/>
        </w:rPr>
      </w:pPr>
      <w:r w:rsidRPr="00013B56">
        <w:rPr>
          <w:rFonts w:ascii="Times New Roman" w:eastAsia="Calibri" w:hAnsi="Times New Roman" w:cs="Times New Roman"/>
          <w:kern w:val="24"/>
          <w:sz w:val="24"/>
          <w:szCs w:val="24"/>
        </w:rPr>
        <w:t>- Хозяйственно-бытовые нужды населения (в т.ч. пищеприготовление);</w:t>
      </w:r>
    </w:p>
    <w:p w:rsidR="00A84658" w:rsidRPr="00013B56" w:rsidRDefault="00A84658" w:rsidP="00A84658">
      <w:pPr>
        <w:suppressAutoHyphens/>
        <w:spacing w:after="0" w:line="240" w:lineRule="auto"/>
        <w:ind w:firstLine="567"/>
        <w:jc w:val="both"/>
        <w:rPr>
          <w:rFonts w:ascii="Times New Roman" w:eastAsia="Calibri" w:hAnsi="Times New Roman" w:cs="Times New Roman"/>
          <w:kern w:val="24"/>
          <w:sz w:val="24"/>
          <w:szCs w:val="24"/>
        </w:rPr>
      </w:pPr>
      <w:r w:rsidRPr="00013B56">
        <w:rPr>
          <w:rFonts w:ascii="Times New Roman" w:eastAsia="Calibri" w:hAnsi="Times New Roman" w:cs="Times New Roman"/>
          <w:kern w:val="24"/>
          <w:sz w:val="24"/>
          <w:szCs w:val="24"/>
        </w:rPr>
        <w:t>- Энергоноситель для теплоисточников (горячего водоснабжения и отопления).</w:t>
      </w:r>
    </w:p>
    <w:p w:rsidR="00A84658" w:rsidRPr="00013B56" w:rsidRDefault="00A84658" w:rsidP="004B7AD1">
      <w:pPr>
        <w:spacing w:after="0"/>
        <w:ind w:firstLine="567"/>
        <w:jc w:val="center"/>
        <w:rPr>
          <w:rFonts w:ascii="Times New Roman" w:hAnsi="Times New Roman" w:cs="Times New Roman"/>
          <w:b/>
          <w:i/>
          <w:sz w:val="24"/>
          <w:szCs w:val="24"/>
          <w:u w:val="single"/>
        </w:rPr>
      </w:pPr>
    </w:p>
    <w:p w:rsidR="00A84658" w:rsidRPr="00013B56" w:rsidRDefault="00A84658" w:rsidP="004B7AD1">
      <w:pPr>
        <w:spacing w:after="0"/>
        <w:ind w:firstLine="567"/>
        <w:jc w:val="center"/>
        <w:rPr>
          <w:rFonts w:ascii="Times New Roman" w:hAnsi="Times New Roman" w:cs="Times New Roman"/>
          <w:b/>
          <w:i/>
          <w:sz w:val="24"/>
          <w:szCs w:val="24"/>
          <w:u w:val="single"/>
        </w:rPr>
      </w:pPr>
    </w:p>
    <w:p w:rsidR="00A84658" w:rsidRPr="00013B56" w:rsidRDefault="00A84658" w:rsidP="004B7AD1">
      <w:pPr>
        <w:spacing w:after="0"/>
        <w:ind w:firstLine="567"/>
        <w:jc w:val="center"/>
        <w:rPr>
          <w:rFonts w:ascii="Times New Roman" w:hAnsi="Times New Roman" w:cs="Times New Roman"/>
          <w:b/>
          <w:i/>
          <w:sz w:val="24"/>
          <w:szCs w:val="24"/>
          <w:u w:val="single"/>
        </w:rPr>
      </w:pPr>
    </w:p>
    <w:p w:rsidR="00A84658" w:rsidRPr="00013B56" w:rsidRDefault="00A84658" w:rsidP="004B7AD1">
      <w:pPr>
        <w:spacing w:after="0"/>
        <w:ind w:firstLine="567"/>
        <w:jc w:val="center"/>
        <w:rPr>
          <w:rFonts w:ascii="Times New Roman" w:hAnsi="Times New Roman" w:cs="Times New Roman"/>
          <w:b/>
          <w:i/>
          <w:sz w:val="24"/>
          <w:szCs w:val="24"/>
          <w:u w:val="single"/>
        </w:rPr>
      </w:pPr>
    </w:p>
    <w:p w:rsidR="00A84658" w:rsidRPr="00013B56" w:rsidRDefault="00A84658" w:rsidP="004B7AD1">
      <w:pPr>
        <w:spacing w:after="0"/>
        <w:ind w:firstLine="567"/>
        <w:jc w:val="center"/>
        <w:rPr>
          <w:rFonts w:ascii="Times New Roman" w:hAnsi="Times New Roman" w:cs="Times New Roman"/>
          <w:b/>
          <w:i/>
          <w:sz w:val="24"/>
          <w:szCs w:val="24"/>
          <w:u w:val="single"/>
        </w:rPr>
        <w:sectPr w:rsidR="00A84658" w:rsidRPr="00013B56" w:rsidSect="002637EA">
          <w:footnotePr>
            <w:pos w:val="beneathText"/>
          </w:footnotePr>
          <w:pgSz w:w="16837" w:h="11905" w:orient="landscape" w:code="9"/>
          <w:pgMar w:top="1701" w:right="1418" w:bottom="709" w:left="1701" w:header="851" w:footer="856" w:gutter="0"/>
          <w:cols w:space="720"/>
          <w:titlePg/>
          <w:docGrid w:linePitch="326"/>
        </w:sectPr>
      </w:pPr>
    </w:p>
    <w:p w:rsidR="009B1739" w:rsidRPr="00013B56" w:rsidRDefault="009B1739" w:rsidP="00FE54D4">
      <w:pPr>
        <w:spacing w:after="0"/>
        <w:jc w:val="center"/>
        <w:outlineLvl w:val="0"/>
        <w:rPr>
          <w:rFonts w:ascii="Times New Roman" w:hAnsi="Times New Roman" w:cs="Times New Roman"/>
          <w:b/>
          <w:i/>
          <w:sz w:val="24"/>
          <w:szCs w:val="24"/>
          <w:u w:val="single"/>
        </w:rPr>
      </w:pPr>
      <w:r w:rsidRPr="00013B56">
        <w:rPr>
          <w:rFonts w:ascii="Times New Roman" w:hAnsi="Times New Roman" w:cs="Times New Roman"/>
          <w:b/>
          <w:i/>
          <w:sz w:val="24"/>
          <w:szCs w:val="24"/>
          <w:u w:val="single"/>
        </w:rPr>
        <w:t>Теплоснабжение</w:t>
      </w:r>
    </w:p>
    <w:p w:rsidR="00280CD7" w:rsidRPr="00013B56" w:rsidRDefault="00280CD7" w:rsidP="00280CD7">
      <w:pPr>
        <w:spacing w:after="0"/>
        <w:ind w:firstLine="567"/>
        <w:jc w:val="both"/>
        <w:rPr>
          <w:rFonts w:ascii="Times New Roman" w:eastAsia="Times New Roman" w:hAnsi="Times New Roman" w:cs="Times New Roman"/>
          <w:sz w:val="24"/>
          <w:szCs w:val="24"/>
          <w:shd w:val="clear" w:color="auto" w:fill="FFFFFF"/>
          <w:lang w:eastAsia="ru-RU"/>
        </w:rPr>
      </w:pPr>
      <w:r w:rsidRPr="00013B56">
        <w:rPr>
          <w:rFonts w:ascii="Times New Roman" w:eastAsia="Times New Roman" w:hAnsi="Times New Roman" w:cs="Times New Roman"/>
          <w:sz w:val="24"/>
          <w:szCs w:val="24"/>
          <w:shd w:val="clear" w:color="auto" w:fill="FFFFFF"/>
          <w:lang w:eastAsia="ru-RU"/>
        </w:rPr>
        <w:t>Система теплоснабжения Муниципального теплоэнергетического комплекса г. Семилуки состоит из 6 котельных общей мощностью 53 Гкал/час. Обслуживающей организацией является ООО «Газпром теплоэнерго Воронеж». Подключенная тепловая нагрузка потребителей составляет 37,9 Гкал/час, в том числе на горячее водоснабжение 3 Гкал/час. Годовой полезный отпуск составляет 84,2 тысячи Гкал. Общая протяженность тепловых сетей 25,9 км в 2- х трубном исчислении. Трубопроводы тепловых сетей из стальных трубопроводов проложены в непроходных железобетонных каналах.</w:t>
      </w:r>
    </w:p>
    <w:p w:rsidR="00280CD7" w:rsidRPr="00013B56" w:rsidRDefault="00280CD7" w:rsidP="00280CD7">
      <w:pPr>
        <w:spacing w:after="0"/>
        <w:ind w:firstLine="567"/>
        <w:jc w:val="both"/>
        <w:rPr>
          <w:rFonts w:ascii="Times New Roman" w:eastAsia="Times New Roman" w:hAnsi="Times New Roman" w:cs="Times New Roman"/>
          <w:sz w:val="24"/>
          <w:szCs w:val="24"/>
          <w:shd w:val="clear" w:color="auto" w:fill="FFFFFF"/>
          <w:lang w:eastAsia="ru-RU"/>
        </w:rPr>
      </w:pPr>
      <w:r w:rsidRPr="00013B56">
        <w:rPr>
          <w:rFonts w:ascii="Times New Roman" w:eastAsia="Times New Roman" w:hAnsi="Times New Roman" w:cs="Times New Roman"/>
          <w:sz w:val="24"/>
          <w:szCs w:val="24"/>
          <w:shd w:val="clear" w:color="auto" w:fill="FFFFFF"/>
          <w:lang w:eastAsia="ru-RU"/>
        </w:rPr>
        <w:t>Трубопроводы горячего водоснабжения так же проложены в непроходных железобетонных каналах, материал трубопроводов – Ду 100 мм. Глубина залегания трубопроводов составляет от 1,5 до 3-х метров от уровня земли. Обеспеченность приборами учета тепловой энергии составляет порядка 30%</w:t>
      </w:r>
    </w:p>
    <w:p w:rsidR="00280CD7" w:rsidRPr="00013B56" w:rsidRDefault="00280CD7" w:rsidP="00280CD7">
      <w:pPr>
        <w:spacing w:after="0"/>
        <w:ind w:firstLine="567"/>
        <w:jc w:val="both"/>
        <w:rPr>
          <w:rFonts w:ascii="Times New Roman" w:eastAsia="Times New Roman" w:hAnsi="Times New Roman" w:cs="Times New Roman"/>
          <w:sz w:val="24"/>
          <w:szCs w:val="24"/>
          <w:shd w:val="clear" w:color="auto" w:fill="FFFFFF"/>
          <w:lang w:eastAsia="ru-RU"/>
        </w:rPr>
      </w:pPr>
      <w:r w:rsidRPr="00013B56">
        <w:rPr>
          <w:rFonts w:ascii="Times New Roman" w:eastAsia="Times New Roman" w:hAnsi="Times New Roman" w:cs="Times New Roman"/>
          <w:sz w:val="24"/>
          <w:szCs w:val="24"/>
          <w:shd w:val="clear" w:color="auto" w:fill="FFFFFF"/>
          <w:lang w:eastAsia="ru-RU"/>
        </w:rPr>
        <w:t xml:space="preserve">В </w:t>
      </w:r>
      <w:r w:rsidR="00677B42" w:rsidRPr="00013B56">
        <w:rPr>
          <w:rFonts w:ascii="Times New Roman" w:eastAsia="Times New Roman" w:hAnsi="Times New Roman" w:cs="Times New Roman"/>
          <w:sz w:val="24"/>
          <w:szCs w:val="24"/>
          <w:shd w:val="clear" w:color="auto" w:fill="FFFFFF"/>
          <w:lang w:eastAsia="ru-RU"/>
        </w:rPr>
        <w:t>2023 году</w:t>
      </w:r>
      <w:r w:rsidRPr="00013B56">
        <w:rPr>
          <w:rFonts w:ascii="Times New Roman" w:eastAsia="Times New Roman" w:hAnsi="Times New Roman" w:cs="Times New Roman"/>
          <w:sz w:val="24"/>
          <w:szCs w:val="24"/>
          <w:shd w:val="clear" w:color="auto" w:fill="FFFFFF"/>
          <w:lang w:eastAsia="ru-RU"/>
        </w:rPr>
        <w:t xml:space="preserve"> по ул. Ленина, 5/1 установлен</w:t>
      </w:r>
      <w:r w:rsidR="00677B42" w:rsidRPr="00013B56">
        <w:rPr>
          <w:rFonts w:ascii="Times New Roman" w:eastAsia="Times New Roman" w:hAnsi="Times New Roman" w:cs="Times New Roman"/>
          <w:sz w:val="24"/>
          <w:szCs w:val="24"/>
          <w:shd w:val="clear" w:color="auto" w:fill="FFFFFF"/>
          <w:lang w:eastAsia="ru-RU"/>
        </w:rPr>
        <w:t xml:space="preserve">а </w:t>
      </w:r>
      <w:r w:rsidR="00F9794D" w:rsidRPr="00013B56">
        <w:rPr>
          <w:rFonts w:ascii="Times New Roman" w:eastAsia="Times New Roman" w:hAnsi="Times New Roman" w:cs="Times New Roman"/>
          <w:sz w:val="24"/>
          <w:szCs w:val="24"/>
          <w:shd w:val="clear" w:color="auto" w:fill="FFFFFF"/>
          <w:lang w:eastAsia="ru-RU"/>
        </w:rPr>
        <w:t xml:space="preserve">блочно-модульная котельная </w:t>
      </w:r>
      <w:r w:rsidR="001B7293" w:rsidRPr="00013B56">
        <w:rPr>
          <w:rFonts w:ascii="Times New Roman" w:eastAsia="Times New Roman" w:hAnsi="Times New Roman" w:cs="Times New Roman"/>
          <w:sz w:val="24"/>
          <w:szCs w:val="24"/>
          <w:shd w:val="clear" w:color="auto" w:fill="FFFFFF"/>
          <w:lang w:eastAsia="ru-RU"/>
        </w:rPr>
        <w:t xml:space="preserve">мощностью 6,9 МВт. </w:t>
      </w:r>
      <w:r w:rsidR="00AE5A5E" w:rsidRPr="00013B56">
        <w:rPr>
          <w:rFonts w:ascii="Times New Roman" w:hAnsi="Times New Roman" w:cs="Times New Roman"/>
          <w:sz w:val="24"/>
          <w:szCs w:val="24"/>
        </w:rPr>
        <w:t>Котельная предназначена для теплоснабжения жилых и общественных зданий в г. Семилуки Семилукского района Воронежской области. В соответствии с расчетом тепла и топлива установленная мощность котельной составляет 6,9 МВт (5,934 Гкал/ч), расчетная с учетом собственных нужд котельной и потерь в теплосетях – 5,94 МВт (5,108 Гкал/ч).</w:t>
      </w:r>
    </w:p>
    <w:p w:rsidR="00280CD7" w:rsidRPr="00013B56" w:rsidRDefault="00280CD7" w:rsidP="00280CD7">
      <w:pPr>
        <w:spacing w:after="0"/>
        <w:ind w:firstLine="567"/>
        <w:jc w:val="both"/>
        <w:rPr>
          <w:rFonts w:ascii="Times New Roman" w:eastAsia="Times New Roman" w:hAnsi="Times New Roman" w:cs="Times New Roman"/>
          <w:sz w:val="24"/>
          <w:szCs w:val="24"/>
          <w:shd w:val="clear" w:color="auto" w:fill="FFFFFF"/>
          <w:lang w:eastAsia="ru-RU"/>
        </w:rPr>
      </w:pPr>
      <w:r w:rsidRPr="00013B56">
        <w:rPr>
          <w:rFonts w:ascii="Times New Roman" w:eastAsia="Times New Roman" w:hAnsi="Times New Roman" w:cs="Times New Roman"/>
          <w:sz w:val="24"/>
          <w:szCs w:val="24"/>
          <w:shd w:val="clear" w:color="auto" w:fill="FFFFFF"/>
          <w:lang w:eastAsia="ru-RU"/>
        </w:rPr>
        <w:t>В котельной №2 по ул. 9 Января, 1/1 установлен 1 котел «Шухова-Сарафе» (1946 г.в.). КПД данного котлоагрегата составляет 63%. Котельная работает только на осуществление горячего водоснабжения одного общежития. Режим работы котельной - круглогодичный.</w:t>
      </w:r>
    </w:p>
    <w:p w:rsidR="00280CD7" w:rsidRPr="00013B56" w:rsidRDefault="00280CD7" w:rsidP="00280CD7">
      <w:pPr>
        <w:spacing w:after="0"/>
        <w:ind w:firstLine="567"/>
        <w:jc w:val="both"/>
        <w:rPr>
          <w:rFonts w:ascii="Times New Roman" w:eastAsia="Times New Roman" w:hAnsi="Times New Roman" w:cs="Times New Roman"/>
          <w:sz w:val="24"/>
          <w:szCs w:val="24"/>
          <w:shd w:val="clear" w:color="auto" w:fill="FFFFFF"/>
          <w:lang w:eastAsia="ru-RU"/>
        </w:rPr>
      </w:pPr>
      <w:r w:rsidRPr="00013B56">
        <w:rPr>
          <w:rFonts w:ascii="Times New Roman" w:eastAsia="Times New Roman" w:hAnsi="Times New Roman" w:cs="Times New Roman"/>
          <w:sz w:val="24"/>
          <w:szCs w:val="24"/>
          <w:shd w:val="clear" w:color="auto" w:fill="FFFFFF"/>
          <w:lang w:eastAsia="ru-RU"/>
        </w:rPr>
        <w:t>В котельной №3 по ул. Крупской, 35/1 установлены 2 котла «Штейн-Мюллер» (1967 г.в.) и 2 котла «Бобкок-Вильнокс» (1957 г.в.). КПД данных котлоагрегатов составляет 74-78%. Насосное оборудование российского производства (насосные агрегаты Д320/50). В котельной установлена система химической очистки воды - Na катионирование. Здание котельной требует проведение экспертизы с последующим выполнением разработанных мероприятий. Режим работы сезонный.</w:t>
      </w:r>
    </w:p>
    <w:p w:rsidR="00280CD7" w:rsidRPr="00013B56" w:rsidRDefault="00280CD7" w:rsidP="00280CD7">
      <w:pPr>
        <w:spacing w:after="0"/>
        <w:ind w:firstLine="567"/>
        <w:jc w:val="both"/>
        <w:rPr>
          <w:rFonts w:ascii="Times New Roman" w:eastAsia="Times New Roman" w:hAnsi="Times New Roman" w:cs="Times New Roman"/>
          <w:sz w:val="24"/>
          <w:szCs w:val="24"/>
          <w:shd w:val="clear" w:color="auto" w:fill="FFFFFF"/>
          <w:lang w:eastAsia="ru-RU"/>
        </w:rPr>
      </w:pPr>
      <w:r w:rsidRPr="00013B56">
        <w:rPr>
          <w:rFonts w:ascii="Times New Roman" w:eastAsia="Times New Roman" w:hAnsi="Times New Roman" w:cs="Times New Roman"/>
          <w:sz w:val="24"/>
          <w:szCs w:val="24"/>
          <w:shd w:val="clear" w:color="auto" w:fill="FFFFFF"/>
          <w:lang w:eastAsia="ru-RU"/>
        </w:rPr>
        <w:t>В котельной №4 по ул. 25 лет Октября, 122/1 установлены 1 котел «Шухова-Бюрлина» (1984 г.в.) и 5 котлов «Надточия» (1985 и 1995 г.в.). Так же в котельной установлены 1 котел ДЕ 1/9 и 1 котел «Надточия» Данные котлы выведены из эксплуатации и находятся на консервации. КПД действующих котлоагрегатов составляет 74-78%. Насосное оборудование российского производства (насосные агрегаты Д320/50). На котельной осуществляется подогрев исходной воды для осуществления горячего водоснабжения потребителей. В котельной установлен теплообменный аппарат для нужд ГВС. В котельной установлена система химической очистки воды - Na катионирование. Здание котельной требует проведение экспертизы с последующим выполнением разработанных мероприятий. Режим работы котельной – круглогодичный.</w:t>
      </w:r>
    </w:p>
    <w:p w:rsidR="00280CD7" w:rsidRPr="00013B56" w:rsidRDefault="00280CD7" w:rsidP="00280CD7">
      <w:pPr>
        <w:spacing w:after="0"/>
        <w:ind w:firstLine="567"/>
        <w:jc w:val="both"/>
        <w:rPr>
          <w:rFonts w:ascii="Times New Roman" w:eastAsia="Times New Roman" w:hAnsi="Times New Roman" w:cs="Times New Roman"/>
          <w:sz w:val="24"/>
          <w:szCs w:val="24"/>
          <w:shd w:val="clear" w:color="auto" w:fill="FFFFFF"/>
          <w:lang w:eastAsia="ru-RU"/>
        </w:rPr>
      </w:pPr>
      <w:r w:rsidRPr="00013B56">
        <w:rPr>
          <w:rFonts w:ascii="Times New Roman" w:eastAsia="Times New Roman" w:hAnsi="Times New Roman" w:cs="Times New Roman"/>
          <w:sz w:val="24"/>
          <w:szCs w:val="24"/>
          <w:shd w:val="clear" w:color="auto" w:fill="FFFFFF"/>
          <w:lang w:eastAsia="ru-RU"/>
        </w:rPr>
        <w:t xml:space="preserve">В котельной №5 по пер. Заводской , 3 установлены 2 котла «Ланкоширский» (1962 г.в.), 1 котел ДКВР -2,5/13 (1967 г.в.), 1 котел ТВД 90/13 (1953 г. в.) и 1 котел ДКВ (1956 г.в.). КПД данных котлоагрегатов составляет 71- 74% Насосное оборудование российского производства (насосные агрегаты Д320/50) В котельной отсутствует система химической очистки. Здание котельной требует проведение экспертизы с последующим выполнением разработанных мероприятий. Режим работы котельной сезонный. </w:t>
      </w:r>
    </w:p>
    <w:p w:rsidR="00280CD7" w:rsidRPr="00013B56" w:rsidRDefault="00280CD7" w:rsidP="00280CD7">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Times New Roman" w:hAnsi="Times New Roman" w:cs="Times New Roman"/>
          <w:sz w:val="24"/>
          <w:szCs w:val="24"/>
          <w:shd w:val="clear" w:color="auto" w:fill="FFFFFF"/>
          <w:lang w:eastAsia="ru-RU"/>
        </w:rPr>
        <w:t>В котельной №6 по ул. Чапаева, 66 установлены 2 котла ТВГ-8М 1985 г. в.) и 1 котел КВГМ 7-56 (1998 г.в.). КПД котлоагрегатов составляет 88-90%. Насосное оборудование российского производства (насосные агрегаты Д320/50). На котельной осуществляется подогрев исходной воды для осуществления горячего водоснабжения потребителей. Нагрев происходит в кожухотрубных теплообменных аппаратах (внутренние трубки изготовлены из нержавеющей стали). В котельной установлена система химической очистки воды - Na катионирование. Режим работы котельной – круглогодичный.</w:t>
      </w:r>
    </w:p>
    <w:p w:rsidR="00B840F9" w:rsidRPr="00013B56" w:rsidRDefault="00B840F9" w:rsidP="00B840F9">
      <w:pPr>
        <w:spacing w:after="0"/>
        <w:ind w:firstLine="567"/>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По</w:t>
      </w:r>
      <w:r w:rsidRPr="00013B56">
        <w:rPr>
          <w:rFonts w:ascii="Times New Roman" w:eastAsia="Times New Roman" w:hAnsi="Times New Roman" w:cs="Times New Roman"/>
          <w:sz w:val="24"/>
          <w:szCs w:val="24"/>
          <w:shd w:val="clear" w:color="auto" w:fill="FFFFFF"/>
          <w:lang w:eastAsia="ru-RU"/>
        </w:rPr>
        <w:t xml:space="preserve"> ул. </w:t>
      </w:r>
      <w:r>
        <w:rPr>
          <w:rFonts w:ascii="Times New Roman" w:eastAsia="Times New Roman" w:hAnsi="Times New Roman" w:cs="Times New Roman"/>
          <w:sz w:val="24"/>
          <w:szCs w:val="24"/>
          <w:shd w:val="clear" w:color="auto" w:fill="FFFFFF"/>
          <w:lang w:eastAsia="ru-RU"/>
        </w:rPr>
        <w:t>Чкалова</w:t>
      </w:r>
      <w:r w:rsidRPr="00013B56">
        <w:rPr>
          <w:rFonts w:ascii="Times New Roman" w:eastAsia="Times New Roman" w:hAnsi="Times New Roman" w:cs="Times New Roman"/>
          <w:sz w:val="24"/>
          <w:szCs w:val="24"/>
          <w:shd w:val="clear" w:color="auto" w:fill="FFFFFF"/>
          <w:lang w:eastAsia="ru-RU"/>
        </w:rPr>
        <w:t xml:space="preserve">, </w:t>
      </w:r>
      <w:r>
        <w:rPr>
          <w:rFonts w:ascii="Times New Roman" w:eastAsia="Times New Roman" w:hAnsi="Times New Roman" w:cs="Times New Roman"/>
          <w:sz w:val="24"/>
          <w:szCs w:val="24"/>
          <w:shd w:val="clear" w:color="auto" w:fill="FFFFFF"/>
          <w:lang w:eastAsia="ru-RU"/>
        </w:rPr>
        <w:t>2</w:t>
      </w:r>
      <w:r w:rsidRPr="00013B56">
        <w:rPr>
          <w:rFonts w:ascii="Times New Roman" w:eastAsia="Times New Roman" w:hAnsi="Times New Roman" w:cs="Times New Roman"/>
          <w:sz w:val="24"/>
          <w:szCs w:val="24"/>
          <w:shd w:val="clear" w:color="auto" w:fill="FFFFFF"/>
          <w:lang w:eastAsia="ru-RU"/>
        </w:rPr>
        <w:t xml:space="preserve"> установлена блочно-модульная котельная мощностью </w:t>
      </w:r>
      <w:r>
        <w:rPr>
          <w:rFonts w:ascii="Times New Roman" w:eastAsia="Times New Roman" w:hAnsi="Times New Roman" w:cs="Times New Roman"/>
          <w:sz w:val="24"/>
          <w:szCs w:val="24"/>
          <w:shd w:val="clear" w:color="auto" w:fill="FFFFFF"/>
          <w:lang w:eastAsia="ru-RU"/>
        </w:rPr>
        <w:t>0,21</w:t>
      </w:r>
      <w:r w:rsidRPr="00013B56">
        <w:rPr>
          <w:rFonts w:ascii="Times New Roman" w:eastAsia="Times New Roman" w:hAnsi="Times New Roman" w:cs="Times New Roman"/>
          <w:sz w:val="24"/>
          <w:szCs w:val="24"/>
          <w:shd w:val="clear" w:color="auto" w:fill="FFFFFF"/>
          <w:lang w:eastAsia="ru-RU"/>
        </w:rPr>
        <w:t xml:space="preserve"> МВт. </w:t>
      </w:r>
      <w:r w:rsidRPr="00013B56">
        <w:rPr>
          <w:rFonts w:ascii="Times New Roman" w:hAnsi="Times New Roman" w:cs="Times New Roman"/>
          <w:sz w:val="24"/>
          <w:szCs w:val="24"/>
        </w:rPr>
        <w:t xml:space="preserve">Котельная предназначена для теплоснабжения жилых и общественных зданий в </w:t>
      </w:r>
      <w:r>
        <w:rPr>
          <w:rFonts w:ascii="Times New Roman" w:hAnsi="Times New Roman" w:cs="Times New Roman"/>
          <w:sz w:val="24"/>
          <w:szCs w:val="24"/>
        </w:rPr>
        <w:br/>
      </w:r>
      <w:r w:rsidRPr="00013B56">
        <w:rPr>
          <w:rFonts w:ascii="Times New Roman" w:hAnsi="Times New Roman" w:cs="Times New Roman"/>
          <w:sz w:val="24"/>
          <w:szCs w:val="24"/>
        </w:rPr>
        <w:t>г. Семилуки Семилукского района Воронежской области.</w:t>
      </w:r>
    </w:p>
    <w:p w:rsidR="00517AE9" w:rsidRPr="00013B56" w:rsidRDefault="00517AE9" w:rsidP="004B7AD1">
      <w:pPr>
        <w:spacing w:after="0"/>
        <w:ind w:firstLine="567"/>
        <w:jc w:val="both"/>
        <w:rPr>
          <w:rFonts w:ascii="Times New Roman" w:hAnsi="Times New Roman" w:cs="Times New Roman"/>
          <w:b/>
          <w:sz w:val="24"/>
          <w:szCs w:val="24"/>
        </w:rPr>
      </w:pPr>
    </w:p>
    <w:p w:rsidR="009B1739" w:rsidRPr="00013B56" w:rsidRDefault="009B1739" w:rsidP="00214F7A">
      <w:pPr>
        <w:spacing w:after="0"/>
        <w:jc w:val="center"/>
        <w:outlineLvl w:val="0"/>
        <w:rPr>
          <w:rFonts w:ascii="Times New Roman" w:hAnsi="Times New Roman" w:cs="Times New Roman"/>
          <w:b/>
          <w:i/>
          <w:sz w:val="24"/>
          <w:szCs w:val="24"/>
          <w:u w:val="single"/>
        </w:rPr>
      </w:pPr>
      <w:r w:rsidRPr="00013B56">
        <w:rPr>
          <w:rFonts w:ascii="Times New Roman" w:hAnsi="Times New Roman" w:cs="Times New Roman"/>
          <w:b/>
          <w:i/>
          <w:sz w:val="24"/>
          <w:szCs w:val="24"/>
          <w:u w:val="single"/>
        </w:rPr>
        <w:t>Электроснабжение</w:t>
      </w:r>
    </w:p>
    <w:p w:rsidR="00280CD7" w:rsidRPr="00013B56" w:rsidRDefault="00280CD7" w:rsidP="00280CD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Электроснабжение потребителей г. Семилуки в настоящее время осуществляется от системы ОАО «Воронежэнетро», через подстанции ПС 35/6кВ №4 и ПС 110/35/6кВ №15 </w:t>
      </w:r>
      <w:r w:rsidRPr="00013B56">
        <w:rPr>
          <w:rFonts w:ascii="Times New Roman" w:hAnsi="Times New Roman" w:cs="Times New Roman"/>
          <w:sz w:val="24"/>
          <w:szCs w:val="24"/>
        </w:rPr>
        <w:t>и ТП «Орлов Лог» сп Девицкое</w:t>
      </w:r>
      <w:r w:rsidRPr="00013B56">
        <w:rPr>
          <w:rFonts w:ascii="Times New Roman" w:eastAsia="Calibri" w:hAnsi="Times New Roman" w:cs="Times New Roman"/>
          <w:sz w:val="24"/>
          <w:szCs w:val="24"/>
        </w:rPr>
        <w:t>. Все объекты энергоснабжения поселения находятся в работоспособном состоянии, ремонт и обслуживание осуществляются балансодержателем. Обслуживание сетей электроснабжения, а также выдачу разрешений на технологическое присоединение осуществляет ПАО «МРСК Центра» - «Воронежэнерго».</w:t>
      </w:r>
    </w:p>
    <w:p w:rsidR="00280CD7" w:rsidRPr="00013B56" w:rsidRDefault="00280CD7" w:rsidP="00280CD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Имущество – муниципальная собственность, закреплено за МРСК Центр Воронежэнерго на праве хозяйственного ведения.</w:t>
      </w:r>
    </w:p>
    <w:p w:rsidR="00280CD7" w:rsidRPr="00013B56" w:rsidRDefault="00280CD7" w:rsidP="00280CD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Потребители электрической энергии МРСК Центр  Воронежэнерго получают электроснабжение от двух понижающих подстанций: ПС 110/35/6кВ №15 и ПС 35/6кВ №4. Передача электрической энергии до потребителей осуществляется по ВКЛ-6 кВ,№7;8;9;15;16.</w:t>
      </w:r>
    </w:p>
    <w:p w:rsidR="00280CD7" w:rsidRPr="00013B56" w:rsidRDefault="00280CD7" w:rsidP="00280CD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Потребление электрической энергии потребителями осуществляется по следующим уровням напряжения: ВВ, СН-1,СН-2, НН.</w:t>
      </w:r>
    </w:p>
    <w:p w:rsidR="00280CD7" w:rsidRPr="00013B56" w:rsidRDefault="00280CD7" w:rsidP="00280CD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МРСК Центр Воронежэнерго является субъектом естественных монополий, деятельность которого осуществляется по регулируемым тарифам.</w:t>
      </w:r>
    </w:p>
    <w:p w:rsidR="00280CD7" w:rsidRPr="00013B56" w:rsidRDefault="00280CD7" w:rsidP="00280CD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Причинами высокого износа сетей и подстанций является:</w:t>
      </w:r>
    </w:p>
    <w:p w:rsidR="00280CD7" w:rsidRPr="00013B56" w:rsidRDefault="00280CD7" w:rsidP="00280CD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w:t>
      </w:r>
      <w:r w:rsidRPr="00013B56">
        <w:rPr>
          <w:rFonts w:ascii="Times New Roman" w:eastAsia="Calibri" w:hAnsi="Times New Roman" w:cs="Times New Roman"/>
          <w:sz w:val="24"/>
          <w:szCs w:val="24"/>
        </w:rPr>
        <w:tab/>
        <w:t>отсутствие, начиная с 90-х годов, финансирования проведения реконструкции и строительства новых объектов электроснабжения города;</w:t>
      </w:r>
    </w:p>
    <w:p w:rsidR="00280CD7" w:rsidRPr="00013B56" w:rsidRDefault="00280CD7" w:rsidP="00280CD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w:t>
      </w:r>
      <w:r w:rsidRPr="00013B56">
        <w:rPr>
          <w:rFonts w:ascii="Times New Roman" w:eastAsia="Calibri" w:hAnsi="Times New Roman" w:cs="Times New Roman"/>
          <w:sz w:val="24"/>
          <w:szCs w:val="24"/>
        </w:rPr>
        <w:tab/>
        <w:t>объективный ежегодный естественный (в домовладениях) рост потребления электроэнергии.</w:t>
      </w:r>
    </w:p>
    <w:p w:rsidR="00280CD7" w:rsidRPr="00013B56" w:rsidRDefault="00280CD7" w:rsidP="00280CD7">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Электропотребление в городском поселении – город Семилуки неуклонно растёт ежегодно в среднем до 4-5% при недостаточных объемах реконструкции и нового строительства линий электропередач и трансформаторных подстанций.</w:t>
      </w:r>
    </w:p>
    <w:p w:rsidR="00CF6891" w:rsidRPr="00013B56" w:rsidRDefault="00CF6891" w:rsidP="004A2CF4">
      <w:pPr>
        <w:spacing w:after="0"/>
        <w:ind w:firstLine="567"/>
        <w:jc w:val="both"/>
        <w:rPr>
          <w:rFonts w:ascii="Times New Roman" w:hAnsi="Times New Roman" w:cs="Times New Roman"/>
          <w:sz w:val="24"/>
          <w:szCs w:val="24"/>
        </w:rPr>
      </w:pPr>
    </w:p>
    <w:p w:rsidR="00280CD7" w:rsidRPr="00013B56" w:rsidRDefault="00280CD7" w:rsidP="00280CD7">
      <w:pPr>
        <w:spacing w:after="0"/>
        <w:ind w:firstLine="567"/>
        <w:jc w:val="both"/>
        <w:rPr>
          <w:rFonts w:ascii="Times New Roman" w:eastAsia="Calibri" w:hAnsi="Times New Roman" w:cs="Times New Roman"/>
          <w:b/>
          <w:sz w:val="24"/>
          <w:szCs w:val="24"/>
        </w:rPr>
      </w:pPr>
      <w:r w:rsidRPr="00013B56">
        <w:rPr>
          <w:rFonts w:ascii="Times New Roman" w:eastAsia="Calibri" w:hAnsi="Times New Roman" w:cs="Times New Roman"/>
          <w:b/>
          <w:sz w:val="24"/>
          <w:szCs w:val="24"/>
        </w:rPr>
        <w:t>Сведения о электрофикации  городского поселения – город Семилуки представлены в таблицах ниже:</w:t>
      </w:r>
    </w:p>
    <w:p w:rsidR="00280CD7" w:rsidRPr="00013B56" w:rsidRDefault="00280CD7" w:rsidP="00280CD7">
      <w:pPr>
        <w:rPr>
          <w:rFonts w:eastAsia="Times New Roman"/>
          <w:b/>
          <w:iCs/>
        </w:rPr>
        <w:sectPr w:rsidR="00280CD7" w:rsidRPr="00013B56" w:rsidSect="00E07BC3">
          <w:pgSz w:w="11906" w:h="16838"/>
          <w:pgMar w:top="1134" w:right="851" w:bottom="1134" w:left="1701" w:header="709" w:footer="178" w:gutter="0"/>
          <w:cols w:space="708"/>
          <w:docGrid w:linePitch="360"/>
        </w:sectPr>
      </w:pPr>
    </w:p>
    <w:p w:rsidR="00280CD7" w:rsidRPr="00013B56" w:rsidRDefault="00280CD7" w:rsidP="00280CD7">
      <w:pPr>
        <w:spacing w:after="0"/>
        <w:rPr>
          <w:rFonts w:ascii="Times New Roman" w:hAnsi="Times New Roman" w:cs="Times New Roman"/>
          <w:sz w:val="24"/>
          <w:szCs w:val="24"/>
        </w:rPr>
      </w:pPr>
    </w:p>
    <w:p w:rsidR="00280CD7" w:rsidRPr="00013B56" w:rsidRDefault="00280CD7" w:rsidP="00280CD7">
      <w:pPr>
        <w:widowControl w:val="0"/>
        <w:suppressAutoHyphens/>
        <w:spacing w:after="0" w:line="240" w:lineRule="auto"/>
        <w:ind w:left="720"/>
        <w:rPr>
          <w:rFonts w:ascii="Times New Roman" w:eastAsia="Calibri" w:hAnsi="Times New Roman" w:cs="Times New Roman"/>
          <w:b/>
        </w:rPr>
      </w:pPr>
      <w:r w:rsidRPr="00013B56">
        <w:rPr>
          <w:rFonts w:ascii="Times New Roman" w:eastAsia="Calibri" w:hAnsi="Times New Roman" w:cs="Times New Roman"/>
          <w:b/>
        </w:rPr>
        <w:t>- Данные  по подстанциям (ПС, КТП, ТП):</w:t>
      </w:r>
    </w:p>
    <w:tbl>
      <w:tblPr>
        <w:tblW w:w="1507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567"/>
        <w:gridCol w:w="6096"/>
        <w:gridCol w:w="2268"/>
        <w:gridCol w:w="2409"/>
        <w:gridCol w:w="3686"/>
        <w:gridCol w:w="48"/>
      </w:tblGrid>
      <w:tr w:rsidR="00280CD7" w:rsidRPr="00013B56" w:rsidTr="00127A5B">
        <w:trPr>
          <w:gridAfter w:val="1"/>
          <w:wAfter w:w="48" w:type="dxa"/>
          <w:trHeight w:val="253"/>
        </w:trPr>
        <w:tc>
          <w:tcPr>
            <w:tcW w:w="567" w:type="dxa"/>
            <w:shd w:val="clear" w:color="auto" w:fill="D9D9D9" w:themeFill="background1" w:themeFillShade="D9"/>
          </w:tcPr>
          <w:p w:rsidR="00280CD7" w:rsidRPr="00013B56" w:rsidRDefault="00280CD7" w:rsidP="00280CD7">
            <w:pPr>
              <w:widowControl w:val="0"/>
              <w:suppressLineNumbers/>
              <w:suppressAutoHyphens/>
              <w:spacing w:after="0" w:line="240" w:lineRule="auto"/>
              <w:jc w:val="center"/>
              <w:rPr>
                <w:rFonts w:ascii="Times New Roman" w:eastAsia="Lucida Sans Unicode" w:hAnsi="Times New Roman" w:cs="Times New Roman"/>
                <w:b/>
                <w:kern w:val="1"/>
              </w:rPr>
            </w:pPr>
            <w:r w:rsidRPr="00013B56">
              <w:rPr>
                <w:rFonts w:ascii="Times New Roman" w:eastAsia="Lucida Sans Unicode" w:hAnsi="Times New Roman" w:cs="Times New Roman"/>
                <w:b/>
                <w:kern w:val="1"/>
              </w:rPr>
              <w:t>№ п/п</w:t>
            </w:r>
          </w:p>
        </w:tc>
        <w:tc>
          <w:tcPr>
            <w:tcW w:w="8364" w:type="dxa"/>
            <w:gridSpan w:val="2"/>
            <w:shd w:val="clear" w:color="auto" w:fill="D9D9D9" w:themeFill="background1" w:themeFillShade="D9"/>
          </w:tcPr>
          <w:p w:rsidR="00280CD7" w:rsidRPr="00013B56" w:rsidRDefault="00280CD7" w:rsidP="00280CD7">
            <w:pPr>
              <w:widowControl w:val="0"/>
              <w:suppressLineNumbers/>
              <w:suppressAutoHyphens/>
              <w:spacing w:after="0" w:line="240" w:lineRule="auto"/>
              <w:jc w:val="center"/>
              <w:rPr>
                <w:rFonts w:ascii="Times New Roman" w:eastAsia="Lucida Sans Unicode" w:hAnsi="Times New Roman" w:cs="Times New Roman"/>
                <w:b/>
                <w:kern w:val="1"/>
              </w:rPr>
            </w:pPr>
            <w:r w:rsidRPr="00013B56">
              <w:rPr>
                <w:rFonts w:ascii="Times New Roman" w:eastAsia="Lucida Sans Unicode" w:hAnsi="Times New Roman" w:cs="Times New Roman"/>
                <w:b/>
                <w:kern w:val="1"/>
              </w:rPr>
              <w:t>Наименование подстанций</w:t>
            </w:r>
          </w:p>
        </w:tc>
        <w:tc>
          <w:tcPr>
            <w:tcW w:w="2409" w:type="dxa"/>
            <w:shd w:val="clear" w:color="auto" w:fill="D9D9D9" w:themeFill="background1" w:themeFillShade="D9"/>
          </w:tcPr>
          <w:p w:rsidR="00280CD7" w:rsidRPr="00013B56" w:rsidRDefault="00280CD7" w:rsidP="00280CD7">
            <w:pPr>
              <w:widowControl w:val="0"/>
              <w:suppressLineNumbers/>
              <w:suppressAutoHyphens/>
              <w:spacing w:after="0" w:line="240" w:lineRule="auto"/>
              <w:jc w:val="center"/>
              <w:rPr>
                <w:rFonts w:ascii="Times New Roman" w:eastAsia="Lucida Sans Unicode" w:hAnsi="Times New Roman" w:cs="Times New Roman"/>
                <w:b/>
                <w:kern w:val="1"/>
              </w:rPr>
            </w:pPr>
            <w:r w:rsidRPr="00013B56">
              <w:rPr>
                <w:rFonts w:ascii="Times New Roman" w:eastAsia="Lucida Sans Unicode" w:hAnsi="Times New Roman" w:cs="Times New Roman"/>
                <w:b/>
                <w:kern w:val="1"/>
              </w:rPr>
              <w:t>Напряжение                              (тыс.кВ)</w:t>
            </w:r>
          </w:p>
        </w:tc>
        <w:tc>
          <w:tcPr>
            <w:tcW w:w="3686" w:type="dxa"/>
            <w:shd w:val="clear" w:color="auto" w:fill="D9D9D9" w:themeFill="background1" w:themeFillShade="D9"/>
          </w:tcPr>
          <w:p w:rsidR="00280CD7" w:rsidRPr="00013B56" w:rsidRDefault="00280CD7" w:rsidP="00280CD7">
            <w:pPr>
              <w:widowControl w:val="0"/>
              <w:suppressLineNumbers/>
              <w:suppressAutoHyphens/>
              <w:spacing w:after="0" w:line="240" w:lineRule="auto"/>
              <w:jc w:val="center"/>
              <w:rPr>
                <w:rFonts w:ascii="Times New Roman" w:eastAsia="Lucida Sans Unicode" w:hAnsi="Times New Roman" w:cs="Times New Roman"/>
                <w:b/>
                <w:kern w:val="1"/>
              </w:rPr>
            </w:pPr>
            <w:r w:rsidRPr="00013B56">
              <w:rPr>
                <w:rFonts w:ascii="Times New Roman" w:eastAsia="Lucida Sans Unicode" w:hAnsi="Times New Roman" w:cs="Times New Roman"/>
                <w:b/>
                <w:kern w:val="1"/>
              </w:rPr>
              <w:t>Кол-во и мощность трансформаторов  на каждой подстанции                               (шт * тыс. кВа)</w:t>
            </w:r>
          </w:p>
        </w:tc>
      </w:tr>
      <w:tr w:rsidR="00280CD7" w:rsidRPr="00013B56" w:rsidTr="00127A5B">
        <w:trPr>
          <w:gridAfter w:val="1"/>
          <w:wAfter w:w="48" w:type="dxa"/>
          <w:trHeight w:val="276"/>
        </w:trPr>
        <w:tc>
          <w:tcPr>
            <w:tcW w:w="567" w:type="dxa"/>
          </w:tcPr>
          <w:p w:rsidR="00280CD7" w:rsidRPr="003860D3" w:rsidRDefault="00280CD7" w:rsidP="00127A5B">
            <w:pPr>
              <w:pStyle w:val="ab"/>
              <w:numPr>
                <w:ilvl w:val="0"/>
                <w:numId w:val="132"/>
              </w:numPr>
              <w:ind w:left="87" w:firstLine="0"/>
              <w:rPr>
                <w:rFonts w:eastAsia="Calibri"/>
              </w:rPr>
            </w:pPr>
          </w:p>
        </w:tc>
        <w:tc>
          <w:tcPr>
            <w:tcW w:w="6096" w:type="dxa"/>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ПС №4 ул. Курская,106</w:t>
            </w:r>
          </w:p>
        </w:tc>
        <w:tc>
          <w:tcPr>
            <w:tcW w:w="2268" w:type="dxa"/>
          </w:tcPr>
          <w:p w:rsidR="00280CD7" w:rsidRPr="00013B56" w:rsidRDefault="00280CD7" w:rsidP="00280CD7">
            <w:pPr>
              <w:spacing w:after="0" w:line="240" w:lineRule="auto"/>
              <w:rPr>
                <w:rFonts w:ascii="Times New Roman" w:eastAsia="Calibri" w:hAnsi="Times New Roman" w:cs="Times New Roman"/>
              </w:rPr>
            </w:pPr>
          </w:p>
        </w:tc>
        <w:tc>
          <w:tcPr>
            <w:tcW w:w="2409" w:type="dxa"/>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110х35х6 тыс.кВ</w:t>
            </w:r>
          </w:p>
        </w:tc>
        <w:tc>
          <w:tcPr>
            <w:tcW w:w="3686" w:type="dxa"/>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 тр-ра 100мВа-2шт.; 1-15мВт</w:t>
            </w:r>
          </w:p>
        </w:tc>
      </w:tr>
      <w:tr w:rsidR="00280CD7" w:rsidRPr="00013B56" w:rsidTr="00127A5B">
        <w:trPr>
          <w:gridAfter w:val="1"/>
          <w:wAfter w:w="48" w:type="dxa"/>
          <w:trHeight w:val="276"/>
        </w:trPr>
        <w:tc>
          <w:tcPr>
            <w:tcW w:w="567" w:type="dxa"/>
          </w:tcPr>
          <w:p w:rsidR="00280CD7" w:rsidRPr="003860D3" w:rsidRDefault="00280CD7" w:rsidP="00127A5B">
            <w:pPr>
              <w:pStyle w:val="ab"/>
              <w:numPr>
                <w:ilvl w:val="0"/>
                <w:numId w:val="132"/>
              </w:numPr>
              <w:ind w:left="87" w:firstLine="0"/>
              <w:rPr>
                <w:rFonts w:eastAsia="Calibri"/>
              </w:rPr>
            </w:pPr>
          </w:p>
        </w:tc>
        <w:tc>
          <w:tcPr>
            <w:tcW w:w="6096" w:type="dxa"/>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ПС№15 ул. 25 лет Октября,9а</w:t>
            </w:r>
          </w:p>
        </w:tc>
        <w:tc>
          <w:tcPr>
            <w:tcW w:w="2268" w:type="dxa"/>
          </w:tcPr>
          <w:p w:rsidR="00280CD7" w:rsidRPr="00013B56" w:rsidRDefault="00280CD7" w:rsidP="00280CD7">
            <w:pPr>
              <w:spacing w:after="0" w:line="240" w:lineRule="auto"/>
              <w:rPr>
                <w:rFonts w:ascii="Times New Roman" w:eastAsia="Calibri" w:hAnsi="Times New Roman" w:cs="Times New Roman"/>
              </w:rPr>
            </w:pPr>
          </w:p>
        </w:tc>
        <w:tc>
          <w:tcPr>
            <w:tcW w:w="2409" w:type="dxa"/>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110х35х6 тыс.кВ</w:t>
            </w:r>
          </w:p>
        </w:tc>
        <w:tc>
          <w:tcPr>
            <w:tcW w:w="3686" w:type="dxa"/>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2-40мВа4 1- 63мВа</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Height w:val="918"/>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Сооружение (иные сооружения, ТП № 56), кадастровый номер 36:28:0106023:96</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56 /114521012, инв.№00036, в экспл. 01.01.50,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Чайковского, д 8т, ТП № 56</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Height w:val="846"/>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Сооружение (иные сооружения, ТП № 45), кадастровый номер 36:28:6600014:638</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45 /114521012, инв.№202, в экспл. 01.04.87,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Чапаева, 27Т, ТП № 45</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Height w:val="984"/>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объект электроснабжения), кадастровый номер 36:28:0105015:1101</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№16а /114521012, инв.№207-1, в экспл. 01.12.88,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Чапаева, 64 Т </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объект электроснабжения), кадастровый номер 36:28:0102012:702</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46 /114521012, инв.№396-1, в экспл. 01.12.60,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Дзержинского, 22 Т</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Сооружение (иные сооружения, ТП 47), кадастровый номер 36:28:0102016:1069</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47, /114521012, инв.№402-1, в экспл. 01.08.90, шифр нормы аморт. 1000,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Дзержинского, 18 Т-1, ТП № 47</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Сооружение (по назначению, ТП №6), кадастровый номер 36:28:0104005:351</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6 /114521012, инв.№425, в экспл. 01.12.73, шифр нормы аморт. 1000,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Мурзы, 1а Т-1</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160 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ТП-44), кадастровый номер 36:28:0105015:211</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44 /114521012, инв.№44-1, в экспл. 01.12.84,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Курская, 32Т</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объект электроснабжения), кадастровый номер 36:28:0102009:256</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26 /114521012, инв.№443, в экспл. 01.12.82,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25 лет Октября, 136 Т-1</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кВАх2</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объект электроснабжения), кадастровый номер 36:28:0102014:715</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РП-2 6/0,4 кв /114521012, инв.№453, в экспл. 01.12.74,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Дзержинского, 17 РП</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Height w:val="43"/>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ТП №25), кадастровый номер 36:28:0000000:4797</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25 /114521012, инв.№492, в экспл. 01.12.92,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Курская, 36Т</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Трансформаторная подстанция), кадастровый номер 36:28:0105014:1149</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50, /114521012, инв.№506-1, в экспл. 01.03.95,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Транспортная, 12 Т</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объект электроснабжения (ТП №51)), кадастровый номер 36:28:0102013:283</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51 /114521012, инв.№510-1, в экспл. 01.12.90,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Транспортная, 16 Т</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объект электроснабжения), кадастровый номер 36:28:0104005:376</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РП-1 /114521012, инв.№521, в экспл. 01.12.78,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Мурзы,1а РП</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400кВА</w:t>
            </w:r>
          </w:p>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Height w:val="1092"/>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объект электроснабжения), кадастровый номер 36:28:0105007:870</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РП-4 /114521012, инв.№524, в экспл. 01.12.93,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Курская, 86 РП</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gridAfter w:val="1"/>
          <w:wAfter w:w="48" w:type="dxa"/>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объект электроснабжения), кадастровый номер 36:28:0104014:438</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2 /114521012, инв.№65, в экспл. 01.12.44,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9 Января, 8Т </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180 кВА</w:t>
            </w:r>
          </w:p>
        </w:tc>
        <w:tc>
          <w:tcPr>
            <w:tcW w:w="368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Трансформаторная подстанция), кадастровый номер 36:28:0104013:281</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1 /114521012, инв.№67, в экспл. 01.12.49,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Ленина, строение 10Т-1</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ТП №3), кадастровый номер 36:28:0000000:3920</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3 /114521012, инв.№68, в экспл. 01.12.53,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8 Марта, 7Т</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объект электроснабжения), кадастровый номер 36:28:0102009:257</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№11, /114521012, инв.№69, в экспл. 01.12.54,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25 лет Октября, 136 Т-2</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ТП-9), кадастровый номер 36:28:0000000:4406</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№9 /114521012, инв.№70, в экспл. 01.12.58,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Гагарина, 27 Т </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320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ТП №8), кадастровый номер 36:28:0102016:191</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№8 /114521012, инв.№71, в экспл. 01.12.58 ,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Крупской, 36 Т </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ТП-17), кадастровый номер 36:28:0000000:4802</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№17 /114521012, инв.№73, в экспл. 01.12.82,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Курская, 6 Т</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ТП-7), кадастровый номер 36:28:0000000:2985</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№7 /114521012, инв.№76, в экспл. 01.12.65,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пер. Космонавтов, 16Т</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Трансформаторная подстанция), кадастровый номер 36:28:0102015:420</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№10 /114521012, инв.№77, в экспл. 01.12.67,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Комсомольская, 16</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ТП №15), кадастровый номер 36:28:0102014:122</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№15 /114521012, инв.№78, в экспл. 01.12.69,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Дзержинского, д 11Т-1</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Сооружение (иные сооружения, ТП № 39), кадастровый номер 36:28:0102016:1070</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№39 6/0,4 кв ТП-44/143115020, инв.№158-1, в экспл. 01.12.80,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Дзержинского, 18 Т2</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кВАх2</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объект электроснабжения (ТП №59), кадастровый номер 36:28:0103003:337</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 59 /143115020, инв.№20037, в экспл. 01.01.99,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Индустриальная, 25 Т</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объект электроснабжения), кадастровый номер 36:28:0104009:164</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ГРП №3 6 кв/114521012, инв. №79, в экспл.29.06.09, шифр аморт. 40717,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г. Семилуки, ул. 25 лет Октября, 9РП</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РТ-13), кадастровый номер 36:28:6600039:50</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№13 /114521012, инв.№75, в экспл. 01.12.64,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Транспортная, 5\1Т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160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Сооружение (Иное сооружение, ПС-4,35/6 кВ, Фидер №8,ТП №52), кадастровый номер 36:28:0102009:245</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№52 /143115020, инв.№514-1, в экспл.01.10.95, шифр нормы аморт.40701,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25 лет Октября, 138 Т2 </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(Нежилое здание, объект электроснабжения (ТП №60)), кадастровый номер 36:28:0105007:1440</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Здание ТП №60 /143115020, инв. №20092, в экспл. 11.07.03,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Транспортная, 8аТ</w:t>
            </w:r>
          </w:p>
        </w:tc>
        <w:tc>
          <w:tcPr>
            <w:tcW w:w="2409" w:type="dxa"/>
            <w:tcBorders>
              <w:top w:val="single" w:sz="4" w:space="0" w:color="000000"/>
              <w:left w:val="single" w:sz="4" w:space="0" w:color="000000"/>
              <w:bottom w:val="single" w:sz="4" w:space="0" w:color="000000"/>
              <w:right w:val="single" w:sz="4" w:space="0" w:color="000000"/>
            </w:tcBorders>
            <w:vAlign w:val="center"/>
            <w:hideMark/>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3860D3" w:rsidRDefault="00280CD7" w:rsidP="00127A5B">
            <w:pPr>
              <w:pStyle w:val="ab"/>
              <w:ind w:left="34"/>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Помещения</w:t>
            </w:r>
          </w:p>
        </w:tc>
        <w:tc>
          <w:tcPr>
            <w:tcW w:w="2268"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013B56" w:rsidRDefault="00280CD7" w:rsidP="00280CD7">
            <w:pPr>
              <w:spacing w:after="0" w:line="240" w:lineRule="auto"/>
              <w:rPr>
                <w:rFonts w:ascii="Times New Roman" w:eastAsia="Calibri" w:hAnsi="Times New Roman" w:cs="Times New Roman"/>
              </w:rPr>
            </w:pPr>
          </w:p>
        </w:tc>
        <w:tc>
          <w:tcPr>
            <w:tcW w:w="2409"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013B56" w:rsidRDefault="00280CD7" w:rsidP="00280CD7">
            <w:pPr>
              <w:spacing w:after="0" w:line="240" w:lineRule="auto"/>
              <w:jc w:val="center"/>
              <w:rPr>
                <w:rFonts w:ascii="Times New Roman" w:eastAsia="Calibri" w:hAnsi="Times New Roman" w:cs="Times New Roman"/>
              </w:rPr>
            </w:pP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Нежилое помещение №2 (ТП № 14/114521012), кадастровый номер 36:28:0101025:148</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инв.№72, в экспл. 01.12.59, шифр нормы аморт. 10003, норма аморт. 1.7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Лунная, 12</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320 кВА</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Нежилое помещение №2 (ТП № 19/143115020), кадастровый номер 36:28:0105015:1237</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инв.№193, в экспл. 01.12.86,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Чапаева, 66</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630кВА</w:t>
            </w:r>
          </w:p>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630кВА</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№12/143115020, инв.№42-1, в экспл.01.12.59, шифр нормы аморт.40701, норма аморт. 4.4 (нежилые помещения №1-4):</w:t>
            </w:r>
          </w:p>
        </w:tc>
        <w:tc>
          <w:tcPr>
            <w:tcW w:w="2268" w:type="dxa"/>
            <w:vMerge w:val="restart"/>
            <w:tcBorders>
              <w:top w:val="single" w:sz="4" w:space="0" w:color="000000"/>
              <w:left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г. Семилуки, ул. 25 лет Октября, 138 Т-1</w:t>
            </w:r>
          </w:p>
        </w:tc>
        <w:tc>
          <w:tcPr>
            <w:tcW w:w="2409" w:type="dxa"/>
            <w:vMerge w:val="restart"/>
            <w:tcBorders>
              <w:top w:val="single" w:sz="4" w:space="0" w:color="000000"/>
              <w:left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160 кВА</w:t>
            </w:r>
          </w:p>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180 кВА</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trHeight w:val="70"/>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Нежилое помещение №1(щитовая), кадастровый номер </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36:28:0102008:569</w:t>
            </w:r>
          </w:p>
        </w:tc>
        <w:tc>
          <w:tcPr>
            <w:tcW w:w="2268" w:type="dxa"/>
            <w:vMerge/>
            <w:tcBorders>
              <w:left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p>
        </w:tc>
        <w:tc>
          <w:tcPr>
            <w:tcW w:w="2409" w:type="dxa"/>
            <w:vMerge/>
            <w:tcBorders>
              <w:left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Нежилое помещение №2 (распределительное устройство) кадастровый номер 36:28:0102008:570</w:t>
            </w:r>
          </w:p>
        </w:tc>
        <w:tc>
          <w:tcPr>
            <w:tcW w:w="2268" w:type="dxa"/>
            <w:vMerge/>
            <w:tcBorders>
              <w:left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p>
        </w:tc>
        <w:tc>
          <w:tcPr>
            <w:tcW w:w="2409" w:type="dxa"/>
            <w:vMerge/>
            <w:tcBorders>
              <w:left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Нежилое помещение</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№3 (трансформаторная)</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кадастровый номер 36:28:0102008:571</w:t>
            </w:r>
          </w:p>
        </w:tc>
        <w:tc>
          <w:tcPr>
            <w:tcW w:w="2268" w:type="dxa"/>
            <w:vMerge/>
            <w:tcBorders>
              <w:left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p>
        </w:tc>
        <w:tc>
          <w:tcPr>
            <w:tcW w:w="2409" w:type="dxa"/>
            <w:vMerge/>
            <w:tcBorders>
              <w:left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Нежилое помещение</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№4 (трансформаторная)</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кадастровый номер 36:28:0102008:572</w:t>
            </w:r>
          </w:p>
        </w:tc>
        <w:tc>
          <w:tcPr>
            <w:tcW w:w="2268" w:type="dxa"/>
            <w:vMerge/>
            <w:tcBorders>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p>
        </w:tc>
        <w:tc>
          <w:tcPr>
            <w:tcW w:w="2409" w:type="dxa"/>
            <w:vMerge/>
            <w:tcBorders>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Нежилое помещение №2 (ТП № 38/143115020), кадастровый номер 36:28:0101038:134</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инв.№308, в экспл. 01.12.78,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25 лет октября, 6а </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3860D3" w:rsidRDefault="00280CD7" w:rsidP="00127A5B">
            <w:pPr>
              <w:pStyle w:val="ab"/>
              <w:ind w:left="34"/>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Машины и оборудование</w:t>
            </w:r>
          </w:p>
        </w:tc>
        <w:tc>
          <w:tcPr>
            <w:tcW w:w="2268"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013B56" w:rsidRDefault="00280CD7" w:rsidP="00280CD7">
            <w:pPr>
              <w:spacing w:after="0" w:line="240" w:lineRule="auto"/>
              <w:rPr>
                <w:rFonts w:ascii="Times New Roman" w:eastAsia="Calibri" w:hAnsi="Times New Roman" w:cs="Times New Roman"/>
              </w:rPr>
            </w:pPr>
          </w:p>
        </w:tc>
        <w:tc>
          <w:tcPr>
            <w:tcW w:w="2409"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013B56" w:rsidRDefault="00280CD7" w:rsidP="00280CD7">
            <w:pPr>
              <w:spacing w:after="0" w:line="240" w:lineRule="auto"/>
              <w:jc w:val="center"/>
              <w:rPr>
                <w:rFonts w:ascii="Times New Roman" w:eastAsia="Calibri" w:hAnsi="Times New Roman" w:cs="Times New Roman"/>
              </w:rPr>
            </w:pP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 55 6/0,4 кв</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инв.№00006, в экспл. 01.08.97,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Чайковского,5Т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 58 ТМ400 6-0,4.</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инв.№00502, в экспл. 01.09.99,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Химиков, 26 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ТМ-320/6, 6/0,4 ТП № 14 /143115010, инв.№13, в экспл. 01.12.70,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Лунная, 12 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320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ТМ-ТТУ-А1 220/6 и распред.устр. ТП №22 /143115010, инв.№14-1, в экспл. 01.12.65,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№22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220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 54,</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инв.№15482, в экспл. 01.04.72,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Ж-Дорожная, 36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ГКТПН № 57</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инв.№15483, в экспл. 01.04.98,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Гончарова, 10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ТМ- 250/6 ТП №49 г. Семилуки /143115010, инв.№15868, в экспл. 01.01.94 -,шифр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№49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ТМ- 250/6 РП № 2 г. Семилуки /143115010, инв.№15868-1, в экспл. 01.04.91,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РП № 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18 6/0,4 кв ТМ 200 /143115020, инв.№16-2, в экспл. 01.12.72,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Свердлова, 24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41, 6/0,4 кв ТМ 250 /143115020, инв.№161-1, в экспл. 01.12.81,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Некрасова, 7Т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ТП № 37 /143115010, инв.№162-2, в экспл. 01.12.92,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37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p w:rsidR="00280CD7" w:rsidRPr="00013B56" w:rsidRDefault="00280CD7" w:rsidP="00280CD7">
            <w:pPr>
              <w:spacing w:after="0" w:line="240" w:lineRule="auto"/>
              <w:jc w:val="center"/>
              <w:rPr>
                <w:rFonts w:ascii="Times New Roman" w:eastAsia="Calibri" w:hAnsi="Times New Roman" w:cs="Times New Roman"/>
              </w:rPr>
            </w:pP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ТП №39 /143115010, инв.№162-3, в экспл. 01.12.81,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к ТП №39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в КТП №58 /143115010, инв.№170, в экспл. 01.06.98,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КТП №58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5шк.№2ТМ160/6,143115020, инв.№178, в экспл. 01.12.84,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25 лет Октября, 106 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160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ТМ-160/6 школа №2 /143115010, инв.№110,в экспл 01.12.84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25 лет Октября, 106 Т </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160 кВА</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КТП № 48 /143115010, инв.№186, в экспл. 01.12.95,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КТП №48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ТМ-630 квт силовой 6/0,4 кв /143115010, инв.№190, в экспл. 01.12.86,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Курская, ТП №17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ТМ-630 квт 6/0,4 кв. ул. Курская на ТП №17/143115010, инв.№191, в экспл. 01.12.86,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№17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ТМ-ВТ-250 ТП № 15 /143115010, инв.№191-1, в экспл. 01.12.92,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15</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ТМ-630 ТП № 14 /143115010, инв.№194, в экспл. 01.12.86,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г. Семилуки, ул. Лунная, 12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ТМ-630 КТП № 17 /143115010, инв.№195, в экспл. 01.12.86,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 17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43 КТПН 6/04 250квА /143115020, инв.№200, в экспл. 01.12.84,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Мира, 11 Т</w:t>
            </w:r>
          </w:p>
          <w:p w:rsidR="00280CD7" w:rsidRPr="00013B56" w:rsidRDefault="00280CD7" w:rsidP="00280CD7">
            <w:pPr>
              <w:spacing w:after="0" w:line="240" w:lineRule="auto"/>
              <w:rPr>
                <w:rFonts w:ascii="Times New Roman" w:eastAsia="Calibri" w:hAnsi="Times New Roman" w:cs="Times New Roman"/>
              </w:rPr>
            </w:pP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ТМ-ТМФ-400 6/0,4 кв в ТП № 45 /143115010, инв.№203-1, в экспл. 01.04.87,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45</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ТМ-160/6 на ТП № 43 ул. Мира г. Семилуки/143115010, инв.№204-1, в экспл. 01.12.84,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№43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160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ГКТПН № 27 250/6 /143115020, инв.№205-1, в экспл. 01.12.63,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Голикова 1Т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КТП № 27 /143115010, инв.№206-1, в экспл. 01.12.63,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 27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ТМ-400/6 кв силовой Лицей № 24 ТП № 16а/143115010, инв.№208-1, в экспл. 01.12.86,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16а</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ТМ-400/6 Лицей № 24 ТП № 16а /143115010, инв.№209-1, в экспл. 01.12.86,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16а</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КТП № 55 /143115010, инв.№212-1, в экспл. 01.12.78,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ГКТП № 55</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с распредустр. в п/ст № 1 /143115010, инв.№3-1, в экспл. 01.12.60,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п/ст РП№ 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42</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инв.№307, в экспл. 01.12.78,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30 лет Октября,1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320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в п/ст № 21 п. Новый /143115010, инв.№35-1, в экспл. 01.12.65,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п/ст № 21 п. Новый</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ТМ- 6/0,4 кв 400 кв ТП № 10 г. Семилуки /143115010, инв.№370-1, в экспл. 01.12.86, шифр нормы аморт. , норма аморт. 0</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10</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КТП № 23 /143115010, инв.№394, в экспл. 01.12.70,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№23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ТМ-180 КТП № 4 г. Семилуки /143115010, инв.№397-1, в экспл. 01.12.90,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КПТ № 4</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180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ТМ-630 в п/ст № 46 /143115010, инв.№398, в экспл. 01.12.90,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46</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 34 /143115020, инв.№400, в экспл. 01.12.95,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Лесная,1 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ТП № 41 /143115010, инв.№403-1, в экспл. 01.08.90,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41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ТП № 47 /143115010, инв.№404, в экспл. 01.08.90,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47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22 /143115020, инв.№417, в экспл. 01.12.73,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25 лет Октября, 114 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6/0,4 кв в ТП № 20/143115010, инв.№424, в экспл. 01.12.75,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20</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ТМ- 630 ква устройство в ТП № 26 /143115010, инв.№42528, в экспл. 01.12.82,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26</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ТМ- 630 кв ЦРБ ТП № 26 /143115010, инв.№42757, в экспл. 01.12.82,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ТП № 26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ТМ-силов. ТМВГ-250/16/04 ТП № 25 /143115010, инв.№429, в экспл. 01.12.92,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25</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 сил. ТЦО 200/6 КТП № 18 /143115010, инв.№43-1, в экспл. 01.12.60,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 18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ТП № 36 /143115010, инв.№435, в экспл. 01.12.78,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36</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ТП № 47 г. Семилуки /143115010, инв.№442, в экспл. 01.12.92,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47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ТМ- 400 6/0,4 кв на ТП №44 ул. Курская /143115010, инв.№45-1, в экспл. 01.12.84,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№44</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ТМ-100 ТП № 34/143115010, инв.№472, в экспл. 01.12.79,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34</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в ТП № 50 г. Семилуки /143115010, инв.№48, в экспл. 01.12.68, шифр нормы аморт. 40702, норма аморт. 9.1</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50</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86.ТМ-250 ТП № 35 /143115010, инв.№483, в экспл. 01.10.75,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35</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20</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инв.№487, в экспл. 01.12.75,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Крупской, 35 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№35</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инв.№489, в экспл. 01.12.75,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Курская, 26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48</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инв.№492-1, в экспл. 01.10.90,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Ломоносова, 33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 -630 ква ТП № 19 /143115010, инв.№493, в экспл. 01.01.93,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19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ГКТПН № 49</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инв.№494, в экспл. 01.10.93,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Набережная, 1Т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ТМ-630 ква ТП № 19 /143115010, инв.№495, в экспл. 01.10.93,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19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4</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инв.№5-1, в экспл. 01.12.63,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25 лет Октября, 104 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180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37</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инв.№500, в экспл. 01.12.76,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Гагарина, 28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36</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инв.№505, в экспл. 01.12.76,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Пионерская, 24 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ТМ-160 ТП № 6 /143115010, инв.№507-1, в экспл. 01.03.95,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6</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160 кВА</w:t>
            </w:r>
          </w:p>
          <w:p w:rsidR="00280CD7" w:rsidRPr="00013B56" w:rsidRDefault="00280CD7" w:rsidP="00280CD7">
            <w:pPr>
              <w:spacing w:after="0" w:line="240" w:lineRule="auto"/>
              <w:jc w:val="center"/>
              <w:rPr>
                <w:rFonts w:ascii="Times New Roman" w:eastAsia="Calibri" w:hAnsi="Times New Roman" w:cs="Times New Roman"/>
              </w:rPr>
            </w:pP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/6-0,4 /143115010, инв.№508-1, в экспл. 01.12.94,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№50</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ТМ-180 КТП № 2 г. Семилуки /143115010, инв.№511-1, в экспл. 01.01.90,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 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180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в ТП № 51 ул. Транспортная /143115010, инв.№512, в экспл. 01.01.90,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51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ТП № 52 /143115010, инв.№515, в экспл. 01.12.95,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52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ТП № 52 /143115010, инв.№516-3, в экспл. 01.10.95,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52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МТП № 53</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инв.№517-2, в экспл. 01.03.96,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25 лет Октября, 120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ТМ-100 ТП № 53 /143115010, инв.№518-2, в экспл. 01.03.96,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53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ТМ-200 к ТП № 1/143115010, инв.№523, в экспл. 01.06.81,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к ТП № 56 /143115010, инв.№525-1, в экспл. 01.12.93,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56</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к ТП № 54 /143115010, инв.№526-1, в экспл. 01.12.93,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54</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РП 5/143115020, инв.№527-1, в экспл. 01.12.93,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25 лет Октября, 98 РП</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3,5МВТ</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ТМ-100 ТП №42 /143115010, инв.№54-1, в экспл. 01.12.67,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№42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ТМ-6/250 установ.на распред №1 /143115010, инв.№543-2, в экспл. 01.06.80,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250 установ.на распред РП №1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 23 пос.Новый/143115020, инв.№55-1, в экспл. 01.12.70,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Дача, 3Т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 сил.ТМФ 400/6 уст. на КНМ КТП №38 /143115010, инв.№571, в экспл. 01.12.76,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КНМ КТП №38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 сил. ТМФ 400/6 уст.на КНС ТП № 38 /143115010, инв.№577, в экспл. 01.12.76,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КНС ТП № 38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40 на терр. /143115020, инв.№580-1, в экспл. 01.12.69,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Курская, 109 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ТМ-6/250 в п/ст №40 /143115010, инв.№581-1, в экспл. 01.12.79,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Курская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ТМ-400/6 устан. в РП №2 /143115010, инв.№583-1, в экспл. 01.12.80,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РП №2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 силовой 6/0,4-400 ква /143115010, инв.№67-1, в экспл. 01.12.72,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КТП № 11 /143115010, инв.№84, в экспл. 01.12.66,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 11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 6/0,4кв типа ТМФ 400 кв ТП №8 /143115010, инв.№84-1, в экспл. 01.12.87,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1а</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инв.№88, в экспл. 01.12.72,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Ленина, 10 Т2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ТМ-320 6/0,4 кв с распред. в п/ст № 9 /143115010, инв.№9-1, в экспл. 01.12.56,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ЗТП №9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320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 180 КТП № 12 /143115010, инв.№90, в экспл.,шифр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КТП № 12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180 кВА</w:t>
            </w:r>
          </w:p>
          <w:p w:rsidR="00280CD7" w:rsidRPr="00013B56" w:rsidRDefault="00280CD7" w:rsidP="00280CD7">
            <w:pPr>
              <w:spacing w:after="0" w:line="240" w:lineRule="auto"/>
              <w:jc w:val="center"/>
              <w:rPr>
                <w:rFonts w:ascii="Times New Roman" w:eastAsia="Calibri" w:hAnsi="Times New Roman" w:cs="Times New Roman"/>
              </w:rPr>
            </w:pP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ТМ-ТСМА 160/6 в п/ст 13 /143115010, инв.№94, в экспл. 01.12.64,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13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160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21</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инв.№95-1, в экспл. 01.12.66,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Российская, 20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ТМ-630 ква (во дворе ГЭС)/143115010, инв.№20164, в экспл. 18.12.03,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ТП63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63 т-р 400ква л.</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инв.№522, в экспл. 29.03.04,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л.б. р.Дон</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64 /143115020, инв.№00683, в экспл. 20.12.05,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Заречная, 31 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КТПН № 65</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инв.№00688, в экспл. 20.12.05,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Березовая, 8Т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 66 63кВа /143115020, инв.№00710, в экспл. 02.05.07,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ТМ-630/10-У1 №1686335 /143115010, инв.№00738, в экспл. 22.10.13, шифр нормы аморт. , норма аморт. 0</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ТМ-400/10-У1 №16912 /143115010, инв.№00739, в экспл. 22.10.13, шифр нормы аморт. , норма аморт. 0</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№57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№69</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/143115020, инв.№00741, в экспл. 13.01.14, шифр нормы аморт. 40701, норма аморт. 4.4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Транспортная, 4Б/2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ТМ-160 к ТП №32, инв. Э40, в экспл.1983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Транспортная, 18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160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к ТП №59, инв. № Э049, в экспл. 1999</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Индустриальная, 25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к ТП №69, инв.№ б/н, в экспл.2003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Транспортная, 4Б</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trHeight w:val="647"/>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ТМ-250кВа к ТП №69 инв.№б/н, в экспл.  2003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Транспортная, 4Б/2</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ТМ-160 к ТП №61, инв. № Э070, в экспл.2004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25 лет Октября, 26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160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ТМ-100 кВА к ТП №61, в экспл.2004 инв. № Э061</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25 лет Октября, 26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к ТП №63 инв. № б/н, в экспл.2003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л.б.р.Дон</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к ТП №64 инв.№ Э069, в экспл.2005</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Заречная, 31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ТМ-1000 к ТП №65 инв. № б/н, в экспл.2005</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Березовая, 8Т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к ТП №66 инв. № б/н, в экспл.2014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пос. Южный к Артскважине</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к ТП №55а инв.№ б/н, в экспл.2016</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Чайковского, 5Т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к ТП-1а, инв.№ б/н</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Ленина, 10,Т2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к ТП №57, инв. № б/н, в экспл. 1998</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Гончарова, 10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ТМ-400 к ТП №60, инв.№ б/н, в экспл.2003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Транспортная, 8а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к ТП №1, в экспл. 1978</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Ленина, 10, Т1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ТМ-630 к РП №4, в экспл. 2014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Курская,86</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p w:rsidR="00280CD7" w:rsidRPr="00013B56" w:rsidRDefault="00280CD7" w:rsidP="00280CD7">
            <w:pPr>
              <w:spacing w:after="0" w:line="240" w:lineRule="auto"/>
              <w:jc w:val="center"/>
              <w:rPr>
                <w:rFonts w:ascii="Times New Roman" w:eastAsia="Calibri" w:hAnsi="Times New Roman" w:cs="Times New Roman"/>
              </w:rPr>
            </w:pP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ТМ-630 к РП №4, в экспл. 2014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Курская,86</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630 кВА</w:t>
            </w:r>
          </w:p>
          <w:p w:rsidR="00280CD7" w:rsidRPr="00013B56" w:rsidRDefault="00280CD7" w:rsidP="00280CD7">
            <w:pPr>
              <w:spacing w:after="0" w:line="240" w:lineRule="auto"/>
              <w:jc w:val="center"/>
              <w:rPr>
                <w:rFonts w:ascii="Times New Roman" w:eastAsia="Calibri" w:hAnsi="Times New Roman" w:cs="Times New Roman"/>
              </w:rPr>
            </w:pP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ТМ-100 к ТП №71, в экспл.2015</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Курская, 28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ТМ-250 к КТП №31, в экспл. 1997</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Заречная 2-я, 16 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№32, ПС-4,35/6 кв, фидер №8, в экспл. 1983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Транспортная, 18 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160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№71, в экспл.2015</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Курская, 28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 55а, в экспл. 2017</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Чайковского, 5Т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400кВА</w:t>
            </w:r>
          </w:p>
          <w:p w:rsidR="00280CD7" w:rsidRPr="00013B56" w:rsidRDefault="00280CD7" w:rsidP="00280CD7">
            <w:pPr>
              <w:spacing w:after="0" w:line="240" w:lineRule="auto"/>
              <w:jc w:val="center"/>
              <w:rPr>
                <w:rFonts w:ascii="Times New Roman" w:eastAsia="Calibri" w:hAnsi="Times New Roman" w:cs="Times New Roman"/>
              </w:rPr>
            </w:pP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№31, в экспл. 1997</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г. Семилуки, ул. Заречная 2-я 16Т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КТП №11-32 (ТП-6/0,4 кв)</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г. Семилуки, ул. Заречная, соор.31 ТП</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ТМ-100 к КТП №11-32</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г. Семилуки, ул. Заречная, соор.31 ТП</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 кВА</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3860D3" w:rsidRDefault="00280CD7" w:rsidP="00127A5B">
            <w:pPr>
              <w:pStyle w:val="ab"/>
              <w:ind w:left="34"/>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Передаточные устройства</w:t>
            </w:r>
          </w:p>
        </w:tc>
        <w:tc>
          <w:tcPr>
            <w:tcW w:w="2268"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013B56" w:rsidRDefault="00280CD7" w:rsidP="00280CD7">
            <w:pPr>
              <w:spacing w:after="0" w:line="240" w:lineRule="auto"/>
              <w:rPr>
                <w:rFonts w:ascii="Times New Roman" w:eastAsia="Calibri" w:hAnsi="Times New Roman" w:cs="Times New Roman"/>
              </w:rPr>
            </w:pPr>
          </w:p>
        </w:tc>
        <w:tc>
          <w:tcPr>
            <w:tcW w:w="2409"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013B56" w:rsidRDefault="00280CD7" w:rsidP="00280CD7">
            <w:pPr>
              <w:spacing w:after="0" w:line="240" w:lineRule="auto"/>
              <w:jc w:val="center"/>
              <w:rPr>
                <w:rFonts w:ascii="Times New Roman" w:eastAsia="Calibri" w:hAnsi="Times New Roman" w:cs="Times New Roman"/>
              </w:rPr>
            </w:pP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BFBFBF"/>
            <w:vAlign w:val="center"/>
          </w:tcPr>
          <w:p w:rsidR="00280CD7" w:rsidRPr="00013B56" w:rsidRDefault="00280CD7" w:rsidP="00280CD7">
            <w:pPr>
              <w:spacing w:after="0" w:line="240" w:lineRule="auto"/>
              <w:jc w:val="center"/>
              <w:rPr>
                <w:rFonts w:ascii="Times New Roman" w:eastAsia="Calibri" w:hAnsi="Times New Roman" w:cs="Times New Roman"/>
              </w:rPr>
            </w:pP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ГРП № 3 левый берег Дона /124521010, инв.№00692, в экспл. 31.12.05,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ГРП № 3 левый берег Дона (2 шт)</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 ТП № 13 до ТП № 58/124521125, инв.№00244, в экспл. 01.09.99,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13 до ТП № 58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1030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м-р Северный /124521125, инв.№00245, в экспл. 01.09.99,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м-р Северный от ТП №53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25л.Октября от ГКТПН № 4 /124521125, инв.№00306, в экспл. 01.01.75,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25л.Октября от ГКТПН № 4 от ТП №26</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2800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от ГКТПН № 54/124521125, инв.№00307, в экспл. 01.04.50, шифр нормы аморт. 30008, норма аморт. 6</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Телегина, Ж/дорожная от ГКТПН №54</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2160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ВЛ-0,4кв ул. Гол.,п.Кирпич. от ГКТПН № 27/124521125, инв.№00308, в экспл. 01.04.52, шифр нормы аморт. 30008, норма аморт. 6</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Голикова, пер. Кирпичный от ГКТПН №27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4560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 ТП №3 до ГКТПН № 23/124521125, инв.№07002, в экспл. 01.12.70,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№3 до ГКТПН № 23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1155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Крупская,38-44 от ТП № 8 /124521125, инв.№11, в экспл. 01.12.60,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Крупская,38-44 от ТП № 8 от ТП №10</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2520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Свердлова от ГКТПН № 18/124521125, инв.№111, в экспл. 01.12.61,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Свердлова от ГКТПН № 18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840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30 лет Октября/124521125, инв.№15, в экспл. 01.12.59,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Чкалова, база торга, ул. 30 лет Октябя</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2910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ВЛ-0,4кв пер.Космонавтов и др./124521125, инв.№16, в экспл. 01.12.59,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пер. Октябрьский и пер. Космонавтов и др.</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1450</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Курская от ГКТПН № 18/124521125, инв.№17, в экспл. 01.12.58,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Курская от ГКТПН № 18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720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от ТП № 17 /124521125, инв.№18, в экспл. 01.12.58,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Газовая, Комсомольская от ТП №17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2280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КТП-34 № 34 /124521125, инв.№19, в экспл. 01.12.58,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Лесная «Старое село»</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2520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Строителей, Мира, Дачная/124521125, инв.№199, в экспл. 01.12.53,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кв ул. Строителей, Мира, Дачная</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3760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ул. Рос., Н.поселок от ГКТПН № 23/124521125, инв.№20, в экспл. 01.12.58,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Российская, Новый поселок от ГКТПН № 23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2960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7 от ТП № 2 до ТП № 1/124521010, инв.№20038, в экспл. 01.01.44,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Фидер № 7 от ТП № 2 до ТП № 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240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7 от п/ст 4 до ГРП/12/124521010, инв.№20039, в экспл. 01.01.50,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Фидер № 7 от п/ст 4 до ГРП</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125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 № 8 от ТП №59 до ВЛ /124521010, инв.№20040, в экспл. .,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41 до ТП №59</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№25 до ТП №69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1250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9 от № 41 до ТП № 59/124521010, инв.№20041, в экспл. ,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 41 до ТП № 59</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№41 до ТП №44</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1150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7 от ВЛ -6-7 до ТП № 57/124521010, инв.№20042, в экспл. 01.01.96,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 -6-7 до ТП № 57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7 от ТП № 12 до ВЛ 6-7/124521010, инв.№20043, в экспл. 01.01.97,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12 до ВЛ 6-7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9 от ТП № 8 до ТП № 10/124521010, инв.№20044, в экспл. 01.01.61,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8 до ТП № 10</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750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9 от ТП № 10 до ТП № 15/124521010, инв.№20045, в экспл. 01.01.62,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10 до ТП № 15</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9 от ТП №15 до ТП № 9/124521010, инв.№20046, в экспл. 01.01.63,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№15 до ТП № 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375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9 от РП № 2 до ТП № 35/124521010, инв.№20047, в экспл. 01.01.76,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 2 до ТП № 35</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1215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7 от ТП № 54 до ВЛ 6-7/124521010, инв.№20049, в экспл. 01.01.51,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54 до ВЛ 6-7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7 от РП № 5 до ВЛ /124521010, инв.№20050, в экспл. 01.01.96,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 5 до ВЛ Коммунальная</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7 от РП № 5 до ТП № 5/124521010, инв.№20051, в экспл. 01.01.96,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 5 до ТП № 5</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№4</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695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7 от ТП № 55 до ТП № 56/124521010, инв.№20052, в экспл. 01.01.51 ,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55 до ТП № 56</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170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от КТПН 58 /124521125, инв.№20053, в экспл. 01.01.90,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КТПН 58 до Красноармейская</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3010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Индустриальная и др.//124521125, инв.№20054, в экспл. 01.01.86,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Индустриальная, Некрасова и др.</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2320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ул. Транспортная ТП № 13/124521125, инв.№20055, в экспл. 01.01.62,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Транспортная ТП № 13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335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Чапаева, ул. Комсомольская/124521125, инв.№20056, в экспл. 01.01.71,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Чапаева,киоски ул. Комсомольская</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РП№2</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ТП№15</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ТП№39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3340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ул. Донская от ТП № 14/124521125, инв.№20057, в экспл. 01.01.54,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Донская от ТП № 14</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920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ул. Крупская 37-45, ГКТПН № 20/124521125, инв.№20058, в экспл. 01.01.74,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Крупская 37-45, ГКТПН № 20</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2160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ГКТПН №22 /124521125, инв.№20059, в экспл. 01.01.74,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25 лет Октября ГНВС.р.КЦ ГКТПН №22 от ТП №61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2480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жилая зона,хим.дом, ТП №25 /124521125, инв.№20060, в экспл. 01.01.86,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хим. дом, ТП №25</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3640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 ГКТПН № 55 /124521125, инв.№20061, в экспл. 01.01.78,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Чайковского, Кожедуба, и др. ГКТПН №55</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к ГКТПН № 57 /124521125, инв.№20062, в экспл. 01.01.96,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Ломоносова, пер. Больничный и др. ГКТПН №57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1040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к ТП 56 /124521125, инв.№20063, в экспл. 01.01.68,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Чайковского, ул. Пушкинская ТП56</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1550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 ГКТПН №58/124521125, инв.№20064, в экспл. 01.01.94,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Домостроителей и др. ТП-13 ГКТПН №58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2360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 РП №2 до ТП № 26/124521125, инв.№20065, в экспл. 01.01.72,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РП №2 до ТП № 26</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РП№2-ТП№46-ТП№52-ТП-№32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2515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между ТП № 37 и ТП № 45 /124521010, инв.№203, в экспл. 01.04.87,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между ТП № 37 и ТП № 45 до ТП №39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750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ТП № 16а-РП №2,ТП № 16а-ТП № 19/124521010, инв.№204, в экспл. 01.12.88,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16а-РП №2,ТП № 16а-ТП № 19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кв ТП № 16 а-щит мастерской и др. /12452101, инв.№205, в экспл. 01.12.88,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16 а-щит мастерской и др.</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РП № 2-ТП № 50 /124521010, инв.№206, в экспл. 01.12.94,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 2-ТП № 50 – РП №4</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1645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ТП № 50 до ТП № 51 /124521010, инв.№207, в экспл. 01.12.95,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50 до ТП № 51</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РП-2 до ТП №46</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147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РП №2 до ТП № 51 /124521010, инв.№208, в экспл. 01.12.95,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№2 до ТП № 51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ТП № 11 до опоры № 1 ВЛ 6кв /124521010, инв.№209, в экспл. 01.12.94,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11 до опоры 1ВЛ 6кв. Советская</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170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Крупская, ТП №9 /124521125, инв.№21, в экспл. 01.12.58,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Крупская, ТП №9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3205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ТП №4,№6а,№7,№16а,№17,№18/124521010, инв.№210, в экспл. 01.12.91,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№4,№6а,№7,№16а,№17,№18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1800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ТП №19, РП № 1.РП № 2 /124521010, инв.№211, в экспл. 01.12.91,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№19, РП № 1.РП № 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ТП №25-26, №39-41,.../124521010, инв.№212, в экспл. 01.12.91,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№25-26, №39-41, 44-47, РП2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2930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кв от РП №1,от ТП №8, от ТП № 26 /124521010, инв.№213, в экспл. 01.12.91,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№1,от ТП №8, от ТП № 26</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кв от ТП № 42,№43,№44,№45,№47 /124521010, инв.№215, в экспл. 01.12.91,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42,№43,№44,№45, №47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кв от ТП №№ 1,3,4,5,6а,9,10 /124521010, инв.№216, в экспл. 01.12.91,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1,3,4,5,6а,9,10</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Акт балансового разграничения с УК</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кв от РП №2 /124521010, инв.№217, в экспл. 01.12.91,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РП №2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кв от ТП № 16,17,18,20,22,25 /124521010, инв.№218, в экспл. 01.12.91,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16,17,18,20,22,25</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от ТП №№ 35,36,37,39,40,41 /124521010, инв.№219, в экспл. 01.12.91,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35,36,37,39,40,41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от ТП № 8 г. Семилуки /124521125, инв.№219-1, в экспл. 01.12.54, шифр нормы аморт. 30008, норма аморт. 6</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Комсомольская от ТП №8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515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магазин № 45 от ТП № 8/124521125, инв.№22, в экспл. 01.12.58,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магазин № 45 от ТП № 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385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кв от ТП № 7 Винный завод /124521010, инв.№220, в экспл. 01.12.89,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7 Винный завод</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РП №1-ТП №2, ТП №2-ТП № 38 /124521010, инв.№221, в экспл. 01.12.85,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№1-ТП №2, ТП №2-ТП № 38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2310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ТП №17 до ТП №35 /124521010, инв.№222, в экспл. 01.12.86,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№17 до ТП №35</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РП №1до ТП № 6а /124521010, инв.№223, в экспл. 01.12.84,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№1до ТП № 6аот РП №1 до РП №2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1815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ТП №26 до ТП № 12/124521010, инв.№224, в экспл. 01.12.84,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№26 до ТП № 12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385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РП 2-ТП 60; ТП 60-ТП 25/124521010, инв.№225, в экспл. 01.12.84,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№35 до ТП 17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кв от ТП-25 до КНС ул. Курская /124521010, инв.№226, в экспл. 01.12.84,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ТП-25 до КНС ул. Курская</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Акт балансового разграничения ЛПУ МГ</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фидера № 8 от РП № 2 до ТП № 15/124521010, инв.№227, в экспл. 01.12.84,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 2 до ТП № 15</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ТП № 2 распределительный щит СОЗ/124521010, инв.№228, в экспл. 01.12.84,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2 распределительный щит СОЗ</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ВЛ фидера №8 до ТП № 44,25 /124521010, инв.№229, в экспл. 01.12.86,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ВЛ фидера №8 до ТП № 44,25</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Ответвления от ВЛ-0,4 кв к зд.от ТП № 8-9/12452112, инв.№23, в экспл. 01.12.58,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ВЛ-0,4 кв к зд.от ТП № 8-9</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Акт балансового разграничения УК</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РП №4до ТП №52 нас.3 подъема /124521010, инв.№230, в экспл. 01.12.96,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кв от РП №4до ТП №52 нас.3 подъема</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РП №4 – ТП №67</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2880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ТП № 1а до ТП № 33 /124521010, инв.№231, в экспл. 01.12.96,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1а до ТП № 33</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СБ</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РП № 5 до ТП № 4 /124521010, инв.№232, в экспл. 01.12.95,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 5 до ТП № 4</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кв ТП № 50 до жил. домов Воркута /124521010, инв.№233, в экспл. 01.12.95,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50 до жил. домов Воркута</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УК</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кв ТП №50 до жил. домов Воркута /124521010, инв.№234, в экспл. 01.12.95,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№50 до жтл. домов Воркута</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УК</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РП № 5 до ГРП № 3 /124521010, инв.№235, в экспл. 01.12.94,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 5 до ГРП № 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510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ТП № 46 до ТП № 32 Банк /124521010, инв.№236, в экспл. 01.12.96,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46 до ТП № 32 Банк</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210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Транспортная, от ГКТПН 40/124521125, инв.№25, в экспл. 01.12.69,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АЗС база СХТ от ул. Транспортная ГКТПН 40 от ТП №32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2250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Л.Толстого от ГКТПН № 18/124521125, инв.№26, в экспл. 01.12.57,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Л.Толстого от ГКТПН № 18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800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от ТП № 17/124521125, инв.№27, в экспл. 01.12.56,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Чапаева, ул. Курская ТП № 17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2280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ТП № 11/124521125, инв.№28, в экспл. 01.12.54,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тер. Больница, котельная ТП №11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245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25 лет Октября ЖКХ от ТП №3/124521125, инв.№30, в экспл. 01.12.51,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25 лет Октября ЖКХ от ТП №3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1160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8-е марта от ТП № 3/124521125, инв.№31, в экспл. 01.12.51,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8-е марта от ТП № 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от ТП №3/124521125, инв.№32, в экспл. 01.12.51,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25 лет Октября, профилакторий ТП №3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210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Набережная ГКТПН № 48/124521125, инв.№321, в экспл. 01.12.60,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Набережная ГКТПН № 48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4840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котельная отТП3/124521125, инв.№33, в экспл. 01.12.51,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9 Января, 9,5,7,12,14 ниж.котельная от ТП №3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КЛ на котельную</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25 лет О. ЖКО от ГКТПН № 4/124521125, инв.№34, в экспл. 01.12.51,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25 лет О. ЖКО от ГКТПН № 4</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9 января от ТП № 3 /124521125, инв.№35, в экспл. 01.12.51,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9 января от ТП № 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155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от ГКТПН № 4 г. Семилуки /124521125, инв.№36, в экспл. 01.12.51,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Коммунальная ГКТПН №4</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330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от ТП № 1 г. Семилуки /124521125, инв.№37, в экспл. 01.12.49,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1 г. Семилуки</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440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Победы РП-1 /124521125, инв.№38а, в экспл. 01.12.85,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Победы РП-1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1800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Мурзы от РП -1/124521125, инв.№40, в экспл. 01.12.49,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Мурзы от РП -1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1960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к ГКТПН № 21/124521125, инв.№409, в экспл. 01.12.72,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Российская, новый поселок к ГКТПН №21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3000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Ленина от ТП № 1 /124521125, инв.№41, в экспл. 01.12.49,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Ленина парикмахерская ТП1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Ленина.../124521125, инв.№42, в экспл. 01.12.49,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Ленина, ул. 9 Января, котельная, общежитие</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910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 ГКТПН № 21/124521125, инв.№423, в экспл. 01.12.73,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ГКТПН № 21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1020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Ленина /124521125, инв.№43, в экспл. 01.12.49,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Ленина, администрация, детский сад, стадион</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1045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ВЛ-0,4кв от ГКТНП № 1/124521125, инв.№44, в экспл. 01.12.49,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9 Января, сад, рынок от ГКТПН № 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1150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скважина ГКТПН № 21/124521125, инв.№441, в экспл. 01.12.74,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Скважина новый поселок ГКТПН № 21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430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Ленина от ТП № 1 /124521125, инв.№45, в экспл. 01.12.49,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Ленина, типография, ТП № 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880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К.Маркса РП-1 /124521125, инв.№46, в экспл. 01.12.48,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К.Маркса РП-1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1890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отпайка на ГКТПН № 2,7,54,55/124521125, инв.№466, в экспл. 01.12.74,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отпайка на ГКТПН № 2,7,54,55</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РП 54 до РП 62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3300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на скважины ГКТПН № 27 /124521125, инв.№468, в экспл. 01.12.74,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на скважины ГКТПН № 27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780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кв. пос.Березки /124521010, инв.№469, в экспл. 01.12.74,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пос.Березки</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КЛ-0,38 центрального участка /124521010, инв.№47, в экспл. 01.11.58,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Центральный участок</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220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 ТП № 2 до ТП № 3/124521125, инв.№50-1, в экспл. 01.12.48,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2 до ТП №</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240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 РТ №1 доТП №36 с отп.наТП №31/124521125, инв.№506, в экспл. 01.12.76,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РТ №1 доТП №36 с отп.наТП №31</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3360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.от ГКТПН № 36 /124521125, инв.№507, в экспл. 01.12.76,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Пионерская, насосная станция от ГКТПН № 36</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4730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от ГКТПН № 27 /124521125, инв.№508, в экспл. 01.12.76,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Пушкинская, ул. Щеголева</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3780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отп.от опоры №3до ТП № 38 (КНС)/124521125, инв.№509-1, в экспл. 01.12.80,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отп.от опоры №3до ТП № 38 (КНС)</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 ТП № 12 до ТП № 13/124521125, инв.№51, в экспл. 01.12.85,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12 до ТП № 13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680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отп.от ФМД №3 до КТПН № 48/124521125, инв.№511, в экспл. 01.12.90,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ФМД №3 до КТПН № 48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800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ГКТПН № 49 /124521125, инв.№513, в экспл. 01.12.93,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Лунная, Солнечная и др. ГКТПН № 49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2960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ГКТПН №49 /124521125, инв.№514, в экспл. 01.12.88,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Набережная, ул. Луговая</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810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ТП № 49 ТП №48, ТП № 49/124521125, инв.№516-2, в экспл. 01.01.87,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49 ТП №48, ТП № 49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800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trHeight w:val="796"/>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ц.уч. (от ПС №4 до РП №1 КЛ 6-9;/124521010, инв.№517, в экспл. 01.12.78,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Центр участка Семилуки</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РП №1 до ПС№4</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2840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Кольцова и др.ГКТПН № 49/124521125, инв.№517-1, в экспл. 01.12.92,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Кольцова, Менделеева и др. ГКТПН № 49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2630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РП №5-РП-1/124521010, инв.№518, в экспл. 01.12.78,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Фидер №7</w:t>
            </w:r>
          </w:p>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Мурзы</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460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ГКТПН № 49 /124521125, инв.№518-1, в экспл. 01.12.92,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2-ой Воздушной армии, ГКТПН № 49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РП 1 ВЛ6 кв /124521010, инв.№519, в экспл. 01.12.78,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Фидер №9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102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ТП № 11 до ТП№ 12/124521125, инв.№52, в экспл. 01.12.85,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11 до ТП№ 12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700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Ответв. от ВЛ-0,4 кв к зд.от КТНП № 48,49/12452112, инв.№520, в экспл. 01.12.92,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ВЛ-0,4 кв к зд.от КТНП № 48,49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710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ГКТПН № 48 /12452125, инв.№525, в экспл. 01.12.93,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Есенина, Солнечная, ГКТПН № 48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730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Ответвл. от ВЛ-0,4 кв к зд.от КТПН №48/124521125, инв.№526, в экспл. 01.12.93,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 ВЛ-0,4 кв к зд.от КТПН №48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780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 ТП №9до ТП № 11с отп.наТП №22/124521125, инв.№53, в экспл. 01.12.71,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№9до ТП № 11с отп. наТП №22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1140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отпайка на ТП №7 по ул. Мурзы/124521125, инв.№54, в экспл. 01.12.59,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отпайка на ТП №7 по ул. Мурзы</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1080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РП № 2 до ТП № 44 (Химзавод) /124521010, инв.№541-2, в экспл. 01.12.78,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 2 до ТП № 44 (Химзавод)</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1480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 РП № 1 до ТП № 8/124521125, инв.№55, в экспл. 31.10.12, шифр нормы аморт. 30006, норма аморт. 0</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 1 до ТП № 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1128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отТП №8 до ТП№ 9 с отп.на ТП№20/124521125, инв.№56, в экспл. 01.12.58,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№8 до ТП№ 9 с отп.на ТП№20</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290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 РП №5 до ТП №14/124521125, инв.№57, в экспл. 01.12.94,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№5 до ТП №14</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1800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ААБВ 3 * 95 кв.м, КНС - ТП № 3 /124521010, инв.№576, в экспл. 01.12.80,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КНС - ТП № 3</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470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ПТ № 9-опора 6 кв. ул. Калинина/124521010, инв.№580, в экспл. 01.12.82,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ПТ № 9-опора 6 кв. ул. Калинина</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545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кв райком ТП № 37, ТП № 39 /124521010, инв.№581, в экспл. 01.12.82,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райком ТП № 37, ТП № 39</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ТП №4 до ТП №5 школа №2/124521010, инв.№583, в экспл. 01.12.84,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№4 до ТП №5 школа №2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ТП № 9- ТП №37/124521010, инв.№586, в экспл. 01.12.82,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9- ТП №37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ул. Дзержинского, ТП № 9/124521125, инв.№6, в экспл. 01.12.62,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Дзержинского</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от РП № 1 до ГКТПН № 40/124521125, инв.№60, в экспл. 01.12.68,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РП № 1 до ГКТПН № 40</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4950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кв от ТП № 8 /124521125, инв.№7, в экспл. 01.12.61,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Дзержинского, Гагарина, от ТП №8</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350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от ТП №3- ЛЭП дача/124521010, инв.№95, в экспл. 01.12.84,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№3- ЛЭП дача</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КЛ-0,4 кв от ТП № 17 до торгового центра /12452101, инв.№96, в экспл. 01.12.86,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ТП № 17 до торгового центра</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ВЛ-0,4кв к ГКТПН № 42/124521125, инв.№9а, в экспл. 01.12.85,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 xml:space="preserve"> ул. 30 лет Октября, Рязанцева к ГКТПН №42</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2300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к ТП № 60 /124521010, инв.№07037, в экспл. 11.07.03,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ТП № 60</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670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вт до КТПН № 65пос."Южный"/124521125, инв.№00689, в экспл. 20.12.05,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вт до КТПН № 65пос."Южный"</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480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 от КТПН № 65 пос."Южный" /124521125, инв.№00690, в экспл. 20.12.05,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4 от КТПН № 65 пос."Южный"</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5400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trHeight w:val="448"/>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ВЛ-0,4вт от КТПН № 64 пос.Южный/124521125, инв.№00691, в экспл. 20.12.05,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от КТПН № 64 пос.Южный</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9600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КЛ-6 кв фидер № 7 от ТП № 38 до ВЛ 6-7/124521010, инв.№20048, в экспл. 01.01.98, шифр нормы аморт. 30012, норма аморт. 4</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фидер № 7 от ТП № 38 до ВЛ 6-7</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15 м</w:t>
            </w:r>
          </w:p>
        </w:tc>
      </w:tr>
      <w:tr w:rsidR="00280CD7" w:rsidRPr="00013B56" w:rsidTr="00127A5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tblPrEx>
        <w:trPr>
          <w:trHeight w:val="537"/>
        </w:trPr>
        <w:tc>
          <w:tcPr>
            <w:tcW w:w="567" w:type="dxa"/>
            <w:tcBorders>
              <w:top w:val="single" w:sz="4" w:space="0" w:color="000000"/>
              <w:left w:val="single" w:sz="4" w:space="0" w:color="000000"/>
              <w:bottom w:val="single" w:sz="4" w:space="0" w:color="000000"/>
              <w:right w:val="single" w:sz="4" w:space="0" w:color="000000"/>
            </w:tcBorders>
            <w:vAlign w:val="center"/>
          </w:tcPr>
          <w:p w:rsidR="00280CD7" w:rsidRPr="003860D3" w:rsidRDefault="00280CD7" w:rsidP="003860D3">
            <w:pPr>
              <w:pStyle w:val="ab"/>
              <w:numPr>
                <w:ilvl w:val="0"/>
                <w:numId w:val="132"/>
              </w:numPr>
              <w:ind w:left="34" w:firstLine="0"/>
              <w:rPr>
                <w:rFonts w:eastAsia="Calibri"/>
              </w:rPr>
            </w:pPr>
          </w:p>
        </w:tc>
        <w:tc>
          <w:tcPr>
            <w:tcW w:w="6096"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ВЛ-6 кВ п.Южный/124521125, инв.№00709, в экспл. 02.05.07, шифр нормы аморт. 30006, норма аморт. 3</w:t>
            </w:r>
          </w:p>
        </w:tc>
        <w:tc>
          <w:tcPr>
            <w:tcW w:w="2268"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rPr>
                <w:rFonts w:ascii="Times New Roman" w:eastAsia="Calibri" w:hAnsi="Times New Roman" w:cs="Times New Roman"/>
              </w:rPr>
            </w:pPr>
            <w:r w:rsidRPr="00013B56">
              <w:rPr>
                <w:rFonts w:ascii="Times New Roman" w:eastAsia="Calibri" w:hAnsi="Times New Roman" w:cs="Times New Roman"/>
              </w:rPr>
              <w:t>п.Южный</w:t>
            </w:r>
          </w:p>
        </w:tc>
        <w:tc>
          <w:tcPr>
            <w:tcW w:w="2409" w:type="dxa"/>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w:t>
            </w:r>
          </w:p>
        </w:tc>
        <w:tc>
          <w:tcPr>
            <w:tcW w:w="3734" w:type="dxa"/>
            <w:gridSpan w:val="2"/>
            <w:tcBorders>
              <w:top w:val="single" w:sz="4" w:space="0" w:color="000000"/>
              <w:left w:val="single" w:sz="4" w:space="0" w:color="000000"/>
              <w:bottom w:val="single" w:sz="4" w:space="0" w:color="000000"/>
              <w:right w:val="single" w:sz="4" w:space="0" w:color="000000"/>
            </w:tcBorders>
            <w:vAlign w:val="center"/>
          </w:tcPr>
          <w:p w:rsidR="00280CD7" w:rsidRPr="00013B56" w:rsidRDefault="00280CD7" w:rsidP="00280CD7">
            <w:pPr>
              <w:spacing w:after="0" w:line="240" w:lineRule="auto"/>
              <w:jc w:val="center"/>
              <w:rPr>
                <w:rFonts w:ascii="Times New Roman" w:eastAsia="Calibri" w:hAnsi="Times New Roman" w:cs="Times New Roman"/>
              </w:rPr>
            </w:pPr>
            <w:r w:rsidRPr="00013B56">
              <w:rPr>
                <w:rFonts w:ascii="Times New Roman" w:eastAsia="Calibri" w:hAnsi="Times New Roman" w:cs="Times New Roman"/>
              </w:rPr>
              <w:t>980 м</w:t>
            </w:r>
          </w:p>
        </w:tc>
      </w:tr>
    </w:tbl>
    <w:p w:rsidR="00280CD7" w:rsidRPr="00013B56" w:rsidRDefault="00280CD7" w:rsidP="00280CD7">
      <w:pPr>
        <w:widowControl w:val="0"/>
        <w:suppressAutoHyphens/>
        <w:spacing w:after="0" w:line="240" w:lineRule="auto"/>
        <w:ind w:left="720"/>
        <w:rPr>
          <w:rFonts w:ascii="Times New Roman" w:eastAsia="Calibri" w:hAnsi="Times New Roman" w:cs="Times New Roman"/>
        </w:rPr>
        <w:sectPr w:rsidR="00280CD7" w:rsidRPr="00013B56" w:rsidSect="00280CD7">
          <w:pgSz w:w="16838" w:h="11906" w:orient="landscape"/>
          <w:pgMar w:top="1701" w:right="1134" w:bottom="851" w:left="1134" w:header="709" w:footer="176" w:gutter="0"/>
          <w:cols w:space="708"/>
          <w:docGrid w:linePitch="360"/>
        </w:sectPr>
      </w:pPr>
    </w:p>
    <w:p w:rsidR="00962F80" w:rsidRPr="00013B56" w:rsidRDefault="00962F80" w:rsidP="00514940">
      <w:pPr>
        <w:pStyle w:val="ab"/>
        <w:numPr>
          <w:ilvl w:val="2"/>
          <w:numId w:val="91"/>
        </w:numPr>
        <w:autoSpaceDE w:val="0"/>
        <w:autoSpaceDN w:val="0"/>
        <w:adjustRightInd w:val="0"/>
        <w:ind w:left="0" w:firstLine="0"/>
        <w:jc w:val="center"/>
        <w:outlineLvl w:val="1"/>
        <w:rPr>
          <w:rFonts w:eastAsia="Arial Unicode MS"/>
          <w:b/>
          <w:i/>
        </w:rPr>
      </w:pPr>
      <w:bookmarkStart w:id="518" w:name="_Toc59800191"/>
      <w:bookmarkStart w:id="519" w:name="_Toc65686029"/>
      <w:r w:rsidRPr="00013B56">
        <w:rPr>
          <w:rFonts w:eastAsia="Arial Unicode MS"/>
          <w:b/>
          <w:i/>
        </w:rPr>
        <w:t>Объекты жилищного строительства</w:t>
      </w:r>
      <w:bookmarkEnd w:id="513"/>
      <w:bookmarkEnd w:id="514"/>
      <w:bookmarkEnd w:id="518"/>
      <w:bookmarkEnd w:id="519"/>
      <w:r w:rsidR="00514940">
        <w:rPr>
          <w:rFonts w:eastAsia="Arial Unicode MS"/>
          <w:b/>
          <w:i/>
        </w:rPr>
        <w:t>.</w:t>
      </w:r>
    </w:p>
    <w:p w:rsidR="009A0958" w:rsidRPr="00013B56" w:rsidRDefault="005E1DAF" w:rsidP="00F02243">
      <w:pPr>
        <w:pStyle w:val="ab"/>
        <w:tabs>
          <w:tab w:val="left" w:pos="851"/>
        </w:tabs>
        <w:autoSpaceDE w:val="0"/>
        <w:autoSpaceDN w:val="0"/>
        <w:adjustRightInd w:val="0"/>
        <w:ind w:left="0" w:firstLine="567"/>
        <w:jc w:val="both"/>
      </w:pPr>
      <w:r w:rsidRPr="00013B56">
        <w:t xml:space="preserve">В соответствии со ст. 11 Устава </w:t>
      </w:r>
      <w:r w:rsidR="00467A57" w:rsidRPr="00013B56">
        <w:t>городского поселения – город Семилуки</w:t>
      </w:r>
      <w:r w:rsidRPr="00013B56">
        <w:t xml:space="preserve"> к вопросам местного значения </w:t>
      </w:r>
      <w:r w:rsidR="006C5721" w:rsidRPr="00013B56">
        <w:t>городского</w:t>
      </w:r>
      <w:r w:rsidRPr="00013B56">
        <w:t xml:space="preserve"> поселения относится </w:t>
      </w:r>
      <w:r w:rsidR="009A0958" w:rsidRPr="00013B56">
        <w:t>обеспечение проживающих в  городском поселении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p>
    <w:p w:rsidR="00997D1F" w:rsidRPr="00013B56" w:rsidRDefault="00997D1F" w:rsidP="00F02243">
      <w:pPr>
        <w:pStyle w:val="ab"/>
        <w:tabs>
          <w:tab w:val="left" w:pos="851"/>
        </w:tabs>
        <w:autoSpaceDE w:val="0"/>
        <w:autoSpaceDN w:val="0"/>
        <w:adjustRightInd w:val="0"/>
        <w:ind w:left="0" w:firstLine="567"/>
        <w:jc w:val="both"/>
      </w:pPr>
      <w:r w:rsidRPr="00013B56">
        <w:rPr>
          <w:kern w:val="0"/>
          <w:lang w:eastAsia="ru-RU"/>
        </w:rPr>
        <w:t>Согласно статье 14 Федерального закона №131-ФЗ от 06.10.2003 г. к вопросам местного значения поселения относится обеспечение малоимущих граждан, проживающих в поселении и нуждающихся в улучшении жилищных условий, жилыми помещениями в соответствии с жилищным законодательством, организация строительства и содержания муниципального жилищного фонда, создание условий для жилищного строительства.</w:t>
      </w:r>
    </w:p>
    <w:p w:rsidR="00F76BA5" w:rsidRPr="00013B56" w:rsidRDefault="00F76BA5" w:rsidP="00F02243">
      <w:pPr>
        <w:pStyle w:val="ConsPlusNormal"/>
        <w:tabs>
          <w:tab w:val="left" w:pos="360"/>
          <w:tab w:val="left" w:pos="700"/>
        </w:tabs>
        <w:ind w:firstLine="567"/>
        <w:jc w:val="both"/>
        <w:rPr>
          <w:spacing w:val="-3"/>
          <w:lang w:eastAsia="ar-SA"/>
        </w:rPr>
      </w:pPr>
      <w:r w:rsidRPr="00013B56">
        <w:rPr>
          <w:spacing w:val="-3"/>
          <w:lang w:eastAsia="ar-SA"/>
        </w:rPr>
        <w:t xml:space="preserve">Основной тип застройки на территории  поселения - многоквартирное жилищное строительство. </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rPr>
        <w:t>Общая площадь жилищного фонда в городском поселении – город Семилуки согласно данным Администрации поселения по состоянию на 01.01.2024 г. составляет 905,4 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 из них:</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 xml:space="preserve">- индивидуальная жилая застройка – 286,0 </w:t>
      </w:r>
      <w:r w:rsidRPr="00013B56">
        <w:rPr>
          <w:rFonts w:ascii="Times New Roman" w:hAnsi="Times New Roman" w:cs="Times New Roman"/>
          <w:sz w:val="24"/>
          <w:szCs w:val="24"/>
        </w:rPr>
        <w:t>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 xml:space="preserve">- многоквартирная жилая застройка – 591,5 </w:t>
      </w:r>
      <w:r w:rsidRPr="00013B56">
        <w:rPr>
          <w:rFonts w:ascii="Times New Roman" w:hAnsi="Times New Roman" w:cs="Times New Roman"/>
          <w:sz w:val="24"/>
          <w:szCs w:val="24"/>
        </w:rPr>
        <w:t>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 xml:space="preserve">- блокированная застройка – 27,9 </w:t>
      </w:r>
      <w:r w:rsidRPr="00013B56">
        <w:rPr>
          <w:rFonts w:ascii="Times New Roman" w:hAnsi="Times New Roman" w:cs="Times New Roman"/>
          <w:sz w:val="24"/>
          <w:szCs w:val="24"/>
        </w:rPr>
        <w:t>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w:t>
      </w:r>
    </w:p>
    <w:p w:rsidR="00F76BA5" w:rsidRPr="00013B56" w:rsidRDefault="00F76BA5" w:rsidP="00F02243">
      <w:pPr>
        <w:spacing w:after="0"/>
        <w:ind w:firstLine="567"/>
        <w:jc w:val="both"/>
        <w:rPr>
          <w:rFonts w:ascii="Times New Roman" w:hAnsi="Times New Roman" w:cs="Times New Roman"/>
          <w:sz w:val="24"/>
          <w:szCs w:val="24"/>
          <w:lang w:eastAsia="ru-RU"/>
        </w:rPr>
      </w:pPr>
    </w:p>
    <w:p w:rsidR="00F76BA5" w:rsidRPr="00013B56" w:rsidRDefault="00F76BA5" w:rsidP="00F02243">
      <w:pPr>
        <w:tabs>
          <w:tab w:val="left" w:pos="720"/>
        </w:tabs>
        <w:spacing w:after="0"/>
        <w:ind w:left="284"/>
        <w:jc w:val="center"/>
        <w:rPr>
          <w:rFonts w:ascii="Times New Roman" w:hAnsi="Times New Roman" w:cs="Times New Roman"/>
          <w:b/>
          <w:i/>
          <w:sz w:val="24"/>
          <w:szCs w:val="24"/>
          <w:lang w:eastAsia="ru-RU" w:bidi="ru-RU"/>
        </w:rPr>
      </w:pPr>
      <w:r w:rsidRPr="00013B56">
        <w:rPr>
          <w:rFonts w:ascii="Times New Roman" w:hAnsi="Times New Roman" w:cs="Times New Roman"/>
          <w:b/>
          <w:i/>
          <w:sz w:val="24"/>
          <w:szCs w:val="24"/>
          <w:lang w:eastAsia="ru-RU" w:bidi="ru-RU"/>
        </w:rPr>
        <w:t>Распределение жилищного фонда по форме собственности:</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 xml:space="preserve">- в частной собственности – 902,6 </w:t>
      </w:r>
      <w:r w:rsidRPr="00013B56">
        <w:rPr>
          <w:rFonts w:ascii="Times New Roman" w:hAnsi="Times New Roman" w:cs="Times New Roman"/>
          <w:sz w:val="24"/>
          <w:szCs w:val="24"/>
        </w:rPr>
        <w:t>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 xml:space="preserve">- в государственной собственности – 2,0 </w:t>
      </w:r>
      <w:r w:rsidRPr="00013B56">
        <w:rPr>
          <w:rFonts w:ascii="Times New Roman" w:hAnsi="Times New Roman" w:cs="Times New Roman"/>
          <w:sz w:val="24"/>
          <w:szCs w:val="24"/>
        </w:rPr>
        <w:t>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 xml:space="preserve">- в муниципальной собственности – 0,8 </w:t>
      </w:r>
      <w:r w:rsidRPr="00013B56">
        <w:rPr>
          <w:rFonts w:ascii="Times New Roman" w:hAnsi="Times New Roman" w:cs="Times New Roman"/>
          <w:sz w:val="24"/>
          <w:szCs w:val="24"/>
        </w:rPr>
        <w:t>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w:t>
      </w:r>
    </w:p>
    <w:p w:rsidR="009D58F0" w:rsidRPr="00013B56" w:rsidRDefault="009D58F0" w:rsidP="00F02243">
      <w:pPr>
        <w:tabs>
          <w:tab w:val="left" w:pos="720"/>
        </w:tabs>
        <w:spacing w:after="0"/>
        <w:ind w:left="284"/>
        <w:jc w:val="center"/>
        <w:rPr>
          <w:rFonts w:ascii="Times New Roman" w:hAnsi="Times New Roman" w:cs="Times New Roman"/>
          <w:b/>
          <w:i/>
          <w:sz w:val="24"/>
          <w:szCs w:val="24"/>
          <w:lang w:eastAsia="ru-RU" w:bidi="ru-RU"/>
        </w:rPr>
      </w:pPr>
    </w:p>
    <w:p w:rsidR="00F76BA5" w:rsidRPr="00013B56" w:rsidRDefault="00F76BA5" w:rsidP="00F02243">
      <w:pPr>
        <w:tabs>
          <w:tab w:val="left" w:pos="720"/>
        </w:tabs>
        <w:spacing w:after="0"/>
        <w:ind w:left="284"/>
        <w:jc w:val="center"/>
        <w:rPr>
          <w:rFonts w:ascii="Times New Roman" w:hAnsi="Times New Roman" w:cs="Times New Roman"/>
          <w:b/>
          <w:i/>
          <w:sz w:val="24"/>
          <w:szCs w:val="24"/>
          <w:lang w:eastAsia="ru-RU" w:bidi="ru-RU"/>
        </w:rPr>
      </w:pPr>
      <w:r w:rsidRPr="00013B56">
        <w:rPr>
          <w:rFonts w:ascii="Times New Roman" w:hAnsi="Times New Roman" w:cs="Times New Roman"/>
          <w:b/>
          <w:i/>
          <w:sz w:val="24"/>
          <w:szCs w:val="24"/>
          <w:lang w:eastAsia="ru-RU" w:bidi="ru-RU"/>
        </w:rPr>
        <w:t>Распределение жилищного фонда по материалу стен:</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 xml:space="preserve">- кирпичные – 636,7 </w:t>
      </w:r>
      <w:r w:rsidRPr="00013B56">
        <w:rPr>
          <w:rFonts w:ascii="Times New Roman" w:hAnsi="Times New Roman" w:cs="Times New Roman"/>
          <w:sz w:val="24"/>
          <w:szCs w:val="24"/>
        </w:rPr>
        <w:t>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 xml:space="preserve">- панельные – 83,5 </w:t>
      </w:r>
      <w:r w:rsidRPr="00013B56">
        <w:rPr>
          <w:rFonts w:ascii="Times New Roman" w:hAnsi="Times New Roman" w:cs="Times New Roman"/>
          <w:sz w:val="24"/>
          <w:szCs w:val="24"/>
        </w:rPr>
        <w:t>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 xml:space="preserve">- блочные – 59,3 </w:t>
      </w:r>
      <w:r w:rsidRPr="00013B56">
        <w:rPr>
          <w:rFonts w:ascii="Times New Roman" w:hAnsi="Times New Roman" w:cs="Times New Roman"/>
          <w:sz w:val="24"/>
          <w:szCs w:val="24"/>
        </w:rPr>
        <w:t>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 xml:space="preserve">- монолитные – 24,5 </w:t>
      </w:r>
      <w:r w:rsidRPr="00013B56">
        <w:rPr>
          <w:rFonts w:ascii="Times New Roman" w:hAnsi="Times New Roman" w:cs="Times New Roman"/>
          <w:sz w:val="24"/>
          <w:szCs w:val="24"/>
        </w:rPr>
        <w:t>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 xml:space="preserve">- смешанные – 49,3 </w:t>
      </w:r>
      <w:r w:rsidRPr="00013B56">
        <w:rPr>
          <w:rFonts w:ascii="Times New Roman" w:hAnsi="Times New Roman" w:cs="Times New Roman"/>
          <w:sz w:val="24"/>
          <w:szCs w:val="24"/>
        </w:rPr>
        <w:t>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 xml:space="preserve">- деревянные – 42,5 </w:t>
      </w:r>
      <w:r w:rsidRPr="00013B56">
        <w:rPr>
          <w:rFonts w:ascii="Times New Roman" w:hAnsi="Times New Roman" w:cs="Times New Roman"/>
          <w:sz w:val="24"/>
          <w:szCs w:val="24"/>
        </w:rPr>
        <w:t>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w:t>
      </w:r>
    </w:p>
    <w:p w:rsidR="00F76BA5" w:rsidRPr="00013B56" w:rsidRDefault="00F76BA5" w:rsidP="00F02243">
      <w:pPr>
        <w:spacing w:after="0"/>
        <w:ind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 xml:space="preserve">- прочие – 9,6 </w:t>
      </w:r>
      <w:r w:rsidRPr="00013B56">
        <w:rPr>
          <w:rFonts w:ascii="Times New Roman" w:hAnsi="Times New Roman" w:cs="Times New Roman"/>
          <w:sz w:val="24"/>
          <w:szCs w:val="24"/>
        </w:rPr>
        <w:t>тыс.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lang w:eastAsia="ru-RU"/>
        </w:rPr>
        <w:t>.</w:t>
      </w:r>
    </w:p>
    <w:p w:rsidR="00F76BA5" w:rsidRPr="00013B56" w:rsidRDefault="00F76BA5" w:rsidP="00F02243">
      <w:pPr>
        <w:spacing w:after="0"/>
        <w:ind w:firstLine="567"/>
        <w:jc w:val="both"/>
        <w:rPr>
          <w:rFonts w:ascii="Times New Roman" w:hAnsi="Times New Roman" w:cs="Times New Roman"/>
          <w:sz w:val="24"/>
          <w:szCs w:val="24"/>
          <w:lang w:eastAsia="ru-RU"/>
        </w:rPr>
      </w:pPr>
    </w:p>
    <w:p w:rsidR="00904D07" w:rsidRPr="00013B56" w:rsidRDefault="00904D07" w:rsidP="00F02243">
      <w:pPr>
        <w:tabs>
          <w:tab w:val="left" w:pos="720"/>
        </w:tabs>
        <w:spacing w:after="0"/>
        <w:ind w:left="284"/>
        <w:jc w:val="center"/>
        <w:rPr>
          <w:rFonts w:ascii="Times New Roman" w:hAnsi="Times New Roman" w:cs="Times New Roman"/>
          <w:b/>
          <w:i/>
          <w:sz w:val="24"/>
          <w:szCs w:val="24"/>
          <w:lang w:eastAsia="ru-RU" w:bidi="ru-RU"/>
        </w:rPr>
      </w:pPr>
      <w:r w:rsidRPr="00013B56">
        <w:rPr>
          <w:rFonts w:ascii="Times New Roman" w:hAnsi="Times New Roman" w:cs="Times New Roman"/>
          <w:b/>
          <w:i/>
          <w:sz w:val="24"/>
          <w:szCs w:val="24"/>
          <w:lang w:eastAsia="ru-RU" w:bidi="ru-RU"/>
        </w:rPr>
        <w:t>Распределение жилого фонда по степени амортизации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2"/>
        <w:gridCol w:w="2015"/>
        <w:gridCol w:w="1984"/>
        <w:gridCol w:w="1794"/>
      </w:tblGrid>
      <w:tr w:rsidR="00F76BA5" w:rsidRPr="00013B56" w:rsidTr="00F02243">
        <w:tc>
          <w:tcPr>
            <w:tcW w:w="3622" w:type="dxa"/>
            <w:vMerge w:val="restart"/>
            <w:shd w:val="clear" w:color="auto" w:fill="D9D9D9" w:themeFill="background1" w:themeFillShade="D9"/>
            <w:vAlign w:val="center"/>
          </w:tcPr>
          <w:p w:rsidR="00F76BA5" w:rsidRPr="00013B56" w:rsidRDefault="00F76BA5" w:rsidP="00F02243">
            <w:pPr>
              <w:spacing w:after="0"/>
              <w:jc w:val="center"/>
              <w:rPr>
                <w:rFonts w:ascii="Times New Roman" w:hAnsi="Times New Roman" w:cs="Times New Roman"/>
                <w:b/>
              </w:rPr>
            </w:pPr>
            <w:r w:rsidRPr="00013B56">
              <w:rPr>
                <w:rFonts w:ascii="Times New Roman" w:hAnsi="Times New Roman" w:cs="Times New Roman"/>
                <w:b/>
              </w:rPr>
              <w:t>Категория жилого фонда</w:t>
            </w:r>
          </w:p>
        </w:tc>
        <w:tc>
          <w:tcPr>
            <w:tcW w:w="5793" w:type="dxa"/>
            <w:gridSpan w:val="3"/>
            <w:shd w:val="clear" w:color="auto" w:fill="D9D9D9" w:themeFill="background1" w:themeFillShade="D9"/>
            <w:vAlign w:val="center"/>
          </w:tcPr>
          <w:p w:rsidR="00F76BA5" w:rsidRPr="00013B56" w:rsidRDefault="00F76BA5" w:rsidP="00F02243">
            <w:pPr>
              <w:suppressLineNumbers/>
              <w:spacing w:after="0"/>
              <w:jc w:val="center"/>
              <w:rPr>
                <w:rFonts w:ascii="Times New Roman" w:hAnsi="Times New Roman" w:cs="Times New Roman"/>
                <w:b/>
                <w:lang w:eastAsia="ru-RU" w:bidi="ru-RU"/>
              </w:rPr>
            </w:pPr>
            <w:r w:rsidRPr="00013B56">
              <w:rPr>
                <w:rFonts w:ascii="Times New Roman" w:hAnsi="Times New Roman" w:cs="Times New Roman"/>
                <w:b/>
                <w:lang w:eastAsia="ru-RU" w:bidi="ru-RU"/>
              </w:rPr>
              <w:t>Группировка строений по износу,</w:t>
            </w:r>
            <w:r w:rsidRPr="00013B56">
              <w:rPr>
                <w:rFonts w:ascii="Times New Roman" w:hAnsi="Times New Roman" w:cs="Times New Roman"/>
                <w:b/>
                <w:i/>
                <w:lang w:eastAsia="ru-RU" w:bidi="ru-RU"/>
              </w:rPr>
              <w:t xml:space="preserve"> </w:t>
            </w:r>
            <w:r w:rsidRPr="00013B56">
              <w:rPr>
                <w:rFonts w:ascii="Times New Roman" w:hAnsi="Times New Roman" w:cs="Times New Roman"/>
                <w:b/>
                <w:lang w:eastAsia="ru-RU" w:bidi="ru-RU"/>
              </w:rPr>
              <w:t>тыс. м</w:t>
            </w:r>
            <w:r w:rsidRPr="00013B56">
              <w:rPr>
                <w:rFonts w:ascii="Times New Roman" w:hAnsi="Times New Roman" w:cs="Times New Roman"/>
                <w:b/>
                <w:vertAlign w:val="superscript"/>
                <w:lang w:eastAsia="ru-RU" w:bidi="ru-RU"/>
              </w:rPr>
              <w:t>2</w:t>
            </w:r>
            <w:r w:rsidRPr="00013B56">
              <w:rPr>
                <w:rFonts w:ascii="Times New Roman" w:hAnsi="Times New Roman" w:cs="Times New Roman"/>
                <w:b/>
                <w:lang w:eastAsia="ru-RU" w:bidi="ru-RU"/>
              </w:rPr>
              <w:t xml:space="preserve"> общей площади</w:t>
            </w:r>
          </w:p>
        </w:tc>
      </w:tr>
      <w:tr w:rsidR="00F76BA5" w:rsidRPr="00013B56" w:rsidTr="00F02243">
        <w:tc>
          <w:tcPr>
            <w:tcW w:w="3622" w:type="dxa"/>
            <w:vMerge/>
            <w:shd w:val="clear" w:color="auto" w:fill="D9D9D9" w:themeFill="background1" w:themeFillShade="D9"/>
            <w:vAlign w:val="center"/>
          </w:tcPr>
          <w:p w:rsidR="00F76BA5" w:rsidRPr="00013B56" w:rsidRDefault="00F76BA5" w:rsidP="00F02243">
            <w:pPr>
              <w:spacing w:after="0"/>
              <w:rPr>
                <w:rFonts w:ascii="Times New Roman" w:hAnsi="Times New Roman" w:cs="Times New Roman"/>
                <w:b/>
              </w:rPr>
            </w:pPr>
          </w:p>
        </w:tc>
        <w:tc>
          <w:tcPr>
            <w:tcW w:w="2015" w:type="dxa"/>
            <w:shd w:val="clear" w:color="auto" w:fill="D9D9D9" w:themeFill="background1" w:themeFillShade="D9"/>
            <w:vAlign w:val="center"/>
          </w:tcPr>
          <w:p w:rsidR="00F76BA5" w:rsidRPr="00013B56" w:rsidRDefault="00F76BA5" w:rsidP="00F02243">
            <w:pPr>
              <w:spacing w:after="0"/>
              <w:jc w:val="center"/>
              <w:rPr>
                <w:rFonts w:ascii="Times New Roman" w:hAnsi="Times New Roman" w:cs="Times New Roman"/>
                <w:b/>
                <w:lang w:eastAsia="ru-RU" w:bidi="ru-RU"/>
              </w:rPr>
            </w:pPr>
            <w:r w:rsidRPr="00013B56">
              <w:rPr>
                <w:rFonts w:ascii="Times New Roman" w:hAnsi="Times New Roman" w:cs="Times New Roman"/>
                <w:b/>
                <w:lang w:eastAsia="ru-RU" w:bidi="ru-RU"/>
              </w:rPr>
              <w:t>0-30%</w:t>
            </w:r>
          </w:p>
        </w:tc>
        <w:tc>
          <w:tcPr>
            <w:tcW w:w="1984" w:type="dxa"/>
            <w:shd w:val="clear" w:color="auto" w:fill="D9D9D9" w:themeFill="background1" w:themeFillShade="D9"/>
            <w:vAlign w:val="center"/>
          </w:tcPr>
          <w:p w:rsidR="00F76BA5" w:rsidRPr="00013B56" w:rsidRDefault="00F76BA5" w:rsidP="00F02243">
            <w:pPr>
              <w:spacing w:after="0"/>
              <w:jc w:val="center"/>
              <w:rPr>
                <w:rFonts w:ascii="Times New Roman" w:hAnsi="Times New Roman" w:cs="Times New Roman"/>
                <w:b/>
                <w:lang w:eastAsia="ru-RU" w:bidi="ru-RU"/>
              </w:rPr>
            </w:pPr>
            <w:r w:rsidRPr="00013B56">
              <w:rPr>
                <w:rFonts w:ascii="Times New Roman" w:hAnsi="Times New Roman" w:cs="Times New Roman"/>
                <w:b/>
                <w:lang w:eastAsia="ru-RU" w:bidi="ru-RU"/>
              </w:rPr>
              <w:t>31-70%</w:t>
            </w:r>
          </w:p>
        </w:tc>
        <w:tc>
          <w:tcPr>
            <w:tcW w:w="1794" w:type="dxa"/>
            <w:shd w:val="clear" w:color="auto" w:fill="D9D9D9" w:themeFill="background1" w:themeFillShade="D9"/>
            <w:vAlign w:val="center"/>
          </w:tcPr>
          <w:p w:rsidR="00F76BA5" w:rsidRPr="00013B56" w:rsidRDefault="00F76BA5" w:rsidP="00F02243">
            <w:pPr>
              <w:spacing w:after="0"/>
              <w:jc w:val="center"/>
              <w:rPr>
                <w:rFonts w:ascii="Times New Roman" w:hAnsi="Times New Roman" w:cs="Times New Roman"/>
                <w:b/>
                <w:lang w:eastAsia="ru-RU" w:bidi="ru-RU"/>
              </w:rPr>
            </w:pPr>
            <w:r w:rsidRPr="00013B56">
              <w:rPr>
                <w:rFonts w:ascii="Times New Roman" w:hAnsi="Times New Roman" w:cs="Times New Roman"/>
                <w:b/>
                <w:lang w:eastAsia="ru-RU" w:bidi="ru-RU"/>
              </w:rPr>
              <w:t>&gt;70%</w:t>
            </w:r>
          </w:p>
        </w:tc>
      </w:tr>
      <w:tr w:rsidR="00F76BA5" w:rsidRPr="00013B56" w:rsidTr="00F02243">
        <w:trPr>
          <w:trHeight w:val="390"/>
        </w:trPr>
        <w:tc>
          <w:tcPr>
            <w:tcW w:w="3622" w:type="dxa"/>
            <w:vAlign w:val="center"/>
          </w:tcPr>
          <w:p w:rsidR="00F76BA5" w:rsidRPr="00013B56" w:rsidRDefault="00F76BA5" w:rsidP="00F02243">
            <w:pPr>
              <w:spacing w:after="0"/>
              <w:rPr>
                <w:rFonts w:ascii="Times New Roman" w:hAnsi="Times New Roman" w:cs="Times New Roman"/>
                <w:highlight w:val="green"/>
              </w:rPr>
            </w:pPr>
            <w:r w:rsidRPr="00013B56">
              <w:rPr>
                <w:rFonts w:ascii="Times New Roman" w:hAnsi="Times New Roman" w:cs="Times New Roman"/>
              </w:rPr>
              <w:t>Жилой фонд – всего</w:t>
            </w:r>
          </w:p>
        </w:tc>
        <w:tc>
          <w:tcPr>
            <w:tcW w:w="2015" w:type="dxa"/>
            <w:vAlign w:val="center"/>
          </w:tcPr>
          <w:p w:rsidR="00F76BA5" w:rsidRPr="00013B56" w:rsidRDefault="00F76BA5" w:rsidP="00F02243">
            <w:pPr>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775,9</w:t>
            </w:r>
          </w:p>
        </w:tc>
        <w:tc>
          <w:tcPr>
            <w:tcW w:w="1984" w:type="dxa"/>
            <w:shd w:val="clear" w:color="auto" w:fill="auto"/>
            <w:vAlign w:val="center"/>
          </w:tcPr>
          <w:p w:rsidR="00F76BA5" w:rsidRPr="00013B56" w:rsidRDefault="00F76BA5" w:rsidP="00F02243">
            <w:pPr>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121,3</w:t>
            </w:r>
          </w:p>
        </w:tc>
        <w:tc>
          <w:tcPr>
            <w:tcW w:w="1794" w:type="dxa"/>
            <w:shd w:val="clear" w:color="auto" w:fill="auto"/>
            <w:vAlign w:val="center"/>
          </w:tcPr>
          <w:p w:rsidR="00F76BA5" w:rsidRPr="00013B56" w:rsidRDefault="00F76BA5" w:rsidP="00F02243">
            <w:pPr>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8,2</w:t>
            </w:r>
          </w:p>
        </w:tc>
      </w:tr>
      <w:tr w:rsidR="00F76BA5" w:rsidRPr="00013B56" w:rsidTr="004501EF">
        <w:trPr>
          <w:trHeight w:val="150"/>
        </w:trPr>
        <w:tc>
          <w:tcPr>
            <w:tcW w:w="9415" w:type="dxa"/>
            <w:gridSpan w:val="4"/>
            <w:vAlign w:val="center"/>
          </w:tcPr>
          <w:p w:rsidR="00F76BA5" w:rsidRPr="00013B56" w:rsidRDefault="00F76BA5" w:rsidP="00F02243">
            <w:pPr>
              <w:spacing w:after="0"/>
              <w:rPr>
                <w:rFonts w:ascii="Times New Roman" w:hAnsi="Times New Roman" w:cs="Times New Roman"/>
                <w:lang w:eastAsia="ru-RU" w:bidi="ru-RU"/>
              </w:rPr>
            </w:pPr>
            <w:r w:rsidRPr="00013B56">
              <w:rPr>
                <w:rFonts w:ascii="Times New Roman" w:hAnsi="Times New Roman" w:cs="Times New Roman"/>
              </w:rPr>
              <w:t>из них:</w:t>
            </w:r>
          </w:p>
        </w:tc>
      </w:tr>
      <w:tr w:rsidR="00F76BA5" w:rsidRPr="00013B56" w:rsidTr="00F02243">
        <w:trPr>
          <w:trHeight w:val="413"/>
        </w:trPr>
        <w:tc>
          <w:tcPr>
            <w:tcW w:w="3622" w:type="dxa"/>
            <w:vAlign w:val="center"/>
          </w:tcPr>
          <w:p w:rsidR="00F76BA5" w:rsidRPr="00013B56" w:rsidRDefault="00F76BA5" w:rsidP="00F02243">
            <w:pPr>
              <w:spacing w:after="0"/>
              <w:rPr>
                <w:rFonts w:ascii="Times New Roman" w:hAnsi="Times New Roman" w:cs="Times New Roman"/>
              </w:rPr>
            </w:pPr>
            <w:r w:rsidRPr="00013B56">
              <w:rPr>
                <w:rFonts w:ascii="Times New Roman" w:hAnsi="Times New Roman" w:cs="Times New Roman"/>
              </w:rPr>
              <w:t>индивидуальные жилые дома</w:t>
            </w:r>
          </w:p>
        </w:tc>
        <w:tc>
          <w:tcPr>
            <w:tcW w:w="2015" w:type="dxa"/>
            <w:vAlign w:val="center"/>
          </w:tcPr>
          <w:p w:rsidR="00F76BA5" w:rsidRPr="00013B56" w:rsidRDefault="00F76BA5" w:rsidP="00F02243">
            <w:pPr>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240,4</w:t>
            </w:r>
          </w:p>
        </w:tc>
        <w:tc>
          <w:tcPr>
            <w:tcW w:w="1984" w:type="dxa"/>
            <w:shd w:val="clear" w:color="auto" w:fill="auto"/>
            <w:vAlign w:val="center"/>
          </w:tcPr>
          <w:p w:rsidR="00F76BA5" w:rsidRPr="00013B56" w:rsidRDefault="00F76BA5" w:rsidP="00F02243">
            <w:pPr>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45,6</w:t>
            </w:r>
          </w:p>
        </w:tc>
        <w:tc>
          <w:tcPr>
            <w:tcW w:w="1794" w:type="dxa"/>
            <w:shd w:val="clear" w:color="auto" w:fill="auto"/>
            <w:vAlign w:val="center"/>
          </w:tcPr>
          <w:p w:rsidR="00F76BA5" w:rsidRPr="00013B56" w:rsidRDefault="00F76BA5" w:rsidP="00F02243">
            <w:pPr>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w:t>
            </w:r>
          </w:p>
        </w:tc>
      </w:tr>
      <w:tr w:rsidR="00F76BA5" w:rsidRPr="00013B56" w:rsidTr="00F02243">
        <w:trPr>
          <w:trHeight w:val="433"/>
        </w:trPr>
        <w:tc>
          <w:tcPr>
            <w:tcW w:w="3622" w:type="dxa"/>
            <w:vAlign w:val="center"/>
          </w:tcPr>
          <w:p w:rsidR="00F76BA5" w:rsidRPr="00013B56" w:rsidRDefault="00F76BA5" w:rsidP="00F02243">
            <w:pPr>
              <w:spacing w:after="0"/>
              <w:rPr>
                <w:rFonts w:ascii="Times New Roman" w:hAnsi="Times New Roman" w:cs="Times New Roman"/>
              </w:rPr>
            </w:pPr>
            <w:r w:rsidRPr="00013B56">
              <w:rPr>
                <w:rFonts w:ascii="Times New Roman" w:hAnsi="Times New Roman" w:cs="Times New Roman"/>
              </w:rPr>
              <w:t>многоквартирные дома</w:t>
            </w:r>
          </w:p>
        </w:tc>
        <w:tc>
          <w:tcPr>
            <w:tcW w:w="2015" w:type="dxa"/>
            <w:vAlign w:val="center"/>
          </w:tcPr>
          <w:p w:rsidR="00F76BA5" w:rsidRPr="00013B56" w:rsidRDefault="00F76BA5" w:rsidP="00F02243">
            <w:pPr>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526,6</w:t>
            </w:r>
          </w:p>
        </w:tc>
        <w:tc>
          <w:tcPr>
            <w:tcW w:w="1984" w:type="dxa"/>
            <w:shd w:val="clear" w:color="auto" w:fill="auto"/>
            <w:vAlign w:val="center"/>
          </w:tcPr>
          <w:p w:rsidR="00F76BA5" w:rsidRPr="00013B56" w:rsidRDefault="00F76BA5" w:rsidP="00F02243">
            <w:pPr>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64,9</w:t>
            </w:r>
          </w:p>
        </w:tc>
        <w:tc>
          <w:tcPr>
            <w:tcW w:w="1794" w:type="dxa"/>
            <w:shd w:val="clear" w:color="auto" w:fill="auto"/>
            <w:vAlign w:val="center"/>
          </w:tcPr>
          <w:p w:rsidR="00F76BA5" w:rsidRPr="00013B56" w:rsidRDefault="00F76BA5" w:rsidP="00F02243">
            <w:pPr>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w:t>
            </w:r>
          </w:p>
        </w:tc>
      </w:tr>
      <w:tr w:rsidR="00F76BA5" w:rsidRPr="00013B56" w:rsidTr="00F02243">
        <w:trPr>
          <w:trHeight w:val="398"/>
        </w:trPr>
        <w:tc>
          <w:tcPr>
            <w:tcW w:w="3622" w:type="dxa"/>
            <w:vAlign w:val="center"/>
          </w:tcPr>
          <w:p w:rsidR="00F76BA5" w:rsidRPr="00013B56" w:rsidRDefault="00F76BA5" w:rsidP="00F02243">
            <w:pPr>
              <w:spacing w:after="0"/>
              <w:rPr>
                <w:rFonts w:ascii="Times New Roman" w:hAnsi="Times New Roman" w:cs="Times New Roman"/>
              </w:rPr>
            </w:pPr>
            <w:r w:rsidRPr="00013B56">
              <w:rPr>
                <w:rFonts w:ascii="Times New Roman" w:hAnsi="Times New Roman" w:cs="Times New Roman"/>
              </w:rPr>
              <w:t>блокированная застройка</w:t>
            </w:r>
          </w:p>
        </w:tc>
        <w:tc>
          <w:tcPr>
            <w:tcW w:w="2015" w:type="dxa"/>
            <w:vAlign w:val="center"/>
          </w:tcPr>
          <w:p w:rsidR="00F76BA5" w:rsidRPr="00013B56" w:rsidRDefault="00F76BA5" w:rsidP="00F02243">
            <w:pPr>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8,9</w:t>
            </w:r>
          </w:p>
        </w:tc>
        <w:tc>
          <w:tcPr>
            <w:tcW w:w="1984" w:type="dxa"/>
            <w:shd w:val="clear" w:color="auto" w:fill="auto"/>
            <w:vAlign w:val="center"/>
          </w:tcPr>
          <w:p w:rsidR="00F76BA5" w:rsidRPr="00013B56" w:rsidRDefault="00F76BA5" w:rsidP="00F02243">
            <w:pPr>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10,8</w:t>
            </w:r>
          </w:p>
        </w:tc>
        <w:tc>
          <w:tcPr>
            <w:tcW w:w="1794" w:type="dxa"/>
            <w:shd w:val="clear" w:color="auto" w:fill="auto"/>
            <w:vAlign w:val="center"/>
          </w:tcPr>
          <w:p w:rsidR="00F76BA5" w:rsidRPr="00013B56" w:rsidRDefault="00F76BA5" w:rsidP="00F02243">
            <w:pPr>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8,2</w:t>
            </w:r>
          </w:p>
        </w:tc>
      </w:tr>
    </w:tbl>
    <w:p w:rsidR="00904D07" w:rsidRPr="00013B56" w:rsidRDefault="00904D07" w:rsidP="00F02243">
      <w:pPr>
        <w:spacing w:after="0"/>
        <w:rPr>
          <w:rFonts w:ascii="Times New Roman" w:hAnsi="Times New Roman" w:cs="Times New Roman"/>
          <w:sz w:val="24"/>
          <w:szCs w:val="24"/>
          <w:lang w:eastAsia="ru-RU" w:bidi="ru-RU"/>
        </w:rPr>
      </w:pPr>
    </w:p>
    <w:p w:rsidR="00F76BA5" w:rsidRPr="00013B56" w:rsidRDefault="00F76BA5" w:rsidP="00F02243">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Жилищный фонд городского поселения – город Семилуки отличается хорошим техническим состоянием. Процент ветхого жилья со сверхнормативным износом (более 70%) равен 0,9%. На дома с износом 31-70% приходится 13,4% жилищного фонда, 0-30% износа – 85,7%.</w:t>
      </w:r>
    </w:p>
    <w:p w:rsidR="009D58F0" w:rsidRPr="00013B56" w:rsidRDefault="009D58F0" w:rsidP="00F02243">
      <w:pPr>
        <w:spacing w:after="0"/>
        <w:jc w:val="center"/>
        <w:rPr>
          <w:rFonts w:ascii="Times New Roman" w:hAnsi="Times New Roman" w:cs="Times New Roman"/>
          <w:b/>
          <w:i/>
          <w:sz w:val="24"/>
          <w:szCs w:val="24"/>
        </w:rPr>
      </w:pPr>
    </w:p>
    <w:p w:rsidR="00904D07" w:rsidRPr="00013B56" w:rsidRDefault="00904D07" w:rsidP="00F02243">
      <w:pPr>
        <w:spacing w:after="0"/>
        <w:jc w:val="center"/>
        <w:rPr>
          <w:rFonts w:ascii="Times New Roman" w:hAnsi="Times New Roman" w:cs="Times New Roman"/>
          <w:b/>
          <w:i/>
          <w:sz w:val="24"/>
          <w:szCs w:val="24"/>
        </w:rPr>
      </w:pPr>
      <w:r w:rsidRPr="00013B56">
        <w:rPr>
          <w:rFonts w:ascii="Times New Roman" w:hAnsi="Times New Roman" w:cs="Times New Roman"/>
          <w:b/>
          <w:i/>
          <w:sz w:val="24"/>
          <w:szCs w:val="24"/>
        </w:rPr>
        <w:t>Характеристика существующего жилищного фонда по степени благоустройства</w:t>
      </w:r>
    </w:p>
    <w:tbl>
      <w:tblPr>
        <w:tblW w:w="9782" w:type="dxa"/>
        <w:jc w:val="center"/>
        <w:tblInd w:w="-229" w:type="dxa"/>
        <w:tblLayout w:type="fixed"/>
        <w:tblCellMar>
          <w:top w:w="55" w:type="dxa"/>
          <w:left w:w="55" w:type="dxa"/>
          <w:bottom w:w="55" w:type="dxa"/>
          <w:right w:w="55" w:type="dxa"/>
        </w:tblCellMar>
        <w:tblLook w:val="04A0"/>
      </w:tblPr>
      <w:tblGrid>
        <w:gridCol w:w="1702"/>
        <w:gridCol w:w="709"/>
        <w:gridCol w:w="708"/>
        <w:gridCol w:w="709"/>
        <w:gridCol w:w="709"/>
        <w:gridCol w:w="720"/>
        <w:gridCol w:w="642"/>
        <w:gridCol w:w="715"/>
        <w:gridCol w:w="629"/>
        <w:gridCol w:w="696"/>
        <w:gridCol w:w="567"/>
        <w:gridCol w:w="709"/>
        <w:gridCol w:w="567"/>
      </w:tblGrid>
      <w:tr w:rsidR="00F76BA5" w:rsidRPr="00013B56" w:rsidTr="00514940">
        <w:trPr>
          <w:trHeight w:val="123"/>
          <w:jc w:val="center"/>
        </w:trPr>
        <w:tc>
          <w:tcPr>
            <w:tcW w:w="1702" w:type="dxa"/>
            <w:vMerge w:val="restart"/>
            <w:tcBorders>
              <w:top w:val="single" w:sz="2" w:space="0" w:color="000000"/>
              <w:left w:val="single" w:sz="2" w:space="0" w:color="000000"/>
              <w:right w:val="nil"/>
            </w:tcBorders>
            <w:shd w:val="clear" w:color="auto" w:fill="auto"/>
            <w:hideMark/>
          </w:tcPr>
          <w:p w:rsidR="00F76BA5" w:rsidRPr="00013B56" w:rsidRDefault="00F76BA5" w:rsidP="004501EF">
            <w:pPr>
              <w:suppressLineNumbers/>
              <w:rPr>
                <w:rFonts w:ascii="Times New Roman" w:hAnsi="Times New Roman" w:cs="Times New Roman"/>
                <w:lang w:eastAsia="ru-RU" w:bidi="ru-RU"/>
              </w:rPr>
            </w:pPr>
            <w:r w:rsidRPr="00013B56">
              <w:rPr>
                <w:rFonts w:ascii="Times New Roman" w:hAnsi="Times New Roman" w:cs="Times New Roman"/>
                <w:lang w:eastAsia="ru-RU" w:bidi="ru-RU"/>
              </w:rPr>
              <w:t>Категория жилого фонда</w:t>
            </w:r>
          </w:p>
        </w:tc>
        <w:tc>
          <w:tcPr>
            <w:tcW w:w="8080" w:type="dxa"/>
            <w:gridSpan w:val="12"/>
            <w:tcBorders>
              <w:top w:val="single" w:sz="2" w:space="0" w:color="000000"/>
              <w:left w:val="single" w:sz="2" w:space="0" w:color="000000"/>
              <w:bottom w:val="single" w:sz="2" w:space="0" w:color="000000"/>
              <w:right w:val="single" w:sz="2" w:space="0" w:color="000000"/>
            </w:tcBorders>
          </w:tcPr>
          <w:p w:rsidR="00F76BA5" w:rsidRPr="00013B56" w:rsidRDefault="00F76BA5" w:rsidP="004501EF">
            <w:pPr>
              <w:suppressLineNumbers/>
              <w:jc w:val="center"/>
              <w:rPr>
                <w:rFonts w:ascii="Times New Roman" w:hAnsi="Times New Roman" w:cs="Times New Roman"/>
                <w:lang w:eastAsia="ru-RU" w:bidi="ru-RU"/>
              </w:rPr>
            </w:pPr>
            <w:r w:rsidRPr="00013B56">
              <w:rPr>
                <w:rFonts w:ascii="Times New Roman" w:hAnsi="Times New Roman" w:cs="Times New Roman"/>
                <w:lang w:eastAsia="ru-RU" w:bidi="ru-RU"/>
              </w:rPr>
              <w:t>Благоустройство жилого фонда</w:t>
            </w:r>
          </w:p>
        </w:tc>
      </w:tr>
      <w:tr w:rsidR="00F76BA5" w:rsidRPr="00013B56" w:rsidTr="00514940">
        <w:trPr>
          <w:trHeight w:val="690"/>
          <w:jc w:val="center"/>
        </w:trPr>
        <w:tc>
          <w:tcPr>
            <w:tcW w:w="1702" w:type="dxa"/>
            <w:vMerge/>
            <w:tcBorders>
              <w:left w:val="single" w:sz="2" w:space="0" w:color="000000"/>
              <w:right w:val="nil"/>
            </w:tcBorders>
            <w:shd w:val="clear" w:color="auto" w:fill="auto"/>
            <w:vAlign w:val="center"/>
            <w:hideMark/>
          </w:tcPr>
          <w:p w:rsidR="00F76BA5" w:rsidRPr="00013B56" w:rsidRDefault="00F76BA5" w:rsidP="009D58F0">
            <w:pPr>
              <w:spacing w:after="0"/>
              <w:rPr>
                <w:rFonts w:ascii="Times New Roman" w:hAnsi="Times New Roman" w:cs="Times New Roman"/>
                <w:lang w:eastAsia="ru-RU" w:bidi="ru-RU"/>
              </w:rPr>
            </w:pPr>
          </w:p>
        </w:tc>
        <w:tc>
          <w:tcPr>
            <w:tcW w:w="1417" w:type="dxa"/>
            <w:gridSpan w:val="2"/>
            <w:tcBorders>
              <w:top w:val="nil"/>
              <w:left w:val="single" w:sz="2" w:space="0" w:color="000000"/>
              <w:bottom w:val="single" w:sz="2" w:space="0" w:color="000000"/>
              <w:right w:val="nil"/>
            </w:tcBorders>
            <w:shd w:val="clear" w:color="auto" w:fill="auto"/>
            <w:hideMark/>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водопрово-дом</w:t>
            </w:r>
          </w:p>
        </w:tc>
        <w:tc>
          <w:tcPr>
            <w:tcW w:w="1418" w:type="dxa"/>
            <w:gridSpan w:val="2"/>
            <w:tcBorders>
              <w:top w:val="nil"/>
              <w:left w:val="single" w:sz="2" w:space="0" w:color="000000"/>
              <w:bottom w:val="single" w:sz="2" w:space="0" w:color="000000"/>
              <w:right w:val="nil"/>
            </w:tcBorders>
            <w:shd w:val="clear" w:color="auto" w:fill="auto"/>
            <w:hideMark/>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канализа-ция</w:t>
            </w:r>
          </w:p>
        </w:tc>
        <w:tc>
          <w:tcPr>
            <w:tcW w:w="1362" w:type="dxa"/>
            <w:gridSpan w:val="2"/>
            <w:tcBorders>
              <w:top w:val="nil"/>
              <w:left w:val="single" w:sz="2" w:space="0" w:color="000000"/>
              <w:bottom w:val="single" w:sz="2" w:space="0" w:color="000000"/>
              <w:right w:val="nil"/>
            </w:tcBorders>
            <w:shd w:val="clear" w:color="auto" w:fill="auto"/>
            <w:hideMark/>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центральное отопление</w:t>
            </w:r>
          </w:p>
        </w:tc>
        <w:tc>
          <w:tcPr>
            <w:tcW w:w="1344" w:type="dxa"/>
            <w:gridSpan w:val="2"/>
            <w:tcBorders>
              <w:top w:val="nil"/>
              <w:left w:val="single" w:sz="2" w:space="0" w:color="000000"/>
              <w:bottom w:val="single" w:sz="2" w:space="0" w:color="000000"/>
              <w:right w:val="nil"/>
            </w:tcBorders>
            <w:shd w:val="clear" w:color="auto" w:fill="auto"/>
            <w:hideMark/>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горячее водоснабже-ние</w:t>
            </w:r>
          </w:p>
        </w:tc>
        <w:tc>
          <w:tcPr>
            <w:tcW w:w="1263" w:type="dxa"/>
            <w:gridSpan w:val="2"/>
            <w:tcBorders>
              <w:top w:val="nil"/>
              <w:left w:val="single" w:sz="2" w:space="0" w:color="000000"/>
              <w:bottom w:val="single" w:sz="2" w:space="0" w:color="000000"/>
              <w:right w:val="single" w:sz="2" w:space="0" w:color="000000"/>
            </w:tcBorders>
            <w:shd w:val="clear" w:color="auto" w:fill="auto"/>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ваннами</w:t>
            </w:r>
          </w:p>
        </w:tc>
        <w:tc>
          <w:tcPr>
            <w:tcW w:w="1276" w:type="dxa"/>
            <w:gridSpan w:val="2"/>
            <w:tcBorders>
              <w:top w:val="single" w:sz="2" w:space="0" w:color="000000"/>
              <w:left w:val="single" w:sz="2" w:space="0" w:color="000000"/>
              <w:bottom w:val="single" w:sz="2" w:space="0" w:color="000000"/>
              <w:right w:val="single" w:sz="2" w:space="0" w:color="000000"/>
            </w:tcBorders>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газом</w:t>
            </w:r>
          </w:p>
        </w:tc>
      </w:tr>
      <w:tr w:rsidR="00F76BA5" w:rsidRPr="00013B56" w:rsidTr="00514940">
        <w:trPr>
          <w:jc w:val="center"/>
        </w:trPr>
        <w:tc>
          <w:tcPr>
            <w:tcW w:w="1702" w:type="dxa"/>
            <w:vMerge/>
            <w:tcBorders>
              <w:left w:val="single" w:sz="2" w:space="0" w:color="000000"/>
              <w:bottom w:val="single" w:sz="2" w:space="0" w:color="000000"/>
              <w:right w:val="nil"/>
            </w:tcBorders>
            <w:shd w:val="clear" w:color="auto" w:fill="auto"/>
            <w:vAlign w:val="center"/>
            <w:hideMark/>
          </w:tcPr>
          <w:p w:rsidR="00F76BA5" w:rsidRPr="00013B56" w:rsidRDefault="00F76BA5" w:rsidP="009D58F0">
            <w:pPr>
              <w:spacing w:after="0"/>
              <w:rPr>
                <w:rFonts w:ascii="Times New Roman" w:hAnsi="Times New Roman" w:cs="Times New Roman"/>
                <w:lang w:eastAsia="ru-RU" w:bidi="ru-RU"/>
              </w:rPr>
            </w:pPr>
          </w:p>
        </w:tc>
        <w:tc>
          <w:tcPr>
            <w:tcW w:w="709" w:type="dxa"/>
            <w:tcBorders>
              <w:top w:val="single" w:sz="2" w:space="0" w:color="000000"/>
              <w:left w:val="single" w:sz="2" w:space="0" w:color="000000"/>
              <w:bottom w:val="single" w:sz="2" w:space="0" w:color="000000"/>
              <w:right w:val="nil"/>
            </w:tcBorders>
            <w:shd w:val="clear" w:color="auto" w:fill="auto"/>
            <w:hideMark/>
          </w:tcPr>
          <w:p w:rsidR="00F76BA5" w:rsidRPr="00013B56" w:rsidRDefault="00F76BA5" w:rsidP="009D58F0">
            <w:pPr>
              <w:spacing w:after="0"/>
              <w:jc w:val="center"/>
              <w:rPr>
                <w:rFonts w:ascii="Times New Roman" w:hAnsi="Times New Roman" w:cs="Times New Roman"/>
                <w:vertAlign w:val="superscript"/>
                <w:lang w:eastAsia="ru-RU" w:bidi="ru-RU"/>
              </w:rPr>
            </w:pPr>
            <w:r w:rsidRPr="00013B56">
              <w:rPr>
                <w:rFonts w:ascii="Times New Roman" w:hAnsi="Times New Roman" w:cs="Times New Roman"/>
                <w:lang w:eastAsia="ru-RU" w:bidi="ru-RU"/>
              </w:rPr>
              <w:t>тыс. м</w:t>
            </w:r>
            <w:r w:rsidRPr="00013B56">
              <w:rPr>
                <w:rFonts w:ascii="Times New Roman" w:hAnsi="Times New Roman" w:cs="Times New Roman"/>
                <w:vertAlign w:val="superscript"/>
                <w:lang w:eastAsia="ru-RU" w:bidi="ru-RU"/>
              </w:rPr>
              <w:t>2</w:t>
            </w:r>
          </w:p>
        </w:tc>
        <w:tc>
          <w:tcPr>
            <w:tcW w:w="708" w:type="dxa"/>
            <w:tcBorders>
              <w:top w:val="single" w:sz="2" w:space="0" w:color="000000"/>
              <w:left w:val="single" w:sz="2" w:space="0" w:color="000000"/>
              <w:bottom w:val="single" w:sz="2" w:space="0" w:color="000000"/>
              <w:right w:val="nil"/>
            </w:tcBorders>
            <w:shd w:val="clear" w:color="auto" w:fill="auto"/>
            <w:hideMark/>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w:t>
            </w:r>
          </w:p>
        </w:tc>
        <w:tc>
          <w:tcPr>
            <w:tcW w:w="709" w:type="dxa"/>
            <w:tcBorders>
              <w:top w:val="single" w:sz="2" w:space="0" w:color="000000"/>
              <w:left w:val="single" w:sz="2" w:space="0" w:color="000000"/>
              <w:bottom w:val="single" w:sz="2" w:space="0" w:color="000000"/>
              <w:right w:val="nil"/>
            </w:tcBorders>
            <w:shd w:val="clear" w:color="auto" w:fill="auto"/>
            <w:hideMark/>
          </w:tcPr>
          <w:p w:rsidR="00F76BA5" w:rsidRPr="00013B56" w:rsidRDefault="00F76BA5" w:rsidP="009D58F0">
            <w:pPr>
              <w:spacing w:after="0"/>
              <w:jc w:val="center"/>
              <w:rPr>
                <w:rFonts w:ascii="Times New Roman" w:hAnsi="Times New Roman" w:cs="Times New Roman"/>
                <w:vertAlign w:val="superscript"/>
                <w:lang w:eastAsia="ru-RU" w:bidi="ru-RU"/>
              </w:rPr>
            </w:pPr>
            <w:r w:rsidRPr="00013B56">
              <w:rPr>
                <w:rFonts w:ascii="Times New Roman" w:hAnsi="Times New Roman" w:cs="Times New Roman"/>
                <w:lang w:eastAsia="ru-RU" w:bidi="ru-RU"/>
              </w:rPr>
              <w:t>тыс. м</w:t>
            </w:r>
            <w:r w:rsidRPr="00013B56">
              <w:rPr>
                <w:rFonts w:ascii="Times New Roman" w:hAnsi="Times New Roman" w:cs="Times New Roman"/>
                <w:vertAlign w:val="superscript"/>
                <w:lang w:eastAsia="ru-RU" w:bidi="ru-RU"/>
              </w:rPr>
              <w:t>2</w:t>
            </w:r>
          </w:p>
        </w:tc>
        <w:tc>
          <w:tcPr>
            <w:tcW w:w="709" w:type="dxa"/>
            <w:tcBorders>
              <w:top w:val="single" w:sz="2" w:space="0" w:color="000000"/>
              <w:left w:val="single" w:sz="2" w:space="0" w:color="000000"/>
              <w:bottom w:val="single" w:sz="2" w:space="0" w:color="000000"/>
              <w:right w:val="nil"/>
            </w:tcBorders>
            <w:shd w:val="clear" w:color="auto" w:fill="auto"/>
            <w:hideMark/>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w:t>
            </w:r>
          </w:p>
        </w:tc>
        <w:tc>
          <w:tcPr>
            <w:tcW w:w="720" w:type="dxa"/>
            <w:tcBorders>
              <w:top w:val="single" w:sz="2" w:space="0" w:color="000000"/>
              <w:left w:val="single" w:sz="2" w:space="0" w:color="000000"/>
              <w:bottom w:val="single" w:sz="2" w:space="0" w:color="000000"/>
              <w:right w:val="nil"/>
            </w:tcBorders>
            <w:shd w:val="clear" w:color="auto" w:fill="auto"/>
            <w:hideMark/>
          </w:tcPr>
          <w:p w:rsidR="00F76BA5" w:rsidRPr="00013B56" w:rsidRDefault="00F76BA5" w:rsidP="009D58F0">
            <w:pPr>
              <w:spacing w:after="0"/>
              <w:jc w:val="center"/>
              <w:rPr>
                <w:rFonts w:ascii="Times New Roman" w:hAnsi="Times New Roman" w:cs="Times New Roman"/>
                <w:vertAlign w:val="superscript"/>
                <w:lang w:eastAsia="ru-RU" w:bidi="ru-RU"/>
              </w:rPr>
            </w:pPr>
            <w:r w:rsidRPr="00013B56">
              <w:rPr>
                <w:rFonts w:ascii="Times New Roman" w:hAnsi="Times New Roman" w:cs="Times New Roman"/>
                <w:lang w:eastAsia="ru-RU" w:bidi="ru-RU"/>
              </w:rPr>
              <w:t>тыс. м</w:t>
            </w:r>
            <w:r w:rsidRPr="00013B56">
              <w:rPr>
                <w:rFonts w:ascii="Times New Roman" w:hAnsi="Times New Roman" w:cs="Times New Roman"/>
                <w:vertAlign w:val="superscript"/>
                <w:lang w:eastAsia="ru-RU" w:bidi="ru-RU"/>
              </w:rPr>
              <w:t>2</w:t>
            </w:r>
          </w:p>
        </w:tc>
        <w:tc>
          <w:tcPr>
            <w:tcW w:w="642" w:type="dxa"/>
            <w:tcBorders>
              <w:top w:val="single" w:sz="2" w:space="0" w:color="000000"/>
              <w:left w:val="single" w:sz="2" w:space="0" w:color="000000"/>
              <w:bottom w:val="single" w:sz="2" w:space="0" w:color="000000"/>
              <w:right w:val="nil"/>
            </w:tcBorders>
            <w:shd w:val="clear" w:color="auto" w:fill="auto"/>
            <w:hideMark/>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w:t>
            </w:r>
          </w:p>
        </w:tc>
        <w:tc>
          <w:tcPr>
            <w:tcW w:w="715" w:type="dxa"/>
            <w:tcBorders>
              <w:top w:val="single" w:sz="2" w:space="0" w:color="000000"/>
              <w:left w:val="single" w:sz="2" w:space="0" w:color="000000"/>
              <w:bottom w:val="single" w:sz="2" w:space="0" w:color="000000"/>
              <w:right w:val="nil"/>
            </w:tcBorders>
            <w:shd w:val="clear" w:color="auto" w:fill="auto"/>
            <w:hideMark/>
          </w:tcPr>
          <w:p w:rsidR="00F76BA5" w:rsidRPr="00013B56" w:rsidRDefault="00F76BA5" w:rsidP="009D58F0">
            <w:pPr>
              <w:spacing w:after="0"/>
              <w:jc w:val="center"/>
              <w:rPr>
                <w:rFonts w:ascii="Times New Roman" w:hAnsi="Times New Roman" w:cs="Times New Roman"/>
                <w:vertAlign w:val="superscript"/>
                <w:lang w:eastAsia="ru-RU" w:bidi="ru-RU"/>
              </w:rPr>
            </w:pPr>
            <w:r w:rsidRPr="00013B56">
              <w:rPr>
                <w:rFonts w:ascii="Times New Roman" w:hAnsi="Times New Roman" w:cs="Times New Roman"/>
                <w:lang w:eastAsia="ru-RU" w:bidi="ru-RU"/>
              </w:rPr>
              <w:t>тыс. м</w:t>
            </w:r>
            <w:r w:rsidRPr="00013B56">
              <w:rPr>
                <w:rFonts w:ascii="Times New Roman" w:hAnsi="Times New Roman" w:cs="Times New Roman"/>
                <w:vertAlign w:val="superscript"/>
                <w:lang w:eastAsia="ru-RU" w:bidi="ru-RU"/>
              </w:rPr>
              <w:t>2</w:t>
            </w:r>
          </w:p>
        </w:tc>
        <w:tc>
          <w:tcPr>
            <w:tcW w:w="629" w:type="dxa"/>
            <w:tcBorders>
              <w:top w:val="single" w:sz="2" w:space="0" w:color="000000"/>
              <w:left w:val="single" w:sz="2" w:space="0" w:color="000000"/>
              <w:bottom w:val="single" w:sz="2" w:space="0" w:color="000000"/>
              <w:right w:val="nil"/>
            </w:tcBorders>
            <w:shd w:val="clear" w:color="auto" w:fill="auto"/>
            <w:hideMark/>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w:t>
            </w:r>
          </w:p>
        </w:tc>
        <w:tc>
          <w:tcPr>
            <w:tcW w:w="696" w:type="dxa"/>
            <w:tcBorders>
              <w:top w:val="single" w:sz="2" w:space="0" w:color="000000"/>
              <w:left w:val="single" w:sz="2" w:space="0" w:color="000000"/>
              <w:bottom w:val="single" w:sz="2" w:space="0" w:color="000000"/>
              <w:right w:val="single" w:sz="2" w:space="0" w:color="000000"/>
            </w:tcBorders>
            <w:shd w:val="clear" w:color="auto" w:fill="auto"/>
          </w:tcPr>
          <w:p w:rsidR="00F76BA5" w:rsidRPr="00013B56" w:rsidRDefault="00F76BA5" w:rsidP="009D58F0">
            <w:pPr>
              <w:spacing w:after="0"/>
              <w:jc w:val="center"/>
              <w:rPr>
                <w:rFonts w:ascii="Times New Roman" w:hAnsi="Times New Roman" w:cs="Times New Roman"/>
                <w:vertAlign w:val="superscript"/>
                <w:lang w:eastAsia="ru-RU" w:bidi="ru-RU"/>
              </w:rPr>
            </w:pPr>
            <w:r w:rsidRPr="00013B56">
              <w:rPr>
                <w:rFonts w:ascii="Times New Roman" w:hAnsi="Times New Roman" w:cs="Times New Roman"/>
                <w:lang w:eastAsia="ru-RU" w:bidi="ru-RU"/>
              </w:rPr>
              <w:t>тыс. м</w:t>
            </w:r>
            <w:r w:rsidRPr="00013B56">
              <w:rPr>
                <w:rFonts w:ascii="Times New Roman" w:hAnsi="Times New Roman" w:cs="Times New Roman"/>
                <w:vertAlign w:val="superscript"/>
                <w:lang w:eastAsia="ru-RU" w:bidi="ru-RU"/>
              </w:rPr>
              <w:t>2</w:t>
            </w:r>
          </w:p>
        </w:tc>
        <w:tc>
          <w:tcPr>
            <w:tcW w:w="567" w:type="dxa"/>
            <w:tcBorders>
              <w:top w:val="single" w:sz="2" w:space="0" w:color="000000"/>
              <w:left w:val="single" w:sz="2" w:space="0" w:color="000000"/>
              <w:bottom w:val="single" w:sz="2" w:space="0" w:color="000000"/>
              <w:right w:val="single" w:sz="2" w:space="0" w:color="000000"/>
            </w:tcBorders>
            <w:shd w:val="clear" w:color="auto" w:fill="auto"/>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w:t>
            </w:r>
          </w:p>
        </w:tc>
        <w:tc>
          <w:tcPr>
            <w:tcW w:w="709" w:type="dxa"/>
            <w:tcBorders>
              <w:top w:val="single" w:sz="2" w:space="0" w:color="000000"/>
              <w:left w:val="single" w:sz="2" w:space="0" w:color="000000"/>
              <w:bottom w:val="single" w:sz="2" w:space="0" w:color="000000"/>
              <w:right w:val="single" w:sz="2" w:space="0" w:color="000000"/>
            </w:tcBorders>
          </w:tcPr>
          <w:p w:rsidR="00F76BA5" w:rsidRPr="00013B56" w:rsidRDefault="00F76BA5" w:rsidP="009D58F0">
            <w:pPr>
              <w:spacing w:after="0"/>
              <w:jc w:val="center"/>
              <w:rPr>
                <w:rFonts w:ascii="Times New Roman" w:hAnsi="Times New Roman" w:cs="Times New Roman"/>
                <w:vertAlign w:val="superscript"/>
                <w:lang w:eastAsia="ru-RU" w:bidi="ru-RU"/>
              </w:rPr>
            </w:pPr>
            <w:r w:rsidRPr="00013B56">
              <w:rPr>
                <w:rFonts w:ascii="Times New Roman" w:hAnsi="Times New Roman" w:cs="Times New Roman"/>
                <w:lang w:eastAsia="ru-RU" w:bidi="ru-RU"/>
              </w:rPr>
              <w:t>тыс. м</w:t>
            </w:r>
            <w:r w:rsidRPr="00013B56">
              <w:rPr>
                <w:rFonts w:ascii="Times New Roman" w:hAnsi="Times New Roman" w:cs="Times New Roman"/>
                <w:vertAlign w:val="superscript"/>
                <w:lang w:eastAsia="ru-RU" w:bidi="ru-RU"/>
              </w:rPr>
              <w:t>2</w:t>
            </w:r>
          </w:p>
        </w:tc>
        <w:tc>
          <w:tcPr>
            <w:tcW w:w="567" w:type="dxa"/>
            <w:tcBorders>
              <w:top w:val="nil"/>
              <w:left w:val="single" w:sz="2" w:space="0" w:color="000000"/>
              <w:bottom w:val="single" w:sz="2" w:space="0" w:color="000000"/>
              <w:right w:val="single" w:sz="2" w:space="0" w:color="000000"/>
            </w:tcBorders>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w:t>
            </w:r>
          </w:p>
        </w:tc>
      </w:tr>
      <w:tr w:rsidR="00F76BA5" w:rsidRPr="00013B56" w:rsidTr="00514940">
        <w:trPr>
          <w:trHeight w:val="651"/>
          <w:jc w:val="center"/>
        </w:trPr>
        <w:tc>
          <w:tcPr>
            <w:tcW w:w="1702" w:type="dxa"/>
            <w:tcBorders>
              <w:top w:val="nil"/>
              <w:left w:val="single" w:sz="2" w:space="0" w:color="000000"/>
              <w:bottom w:val="single" w:sz="4" w:space="0" w:color="auto"/>
              <w:right w:val="nil"/>
            </w:tcBorders>
            <w:shd w:val="clear" w:color="auto" w:fill="auto"/>
            <w:hideMark/>
          </w:tcPr>
          <w:p w:rsidR="00F76BA5" w:rsidRPr="00013B56" w:rsidRDefault="00F76BA5" w:rsidP="009D58F0">
            <w:pPr>
              <w:suppressLineNumbers/>
              <w:spacing w:after="0"/>
              <w:rPr>
                <w:rFonts w:ascii="Times New Roman" w:hAnsi="Times New Roman" w:cs="Times New Roman"/>
                <w:lang w:eastAsia="ru-RU" w:bidi="ru-RU"/>
              </w:rPr>
            </w:pPr>
            <w:r w:rsidRPr="00013B56">
              <w:rPr>
                <w:rFonts w:ascii="Times New Roman" w:hAnsi="Times New Roman" w:cs="Times New Roman"/>
                <w:lang w:eastAsia="ru-RU" w:bidi="ru-RU"/>
              </w:rPr>
              <w:t>Жилой фонд - всего</w:t>
            </w:r>
          </w:p>
        </w:tc>
        <w:tc>
          <w:tcPr>
            <w:tcW w:w="709" w:type="dxa"/>
            <w:tcBorders>
              <w:top w:val="nil"/>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870,7</w:t>
            </w:r>
          </w:p>
        </w:tc>
        <w:tc>
          <w:tcPr>
            <w:tcW w:w="708" w:type="dxa"/>
            <w:tcBorders>
              <w:top w:val="nil"/>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96,2</w:t>
            </w:r>
          </w:p>
        </w:tc>
        <w:tc>
          <w:tcPr>
            <w:tcW w:w="709" w:type="dxa"/>
            <w:tcBorders>
              <w:top w:val="nil"/>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853,3</w:t>
            </w:r>
          </w:p>
        </w:tc>
        <w:tc>
          <w:tcPr>
            <w:tcW w:w="709" w:type="dxa"/>
            <w:tcBorders>
              <w:top w:val="nil"/>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94,2</w:t>
            </w:r>
          </w:p>
        </w:tc>
        <w:tc>
          <w:tcPr>
            <w:tcW w:w="720" w:type="dxa"/>
            <w:tcBorders>
              <w:top w:val="nil"/>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610,6</w:t>
            </w:r>
          </w:p>
        </w:tc>
        <w:tc>
          <w:tcPr>
            <w:tcW w:w="642" w:type="dxa"/>
            <w:tcBorders>
              <w:top w:val="nil"/>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67,4</w:t>
            </w:r>
          </w:p>
        </w:tc>
        <w:tc>
          <w:tcPr>
            <w:tcW w:w="715" w:type="dxa"/>
            <w:tcBorders>
              <w:top w:val="nil"/>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612,2</w:t>
            </w:r>
          </w:p>
        </w:tc>
        <w:tc>
          <w:tcPr>
            <w:tcW w:w="629" w:type="dxa"/>
            <w:tcBorders>
              <w:top w:val="nil"/>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67,6</w:t>
            </w:r>
          </w:p>
        </w:tc>
        <w:tc>
          <w:tcPr>
            <w:tcW w:w="696" w:type="dxa"/>
            <w:tcBorders>
              <w:top w:val="nil"/>
              <w:left w:val="single" w:sz="2" w:space="0" w:color="000000"/>
              <w:bottom w:val="single" w:sz="4" w:space="0" w:color="auto"/>
              <w:right w:val="single" w:sz="2" w:space="0" w:color="000000"/>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870,7</w:t>
            </w:r>
          </w:p>
        </w:tc>
        <w:tc>
          <w:tcPr>
            <w:tcW w:w="567" w:type="dxa"/>
            <w:tcBorders>
              <w:top w:val="nil"/>
              <w:left w:val="single" w:sz="2" w:space="0" w:color="000000"/>
              <w:bottom w:val="single" w:sz="4" w:space="0" w:color="auto"/>
              <w:right w:val="single" w:sz="2" w:space="0" w:color="000000"/>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96,2</w:t>
            </w:r>
          </w:p>
        </w:tc>
        <w:tc>
          <w:tcPr>
            <w:tcW w:w="709" w:type="dxa"/>
            <w:tcBorders>
              <w:top w:val="single" w:sz="2" w:space="0" w:color="000000"/>
              <w:left w:val="single" w:sz="2" w:space="0" w:color="000000"/>
              <w:bottom w:val="single" w:sz="4" w:space="0" w:color="auto"/>
              <w:right w:val="single" w:sz="2" w:space="0" w:color="000000"/>
            </w:tcBorders>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889,4</w:t>
            </w:r>
          </w:p>
        </w:tc>
        <w:tc>
          <w:tcPr>
            <w:tcW w:w="567" w:type="dxa"/>
            <w:tcBorders>
              <w:top w:val="nil"/>
              <w:left w:val="single" w:sz="2" w:space="0" w:color="000000"/>
              <w:bottom w:val="single" w:sz="4" w:space="0" w:color="auto"/>
              <w:right w:val="single" w:sz="2" w:space="0" w:color="000000"/>
            </w:tcBorders>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98,2</w:t>
            </w:r>
          </w:p>
        </w:tc>
      </w:tr>
      <w:tr w:rsidR="00F76BA5" w:rsidRPr="00013B56" w:rsidTr="00514940">
        <w:trPr>
          <w:trHeight w:val="827"/>
          <w:jc w:val="center"/>
        </w:trPr>
        <w:tc>
          <w:tcPr>
            <w:tcW w:w="1702" w:type="dxa"/>
            <w:tcBorders>
              <w:top w:val="single" w:sz="4" w:space="0" w:color="auto"/>
              <w:left w:val="single" w:sz="2" w:space="0" w:color="000000"/>
              <w:bottom w:val="single" w:sz="4" w:space="0" w:color="auto"/>
              <w:right w:val="nil"/>
            </w:tcBorders>
            <w:shd w:val="clear" w:color="auto" w:fill="auto"/>
            <w:hideMark/>
          </w:tcPr>
          <w:p w:rsidR="00F76BA5" w:rsidRPr="00013B56" w:rsidRDefault="00F76BA5" w:rsidP="009D58F0">
            <w:pPr>
              <w:suppressLineNumbers/>
              <w:spacing w:after="0"/>
              <w:rPr>
                <w:rFonts w:ascii="Times New Roman" w:hAnsi="Times New Roman" w:cs="Times New Roman"/>
                <w:lang w:eastAsia="ru-RU" w:bidi="ru-RU"/>
              </w:rPr>
            </w:pPr>
            <w:r w:rsidRPr="00013B56">
              <w:rPr>
                <w:rFonts w:ascii="Times New Roman" w:hAnsi="Times New Roman" w:cs="Times New Roman"/>
                <w:lang w:eastAsia="ru-RU" w:bidi="ru-RU"/>
              </w:rPr>
              <w:t>в многоквартирных домах</w:t>
            </w:r>
          </w:p>
        </w:tc>
        <w:tc>
          <w:tcPr>
            <w:tcW w:w="709" w:type="dxa"/>
            <w:tcBorders>
              <w:top w:val="single" w:sz="4" w:space="0" w:color="auto"/>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591,5</w:t>
            </w:r>
          </w:p>
        </w:tc>
        <w:tc>
          <w:tcPr>
            <w:tcW w:w="708" w:type="dxa"/>
            <w:tcBorders>
              <w:top w:val="single" w:sz="4" w:space="0" w:color="auto"/>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100</w:t>
            </w:r>
          </w:p>
        </w:tc>
        <w:tc>
          <w:tcPr>
            <w:tcW w:w="709" w:type="dxa"/>
            <w:tcBorders>
              <w:top w:val="single" w:sz="4" w:space="0" w:color="auto"/>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591,5</w:t>
            </w:r>
          </w:p>
        </w:tc>
        <w:tc>
          <w:tcPr>
            <w:tcW w:w="709" w:type="dxa"/>
            <w:tcBorders>
              <w:top w:val="single" w:sz="4" w:space="0" w:color="auto"/>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100</w:t>
            </w:r>
          </w:p>
        </w:tc>
        <w:tc>
          <w:tcPr>
            <w:tcW w:w="720" w:type="dxa"/>
            <w:tcBorders>
              <w:top w:val="single" w:sz="4" w:space="0" w:color="auto"/>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377,1</w:t>
            </w:r>
          </w:p>
        </w:tc>
        <w:tc>
          <w:tcPr>
            <w:tcW w:w="642" w:type="dxa"/>
            <w:tcBorders>
              <w:top w:val="single" w:sz="4" w:space="0" w:color="auto"/>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63,8</w:t>
            </w:r>
          </w:p>
        </w:tc>
        <w:tc>
          <w:tcPr>
            <w:tcW w:w="715" w:type="dxa"/>
            <w:tcBorders>
              <w:top w:val="single" w:sz="4" w:space="0" w:color="auto"/>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591,5</w:t>
            </w:r>
          </w:p>
        </w:tc>
        <w:tc>
          <w:tcPr>
            <w:tcW w:w="629" w:type="dxa"/>
            <w:tcBorders>
              <w:top w:val="single" w:sz="4" w:space="0" w:color="auto"/>
              <w:left w:val="single" w:sz="2" w:space="0" w:color="000000"/>
              <w:bottom w:val="single" w:sz="4" w:space="0" w:color="auto"/>
              <w:right w:val="nil"/>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100</w:t>
            </w:r>
          </w:p>
        </w:tc>
        <w:tc>
          <w:tcPr>
            <w:tcW w:w="696" w:type="dxa"/>
            <w:tcBorders>
              <w:top w:val="single" w:sz="4" w:space="0" w:color="auto"/>
              <w:left w:val="single" w:sz="2" w:space="0" w:color="000000"/>
              <w:bottom w:val="single" w:sz="4" w:space="0" w:color="auto"/>
              <w:right w:val="single" w:sz="2" w:space="0" w:color="000000"/>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591,5</w:t>
            </w:r>
          </w:p>
        </w:tc>
        <w:tc>
          <w:tcPr>
            <w:tcW w:w="567" w:type="dxa"/>
            <w:tcBorders>
              <w:top w:val="single" w:sz="4" w:space="0" w:color="auto"/>
              <w:left w:val="single" w:sz="2" w:space="0" w:color="000000"/>
              <w:bottom w:val="single" w:sz="4" w:space="0" w:color="auto"/>
              <w:right w:val="single" w:sz="2" w:space="0" w:color="000000"/>
            </w:tcBorders>
            <w:shd w:val="clear" w:color="auto" w:fill="auto"/>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100</w:t>
            </w:r>
          </w:p>
        </w:tc>
        <w:tc>
          <w:tcPr>
            <w:tcW w:w="709" w:type="dxa"/>
            <w:tcBorders>
              <w:top w:val="single" w:sz="4" w:space="0" w:color="auto"/>
              <w:left w:val="single" w:sz="2" w:space="0" w:color="000000"/>
              <w:bottom w:val="single" w:sz="4" w:space="0" w:color="auto"/>
              <w:right w:val="single" w:sz="2" w:space="0" w:color="000000"/>
            </w:tcBorders>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583,6</w:t>
            </w:r>
          </w:p>
        </w:tc>
        <w:tc>
          <w:tcPr>
            <w:tcW w:w="567" w:type="dxa"/>
            <w:tcBorders>
              <w:top w:val="single" w:sz="4" w:space="0" w:color="auto"/>
              <w:left w:val="single" w:sz="2" w:space="0" w:color="000000"/>
              <w:bottom w:val="single" w:sz="4" w:space="0" w:color="auto"/>
              <w:right w:val="single" w:sz="2" w:space="0" w:color="000000"/>
            </w:tcBorders>
            <w:vAlign w:val="center"/>
          </w:tcPr>
          <w:p w:rsidR="00F76BA5" w:rsidRPr="00013B56" w:rsidRDefault="00F76BA5" w:rsidP="009D58F0">
            <w:pPr>
              <w:suppressLineNumbers/>
              <w:spacing w:after="0"/>
              <w:jc w:val="center"/>
              <w:rPr>
                <w:rFonts w:ascii="Times New Roman" w:hAnsi="Times New Roman" w:cs="Times New Roman"/>
                <w:lang w:eastAsia="ru-RU" w:bidi="ru-RU"/>
              </w:rPr>
            </w:pPr>
            <w:r w:rsidRPr="00013B56">
              <w:rPr>
                <w:rFonts w:ascii="Times New Roman" w:hAnsi="Times New Roman" w:cs="Times New Roman"/>
                <w:lang w:eastAsia="ru-RU" w:bidi="ru-RU"/>
              </w:rPr>
              <w:t>98,7</w:t>
            </w:r>
          </w:p>
        </w:tc>
      </w:tr>
    </w:tbl>
    <w:p w:rsidR="00904D07" w:rsidRPr="00013B56" w:rsidRDefault="00904D07" w:rsidP="009D58F0">
      <w:pPr>
        <w:spacing w:after="0"/>
        <w:ind w:firstLine="567"/>
        <w:jc w:val="both"/>
        <w:rPr>
          <w:rFonts w:ascii="Times New Roman" w:hAnsi="Times New Roman" w:cs="Times New Roman"/>
          <w:sz w:val="24"/>
          <w:szCs w:val="24"/>
        </w:rPr>
      </w:pPr>
    </w:p>
    <w:p w:rsidR="00F76BA5" w:rsidRPr="00013B56" w:rsidRDefault="00F76BA5" w:rsidP="009D58F0">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Общая численность населения на территории городского поселения – город Семилуки на 01.01.2024г. – </w:t>
      </w:r>
      <w:r w:rsidRPr="00013B56">
        <w:rPr>
          <w:rFonts w:ascii="Times New Roman" w:eastAsia="TimesNewRomanPSMT" w:hAnsi="Times New Roman" w:cs="Times New Roman"/>
          <w:sz w:val="24"/>
          <w:szCs w:val="24"/>
        </w:rPr>
        <w:t>27956</w:t>
      </w:r>
      <w:r w:rsidRPr="00013B56">
        <w:rPr>
          <w:rFonts w:ascii="Times New Roman" w:hAnsi="Times New Roman" w:cs="Times New Roman"/>
          <w:sz w:val="24"/>
          <w:szCs w:val="24"/>
        </w:rPr>
        <w:t xml:space="preserve"> человек. </w:t>
      </w:r>
    </w:p>
    <w:p w:rsidR="00F76BA5" w:rsidRPr="00013B56" w:rsidRDefault="00F76BA5" w:rsidP="009D58F0">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Таким образом, средняя жилищная обеспеченность составляет 32,4 м</w:t>
      </w:r>
      <w:r w:rsidRPr="00013B56">
        <w:rPr>
          <w:rFonts w:ascii="Times New Roman" w:hAnsi="Times New Roman" w:cs="Times New Roman"/>
          <w:sz w:val="24"/>
          <w:szCs w:val="24"/>
          <w:vertAlign w:val="superscript"/>
        </w:rPr>
        <w:t>2</w:t>
      </w:r>
      <w:r w:rsidRPr="00013B56">
        <w:rPr>
          <w:rFonts w:ascii="Times New Roman" w:hAnsi="Times New Roman" w:cs="Times New Roman"/>
          <w:sz w:val="24"/>
          <w:szCs w:val="24"/>
        </w:rPr>
        <w:t xml:space="preserve"> общей площади на человека. </w:t>
      </w:r>
    </w:p>
    <w:p w:rsidR="00F76BA5" w:rsidRPr="00013B56" w:rsidRDefault="00F76BA5" w:rsidP="009D58F0">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 очереди на улучшение жилищных условий на 01.01.2023 г. в администрации поселения стоят 535 семей.</w:t>
      </w:r>
    </w:p>
    <w:p w:rsidR="00F76BA5" w:rsidRPr="00013B56" w:rsidRDefault="00F76BA5" w:rsidP="009D58F0">
      <w:pPr>
        <w:spacing w:after="0"/>
        <w:ind w:firstLine="567"/>
        <w:rPr>
          <w:rFonts w:ascii="Times New Roman" w:hAnsi="Times New Roman" w:cs="Times New Roman"/>
          <w:i/>
          <w:sz w:val="24"/>
          <w:szCs w:val="24"/>
        </w:rPr>
      </w:pPr>
      <w:r w:rsidRPr="00013B56">
        <w:rPr>
          <w:rFonts w:ascii="Times New Roman" w:hAnsi="Times New Roman" w:cs="Times New Roman"/>
          <w:i/>
          <w:sz w:val="24"/>
          <w:szCs w:val="24"/>
        </w:rPr>
        <w:t>В результате анализа, проведенного в пункте 2.</w:t>
      </w:r>
      <w:r w:rsidR="00F02243" w:rsidRPr="00013B56">
        <w:rPr>
          <w:rFonts w:ascii="Times New Roman" w:hAnsi="Times New Roman" w:cs="Times New Roman"/>
          <w:i/>
          <w:sz w:val="24"/>
          <w:szCs w:val="24"/>
        </w:rPr>
        <w:t>10</w:t>
      </w:r>
      <w:r w:rsidRPr="00013B56">
        <w:rPr>
          <w:rFonts w:ascii="Times New Roman" w:hAnsi="Times New Roman" w:cs="Times New Roman"/>
          <w:i/>
          <w:sz w:val="24"/>
          <w:szCs w:val="24"/>
        </w:rPr>
        <w:t>.3., выявлено следующее:</w:t>
      </w:r>
    </w:p>
    <w:p w:rsidR="00F76BA5" w:rsidRPr="00013B56" w:rsidRDefault="00F76BA5" w:rsidP="00612426">
      <w:pPr>
        <w:widowControl w:val="0"/>
        <w:numPr>
          <w:ilvl w:val="0"/>
          <w:numId w:val="104"/>
        </w:numPr>
        <w:tabs>
          <w:tab w:val="clear" w:pos="1277"/>
          <w:tab w:val="num" w:pos="1080"/>
          <w:tab w:val="num" w:pos="1190"/>
          <w:tab w:val="num" w:pos="1440"/>
          <w:tab w:val="left" w:pos="5400"/>
        </w:tabs>
        <w:suppressAutoHyphens/>
        <w:spacing w:after="0" w:line="240" w:lineRule="auto"/>
        <w:ind w:left="0" w:firstLine="567"/>
        <w:jc w:val="both"/>
        <w:rPr>
          <w:rFonts w:ascii="Times New Roman" w:hAnsi="Times New Roman" w:cs="Times New Roman"/>
          <w:i/>
          <w:sz w:val="24"/>
          <w:szCs w:val="24"/>
        </w:rPr>
      </w:pPr>
      <w:r w:rsidRPr="00013B56">
        <w:rPr>
          <w:rFonts w:ascii="Times New Roman" w:hAnsi="Times New Roman" w:cs="Times New Roman"/>
          <w:i/>
          <w:sz w:val="24"/>
          <w:szCs w:val="24"/>
        </w:rPr>
        <w:t>хорошее  техническое состояние жилищного фонда;</w:t>
      </w:r>
    </w:p>
    <w:p w:rsidR="00F76BA5" w:rsidRPr="00013B56" w:rsidRDefault="00F76BA5" w:rsidP="00612426">
      <w:pPr>
        <w:numPr>
          <w:ilvl w:val="0"/>
          <w:numId w:val="104"/>
        </w:numPr>
        <w:tabs>
          <w:tab w:val="num" w:pos="1080"/>
          <w:tab w:val="num" w:pos="1440"/>
          <w:tab w:val="left" w:pos="5400"/>
        </w:tabs>
        <w:suppressAutoHyphens/>
        <w:spacing w:after="0" w:line="240" w:lineRule="auto"/>
        <w:ind w:left="0" w:firstLine="567"/>
        <w:jc w:val="both"/>
        <w:rPr>
          <w:rFonts w:ascii="Times New Roman" w:hAnsi="Times New Roman" w:cs="Times New Roman"/>
          <w:i/>
          <w:sz w:val="24"/>
          <w:szCs w:val="24"/>
        </w:rPr>
      </w:pPr>
      <w:r w:rsidRPr="00013B56">
        <w:rPr>
          <w:rFonts w:ascii="Times New Roman" w:hAnsi="Times New Roman" w:cs="Times New Roman"/>
          <w:i/>
          <w:sz w:val="24"/>
          <w:szCs w:val="24"/>
        </w:rPr>
        <w:t>высокий уровень благоустройства жилищного фонда;</w:t>
      </w:r>
    </w:p>
    <w:p w:rsidR="00F76BA5" w:rsidRPr="00013B56" w:rsidRDefault="00F76BA5" w:rsidP="00612426">
      <w:pPr>
        <w:numPr>
          <w:ilvl w:val="0"/>
          <w:numId w:val="104"/>
        </w:numPr>
        <w:tabs>
          <w:tab w:val="clear" w:pos="1277"/>
          <w:tab w:val="num" w:pos="1080"/>
          <w:tab w:val="num" w:pos="1135"/>
          <w:tab w:val="num" w:pos="1440"/>
          <w:tab w:val="left" w:pos="5400"/>
        </w:tabs>
        <w:suppressAutoHyphens/>
        <w:spacing w:after="0" w:line="240" w:lineRule="auto"/>
        <w:ind w:left="0" w:firstLine="567"/>
        <w:jc w:val="both"/>
        <w:rPr>
          <w:rFonts w:ascii="Times New Roman" w:hAnsi="Times New Roman" w:cs="Times New Roman"/>
          <w:i/>
          <w:sz w:val="24"/>
          <w:szCs w:val="24"/>
        </w:rPr>
      </w:pPr>
      <w:r w:rsidRPr="00013B56">
        <w:rPr>
          <w:rFonts w:ascii="Times New Roman" w:hAnsi="Times New Roman" w:cs="Times New Roman"/>
          <w:i/>
          <w:sz w:val="24"/>
          <w:szCs w:val="24"/>
        </w:rPr>
        <w:t>имеется потребность в строительстве муниципального жилья для обеспечения граждан, нуждающихся в улучшении жилищных условий.</w:t>
      </w:r>
    </w:p>
    <w:p w:rsidR="00F76BA5" w:rsidRPr="00013B56" w:rsidRDefault="00F76BA5" w:rsidP="009D58F0">
      <w:pPr>
        <w:pStyle w:val="101"/>
        <w:ind w:firstLine="567"/>
        <w:rPr>
          <w:color w:val="auto"/>
          <w:lang w:eastAsia="ru-RU"/>
        </w:rPr>
      </w:pPr>
      <w:r w:rsidRPr="00013B56">
        <w:rPr>
          <w:color w:val="auto"/>
          <w:lang w:eastAsia="ru-RU"/>
        </w:rPr>
        <w:t>Население нуждается в наиболее комфортных условиях проживания, в благоустроенном жилищном фонде.</w:t>
      </w:r>
    </w:p>
    <w:p w:rsidR="00F76BA5" w:rsidRPr="00013B56" w:rsidRDefault="00F76BA5" w:rsidP="009D58F0">
      <w:pPr>
        <w:pStyle w:val="101"/>
        <w:ind w:firstLine="567"/>
        <w:rPr>
          <w:color w:val="auto"/>
          <w:lang w:eastAsia="ru-RU"/>
        </w:rPr>
      </w:pPr>
      <w:r w:rsidRPr="00013B56">
        <w:rPr>
          <w:color w:val="auto"/>
          <w:lang w:eastAsia="ru-RU"/>
        </w:rPr>
        <w:t>Для решения жилищной проблемы необходимо:</w:t>
      </w:r>
    </w:p>
    <w:p w:rsidR="00F76BA5" w:rsidRPr="00013B56" w:rsidRDefault="00F76BA5" w:rsidP="00612426">
      <w:pPr>
        <w:numPr>
          <w:ilvl w:val="0"/>
          <w:numId w:val="120"/>
        </w:numPr>
        <w:tabs>
          <w:tab w:val="left" w:pos="1134"/>
        </w:tabs>
        <w:spacing w:after="0" w:line="240" w:lineRule="auto"/>
        <w:ind w:left="0"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наращивание темпов жилищного строительства за счет всех источников финансирования;</w:t>
      </w:r>
    </w:p>
    <w:p w:rsidR="00F76BA5" w:rsidRPr="00013B56" w:rsidRDefault="00F76BA5" w:rsidP="00612426">
      <w:pPr>
        <w:numPr>
          <w:ilvl w:val="0"/>
          <w:numId w:val="120"/>
        </w:numPr>
        <w:tabs>
          <w:tab w:val="left" w:pos="1134"/>
        </w:tabs>
        <w:spacing w:after="0" w:line="240" w:lineRule="auto"/>
        <w:ind w:left="0"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создание благоприятного климата для привлечения инвесторов в решении жилищной проблемы;</w:t>
      </w:r>
    </w:p>
    <w:p w:rsidR="00F76BA5" w:rsidRPr="00013B56" w:rsidRDefault="00F76BA5" w:rsidP="00612426">
      <w:pPr>
        <w:numPr>
          <w:ilvl w:val="0"/>
          <w:numId w:val="120"/>
        </w:numPr>
        <w:tabs>
          <w:tab w:val="left" w:pos="1134"/>
        </w:tabs>
        <w:spacing w:after="0" w:line="240" w:lineRule="auto"/>
        <w:ind w:left="0"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сокращение себестоимости строительства за счет применения новых технологий и новых строительных материалов;</w:t>
      </w:r>
    </w:p>
    <w:p w:rsidR="00F76BA5" w:rsidRPr="00013B56" w:rsidRDefault="00F76BA5" w:rsidP="00612426">
      <w:pPr>
        <w:numPr>
          <w:ilvl w:val="0"/>
          <w:numId w:val="120"/>
        </w:numPr>
        <w:tabs>
          <w:tab w:val="left" w:pos="1134"/>
        </w:tabs>
        <w:spacing w:after="0" w:line="240" w:lineRule="auto"/>
        <w:ind w:left="0" w:firstLine="567"/>
        <w:jc w:val="both"/>
        <w:rPr>
          <w:rFonts w:ascii="Times New Roman" w:hAnsi="Times New Roman" w:cs="Times New Roman"/>
          <w:sz w:val="24"/>
          <w:szCs w:val="24"/>
          <w:lang w:eastAsia="ru-RU"/>
        </w:rPr>
      </w:pPr>
      <w:r w:rsidRPr="00013B56">
        <w:rPr>
          <w:rFonts w:ascii="Times New Roman" w:hAnsi="Times New Roman" w:cs="Times New Roman"/>
          <w:sz w:val="24"/>
          <w:szCs w:val="24"/>
          <w:lang w:eastAsia="ru-RU"/>
        </w:rPr>
        <w:t>предоставление льготных жилищных кредитов и решения проблем инженерного обеспечения, частично компенсируемого из бюджета.</w:t>
      </w:r>
    </w:p>
    <w:p w:rsidR="00F76BA5" w:rsidRPr="00013B56" w:rsidRDefault="00F76BA5" w:rsidP="00F76BA5">
      <w:pPr>
        <w:pStyle w:val="101"/>
        <w:rPr>
          <w:color w:val="auto"/>
          <w:kern w:val="2"/>
          <w:lang w:eastAsia="ar-SA"/>
        </w:rPr>
      </w:pPr>
      <w:r w:rsidRPr="00013B56">
        <w:rPr>
          <w:color w:val="auto"/>
          <w:kern w:val="2"/>
          <w:lang w:eastAsia="ar-SA"/>
        </w:rPr>
        <w:t xml:space="preserve">Новое жилищное строительство необходимо как для улучшения жилищных условий существующего населения, так и обеспечения жилищным фондом прироста населения. </w:t>
      </w:r>
    </w:p>
    <w:p w:rsidR="00904D07" w:rsidRPr="00013B56" w:rsidRDefault="00904D07" w:rsidP="009D58F0">
      <w:pPr>
        <w:spacing w:after="0"/>
        <w:rPr>
          <w:rFonts w:ascii="Times New Roman" w:hAnsi="Times New Roman" w:cs="Times New Roman"/>
          <w:sz w:val="24"/>
          <w:szCs w:val="24"/>
        </w:rPr>
      </w:pP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6"/>
        <w:gridCol w:w="3676"/>
        <w:gridCol w:w="1843"/>
        <w:gridCol w:w="1701"/>
        <w:gridCol w:w="1526"/>
      </w:tblGrid>
      <w:tr w:rsidR="00E144F8" w:rsidRPr="00013B56" w:rsidTr="009D58F0">
        <w:trPr>
          <w:trHeight w:val="300"/>
          <w:jc w:val="center"/>
        </w:trPr>
        <w:tc>
          <w:tcPr>
            <w:tcW w:w="9322" w:type="dxa"/>
            <w:gridSpan w:val="5"/>
            <w:shd w:val="clear" w:color="auto" w:fill="D9D9D9" w:themeFill="background1" w:themeFillShade="D9"/>
            <w:noWrap/>
            <w:vAlign w:val="bottom"/>
            <w:hideMark/>
          </w:tcPr>
          <w:p w:rsidR="005E1DAF" w:rsidRPr="00013B56" w:rsidRDefault="005E1DAF" w:rsidP="009D58F0">
            <w:pPr>
              <w:spacing w:after="0" w:line="240" w:lineRule="auto"/>
              <w:jc w:val="center"/>
              <w:rPr>
                <w:rFonts w:ascii="Times New Roman" w:hAnsi="Times New Roman" w:cs="Times New Roman"/>
                <w:b/>
                <w:bCs/>
              </w:rPr>
            </w:pPr>
            <w:r w:rsidRPr="00013B56">
              <w:rPr>
                <w:rFonts w:ascii="Times New Roman" w:hAnsi="Times New Roman" w:cs="Times New Roman"/>
                <w:b/>
                <w:bCs/>
              </w:rPr>
              <w:t>Наличие и благоустройство жилищного фонда на территории</w:t>
            </w:r>
          </w:p>
        </w:tc>
      </w:tr>
      <w:tr w:rsidR="00E144F8" w:rsidRPr="00013B56" w:rsidTr="009D58F0">
        <w:trPr>
          <w:trHeight w:val="750"/>
          <w:jc w:val="center"/>
        </w:trPr>
        <w:tc>
          <w:tcPr>
            <w:tcW w:w="576" w:type="dxa"/>
            <w:shd w:val="clear" w:color="auto" w:fill="D9D9D9" w:themeFill="background1" w:themeFillShade="D9"/>
            <w:vAlign w:val="center"/>
            <w:hideMark/>
          </w:tcPr>
          <w:p w:rsidR="005E1DAF" w:rsidRPr="00013B56" w:rsidRDefault="005E1DAF" w:rsidP="00282966">
            <w:pPr>
              <w:spacing w:after="0" w:line="240" w:lineRule="auto"/>
              <w:rPr>
                <w:rFonts w:ascii="Times New Roman" w:hAnsi="Times New Roman" w:cs="Times New Roman"/>
                <w:b/>
                <w:bCs/>
              </w:rPr>
            </w:pPr>
            <w:r w:rsidRPr="00013B56">
              <w:rPr>
                <w:rFonts w:ascii="Times New Roman" w:hAnsi="Times New Roman" w:cs="Times New Roman"/>
                <w:b/>
                <w:bCs/>
              </w:rPr>
              <w:t>№ п/п</w:t>
            </w:r>
          </w:p>
        </w:tc>
        <w:tc>
          <w:tcPr>
            <w:tcW w:w="3676" w:type="dxa"/>
            <w:shd w:val="clear" w:color="auto" w:fill="D9D9D9" w:themeFill="background1" w:themeFillShade="D9"/>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Наименование показателя</w:t>
            </w:r>
          </w:p>
        </w:tc>
        <w:tc>
          <w:tcPr>
            <w:tcW w:w="1843" w:type="dxa"/>
            <w:shd w:val="clear" w:color="auto" w:fill="D9D9D9" w:themeFill="background1" w:themeFillShade="D9"/>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 xml:space="preserve">Единица </w:t>
            </w:r>
          </w:p>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измерения</w:t>
            </w:r>
          </w:p>
        </w:tc>
        <w:tc>
          <w:tcPr>
            <w:tcW w:w="1701" w:type="dxa"/>
            <w:shd w:val="clear" w:color="auto" w:fill="D9D9D9" w:themeFill="background1" w:themeFillShade="D9"/>
            <w:noWrap/>
            <w:vAlign w:val="center"/>
            <w:hideMark/>
          </w:tcPr>
          <w:p w:rsidR="005E1DAF" w:rsidRPr="00013B56" w:rsidRDefault="00F96459" w:rsidP="00F96459">
            <w:pPr>
              <w:spacing w:after="0" w:line="240" w:lineRule="auto"/>
              <w:jc w:val="center"/>
              <w:rPr>
                <w:rFonts w:ascii="Times New Roman" w:hAnsi="Times New Roman" w:cs="Times New Roman"/>
                <w:b/>
                <w:bCs/>
              </w:rPr>
            </w:pPr>
            <w:r w:rsidRPr="00013B56">
              <w:rPr>
                <w:rFonts w:ascii="Times New Roman" w:hAnsi="Times New Roman" w:cs="Times New Roman"/>
                <w:b/>
                <w:bCs/>
              </w:rPr>
              <w:t>20</w:t>
            </w:r>
            <w:r w:rsidRPr="00013B56">
              <w:rPr>
                <w:rFonts w:ascii="Times New Roman" w:hAnsi="Times New Roman" w:cs="Times New Roman"/>
                <w:b/>
                <w:bCs/>
                <w:lang w:val="en-US"/>
              </w:rPr>
              <w:t>22</w:t>
            </w:r>
            <w:r w:rsidR="005E1DAF" w:rsidRPr="00013B56">
              <w:rPr>
                <w:rFonts w:ascii="Times New Roman" w:hAnsi="Times New Roman" w:cs="Times New Roman"/>
                <w:b/>
                <w:bCs/>
              </w:rPr>
              <w:t>год</w:t>
            </w:r>
          </w:p>
        </w:tc>
        <w:tc>
          <w:tcPr>
            <w:tcW w:w="1526" w:type="dxa"/>
            <w:shd w:val="clear" w:color="auto" w:fill="D9D9D9" w:themeFill="background1" w:themeFillShade="D9"/>
            <w:noWrap/>
            <w:vAlign w:val="center"/>
            <w:hideMark/>
          </w:tcPr>
          <w:p w:rsidR="005E1DAF" w:rsidRPr="00013B56" w:rsidRDefault="005E1DAF" w:rsidP="00F96459">
            <w:pPr>
              <w:spacing w:after="0" w:line="240" w:lineRule="auto"/>
              <w:jc w:val="center"/>
              <w:rPr>
                <w:rFonts w:ascii="Times New Roman" w:hAnsi="Times New Roman" w:cs="Times New Roman"/>
                <w:b/>
                <w:bCs/>
              </w:rPr>
            </w:pPr>
            <w:r w:rsidRPr="00013B56">
              <w:rPr>
                <w:rFonts w:ascii="Times New Roman" w:hAnsi="Times New Roman" w:cs="Times New Roman"/>
                <w:b/>
                <w:bCs/>
              </w:rPr>
              <w:t>20</w:t>
            </w:r>
            <w:r w:rsidR="00EA7A9B" w:rsidRPr="00013B56">
              <w:rPr>
                <w:rFonts w:ascii="Times New Roman" w:hAnsi="Times New Roman" w:cs="Times New Roman"/>
                <w:b/>
                <w:bCs/>
              </w:rPr>
              <w:t>2</w:t>
            </w:r>
            <w:r w:rsidR="00F96459" w:rsidRPr="00013B56">
              <w:rPr>
                <w:rFonts w:ascii="Times New Roman" w:hAnsi="Times New Roman" w:cs="Times New Roman"/>
                <w:b/>
                <w:bCs/>
                <w:lang w:val="en-US"/>
              </w:rPr>
              <w:t>3</w:t>
            </w:r>
            <w:r w:rsidRPr="00013B56">
              <w:rPr>
                <w:rFonts w:ascii="Times New Roman" w:hAnsi="Times New Roman" w:cs="Times New Roman"/>
                <w:b/>
                <w:bCs/>
              </w:rPr>
              <w:t>год</w:t>
            </w: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1.</w:t>
            </w:r>
          </w:p>
        </w:tc>
        <w:tc>
          <w:tcPr>
            <w:tcW w:w="3676" w:type="dxa"/>
            <w:shd w:val="clear" w:color="auto" w:fill="auto"/>
            <w:noWrap/>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Общая площадь жилищного фонда,</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тыс.</w:t>
            </w:r>
            <w:r w:rsidR="00116F09" w:rsidRPr="00013B56">
              <w:rPr>
                <w:rFonts w:ascii="Times New Roman" w:hAnsi="Times New Roman" w:cs="Times New Roman"/>
              </w:rPr>
              <w:t xml:space="preserve"> </w:t>
            </w:r>
            <w:r w:rsidRPr="00013B56">
              <w:rPr>
                <w:rFonts w:ascii="Times New Roman" w:hAnsi="Times New Roman" w:cs="Times New Roman"/>
              </w:rPr>
              <w:t>кв.м</w:t>
            </w:r>
          </w:p>
        </w:tc>
        <w:tc>
          <w:tcPr>
            <w:tcW w:w="1701" w:type="dxa"/>
            <w:shd w:val="clear" w:color="auto" w:fill="auto"/>
            <w:noWrap/>
            <w:vAlign w:val="bottom"/>
            <w:hideMark/>
          </w:tcPr>
          <w:p w:rsidR="005E1DAF" w:rsidRPr="00013B56" w:rsidRDefault="003557EB" w:rsidP="00282966">
            <w:pPr>
              <w:spacing w:after="0" w:line="240" w:lineRule="auto"/>
              <w:jc w:val="center"/>
              <w:rPr>
                <w:rFonts w:ascii="Times New Roman" w:hAnsi="Times New Roman" w:cs="Times New Roman"/>
              </w:rPr>
            </w:pPr>
            <w:r w:rsidRPr="00013B56">
              <w:rPr>
                <w:rFonts w:ascii="Times New Roman" w:hAnsi="Times New Roman" w:cs="Times New Roman"/>
              </w:rPr>
              <w:t>819,58</w:t>
            </w:r>
          </w:p>
        </w:tc>
        <w:tc>
          <w:tcPr>
            <w:tcW w:w="1526" w:type="dxa"/>
            <w:shd w:val="clear" w:color="auto" w:fill="auto"/>
            <w:noWrap/>
            <w:vAlign w:val="bottom"/>
            <w:hideMark/>
          </w:tcPr>
          <w:p w:rsidR="005E1DAF" w:rsidRPr="00013B56" w:rsidRDefault="00F96459" w:rsidP="00282966">
            <w:pPr>
              <w:spacing w:after="0" w:line="240" w:lineRule="auto"/>
              <w:jc w:val="center"/>
              <w:rPr>
                <w:rFonts w:ascii="Times New Roman" w:hAnsi="Times New Roman" w:cs="Times New Roman"/>
              </w:rPr>
            </w:pPr>
            <w:r w:rsidRPr="00013B56">
              <w:rPr>
                <w:rFonts w:ascii="Times New Roman" w:hAnsi="Times New Roman" w:cs="Times New Roman"/>
                <w:lang w:val="en-US"/>
              </w:rPr>
              <w:t>848</w:t>
            </w:r>
            <w:r w:rsidRPr="00013B56">
              <w:rPr>
                <w:rFonts w:ascii="Times New Roman" w:hAnsi="Times New Roman" w:cs="Times New Roman"/>
              </w:rPr>
              <w:t>,8</w:t>
            </w: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 </w:t>
            </w:r>
          </w:p>
        </w:tc>
        <w:tc>
          <w:tcPr>
            <w:tcW w:w="36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в том числе:</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 </w:t>
            </w:r>
          </w:p>
        </w:tc>
        <w:tc>
          <w:tcPr>
            <w:tcW w:w="1701" w:type="dxa"/>
            <w:shd w:val="clear" w:color="auto" w:fill="auto"/>
            <w:noWrap/>
            <w:vAlign w:val="bottom"/>
            <w:hideMark/>
          </w:tcPr>
          <w:p w:rsidR="005E1DAF" w:rsidRPr="00013B56" w:rsidRDefault="005E1DAF" w:rsidP="00282966">
            <w:pPr>
              <w:spacing w:after="0" w:line="240" w:lineRule="auto"/>
              <w:jc w:val="center"/>
              <w:rPr>
                <w:rFonts w:ascii="Times New Roman" w:hAnsi="Times New Roman" w:cs="Times New Roman"/>
              </w:rPr>
            </w:pPr>
          </w:p>
        </w:tc>
        <w:tc>
          <w:tcPr>
            <w:tcW w:w="1526" w:type="dxa"/>
            <w:shd w:val="clear" w:color="auto" w:fill="auto"/>
            <w:noWrap/>
            <w:vAlign w:val="bottom"/>
            <w:hideMark/>
          </w:tcPr>
          <w:p w:rsidR="005E1DAF" w:rsidRPr="00013B56" w:rsidRDefault="005E1DAF" w:rsidP="00282966">
            <w:pPr>
              <w:spacing w:after="0" w:line="240" w:lineRule="auto"/>
              <w:jc w:val="center"/>
              <w:rPr>
                <w:rFonts w:ascii="Times New Roman" w:hAnsi="Times New Roman" w:cs="Times New Roman"/>
              </w:rPr>
            </w:pP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1.1.</w:t>
            </w:r>
          </w:p>
        </w:tc>
        <w:tc>
          <w:tcPr>
            <w:tcW w:w="3676" w:type="dxa"/>
            <w:shd w:val="clear" w:color="auto" w:fill="auto"/>
            <w:noWrap/>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 xml:space="preserve"> - муниципальный жилищный фонд</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тыс.</w:t>
            </w:r>
            <w:r w:rsidR="00116F09" w:rsidRPr="00013B56">
              <w:rPr>
                <w:rFonts w:ascii="Times New Roman" w:hAnsi="Times New Roman" w:cs="Times New Roman"/>
              </w:rPr>
              <w:t xml:space="preserve"> </w:t>
            </w:r>
            <w:r w:rsidRPr="00013B56">
              <w:rPr>
                <w:rFonts w:ascii="Times New Roman" w:hAnsi="Times New Roman" w:cs="Times New Roman"/>
              </w:rPr>
              <w:t>кв.м</w:t>
            </w:r>
          </w:p>
        </w:tc>
        <w:tc>
          <w:tcPr>
            <w:tcW w:w="1701" w:type="dxa"/>
            <w:shd w:val="clear" w:color="auto" w:fill="auto"/>
            <w:noWrap/>
            <w:vAlign w:val="bottom"/>
            <w:hideMark/>
          </w:tcPr>
          <w:p w:rsidR="005E1DAF" w:rsidRPr="00013B56" w:rsidRDefault="00DE469E" w:rsidP="00282966">
            <w:pPr>
              <w:spacing w:after="0" w:line="240" w:lineRule="auto"/>
              <w:jc w:val="center"/>
              <w:rPr>
                <w:rFonts w:ascii="Times New Roman" w:hAnsi="Times New Roman" w:cs="Times New Roman"/>
              </w:rPr>
            </w:pPr>
            <w:r w:rsidRPr="00013B56">
              <w:rPr>
                <w:rFonts w:ascii="Times New Roman" w:hAnsi="Times New Roman" w:cs="Times New Roman"/>
              </w:rPr>
              <w:t>0,8</w:t>
            </w:r>
          </w:p>
        </w:tc>
        <w:tc>
          <w:tcPr>
            <w:tcW w:w="1526" w:type="dxa"/>
            <w:shd w:val="clear" w:color="auto" w:fill="auto"/>
            <w:noWrap/>
            <w:vAlign w:val="bottom"/>
            <w:hideMark/>
          </w:tcPr>
          <w:p w:rsidR="005E1DAF" w:rsidRPr="00013B56" w:rsidRDefault="00DE469E" w:rsidP="00282966">
            <w:pPr>
              <w:spacing w:after="0" w:line="240" w:lineRule="auto"/>
              <w:jc w:val="center"/>
              <w:rPr>
                <w:rFonts w:ascii="Times New Roman" w:hAnsi="Times New Roman" w:cs="Times New Roman"/>
              </w:rPr>
            </w:pPr>
            <w:r w:rsidRPr="00013B56">
              <w:rPr>
                <w:rFonts w:ascii="Times New Roman" w:hAnsi="Times New Roman" w:cs="Times New Roman"/>
              </w:rPr>
              <w:t>0,8</w:t>
            </w: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1.2.</w:t>
            </w:r>
          </w:p>
        </w:tc>
        <w:tc>
          <w:tcPr>
            <w:tcW w:w="3676" w:type="dxa"/>
            <w:shd w:val="clear" w:color="auto" w:fill="auto"/>
            <w:noWrap/>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 xml:space="preserve"> - ведомственный жилищный фонд</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тыс.</w:t>
            </w:r>
            <w:r w:rsidR="00116F09" w:rsidRPr="00013B56">
              <w:rPr>
                <w:rFonts w:ascii="Times New Roman" w:hAnsi="Times New Roman" w:cs="Times New Roman"/>
              </w:rPr>
              <w:t xml:space="preserve"> </w:t>
            </w:r>
            <w:r w:rsidRPr="00013B56">
              <w:rPr>
                <w:rFonts w:ascii="Times New Roman" w:hAnsi="Times New Roman" w:cs="Times New Roman"/>
              </w:rPr>
              <w:t>кв.м</w:t>
            </w:r>
          </w:p>
        </w:tc>
        <w:tc>
          <w:tcPr>
            <w:tcW w:w="1701" w:type="dxa"/>
            <w:shd w:val="clear" w:color="auto" w:fill="auto"/>
            <w:noWrap/>
            <w:vAlign w:val="bottom"/>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0</w:t>
            </w:r>
          </w:p>
        </w:tc>
        <w:tc>
          <w:tcPr>
            <w:tcW w:w="1526" w:type="dxa"/>
            <w:shd w:val="clear" w:color="auto" w:fill="auto"/>
            <w:noWrap/>
            <w:vAlign w:val="bottom"/>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0</w:t>
            </w:r>
          </w:p>
        </w:tc>
      </w:tr>
      <w:tr w:rsidR="00E144F8" w:rsidRPr="00013B56" w:rsidTr="009D58F0">
        <w:trPr>
          <w:trHeight w:val="76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1.3.</w:t>
            </w:r>
          </w:p>
        </w:tc>
        <w:tc>
          <w:tcPr>
            <w:tcW w:w="3676" w:type="dxa"/>
            <w:shd w:val="clear" w:color="auto" w:fill="auto"/>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 xml:space="preserve"> - жилищный фонд, находящийся в личной собственности</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тыс.</w:t>
            </w:r>
            <w:r w:rsidR="00116F09" w:rsidRPr="00013B56">
              <w:rPr>
                <w:rFonts w:ascii="Times New Roman" w:hAnsi="Times New Roman" w:cs="Times New Roman"/>
              </w:rPr>
              <w:t xml:space="preserve"> </w:t>
            </w:r>
            <w:r w:rsidRPr="00013B56">
              <w:rPr>
                <w:rFonts w:ascii="Times New Roman" w:hAnsi="Times New Roman" w:cs="Times New Roman"/>
              </w:rPr>
              <w:t>кв.м</w:t>
            </w:r>
          </w:p>
        </w:tc>
        <w:tc>
          <w:tcPr>
            <w:tcW w:w="1701" w:type="dxa"/>
            <w:shd w:val="clear" w:color="auto" w:fill="auto"/>
            <w:noWrap/>
            <w:vAlign w:val="bottom"/>
            <w:hideMark/>
          </w:tcPr>
          <w:p w:rsidR="005E1DAF" w:rsidRPr="00013B56" w:rsidRDefault="003557EB" w:rsidP="00282966">
            <w:pPr>
              <w:spacing w:after="0" w:line="240" w:lineRule="auto"/>
              <w:jc w:val="center"/>
              <w:rPr>
                <w:rFonts w:ascii="Times New Roman" w:hAnsi="Times New Roman" w:cs="Times New Roman"/>
              </w:rPr>
            </w:pPr>
            <w:r w:rsidRPr="00013B56">
              <w:rPr>
                <w:rFonts w:ascii="Times New Roman" w:hAnsi="Times New Roman" w:cs="Times New Roman"/>
              </w:rPr>
              <w:t>816,8</w:t>
            </w:r>
          </w:p>
        </w:tc>
        <w:tc>
          <w:tcPr>
            <w:tcW w:w="1526" w:type="dxa"/>
            <w:shd w:val="clear" w:color="auto" w:fill="auto"/>
            <w:noWrap/>
            <w:vAlign w:val="bottom"/>
            <w:hideMark/>
          </w:tcPr>
          <w:p w:rsidR="005E1DAF" w:rsidRPr="00013B56" w:rsidRDefault="00F96459" w:rsidP="001F57C3">
            <w:pPr>
              <w:spacing w:after="0" w:line="240" w:lineRule="auto"/>
              <w:jc w:val="center"/>
              <w:rPr>
                <w:rFonts w:ascii="Times New Roman" w:hAnsi="Times New Roman" w:cs="Times New Roman"/>
              </w:rPr>
            </w:pPr>
            <w:r w:rsidRPr="00013B56">
              <w:rPr>
                <w:rFonts w:ascii="Times New Roman" w:hAnsi="Times New Roman" w:cs="Times New Roman"/>
              </w:rPr>
              <w:t>846,03</w:t>
            </w: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2.</w:t>
            </w:r>
          </w:p>
        </w:tc>
        <w:tc>
          <w:tcPr>
            <w:tcW w:w="3676" w:type="dxa"/>
            <w:shd w:val="clear" w:color="auto" w:fill="auto"/>
            <w:noWrap/>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Число домовладений (квартир)</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квартир</w:t>
            </w:r>
          </w:p>
        </w:tc>
        <w:tc>
          <w:tcPr>
            <w:tcW w:w="1701" w:type="dxa"/>
            <w:shd w:val="clear" w:color="auto" w:fill="auto"/>
            <w:noWrap/>
            <w:vAlign w:val="bottom"/>
            <w:hideMark/>
          </w:tcPr>
          <w:p w:rsidR="005E1DAF" w:rsidRPr="00013B56" w:rsidRDefault="003557EB" w:rsidP="00282966">
            <w:pPr>
              <w:spacing w:after="0" w:line="240" w:lineRule="auto"/>
              <w:jc w:val="center"/>
              <w:rPr>
                <w:rFonts w:ascii="Times New Roman" w:hAnsi="Times New Roman" w:cs="Times New Roman"/>
              </w:rPr>
            </w:pPr>
            <w:r w:rsidRPr="00013B56">
              <w:rPr>
                <w:rFonts w:ascii="Times New Roman" w:hAnsi="Times New Roman" w:cs="Times New Roman"/>
              </w:rPr>
              <w:t>9364</w:t>
            </w:r>
          </w:p>
        </w:tc>
        <w:tc>
          <w:tcPr>
            <w:tcW w:w="1526" w:type="dxa"/>
            <w:shd w:val="clear" w:color="auto" w:fill="auto"/>
            <w:noWrap/>
            <w:vAlign w:val="bottom"/>
            <w:hideMark/>
          </w:tcPr>
          <w:p w:rsidR="005E1DAF" w:rsidRPr="00013B56" w:rsidRDefault="00F96459" w:rsidP="00282966">
            <w:pPr>
              <w:spacing w:after="0" w:line="240" w:lineRule="auto"/>
              <w:jc w:val="center"/>
              <w:rPr>
                <w:rFonts w:ascii="Times New Roman" w:hAnsi="Times New Roman" w:cs="Times New Roman"/>
              </w:rPr>
            </w:pPr>
            <w:r w:rsidRPr="00013B56">
              <w:rPr>
                <w:rFonts w:ascii="Times New Roman" w:hAnsi="Times New Roman" w:cs="Times New Roman"/>
              </w:rPr>
              <w:t>9450</w:t>
            </w:r>
          </w:p>
        </w:tc>
      </w:tr>
      <w:tr w:rsidR="00E144F8" w:rsidRPr="00013B56" w:rsidTr="009D58F0">
        <w:trPr>
          <w:trHeight w:val="510"/>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3.</w:t>
            </w:r>
          </w:p>
        </w:tc>
        <w:tc>
          <w:tcPr>
            <w:tcW w:w="3676" w:type="dxa"/>
            <w:shd w:val="clear" w:color="auto" w:fill="auto"/>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Обеспеченность общей площадью одного жителя</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кв.м</w:t>
            </w:r>
          </w:p>
        </w:tc>
        <w:tc>
          <w:tcPr>
            <w:tcW w:w="1701" w:type="dxa"/>
            <w:shd w:val="clear" w:color="auto" w:fill="auto"/>
            <w:noWrap/>
            <w:vAlign w:val="bottom"/>
            <w:hideMark/>
          </w:tcPr>
          <w:p w:rsidR="005E1DAF" w:rsidRPr="00013B56" w:rsidRDefault="003557EB" w:rsidP="00282966">
            <w:pPr>
              <w:spacing w:after="0" w:line="240" w:lineRule="auto"/>
              <w:jc w:val="center"/>
              <w:rPr>
                <w:rFonts w:ascii="Times New Roman" w:hAnsi="Times New Roman" w:cs="Times New Roman"/>
              </w:rPr>
            </w:pPr>
            <w:r w:rsidRPr="00013B56">
              <w:rPr>
                <w:rFonts w:ascii="Times New Roman" w:hAnsi="Times New Roman" w:cs="Times New Roman"/>
              </w:rPr>
              <w:t>30,2</w:t>
            </w:r>
          </w:p>
        </w:tc>
        <w:tc>
          <w:tcPr>
            <w:tcW w:w="1526" w:type="dxa"/>
            <w:shd w:val="clear" w:color="auto" w:fill="auto"/>
            <w:noWrap/>
            <w:vAlign w:val="bottom"/>
            <w:hideMark/>
          </w:tcPr>
          <w:p w:rsidR="005E1DAF" w:rsidRPr="00013B56" w:rsidRDefault="00F96459" w:rsidP="00282966">
            <w:pPr>
              <w:spacing w:after="0" w:line="240" w:lineRule="auto"/>
              <w:jc w:val="center"/>
              <w:rPr>
                <w:rFonts w:ascii="Times New Roman" w:hAnsi="Times New Roman" w:cs="Times New Roman"/>
              </w:rPr>
            </w:pPr>
            <w:r w:rsidRPr="00013B56">
              <w:rPr>
                <w:rFonts w:ascii="Times New Roman" w:hAnsi="Times New Roman" w:cs="Times New Roman"/>
              </w:rPr>
              <w:t>30,4</w:t>
            </w:r>
          </w:p>
        </w:tc>
      </w:tr>
      <w:tr w:rsidR="00E144F8" w:rsidRPr="00013B56" w:rsidTr="009D58F0">
        <w:trPr>
          <w:trHeight w:val="1530"/>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4.</w:t>
            </w:r>
          </w:p>
        </w:tc>
        <w:tc>
          <w:tcPr>
            <w:tcW w:w="3676" w:type="dxa"/>
            <w:shd w:val="clear" w:color="auto" w:fill="auto"/>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Общая площадь жилищного фонда, находящегося в ветхом  и аварийном состоянии или требующего капитального ремонта, всего</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тыс.</w:t>
            </w:r>
            <w:r w:rsidR="00116F09" w:rsidRPr="00013B56">
              <w:rPr>
                <w:rFonts w:ascii="Times New Roman" w:hAnsi="Times New Roman" w:cs="Times New Roman"/>
              </w:rPr>
              <w:t xml:space="preserve"> </w:t>
            </w:r>
            <w:r w:rsidRPr="00013B56">
              <w:rPr>
                <w:rFonts w:ascii="Times New Roman" w:hAnsi="Times New Roman" w:cs="Times New Roman"/>
              </w:rPr>
              <w:t>кв.м</w:t>
            </w:r>
          </w:p>
        </w:tc>
        <w:tc>
          <w:tcPr>
            <w:tcW w:w="1701" w:type="dxa"/>
            <w:shd w:val="clear" w:color="auto" w:fill="auto"/>
            <w:noWrap/>
            <w:vAlign w:val="center"/>
            <w:hideMark/>
          </w:tcPr>
          <w:p w:rsidR="005E1DAF" w:rsidRPr="00013B56" w:rsidRDefault="003557EB" w:rsidP="00282966">
            <w:pPr>
              <w:spacing w:after="0" w:line="240" w:lineRule="auto"/>
              <w:jc w:val="center"/>
              <w:rPr>
                <w:rFonts w:ascii="Times New Roman" w:hAnsi="Times New Roman" w:cs="Times New Roman"/>
              </w:rPr>
            </w:pPr>
            <w:r w:rsidRPr="00013B56">
              <w:rPr>
                <w:rFonts w:ascii="Times New Roman" w:hAnsi="Times New Roman" w:cs="Times New Roman"/>
              </w:rPr>
              <w:t>13,03</w:t>
            </w:r>
          </w:p>
        </w:tc>
        <w:tc>
          <w:tcPr>
            <w:tcW w:w="1526" w:type="dxa"/>
            <w:shd w:val="clear" w:color="auto" w:fill="auto"/>
            <w:noWrap/>
            <w:vAlign w:val="center"/>
            <w:hideMark/>
          </w:tcPr>
          <w:p w:rsidR="005E1DAF" w:rsidRPr="00013B56" w:rsidRDefault="00F96459" w:rsidP="00282966">
            <w:pPr>
              <w:spacing w:after="0" w:line="240" w:lineRule="auto"/>
              <w:jc w:val="center"/>
              <w:rPr>
                <w:rFonts w:ascii="Times New Roman" w:hAnsi="Times New Roman" w:cs="Times New Roman"/>
              </w:rPr>
            </w:pPr>
            <w:r w:rsidRPr="00013B56">
              <w:rPr>
                <w:rFonts w:ascii="Times New Roman" w:hAnsi="Times New Roman" w:cs="Times New Roman"/>
              </w:rPr>
              <w:t>13,12</w:t>
            </w: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 </w:t>
            </w:r>
          </w:p>
        </w:tc>
        <w:tc>
          <w:tcPr>
            <w:tcW w:w="36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в том числе:</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 </w:t>
            </w:r>
          </w:p>
        </w:tc>
        <w:tc>
          <w:tcPr>
            <w:tcW w:w="1701" w:type="dxa"/>
            <w:shd w:val="clear" w:color="auto" w:fill="auto"/>
            <w:noWrap/>
            <w:vAlign w:val="bottom"/>
            <w:hideMark/>
          </w:tcPr>
          <w:p w:rsidR="005E1DAF" w:rsidRPr="00013B56" w:rsidRDefault="005E1DAF" w:rsidP="00282966">
            <w:pPr>
              <w:spacing w:after="0" w:line="240" w:lineRule="auto"/>
              <w:jc w:val="center"/>
              <w:rPr>
                <w:rFonts w:ascii="Times New Roman" w:hAnsi="Times New Roman" w:cs="Times New Roman"/>
              </w:rPr>
            </w:pPr>
          </w:p>
        </w:tc>
        <w:tc>
          <w:tcPr>
            <w:tcW w:w="1526" w:type="dxa"/>
            <w:shd w:val="clear" w:color="auto" w:fill="auto"/>
            <w:noWrap/>
            <w:vAlign w:val="bottom"/>
            <w:hideMark/>
          </w:tcPr>
          <w:p w:rsidR="005E1DAF" w:rsidRPr="00013B56" w:rsidRDefault="005E1DAF" w:rsidP="00282966">
            <w:pPr>
              <w:spacing w:after="0" w:line="240" w:lineRule="auto"/>
              <w:jc w:val="center"/>
              <w:rPr>
                <w:rFonts w:ascii="Times New Roman" w:hAnsi="Times New Roman" w:cs="Times New Roman"/>
              </w:rPr>
            </w:pP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4.1.</w:t>
            </w:r>
          </w:p>
        </w:tc>
        <w:tc>
          <w:tcPr>
            <w:tcW w:w="3676" w:type="dxa"/>
            <w:shd w:val="clear" w:color="auto" w:fill="auto"/>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 xml:space="preserve">    - муниципального</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тыс.</w:t>
            </w:r>
            <w:r w:rsidR="004F2568" w:rsidRPr="00013B56">
              <w:rPr>
                <w:rFonts w:ascii="Times New Roman" w:hAnsi="Times New Roman" w:cs="Times New Roman"/>
              </w:rPr>
              <w:t xml:space="preserve"> </w:t>
            </w:r>
            <w:r w:rsidRPr="00013B56">
              <w:rPr>
                <w:rFonts w:ascii="Times New Roman" w:hAnsi="Times New Roman" w:cs="Times New Roman"/>
              </w:rPr>
              <w:t>кв.м</w:t>
            </w:r>
          </w:p>
        </w:tc>
        <w:tc>
          <w:tcPr>
            <w:tcW w:w="1701" w:type="dxa"/>
            <w:shd w:val="clear" w:color="auto" w:fill="auto"/>
            <w:noWrap/>
            <w:vAlign w:val="bottom"/>
            <w:hideMark/>
          </w:tcPr>
          <w:p w:rsidR="005E1DAF" w:rsidRPr="00013B56" w:rsidRDefault="003557EB" w:rsidP="00282966">
            <w:pPr>
              <w:spacing w:after="0" w:line="240" w:lineRule="auto"/>
              <w:jc w:val="center"/>
              <w:rPr>
                <w:rFonts w:ascii="Times New Roman" w:hAnsi="Times New Roman" w:cs="Times New Roman"/>
              </w:rPr>
            </w:pPr>
            <w:r w:rsidRPr="00013B56">
              <w:rPr>
                <w:rFonts w:ascii="Times New Roman" w:hAnsi="Times New Roman" w:cs="Times New Roman"/>
              </w:rPr>
              <w:t>0,8</w:t>
            </w:r>
          </w:p>
        </w:tc>
        <w:tc>
          <w:tcPr>
            <w:tcW w:w="1526" w:type="dxa"/>
            <w:shd w:val="clear" w:color="auto" w:fill="auto"/>
            <w:noWrap/>
            <w:vAlign w:val="bottom"/>
            <w:hideMark/>
          </w:tcPr>
          <w:p w:rsidR="005E1DAF" w:rsidRPr="00013B56" w:rsidRDefault="00F96459" w:rsidP="00282966">
            <w:pPr>
              <w:spacing w:after="0" w:line="240" w:lineRule="auto"/>
              <w:jc w:val="center"/>
              <w:rPr>
                <w:rFonts w:ascii="Times New Roman" w:hAnsi="Times New Roman" w:cs="Times New Roman"/>
              </w:rPr>
            </w:pPr>
            <w:r w:rsidRPr="00013B56">
              <w:rPr>
                <w:rFonts w:ascii="Times New Roman" w:hAnsi="Times New Roman" w:cs="Times New Roman"/>
              </w:rPr>
              <w:t>0,8</w:t>
            </w:r>
          </w:p>
        </w:tc>
      </w:tr>
      <w:tr w:rsidR="00E144F8" w:rsidRPr="00013B56" w:rsidTr="009D58F0">
        <w:trPr>
          <w:trHeight w:val="76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5.</w:t>
            </w:r>
          </w:p>
        </w:tc>
        <w:tc>
          <w:tcPr>
            <w:tcW w:w="3676" w:type="dxa"/>
            <w:shd w:val="clear" w:color="auto" w:fill="auto"/>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Оборудование жилищного фонда (в % к размеру общей площади)</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 </w:t>
            </w:r>
          </w:p>
        </w:tc>
        <w:tc>
          <w:tcPr>
            <w:tcW w:w="1701" w:type="dxa"/>
            <w:shd w:val="clear" w:color="auto" w:fill="auto"/>
            <w:noWrap/>
            <w:vAlign w:val="bottom"/>
            <w:hideMark/>
          </w:tcPr>
          <w:p w:rsidR="005E1DAF" w:rsidRPr="00013B56" w:rsidRDefault="005E1DAF" w:rsidP="00282966">
            <w:pPr>
              <w:spacing w:after="0" w:line="240" w:lineRule="auto"/>
              <w:jc w:val="center"/>
              <w:rPr>
                <w:rFonts w:ascii="Times New Roman" w:hAnsi="Times New Roman" w:cs="Times New Roman"/>
              </w:rPr>
            </w:pPr>
          </w:p>
        </w:tc>
        <w:tc>
          <w:tcPr>
            <w:tcW w:w="1526" w:type="dxa"/>
            <w:shd w:val="clear" w:color="auto" w:fill="auto"/>
            <w:noWrap/>
            <w:vAlign w:val="bottom"/>
            <w:hideMark/>
          </w:tcPr>
          <w:p w:rsidR="005E1DAF" w:rsidRPr="00013B56" w:rsidRDefault="005E1DAF" w:rsidP="00282966">
            <w:pPr>
              <w:spacing w:after="0" w:line="240" w:lineRule="auto"/>
              <w:jc w:val="center"/>
              <w:rPr>
                <w:rFonts w:ascii="Times New Roman" w:hAnsi="Times New Roman" w:cs="Times New Roman"/>
              </w:rPr>
            </w:pP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5.1.</w:t>
            </w:r>
          </w:p>
        </w:tc>
        <w:tc>
          <w:tcPr>
            <w:tcW w:w="3676" w:type="dxa"/>
            <w:shd w:val="clear" w:color="auto" w:fill="auto"/>
            <w:noWrap/>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 xml:space="preserve">   водопроводом</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701" w:type="dxa"/>
            <w:shd w:val="clear" w:color="auto" w:fill="auto"/>
            <w:noWrap/>
            <w:vAlign w:val="bottom"/>
            <w:hideMark/>
          </w:tcPr>
          <w:p w:rsidR="005E1DAF" w:rsidRPr="00013B56" w:rsidRDefault="005E1A05" w:rsidP="00282966">
            <w:pPr>
              <w:spacing w:after="0" w:line="240" w:lineRule="auto"/>
              <w:jc w:val="center"/>
              <w:rPr>
                <w:rFonts w:ascii="Times New Roman" w:hAnsi="Times New Roman" w:cs="Times New Roman"/>
              </w:rPr>
            </w:pPr>
            <w:r w:rsidRPr="00013B56">
              <w:rPr>
                <w:rFonts w:ascii="Times New Roman" w:hAnsi="Times New Roman" w:cs="Times New Roman"/>
              </w:rPr>
              <w:t>98</w:t>
            </w:r>
            <w:r w:rsidR="003557EB" w:rsidRPr="00013B56">
              <w:rPr>
                <w:rFonts w:ascii="Times New Roman" w:hAnsi="Times New Roman" w:cs="Times New Roman"/>
              </w:rPr>
              <w:t>,3</w:t>
            </w:r>
          </w:p>
        </w:tc>
        <w:tc>
          <w:tcPr>
            <w:tcW w:w="1526" w:type="dxa"/>
            <w:shd w:val="clear" w:color="auto" w:fill="auto"/>
            <w:noWrap/>
            <w:vAlign w:val="bottom"/>
            <w:hideMark/>
          </w:tcPr>
          <w:p w:rsidR="005E1DAF" w:rsidRPr="00013B56" w:rsidRDefault="005E1A05" w:rsidP="00282966">
            <w:pPr>
              <w:spacing w:after="0" w:line="240" w:lineRule="auto"/>
              <w:jc w:val="center"/>
              <w:rPr>
                <w:rFonts w:ascii="Times New Roman" w:hAnsi="Times New Roman" w:cs="Times New Roman"/>
              </w:rPr>
            </w:pPr>
            <w:r w:rsidRPr="00013B56">
              <w:rPr>
                <w:rFonts w:ascii="Times New Roman" w:hAnsi="Times New Roman" w:cs="Times New Roman"/>
              </w:rPr>
              <w:t>100</w:t>
            </w: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5.2.</w:t>
            </w:r>
          </w:p>
        </w:tc>
        <w:tc>
          <w:tcPr>
            <w:tcW w:w="3676" w:type="dxa"/>
            <w:shd w:val="clear" w:color="auto" w:fill="auto"/>
            <w:noWrap/>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 xml:space="preserve">   канализацией</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701" w:type="dxa"/>
            <w:shd w:val="clear" w:color="auto" w:fill="auto"/>
            <w:noWrap/>
            <w:vAlign w:val="bottom"/>
            <w:hideMark/>
          </w:tcPr>
          <w:p w:rsidR="005E1DAF" w:rsidRPr="00013B56" w:rsidRDefault="00596316" w:rsidP="003557EB">
            <w:pPr>
              <w:spacing w:after="0" w:line="240" w:lineRule="auto"/>
              <w:jc w:val="center"/>
              <w:rPr>
                <w:rFonts w:ascii="Times New Roman" w:hAnsi="Times New Roman" w:cs="Times New Roman"/>
              </w:rPr>
            </w:pPr>
            <w:r w:rsidRPr="00013B56">
              <w:rPr>
                <w:rFonts w:ascii="Times New Roman" w:hAnsi="Times New Roman" w:cs="Times New Roman"/>
              </w:rPr>
              <w:t>9</w:t>
            </w:r>
            <w:r w:rsidR="003557EB" w:rsidRPr="00013B56">
              <w:rPr>
                <w:rFonts w:ascii="Times New Roman" w:hAnsi="Times New Roman" w:cs="Times New Roman"/>
              </w:rPr>
              <w:t>8,3</w:t>
            </w:r>
          </w:p>
        </w:tc>
        <w:tc>
          <w:tcPr>
            <w:tcW w:w="1526" w:type="dxa"/>
            <w:shd w:val="clear" w:color="auto" w:fill="auto"/>
            <w:noWrap/>
            <w:vAlign w:val="bottom"/>
            <w:hideMark/>
          </w:tcPr>
          <w:p w:rsidR="005E1DAF" w:rsidRPr="00013B56" w:rsidRDefault="00F96459" w:rsidP="00282966">
            <w:pPr>
              <w:spacing w:after="0" w:line="240" w:lineRule="auto"/>
              <w:jc w:val="center"/>
              <w:rPr>
                <w:rFonts w:ascii="Times New Roman" w:hAnsi="Times New Roman" w:cs="Times New Roman"/>
              </w:rPr>
            </w:pPr>
            <w:r w:rsidRPr="00013B56">
              <w:rPr>
                <w:rFonts w:ascii="Times New Roman" w:hAnsi="Times New Roman" w:cs="Times New Roman"/>
              </w:rPr>
              <w:t>98,6</w:t>
            </w: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5.3.</w:t>
            </w:r>
          </w:p>
        </w:tc>
        <w:tc>
          <w:tcPr>
            <w:tcW w:w="3676" w:type="dxa"/>
            <w:shd w:val="clear" w:color="auto" w:fill="auto"/>
            <w:noWrap/>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 xml:space="preserve">   горячим водоснабжением</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701" w:type="dxa"/>
            <w:shd w:val="clear" w:color="auto" w:fill="auto"/>
            <w:noWrap/>
            <w:vAlign w:val="bottom"/>
            <w:hideMark/>
          </w:tcPr>
          <w:p w:rsidR="005E1DAF" w:rsidRPr="00013B56" w:rsidRDefault="00596316" w:rsidP="003557EB">
            <w:pPr>
              <w:spacing w:after="0" w:line="240" w:lineRule="auto"/>
              <w:jc w:val="center"/>
              <w:rPr>
                <w:rFonts w:ascii="Times New Roman" w:hAnsi="Times New Roman" w:cs="Times New Roman"/>
              </w:rPr>
            </w:pPr>
            <w:r w:rsidRPr="00013B56">
              <w:rPr>
                <w:rFonts w:ascii="Times New Roman" w:hAnsi="Times New Roman" w:cs="Times New Roman"/>
              </w:rPr>
              <w:t>9</w:t>
            </w:r>
            <w:r w:rsidR="003557EB" w:rsidRPr="00013B56">
              <w:rPr>
                <w:rFonts w:ascii="Times New Roman" w:hAnsi="Times New Roman" w:cs="Times New Roman"/>
              </w:rPr>
              <w:t>8,3</w:t>
            </w:r>
          </w:p>
        </w:tc>
        <w:tc>
          <w:tcPr>
            <w:tcW w:w="1526" w:type="dxa"/>
            <w:shd w:val="clear" w:color="auto" w:fill="auto"/>
            <w:noWrap/>
            <w:vAlign w:val="bottom"/>
            <w:hideMark/>
          </w:tcPr>
          <w:p w:rsidR="005E1DAF" w:rsidRPr="00013B56" w:rsidRDefault="00F96459" w:rsidP="00282966">
            <w:pPr>
              <w:spacing w:after="0" w:line="240" w:lineRule="auto"/>
              <w:jc w:val="center"/>
              <w:rPr>
                <w:rFonts w:ascii="Times New Roman" w:hAnsi="Times New Roman" w:cs="Times New Roman"/>
              </w:rPr>
            </w:pPr>
            <w:r w:rsidRPr="00013B56">
              <w:rPr>
                <w:rFonts w:ascii="Times New Roman" w:hAnsi="Times New Roman" w:cs="Times New Roman"/>
              </w:rPr>
              <w:t>98,6</w:t>
            </w: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5.4.</w:t>
            </w:r>
          </w:p>
        </w:tc>
        <w:tc>
          <w:tcPr>
            <w:tcW w:w="3676" w:type="dxa"/>
            <w:shd w:val="clear" w:color="auto" w:fill="auto"/>
            <w:noWrap/>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 xml:space="preserve">   газоснабжением</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701" w:type="dxa"/>
            <w:shd w:val="clear" w:color="auto" w:fill="auto"/>
            <w:noWrap/>
            <w:vAlign w:val="bottom"/>
            <w:hideMark/>
          </w:tcPr>
          <w:p w:rsidR="005E1DAF" w:rsidRPr="00013B56" w:rsidRDefault="003557EB" w:rsidP="00282966">
            <w:pPr>
              <w:spacing w:after="0" w:line="240" w:lineRule="auto"/>
              <w:jc w:val="center"/>
              <w:rPr>
                <w:rFonts w:ascii="Times New Roman" w:hAnsi="Times New Roman" w:cs="Times New Roman"/>
              </w:rPr>
            </w:pPr>
            <w:r w:rsidRPr="00013B56">
              <w:rPr>
                <w:rFonts w:ascii="Times New Roman" w:hAnsi="Times New Roman" w:cs="Times New Roman"/>
              </w:rPr>
              <w:t>99,03</w:t>
            </w:r>
          </w:p>
        </w:tc>
        <w:tc>
          <w:tcPr>
            <w:tcW w:w="1526" w:type="dxa"/>
            <w:shd w:val="clear" w:color="auto" w:fill="auto"/>
            <w:noWrap/>
            <w:vAlign w:val="bottom"/>
            <w:hideMark/>
          </w:tcPr>
          <w:p w:rsidR="005E1DAF" w:rsidRPr="00013B56" w:rsidRDefault="000C064E" w:rsidP="00282966">
            <w:pPr>
              <w:spacing w:after="0" w:line="240" w:lineRule="auto"/>
              <w:jc w:val="center"/>
              <w:rPr>
                <w:rFonts w:ascii="Times New Roman" w:hAnsi="Times New Roman" w:cs="Times New Roman"/>
              </w:rPr>
            </w:pPr>
            <w:r w:rsidRPr="00013B56">
              <w:rPr>
                <w:rFonts w:ascii="Times New Roman" w:hAnsi="Times New Roman" w:cs="Times New Roman"/>
              </w:rPr>
              <w:t>99,1</w:t>
            </w: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 </w:t>
            </w:r>
          </w:p>
        </w:tc>
        <w:tc>
          <w:tcPr>
            <w:tcW w:w="36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в том числе:</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701" w:type="dxa"/>
            <w:shd w:val="clear" w:color="auto" w:fill="auto"/>
            <w:noWrap/>
            <w:vAlign w:val="bottom"/>
            <w:hideMark/>
          </w:tcPr>
          <w:p w:rsidR="005E1DAF" w:rsidRPr="00013B56" w:rsidRDefault="005E1DAF" w:rsidP="00282966">
            <w:pPr>
              <w:spacing w:after="0" w:line="240" w:lineRule="auto"/>
              <w:jc w:val="center"/>
              <w:rPr>
                <w:rFonts w:ascii="Times New Roman" w:hAnsi="Times New Roman" w:cs="Times New Roman"/>
              </w:rPr>
            </w:pPr>
          </w:p>
        </w:tc>
        <w:tc>
          <w:tcPr>
            <w:tcW w:w="1526" w:type="dxa"/>
            <w:shd w:val="clear" w:color="auto" w:fill="auto"/>
            <w:noWrap/>
            <w:vAlign w:val="bottom"/>
            <w:hideMark/>
          </w:tcPr>
          <w:p w:rsidR="005E1DAF" w:rsidRPr="00013B56" w:rsidRDefault="005E1DAF" w:rsidP="00282966">
            <w:pPr>
              <w:spacing w:after="0" w:line="240" w:lineRule="auto"/>
              <w:jc w:val="center"/>
              <w:rPr>
                <w:rFonts w:ascii="Times New Roman" w:hAnsi="Times New Roman" w:cs="Times New Roman"/>
              </w:rPr>
            </w:pP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 </w:t>
            </w:r>
          </w:p>
        </w:tc>
        <w:tc>
          <w:tcPr>
            <w:tcW w:w="3676" w:type="dxa"/>
            <w:shd w:val="clear" w:color="auto" w:fill="auto"/>
            <w:noWrap/>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 xml:space="preserve">     - природным газом</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701" w:type="dxa"/>
            <w:shd w:val="clear" w:color="auto" w:fill="auto"/>
            <w:noWrap/>
            <w:vAlign w:val="bottom"/>
            <w:hideMark/>
          </w:tcPr>
          <w:p w:rsidR="005E1DAF" w:rsidRPr="00013B56" w:rsidRDefault="003557EB" w:rsidP="00282966">
            <w:pPr>
              <w:spacing w:after="0" w:line="240" w:lineRule="auto"/>
              <w:jc w:val="center"/>
              <w:rPr>
                <w:rFonts w:ascii="Times New Roman" w:hAnsi="Times New Roman" w:cs="Times New Roman"/>
              </w:rPr>
            </w:pPr>
            <w:r w:rsidRPr="00013B56">
              <w:rPr>
                <w:rFonts w:ascii="Times New Roman" w:hAnsi="Times New Roman" w:cs="Times New Roman"/>
              </w:rPr>
              <w:t>99,03</w:t>
            </w:r>
          </w:p>
        </w:tc>
        <w:tc>
          <w:tcPr>
            <w:tcW w:w="1526" w:type="dxa"/>
            <w:shd w:val="clear" w:color="auto" w:fill="auto"/>
            <w:noWrap/>
            <w:vAlign w:val="bottom"/>
            <w:hideMark/>
          </w:tcPr>
          <w:p w:rsidR="005E1DAF" w:rsidRPr="00013B56" w:rsidRDefault="000C064E" w:rsidP="00282966">
            <w:pPr>
              <w:spacing w:after="0" w:line="240" w:lineRule="auto"/>
              <w:jc w:val="center"/>
              <w:rPr>
                <w:rFonts w:ascii="Times New Roman" w:hAnsi="Times New Roman" w:cs="Times New Roman"/>
              </w:rPr>
            </w:pPr>
            <w:r w:rsidRPr="00013B56">
              <w:rPr>
                <w:rFonts w:ascii="Times New Roman" w:hAnsi="Times New Roman" w:cs="Times New Roman"/>
              </w:rPr>
              <w:t>99,1</w:t>
            </w: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 </w:t>
            </w:r>
          </w:p>
        </w:tc>
        <w:tc>
          <w:tcPr>
            <w:tcW w:w="3676" w:type="dxa"/>
            <w:shd w:val="clear" w:color="auto" w:fill="auto"/>
            <w:noWrap/>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 xml:space="preserve">     - сжиженным газом</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701" w:type="dxa"/>
            <w:shd w:val="clear" w:color="auto" w:fill="auto"/>
            <w:noWrap/>
            <w:vAlign w:val="bottom"/>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0</w:t>
            </w:r>
          </w:p>
        </w:tc>
        <w:tc>
          <w:tcPr>
            <w:tcW w:w="1526" w:type="dxa"/>
            <w:shd w:val="clear" w:color="auto" w:fill="auto"/>
            <w:noWrap/>
            <w:vAlign w:val="bottom"/>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0</w:t>
            </w: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5.5.</w:t>
            </w:r>
          </w:p>
        </w:tc>
        <w:tc>
          <w:tcPr>
            <w:tcW w:w="3676" w:type="dxa"/>
            <w:shd w:val="clear" w:color="auto" w:fill="auto"/>
            <w:noWrap/>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 xml:space="preserve">   ваннами и душем</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701" w:type="dxa"/>
            <w:shd w:val="clear" w:color="auto" w:fill="auto"/>
            <w:noWrap/>
            <w:vAlign w:val="bottom"/>
            <w:hideMark/>
          </w:tcPr>
          <w:p w:rsidR="005E1DAF" w:rsidRPr="00013B56" w:rsidRDefault="00596316" w:rsidP="00282966">
            <w:pPr>
              <w:spacing w:after="0" w:line="240" w:lineRule="auto"/>
              <w:jc w:val="center"/>
              <w:rPr>
                <w:rFonts w:ascii="Times New Roman" w:hAnsi="Times New Roman" w:cs="Times New Roman"/>
              </w:rPr>
            </w:pPr>
            <w:r w:rsidRPr="00013B56">
              <w:rPr>
                <w:rFonts w:ascii="Times New Roman" w:hAnsi="Times New Roman" w:cs="Times New Roman"/>
              </w:rPr>
              <w:t>98</w:t>
            </w:r>
            <w:r w:rsidR="003557EB" w:rsidRPr="00013B56">
              <w:rPr>
                <w:rFonts w:ascii="Times New Roman" w:hAnsi="Times New Roman" w:cs="Times New Roman"/>
              </w:rPr>
              <w:t>,3</w:t>
            </w:r>
          </w:p>
        </w:tc>
        <w:tc>
          <w:tcPr>
            <w:tcW w:w="1526" w:type="dxa"/>
            <w:shd w:val="clear" w:color="auto" w:fill="auto"/>
            <w:noWrap/>
            <w:vAlign w:val="bottom"/>
            <w:hideMark/>
          </w:tcPr>
          <w:p w:rsidR="005E1DAF" w:rsidRPr="00013B56" w:rsidRDefault="00FB5862" w:rsidP="00282966">
            <w:pPr>
              <w:spacing w:after="0" w:line="240" w:lineRule="auto"/>
              <w:jc w:val="center"/>
              <w:rPr>
                <w:rFonts w:ascii="Times New Roman" w:hAnsi="Times New Roman" w:cs="Times New Roman"/>
              </w:rPr>
            </w:pPr>
            <w:r w:rsidRPr="00013B56">
              <w:rPr>
                <w:rFonts w:ascii="Times New Roman" w:hAnsi="Times New Roman" w:cs="Times New Roman"/>
              </w:rPr>
              <w:t>98</w:t>
            </w:r>
            <w:r w:rsidR="000C064E" w:rsidRPr="00013B56">
              <w:rPr>
                <w:rFonts w:ascii="Times New Roman" w:hAnsi="Times New Roman" w:cs="Times New Roman"/>
              </w:rPr>
              <w:t>,6</w:t>
            </w:r>
          </w:p>
        </w:tc>
      </w:tr>
      <w:tr w:rsidR="00E144F8" w:rsidRPr="00013B56" w:rsidTr="009D58F0">
        <w:trPr>
          <w:trHeight w:val="255"/>
          <w:jc w:val="center"/>
        </w:trPr>
        <w:tc>
          <w:tcPr>
            <w:tcW w:w="576"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b/>
                <w:bCs/>
              </w:rPr>
            </w:pPr>
            <w:r w:rsidRPr="00013B56">
              <w:rPr>
                <w:rFonts w:ascii="Times New Roman" w:hAnsi="Times New Roman" w:cs="Times New Roman"/>
                <w:b/>
                <w:bCs/>
              </w:rPr>
              <w:t>5.6.</w:t>
            </w:r>
          </w:p>
        </w:tc>
        <w:tc>
          <w:tcPr>
            <w:tcW w:w="3676" w:type="dxa"/>
            <w:shd w:val="clear" w:color="auto" w:fill="auto"/>
            <w:noWrap/>
            <w:vAlign w:val="center"/>
            <w:hideMark/>
          </w:tcPr>
          <w:p w:rsidR="005E1DAF" w:rsidRPr="00013B56" w:rsidRDefault="005E1DAF" w:rsidP="00282966">
            <w:pPr>
              <w:spacing w:after="0" w:line="240" w:lineRule="auto"/>
              <w:rPr>
                <w:rFonts w:ascii="Times New Roman" w:hAnsi="Times New Roman" w:cs="Times New Roman"/>
              </w:rPr>
            </w:pPr>
            <w:r w:rsidRPr="00013B56">
              <w:rPr>
                <w:rFonts w:ascii="Times New Roman" w:hAnsi="Times New Roman" w:cs="Times New Roman"/>
              </w:rPr>
              <w:t xml:space="preserve">   центральным отоплением</w:t>
            </w:r>
          </w:p>
        </w:tc>
        <w:tc>
          <w:tcPr>
            <w:tcW w:w="1843" w:type="dxa"/>
            <w:shd w:val="clear" w:color="auto" w:fill="auto"/>
            <w:noWrap/>
            <w:vAlign w:val="center"/>
            <w:hideMark/>
          </w:tcPr>
          <w:p w:rsidR="005E1DAF" w:rsidRPr="00013B56" w:rsidRDefault="005E1DAF" w:rsidP="00282966">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701" w:type="dxa"/>
            <w:shd w:val="clear" w:color="auto" w:fill="auto"/>
            <w:noWrap/>
            <w:vAlign w:val="bottom"/>
            <w:hideMark/>
          </w:tcPr>
          <w:p w:rsidR="005E1DAF" w:rsidRPr="00013B56" w:rsidRDefault="003557EB" w:rsidP="00282966">
            <w:pPr>
              <w:spacing w:after="0" w:line="240" w:lineRule="auto"/>
              <w:jc w:val="center"/>
              <w:rPr>
                <w:rFonts w:ascii="Times New Roman" w:hAnsi="Times New Roman" w:cs="Times New Roman"/>
              </w:rPr>
            </w:pPr>
            <w:r w:rsidRPr="00013B56">
              <w:rPr>
                <w:rFonts w:ascii="Times New Roman" w:hAnsi="Times New Roman" w:cs="Times New Roman"/>
              </w:rPr>
              <w:t>100</w:t>
            </w:r>
          </w:p>
        </w:tc>
        <w:tc>
          <w:tcPr>
            <w:tcW w:w="1526" w:type="dxa"/>
            <w:shd w:val="clear" w:color="auto" w:fill="auto"/>
            <w:noWrap/>
            <w:vAlign w:val="bottom"/>
            <w:hideMark/>
          </w:tcPr>
          <w:p w:rsidR="005E1DAF" w:rsidRPr="00013B56" w:rsidRDefault="000C064E" w:rsidP="00282966">
            <w:pPr>
              <w:spacing w:after="0" w:line="240" w:lineRule="auto"/>
              <w:jc w:val="center"/>
              <w:rPr>
                <w:rFonts w:ascii="Times New Roman" w:hAnsi="Times New Roman" w:cs="Times New Roman"/>
              </w:rPr>
            </w:pPr>
            <w:r w:rsidRPr="00013B56">
              <w:rPr>
                <w:rFonts w:ascii="Times New Roman" w:hAnsi="Times New Roman" w:cs="Times New Roman"/>
              </w:rPr>
              <w:t>71,9</w:t>
            </w:r>
          </w:p>
        </w:tc>
      </w:tr>
    </w:tbl>
    <w:p w:rsidR="009D58F0" w:rsidRPr="00013B56" w:rsidRDefault="009D58F0" w:rsidP="005E1DAF">
      <w:pPr>
        <w:pStyle w:val="ab"/>
        <w:tabs>
          <w:tab w:val="left" w:pos="851"/>
        </w:tabs>
        <w:autoSpaceDE w:val="0"/>
        <w:autoSpaceDN w:val="0"/>
        <w:adjustRightInd w:val="0"/>
        <w:ind w:left="0" w:firstLine="567"/>
        <w:jc w:val="both"/>
      </w:pPr>
    </w:p>
    <w:p w:rsidR="005E1DAF" w:rsidRPr="00013B56" w:rsidRDefault="00D3591C" w:rsidP="005E1DAF">
      <w:pPr>
        <w:pStyle w:val="ab"/>
        <w:tabs>
          <w:tab w:val="left" w:pos="851"/>
        </w:tabs>
        <w:autoSpaceDE w:val="0"/>
        <w:autoSpaceDN w:val="0"/>
        <w:adjustRightInd w:val="0"/>
        <w:ind w:left="0" w:firstLine="567"/>
        <w:jc w:val="both"/>
      </w:pPr>
      <w:r w:rsidRPr="00013B56">
        <w:t xml:space="preserve">Как видно из таблицы, уровень обеспеченности населения природным газом достаточно высок. Наличие ванных и душевых стремится к 100% обеспечению. </w:t>
      </w:r>
    </w:p>
    <w:p w:rsidR="005E1DAF" w:rsidRPr="00013B56" w:rsidRDefault="00D74BCA" w:rsidP="005E1DAF">
      <w:pPr>
        <w:pStyle w:val="ab"/>
        <w:tabs>
          <w:tab w:val="left" w:pos="851"/>
        </w:tabs>
        <w:autoSpaceDE w:val="0"/>
        <w:autoSpaceDN w:val="0"/>
        <w:adjustRightInd w:val="0"/>
        <w:ind w:left="0" w:firstLine="567"/>
        <w:jc w:val="both"/>
      </w:pPr>
      <w:r w:rsidRPr="00013B56">
        <w:t>В местных нормативах градостроительного проектирования приведен средней расчетной показатель жилищной обеспеченности 2</w:t>
      </w:r>
      <w:r w:rsidR="00551A2B" w:rsidRPr="00013B56">
        <w:t>0</w:t>
      </w:r>
      <w:r w:rsidRPr="00013B56">
        <w:t xml:space="preserve"> кв.м/чел. в многоквартирной жилой застройке. Однако подавляющее большинство жителей поселения проживает в индивидуальной жилой застройке, для которой минимальным показателем обеспеченности должен являться – 40 кв.м/чел., как для комфортной жилой застройки. Исходя из </w:t>
      </w:r>
      <w:r w:rsidR="005C4BBF" w:rsidRPr="00013B56">
        <w:t xml:space="preserve">показателей </w:t>
      </w:r>
      <w:r w:rsidRPr="00013B56">
        <w:t>современного состояния</w:t>
      </w:r>
      <w:r w:rsidR="005C4BBF" w:rsidRPr="00013B56">
        <w:t xml:space="preserve"> жилого фонда, для комфортного проживания и повышения уровня жизни существующего населения необходимо увеличение жилого фонда. </w:t>
      </w:r>
    </w:p>
    <w:p w:rsidR="00396894" w:rsidRPr="00013B56" w:rsidRDefault="005C4BBF" w:rsidP="005C4BBF">
      <w:pPr>
        <w:pStyle w:val="ab"/>
        <w:tabs>
          <w:tab w:val="left" w:pos="851"/>
        </w:tabs>
        <w:autoSpaceDE w:val="0"/>
        <w:autoSpaceDN w:val="0"/>
        <w:adjustRightInd w:val="0"/>
        <w:ind w:left="0" w:firstLine="567"/>
        <w:jc w:val="both"/>
      </w:pPr>
      <w:r w:rsidRPr="00013B56">
        <w:t>Помимо этого, необходимо оказание содействия для улучшения жилищных условий ветеранов и инвалидов ВОВ, многодетных семей, малоимущих и иных льготных категорий граждан (согласно Федеральных и областных программ).</w:t>
      </w:r>
    </w:p>
    <w:p w:rsidR="00904D07" w:rsidRPr="00013B56" w:rsidRDefault="00904D07" w:rsidP="005C4BBF">
      <w:pPr>
        <w:pStyle w:val="ab"/>
        <w:tabs>
          <w:tab w:val="left" w:pos="851"/>
        </w:tabs>
        <w:autoSpaceDE w:val="0"/>
        <w:autoSpaceDN w:val="0"/>
        <w:adjustRightInd w:val="0"/>
        <w:ind w:left="0" w:firstLine="567"/>
        <w:jc w:val="both"/>
      </w:pPr>
    </w:p>
    <w:p w:rsidR="005C4BBF" w:rsidRPr="00013B56" w:rsidRDefault="00E61FCC" w:rsidP="00612426">
      <w:pPr>
        <w:pStyle w:val="ab"/>
        <w:numPr>
          <w:ilvl w:val="2"/>
          <w:numId w:val="91"/>
        </w:numPr>
        <w:autoSpaceDE w:val="0"/>
        <w:autoSpaceDN w:val="0"/>
        <w:adjustRightInd w:val="0"/>
        <w:ind w:left="0" w:firstLine="0"/>
        <w:jc w:val="center"/>
        <w:outlineLvl w:val="1"/>
        <w:rPr>
          <w:b/>
          <w:i/>
        </w:rPr>
      </w:pPr>
      <w:bookmarkStart w:id="520" w:name="_Toc59800192"/>
      <w:bookmarkStart w:id="521" w:name="_Toc65686030"/>
      <w:r w:rsidRPr="00013B56">
        <w:rPr>
          <w:b/>
          <w:i/>
        </w:rPr>
        <w:t xml:space="preserve">Объекты социальной инфраструктуры </w:t>
      </w:r>
      <w:r w:rsidR="00467A57" w:rsidRPr="00013B56">
        <w:rPr>
          <w:b/>
          <w:i/>
        </w:rPr>
        <w:t>городского поселения – город Семилуки</w:t>
      </w:r>
      <w:bookmarkEnd w:id="520"/>
      <w:bookmarkEnd w:id="521"/>
      <w:r w:rsidR="00514940">
        <w:rPr>
          <w:b/>
          <w:i/>
        </w:rPr>
        <w:t>.</w:t>
      </w:r>
    </w:p>
    <w:p w:rsidR="00E61FCC" w:rsidRPr="00013B56" w:rsidRDefault="00E61FCC" w:rsidP="00E61FCC">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Социальная инфраструктура – это комплекс объектов обслуживания и взаимосвязей между ними, наземных, пешеходных и дистанционных, в пределах муниципального образования – территории </w:t>
      </w:r>
      <w:r w:rsidR="00467A57" w:rsidRPr="00013B56">
        <w:rPr>
          <w:rFonts w:ascii="Times New Roman" w:hAnsi="Times New Roman" w:cs="Times New Roman"/>
          <w:sz w:val="24"/>
          <w:szCs w:val="24"/>
        </w:rPr>
        <w:t>городского поселения – город Семилуки</w:t>
      </w:r>
      <w:r w:rsidRPr="00013B56">
        <w:rPr>
          <w:rFonts w:ascii="Times New Roman" w:hAnsi="Times New Roman" w:cs="Times New Roman"/>
          <w:sz w:val="24"/>
          <w:szCs w:val="24"/>
        </w:rPr>
        <w:t>.</w:t>
      </w:r>
    </w:p>
    <w:p w:rsidR="00E61FCC" w:rsidRPr="00013B56" w:rsidRDefault="00E61FCC" w:rsidP="00E61FCC">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Все объекты обслуживания социальной инфраструктуры можно разделить на группы по следующим признакам:</w:t>
      </w:r>
    </w:p>
    <w:p w:rsidR="00E61FCC" w:rsidRPr="00013B56" w:rsidRDefault="00E61FCC" w:rsidP="00612426">
      <w:pPr>
        <w:widowControl w:val="0"/>
        <w:numPr>
          <w:ilvl w:val="0"/>
          <w:numId w:val="20"/>
        </w:numPr>
        <w:tabs>
          <w:tab w:val="left" w:pos="1134"/>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по функциональному назначению (предприятия образования, здравоохранения, физкультуры и спорта, культуры, торговли, общественного питания, бытового обслуживания, отделения связи, отделения сбербанка, пункты охраны правопорядка, административные учреждения);</w:t>
      </w:r>
    </w:p>
    <w:p w:rsidR="00E61FCC" w:rsidRPr="00013B56" w:rsidRDefault="00E61FCC" w:rsidP="00612426">
      <w:pPr>
        <w:widowControl w:val="0"/>
        <w:numPr>
          <w:ilvl w:val="0"/>
          <w:numId w:val="20"/>
        </w:numPr>
        <w:tabs>
          <w:tab w:val="left" w:pos="1134"/>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по формам собственности и рангу административного подчинения (государственные (федеральные), областные (региональные), районного и местного значения (муниципальные), ведомственные и частные);</w:t>
      </w:r>
    </w:p>
    <w:p w:rsidR="00E61FCC" w:rsidRPr="00013B56" w:rsidRDefault="00E61FCC" w:rsidP="00612426">
      <w:pPr>
        <w:widowControl w:val="0"/>
        <w:numPr>
          <w:ilvl w:val="0"/>
          <w:numId w:val="20"/>
        </w:numPr>
        <w:tabs>
          <w:tab w:val="left" w:pos="1134"/>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по интенсивности использования (объекты повседневного спроса, периодического спроса и эпизодического спроса).</w:t>
      </w:r>
    </w:p>
    <w:p w:rsidR="00E61FCC" w:rsidRPr="00013B56" w:rsidRDefault="00E61FCC" w:rsidP="00E61FCC">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К необходимым объектам общественного обслуживания населения относятся:</w:t>
      </w:r>
    </w:p>
    <w:p w:rsidR="00E61FCC" w:rsidRPr="00013B56" w:rsidRDefault="00E61FCC" w:rsidP="00612426">
      <w:pPr>
        <w:pStyle w:val="ab"/>
        <w:numPr>
          <w:ilvl w:val="0"/>
          <w:numId w:val="19"/>
        </w:numPr>
        <w:tabs>
          <w:tab w:val="left" w:pos="1134"/>
        </w:tabs>
        <w:ind w:left="0" w:firstLine="567"/>
        <w:jc w:val="both"/>
      </w:pPr>
      <w:r w:rsidRPr="00013B56">
        <w:t>Объекты образования;</w:t>
      </w:r>
    </w:p>
    <w:p w:rsidR="00E61FCC" w:rsidRPr="00013B56" w:rsidRDefault="00E61FCC" w:rsidP="00612426">
      <w:pPr>
        <w:pStyle w:val="ab"/>
        <w:numPr>
          <w:ilvl w:val="0"/>
          <w:numId w:val="19"/>
        </w:numPr>
        <w:tabs>
          <w:tab w:val="left" w:pos="1134"/>
        </w:tabs>
        <w:ind w:left="0" w:firstLine="567"/>
        <w:jc w:val="both"/>
      </w:pPr>
      <w:r w:rsidRPr="00013B56">
        <w:t>Объекты здравоохранения;</w:t>
      </w:r>
    </w:p>
    <w:p w:rsidR="00E61FCC" w:rsidRPr="00013B56" w:rsidRDefault="00E61FCC" w:rsidP="00612426">
      <w:pPr>
        <w:pStyle w:val="ab"/>
        <w:numPr>
          <w:ilvl w:val="0"/>
          <w:numId w:val="19"/>
        </w:numPr>
        <w:tabs>
          <w:tab w:val="left" w:pos="1134"/>
        </w:tabs>
        <w:ind w:left="0" w:firstLine="567"/>
        <w:jc w:val="both"/>
      </w:pPr>
      <w:r w:rsidRPr="00013B56">
        <w:t>Объекты социального обслуживания населения;</w:t>
      </w:r>
    </w:p>
    <w:p w:rsidR="00E61FCC" w:rsidRPr="00013B56" w:rsidRDefault="00E61FCC" w:rsidP="00612426">
      <w:pPr>
        <w:pStyle w:val="ab"/>
        <w:numPr>
          <w:ilvl w:val="0"/>
          <w:numId w:val="19"/>
        </w:numPr>
        <w:tabs>
          <w:tab w:val="left" w:pos="1134"/>
        </w:tabs>
        <w:ind w:left="0" w:firstLine="567"/>
        <w:jc w:val="both"/>
      </w:pPr>
      <w:r w:rsidRPr="00013B56">
        <w:t>Объекты физической культуры и спорта;</w:t>
      </w:r>
    </w:p>
    <w:p w:rsidR="00E61FCC" w:rsidRPr="00013B56" w:rsidRDefault="00E61FCC" w:rsidP="00612426">
      <w:pPr>
        <w:pStyle w:val="ab"/>
        <w:numPr>
          <w:ilvl w:val="0"/>
          <w:numId w:val="19"/>
        </w:numPr>
        <w:tabs>
          <w:tab w:val="left" w:pos="1134"/>
        </w:tabs>
        <w:ind w:left="0" w:firstLine="567"/>
        <w:jc w:val="both"/>
      </w:pPr>
      <w:r w:rsidRPr="00013B56">
        <w:t>Объекты культуры и искусства;</w:t>
      </w:r>
    </w:p>
    <w:p w:rsidR="00E61FCC" w:rsidRPr="00013B56" w:rsidRDefault="00E61FCC" w:rsidP="00612426">
      <w:pPr>
        <w:pStyle w:val="ab"/>
        <w:numPr>
          <w:ilvl w:val="0"/>
          <w:numId w:val="19"/>
        </w:numPr>
        <w:tabs>
          <w:tab w:val="left" w:pos="1134"/>
        </w:tabs>
        <w:ind w:left="0" w:firstLine="567"/>
        <w:jc w:val="both"/>
      </w:pPr>
      <w:r w:rsidRPr="00013B56">
        <w:t>Объекты услуг связи, общественного питания, торговли и бытового обслуживания.</w:t>
      </w:r>
    </w:p>
    <w:p w:rsidR="00431DFE" w:rsidRPr="00013B56" w:rsidRDefault="00431DFE" w:rsidP="00431DFE">
      <w:pPr>
        <w:spacing w:after="0"/>
        <w:ind w:firstLine="567"/>
        <w:jc w:val="both"/>
        <w:rPr>
          <w:rFonts w:ascii="Times New Roman" w:eastAsia="Calibri" w:hAnsi="Times New Roman" w:cs="Times New Roman"/>
          <w:bCs/>
          <w:sz w:val="24"/>
          <w:szCs w:val="24"/>
          <w:lang w:eastAsia="ru-RU"/>
        </w:rPr>
      </w:pPr>
      <w:r w:rsidRPr="00013B56">
        <w:rPr>
          <w:rFonts w:ascii="Times New Roman" w:eastAsia="Calibri" w:hAnsi="Times New Roman" w:cs="Times New Roman"/>
          <w:bCs/>
          <w:sz w:val="24"/>
          <w:szCs w:val="24"/>
          <w:lang w:eastAsia="ru-RU"/>
        </w:rPr>
        <w:t>Расчетные показатели минимально допустимого уровня обеспеченности и расчетные показатели максимально допустимого уровня территориальной доступности объектов регионального и местного значения на территории Воронежской области установлены Региональными нормативами градостроительного проектирования Воронежской области (далее по тексту РНГП ВО), утвержденными Приказом Управления архитектуры и градостроительства Воронежской области от 09.10.2017 № 45-01-04/115.</w:t>
      </w:r>
    </w:p>
    <w:p w:rsidR="00E61FCC" w:rsidRPr="00013B56" w:rsidRDefault="00431DFE" w:rsidP="00431DFE">
      <w:pPr>
        <w:spacing w:after="0"/>
        <w:ind w:firstLine="567"/>
        <w:jc w:val="both"/>
        <w:rPr>
          <w:rFonts w:ascii="Times New Roman" w:eastAsia="Calibri" w:hAnsi="Times New Roman" w:cs="Times New Roman"/>
          <w:bCs/>
          <w:sz w:val="24"/>
          <w:szCs w:val="24"/>
          <w:lang w:eastAsia="ru-RU"/>
        </w:rPr>
      </w:pPr>
      <w:r w:rsidRPr="00013B56">
        <w:rPr>
          <w:rFonts w:ascii="Times New Roman" w:eastAsia="Calibri" w:hAnsi="Times New Roman" w:cs="Times New Roman"/>
          <w:bCs/>
          <w:sz w:val="24"/>
          <w:szCs w:val="24"/>
          <w:lang w:eastAsia="ru-RU"/>
        </w:rPr>
        <w:t>Также, нормы расчета учреждений, организаций и предприятий обслуживания и размеры их земельных участков приведены в «Приложении Д» СП 42.13330.2016.</w:t>
      </w:r>
    </w:p>
    <w:p w:rsidR="00E61FCC" w:rsidRPr="00013B56" w:rsidRDefault="00E61FCC" w:rsidP="00E61FCC">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На территории </w:t>
      </w:r>
      <w:r w:rsidR="00467A57" w:rsidRPr="00013B56">
        <w:rPr>
          <w:rFonts w:ascii="Times New Roman" w:hAnsi="Times New Roman" w:cs="Times New Roman"/>
          <w:sz w:val="24"/>
          <w:szCs w:val="24"/>
        </w:rPr>
        <w:t>городского поселения – город Семилуки</w:t>
      </w:r>
      <w:r w:rsidR="00F61BC2" w:rsidRPr="00013B56">
        <w:rPr>
          <w:rFonts w:ascii="Times New Roman" w:hAnsi="Times New Roman" w:cs="Times New Roman"/>
          <w:sz w:val="24"/>
          <w:szCs w:val="24"/>
        </w:rPr>
        <w:t xml:space="preserve"> </w:t>
      </w:r>
      <w:r w:rsidRPr="00013B56">
        <w:rPr>
          <w:rFonts w:ascii="Times New Roman" w:hAnsi="Times New Roman" w:cs="Times New Roman"/>
          <w:sz w:val="24"/>
          <w:szCs w:val="24"/>
        </w:rPr>
        <w:t xml:space="preserve">расположен ряд объектов, относящийся к компетенции муниципального района, без которых жизнедеятельность </w:t>
      </w:r>
      <w:r w:rsidR="00CA228C" w:rsidRPr="00013B56">
        <w:rPr>
          <w:rFonts w:ascii="Times New Roman" w:hAnsi="Times New Roman" w:cs="Times New Roman"/>
          <w:sz w:val="24"/>
          <w:szCs w:val="24"/>
        </w:rPr>
        <w:t>городского</w:t>
      </w:r>
      <w:r w:rsidRPr="00013B56">
        <w:rPr>
          <w:rFonts w:ascii="Times New Roman" w:hAnsi="Times New Roman" w:cs="Times New Roman"/>
          <w:sz w:val="24"/>
          <w:szCs w:val="24"/>
        </w:rPr>
        <w:t xml:space="preserve"> поселения невозможна. Поэтому в рамках генерального плана </w:t>
      </w:r>
      <w:r w:rsidR="00CA228C" w:rsidRPr="00013B56">
        <w:rPr>
          <w:rFonts w:ascii="Times New Roman" w:hAnsi="Times New Roman" w:cs="Times New Roman"/>
          <w:sz w:val="24"/>
          <w:szCs w:val="24"/>
        </w:rPr>
        <w:t>городского</w:t>
      </w:r>
      <w:r w:rsidRPr="00013B56">
        <w:rPr>
          <w:rFonts w:ascii="Times New Roman" w:hAnsi="Times New Roman" w:cs="Times New Roman"/>
          <w:sz w:val="24"/>
          <w:szCs w:val="24"/>
        </w:rPr>
        <w:t xml:space="preserve"> поселения рассматриваются и эти вопросы.</w:t>
      </w:r>
    </w:p>
    <w:p w:rsidR="00E740FA" w:rsidRPr="00013B56" w:rsidRDefault="00E740FA" w:rsidP="00E61FCC">
      <w:pPr>
        <w:spacing w:after="0" w:line="240" w:lineRule="auto"/>
        <w:ind w:firstLine="567"/>
        <w:jc w:val="both"/>
        <w:rPr>
          <w:rFonts w:ascii="Times New Roman" w:hAnsi="Times New Roman" w:cs="Times New Roman"/>
          <w:sz w:val="24"/>
          <w:szCs w:val="24"/>
        </w:rPr>
      </w:pPr>
    </w:p>
    <w:p w:rsidR="00F61BC2" w:rsidRPr="00013B56" w:rsidRDefault="00084319" w:rsidP="00214F7A">
      <w:pPr>
        <w:spacing w:after="0"/>
        <w:jc w:val="center"/>
        <w:outlineLvl w:val="0"/>
        <w:rPr>
          <w:rFonts w:ascii="Times New Roman" w:hAnsi="Times New Roman" w:cs="Times New Roman"/>
          <w:b/>
          <w:bCs/>
          <w:i/>
          <w:iCs/>
          <w:sz w:val="24"/>
          <w:szCs w:val="24"/>
          <w:u w:val="single"/>
        </w:rPr>
      </w:pPr>
      <w:r w:rsidRPr="00013B56">
        <w:rPr>
          <w:rFonts w:ascii="Times New Roman" w:hAnsi="Times New Roman" w:cs="Times New Roman"/>
          <w:b/>
          <w:bCs/>
          <w:i/>
          <w:iCs/>
          <w:sz w:val="24"/>
          <w:szCs w:val="24"/>
          <w:u w:val="single"/>
        </w:rPr>
        <w:t>Учреждения образования</w:t>
      </w:r>
      <w:r w:rsidR="00F61BC2" w:rsidRPr="00013B56">
        <w:rPr>
          <w:rFonts w:ascii="Times New Roman" w:hAnsi="Times New Roman" w:cs="Times New Roman"/>
          <w:b/>
          <w:bCs/>
          <w:i/>
          <w:iCs/>
          <w:sz w:val="24"/>
          <w:szCs w:val="24"/>
          <w:u w:val="single"/>
        </w:rPr>
        <w:t xml:space="preserve"> </w:t>
      </w:r>
    </w:p>
    <w:p w:rsidR="00F61BC2" w:rsidRPr="00013B56" w:rsidRDefault="00F61BC2" w:rsidP="00F61BC2">
      <w:pPr>
        <w:spacing w:after="0"/>
        <w:ind w:firstLine="851"/>
        <w:jc w:val="both"/>
        <w:rPr>
          <w:rFonts w:ascii="Times New Roman" w:hAnsi="Times New Roman" w:cs="Times New Roman"/>
          <w:sz w:val="24"/>
          <w:szCs w:val="24"/>
        </w:rPr>
      </w:pPr>
      <w:r w:rsidRPr="00013B56">
        <w:rPr>
          <w:rFonts w:ascii="Times New Roman" w:hAnsi="Times New Roman" w:cs="Times New Roman"/>
          <w:sz w:val="24"/>
          <w:szCs w:val="24"/>
        </w:rPr>
        <w:t>К минимально необходимым населению, нормируемым учреждениям образования относятся детские дошкольные учреждения и общеобразовательные школы (повседневный уровень), объекты начального профессионального и среднего специального образования (периодический уровень).</w:t>
      </w:r>
    </w:p>
    <w:p w:rsidR="00F61BC2" w:rsidRPr="00013B56" w:rsidRDefault="00F61BC2" w:rsidP="0011056C">
      <w:pPr>
        <w:pStyle w:val="S"/>
      </w:pPr>
    </w:p>
    <w:p w:rsidR="00F61BC2" w:rsidRPr="00013B56" w:rsidRDefault="00F61BC2" w:rsidP="0011056C">
      <w:pPr>
        <w:pStyle w:val="S"/>
      </w:pPr>
      <w:r w:rsidRPr="00013B56">
        <w:t xml:space="preserve">В систему образования </w:t>
      </w:r>
      <w:r w:rsidR="00467A57" w:rsidRPr="00013B56">
        <w:t>городского поселения – город Семилуки</w:t>
      </w:r>
      <w:r w:rsidRPr="00013B56">
        <w:t xml:space="preserve"> входит:</w:t>
      </w:r>
    </w:p>
    <w:tbl>
      <w:tblPr>
        <w:tblW w:w="93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2"/>
        <w:gridCol w:w="2722"/>
        <w:gridCol w:w="2410"/>
        <w:gridCol w:w="2268"/>
        <w:gridCol w:w="1418"/>
      </w:tblGrid>
      <w:tr w:rsidR="00E144F8" w:rsidRPr="00013B56" w:rsidTr="00855D4A">
        <w:trPr>
          <w:cantSplit/>
          <w:trHeight w:val="2016"/>
        </w:trPr>
        <w:tc>
          <w:tcPr>
            <w:tcW w:w="562" w:type="dxa"/>
            <w:shd w:val="clear" w:color="auto" w:fill="D9D9D9" w:themeFill="background1" w:themeFillShade="D9"/>
            <w:vAlign w:val="center"/>
            <w:hideMark/>
          </w:tcPr>
          <w:p w:rsidR="00C66A2C" w:rsidRPr="00013B56" w:rsidRDefault="00C66A2C" w:rsidP="001672F4">
            <w:pPr>
              <w:spacing w:after="0" w:line="240" w:lineRule="auto"/>
              <w:jc w:val="center"/>
              <w:rPr>
                <w:rFonts w:ascii="Times New Roman" w:hAnsi="Times New Roman" w:cs="Times New Roman"/>
                <w:b/>
                <w:bCs/>
              </w:rPr>
            </w:pPr>
            <w:r w:rsidRPr="00013B56">
              <w:rPr>
                <w:rFonts w:ascii="Times New Roman" w:hAnsi="Times New Roman" w:cs="Times New Roman"/>
                <w:b/>
                <w:bCs/>
              </w:rPr>
              <w:t>№ п/п</w:t>
            </w:r>
          </w:p>
        </w:tc>
        <w:tc>
          <w:tcPr>
            <w:tcW w:w="2722" w:type="dxa"/>
            <w:shd w:val="clear" w:color="auto" w:fill="D9D9D9" w:themeFill="background1" w:themeFillShade="D9"/>
            <w:vAlign w:val="center"/>
            <w:hideMark/>
          </w:tcPr>
          <w:p w:rsidR="00C66A2C" w:rsidRPr="00013B56" w:rsidRDefault="00C66A2C" w:rsidP="00855D4A">
            <w:pPr>
              <w:spacing w:after="0" w:line="240" w:lineRule="auto"/>
              <w:jc w:val="center"/>
              <w:rPr>
                <w:rFonts w:ascii="Times New Roman" w:hAnsi="Times New Roman" w:cs="Times New Roman"/>
                <w:b/>
                <w:bCs/>
              </w:rPr>
            </w:pPr>
            <w:r w:rsidRPr="00013B56">
              <w:rPr>
                <w:rFonts w:ascii="Times New Roman" w:hAnsi="Times New Roman" w:cs="Times New Roman"/>
                <w:b/>
                <w:bCs/>
              </w:rPr>
              <w:t>Наименование объекта</w:t>
            </w:r>
          </w:p>
        </w:tc>
        <w:tc>
          <w:tcPr>
            <w:tcW w:w="2410" w:type="dxa"/>
            <w:shd w:val="clear" w:color="auto" w:fill="D9D9D9" w:themeFill="background1" w:themeFillShade="D9"/>
            <w:vAlign w:val="center"/>
            <w:hideMark/>
          </w:tcPr>
          <w:p w:rsidR="00C66A2C" w:rsidRPr="00013B56" w:rsidRDefault="00C66A2C" w:rsidP="00855D4A">
            <w:pPr>
              <w:spacing w:after="0" w:line="240" w:lineRule="auto"/>
              <w:jc w:val="center"/>
              <w:rPr>
                <w:rFonts w:ascii="Times New Roman" w:hAnsi="Times New Roman" w:cs="Times New Roman"/>
                <w:b/>
                <w:bCs/>
              </w:rPr>
            </w:pPr>
            <w:r w:rsidRPr="00013B56">
              <w:rPr>
                <w:rFonts w:ascii="Times New Roman" w:hAnsi="Times New Roman" w:cs="Times New Roman"/>
                <w:b/>
                <w:bCs/>
              </w:rPr>
              <w:t>Адрес, местоположение</w:t>
            </w:r>
          </w:p>
        </w:tc>
        <w:tc>
          <w:tcPr>
            <w:tcW w:w="2268" w:type="dxa"/>
            <w:shd w:val="clear" w:color="auto" w:fill="D9D9D9" w:themeFill="background1" w:themeFillShade="D9"/>
            <w:vAlign w:val="center"/>
            <w:hideMark/>
          </w:tcPr>
          <w:p w:rsidR="00C66A2C" w:rsidRPr="00013B56" w:rsidRDefault="00C66A2C" w:rsidP="00855D4A">
            <w:pPr>
              <w:spacing w:after="0" w:line="240" w:lineRule="auto"/>
              <w:jc w:val="center"/>
              <w:rPr>
                <w:rFonts w:ascii="Times New Roman" w:hAnsi="Times New Roman" w:cs="Times New Roman"/>
                <w:b/>
                <w:bCs/>
              </w:rPr>
            </w:pPr>
            <w:r w:rsidRPr="00013B56">
              <w:rPr>
                <w:rFonts w:ascii="Times New Roman" w:hAnsi="Times New Roman" w:cs="Times New Roman"/>
                <w:b/>
                <w:bCs/>
              </w:rPr>
              <w:t>Характеристики</w:t>
            </w:r>
          </w:p>
        </w:tc>
        <w:tc>
          <w:tcPr>
            <w:tcW w:w="1418" w:type="dxa"/>
            <w:shd w:val="clear" w:color="auto" w:fill="D9D9D9" w:themeFill="background1" w:themeFillShade="D9"/>
            <w:textDirection w:val="btLr"/>
            <w:vAlign w:val="center"/>
            <w:hideMark/>
          </w:tcPr>
          <w:p w:rsidR="00C66A2C" w:rsidRPr="00013B56" w:rsidRDefault="00C66A2C" w:rsidP="00855D4A">
            <w:pPr>
              <w:spacing w:after="0" w:line="240" w:lineRule="auto"/>
              <w:ind w:left="113" w:right="113"/>
              <w:jc w:val="center"/>
              <w:rPr>
                <w:rFonts w:ascii="Times New Roman" w:hAnsi="Times New Roman" w:cs="Times New Roman"/>
                <w:b/>
                <w:bCs/>
              </w:rPr>
            </w:pPr>
            <w:r w:rsidRPr="00013B56">
              <w:rPr>
                <w:rFonts w:ascii="Times New Roman" w:hAnsi="Times New Roman" w:cs="Times New Roman"/>
                <w:b/>
                <w:bCs/>
              </w:rPr>
              <w:t>Количественные показатели</w:t>
            </w:r>
          </w:p>
        </w:tc>
      </w:tr>
      <w:tr w:rsidR="00E144F8" w:rsidRPr="00013B56" w:rsidTr="00235432">
        <w:trPr>
          <w:trHeight w:val="288"/>
        </w:trPr>
        <w:tc>
          <w:tcPr>
            <w:tcW w:w="9380" w:type="dxa"/>
            <w:gridSpan w:val="5"/>
            <w:shd w:val="clear" w:color="auto" w:fill="auto"/>
            <w:vAlign w:val="bottom"/>
            <w:hideMark/>
          </w:tcPr>
          <w:p w:rsidR="00F61BC2" w:rsidRPr="00013B56" w:rsidRDefault="00F61BC2" w:rsidP="001672F4">
            <w:pPr>
              <w:spacing w:after="0" w:line="240" w:lineRule="auto"/>
              <w:jc w:val="center"/>
              <w:rPr>
                <w:rFonts w:ascii="Times New Roman" w:hAnsi="Times New Roman" w:cs="Times New Roman"/>
                <w:b/>
                <w:bCs/>
              </w:rPr>
            </w:pPr>
            <w:r w:rsidRPr="00013B56">
              <w:rPr>
                <w:rFonts w:ascii="Times New Roman" w:hAnsi="Times New Roman" w:cs="Times New Roman"/>
                <w:b/>
                <w:bCs/>
              </w:rPr>
              <w:t>Детские дошкольные учреждения</w:t>
            </w:r>
          </w:p>
        </w:tc>
      </w:tr>
      <w:tr w:rsidR="00E144F8" w:rsidRPr="00013B56" w:rsidTr="006F533F">
        <w:trPr>
          <w:trHeight w:val="587"/>
        </w:trPr>
        <w:tc>
          <w:tcPr>
            <w:tcW w:w="562" w:type="dxa"/>
            <w:shd w:val="clear" w:color="auto" w:fill="auto"/>
            <w:vAlign w:val="center"/>
          </w:tcPr>
          <w:p w:rsidR="00877D45" w:rsidRPr="00013B56" w:rsidRDefault="00877D45" w:rsidP="00612426">
            <w:pPr>
              <w:pStyle w:val="ab"/>
              <w:numPr>
                <w:ilvl w:val="0"/>
                <w:numId w:val="72"/>
              </w:numPr>
              <w:ind w:left="0" w:firstLine="0"/>
              <w:jc w:val="center"/>
            </w:pPr>
          </w:p>
        </w:tc>
        <w:tc>
          <w:tcPr>
            <w:tcW w:w="2722" w:type="dxa"/>
            <w:shd w:val="clear" w:color="auto" w:fill="auto"/>
            <w:vAlign w:val="center"/>
          </w:tcPr>
          <w:p w:rsidR="00877D45" w:rsidRPr="00013B56" w:rsidRDefault="0010150B" w:rsidP="0010150B">
            <w:pPr>
              <w:spacing w:after="0" w:line="240" w:lineRule="auto"/>
              <w:rPr>
                <w:rFonts w:ascii="Times New Roman" w:hAnsi="Times New Roman" w:cs="Times New Roman"/>
              </w:rPr>
            </w:pPr>
            <w:r w:rsidRPr="00013B56">
              <w:rPr>
                <w:rFonts w:ascii="Times New Roman" w:hAnsi="Times New Roman" w:cs="Times New Roman"/>
              </w:rPr>
              <w:t>МКДОУ детский сад «Сказка»</w:t>
            </w:r>
          </w:p>
        </w:tc>
        <w:tc>
          <w:tcPr>
            <w:tcW w:w="2410" w:type="dxa"/>
            <w:shd w:val="clear" w:color="auto" w:fill="auto"/>
            <w:vAlign w:val="center"/>
          </w:tcPr>
          <w:p w:rsidR="00877D45" w:rsidRPr="00013B56" w:rsidRDefault="00877D45" w:rsidP="00855D4A">
            <w:pPr>
              <w:spacing w:after="0" w:line="240" w:lineRule="auto"/>
              <w:rPr>
                <w:rFonts w:ascii="Times New Roman" w:hAnsi="Times New Roman" w:cs="Times New Roman"/>
              </w:rPr>
            </w:pPr>
            <w:r w:rsidRPr="00013B56">
              <w:rPr>
                <w:rFonts w:ascii="Times New Roman" w:hAnsi="Times New Roman" w:cs="Times New Roman"/>
              </w:rPr>
              <w:t>г. Семилуки, ул. Газовая, зд. 12</w:t>
            </w:r>
          </w:p>
        </w:tc>
        <w:tc>
          <w:tcPr>
            <w:tcW w:w="2268" w:type="dxa"/>
            <w:shd w:val="clear" w:color="auto" w:fill="auto"/>
            <w:vAlign w:val="center"/>
          </w:tcPr>
          <w:p w:rsidR="00877D45" w:rsidRPr="00013B56" w:rsidRDefault="00877D45"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tcPr>
          <w:p w:rsidR="00877D45" w:rsidRPr="00013B56" w:rsidRDefault="00083F10" w:rsidP="0001088D">
            <w:pPr>
              <w:spacing w:line="240" w:lineRule="auto"/>
              <w:jc w:val="center"/>
              <w:rPr>
                <w:rFonts w:ascii="Times New Roman" w:hAnsi="Times New Roman" w:cs="Times New Roman"/>
              </w:rPr>
            </w:pPr>
            <w:r w:rsidRPr="00013B56">
              <w:rPr>
                <w:rFonts w:ascii="Times New Roman" w:hAnsi="Times New Roman" w:cs="Times New Roman"/>
              </w:rPr>
              <w:t>73</w:t>
            </w:r>
            <w:r w:rsidR="00877D45" w:rsidRPr="00013B56">
              <w:rPr>
                <w:rFonts w:ascii="Times New Roman" w:hAnsi="Times New Roman" w:cs="Times New Roman"/>
              </w:rPr>
              <w:t>/1</w:t>
            </w:r>
            <w:r w:rsidRPr="00013B56">
              <w:rPr>
                <w:rFonts w:ascii="Times New Roman" w:hAnsi="Times New Roman" w:cs="Times New Roman"/>
              </w:rPr>
              <w:t>00</w:t>
            </w:r>
          </w:p>
        </w:tc>
      </w:tr>
      <w:tr w:rsidR="00E144F8" w:rsidRPr="00013B56" w:rsidTr="006F533F">
        <w:trPr>
          <w:trHeight w:val="587"/>
        </w:trPr>
        <w:tc>
          <w:tcPr>
            <w:tcW w:w="562" w:type="dxa"/>
            <w:shd w:val="clear" w:color="auto" w:fill="auto"/>
            <w:vAlign w:val="center"/>
          </w:tcPr>
          <w:p w:rsidR="00877D45" w:rsidRPr="00013B56" w:rsidRDefault="00877D45" w:rsidP="00612426">
            <w:pPr>
              <w:pStyle w:val="ab"/>
              <w:numPr>
                <w:ilvl w:val="0"/>
                <w:numId w:val="72"/>
              </w:numPr>
              <w:ind w:left="0" w:firstLine="0"/>
              <w:jc w:val="center"/>
            </w:pPr>
          </w:p>
        </w:tc>
        <w:tc>
          <w:tcPr>
            <w:tcW w:w="2722" w:type="dxa"/>
            <w:shd w:val="clear" w:color="auto" w:fill="auto"/>
            <w:vAlign w:val="center"/>
          </w:tcPr>
          <w:p w:rsidR="00877D45" w:rsidRPr="00013B56" w:rsidRDefault="00794F09" w:rsidP="00794F09">
            <w:pPr>
              <w:spacing w:after="0" w:line="240" w:lineRule="auto"/>
              <w:rPr>
                <w:rFonts w:ascii="Times New Roman" w:hAnsi="Times New Roman" w:cs="Times New Roman"/>
              </w:rPr>
            </w:pPr>
            <w:r w:rsidRPr="00013B56">
              <w:rPr>
                <w:rFonts w:ascii="Times New Roman" w:hAnsi="Times New Roman" w:cs="Times New Roman"/>
              </w:rPr>
              <w:t>МКДОУ детский сад №1 «Умка»</w:t>
            </w:r>
          </w:p>
        </w:tc>
        <w:tc>
          <w:tcPr>
            <w:tcW w:w="2410" w:type="dxa"/>
            <w:shd w:val="clear" w:color="auto" w:fill="auto"/>
            <w:vAlign w:val="center"/>
          </w:tcPr>
          <w:p w:rsidR="00877D45" w:rsidRPr="00013B56" w:rsidRDefault="00877D45" w:rsidP="00855D4A">
            <w:pPr>
              <w:spacing w:after="0" w:line="240" w:lineRule="auto"/>
              <w:rPr>
                <w:rFonts w:ascii="Times New Roman" w:hAnsi="Times New Roman" w:cs="Times New Roman"/>
              </w:rPr>
            </w:pPr>
            <w:r w:rsidRPr="00013B56">
              <w:rPr>
                <w:rFonts w:ascii="Times New Roman" w:hAnsi="Times New Roman" w:cs="Times New Roman"/>
              </w:rPr>
              <w:t>г. Семилуки, ул. Курская, зд. 44</w:t>
            </w:r>
          </w:p>
        </w:tc>
        <w:tc>
          <w:tcPr>
            <w:tcW w:w="2268" w:type="dxa"/>
            <w:shd w:val="clear" w:color="auto" w:fill="auto"/>
            <w:vAlign w:val="center"/>
          </w:tcPr>
          <w:p w:rsidR="00877D45" w:rsidRPr="00013B56" w:rsidRDefault="00877D45"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tcPr>
          <w:p w:rsidR="00877D45" w:rsidRPr="00013B56" w:rsidRDefault="00877D45" w:rsidP="0001088D">
            <w:pPr>
              <w:spacing w:line="240" w:lineRule="auto"/>
              <w:jc w:val="center"/>
              <w:rPr>
                <w:rFonts w:ascii="Times New Roman" w:hAnsi="Times New Roman" w:cs="Times New Roman"/>
              </w:rPr>
            </w:pPr>
            <w:r w:rsidRPr="00013B56">
              <w:rPr>
                <w:rFonts w:ascii="Times New Roman" w:hAnsi="Times New Roman" w:cs="Times New Roman"/>
              </w:rPr>
              <w:t>1</w:t>
            </w:r>
            <w:r w:rsidR="00083F10" w:rsidRPr="00013B56">
              <w:rPr>
                <w:rFonts w:ascii="Times New Roman" w:hAnsi="Times New Roman" w:cs="Times New Roman"/>
              </w:rPr>
              <w:t>20</w:t>
            </w:r>
            <w:r w:rsidRPr="00013B56">
              <w:rPr>
                <w:rFonts w:ascii="Times New Roman" w:hAnsi="Times New Roman" w:cs="Times New Roman"/>
              </w:rPr>
              <w:t>/</w:t>
            </w:r>
            <w:r w:rsidR="00083F10" w:rsidRPr="00013B56">
              <w:rPr>
                <w:rFonts w:ascii="Times New Roman" w:hAnsi="Times New Roman" w:cs="Times New Roman"/>
              </w:rPr>
              <w:t>213</w:t>
            </w:r>
          </w:p>
        </w:tc>
      </w:tr>
      <w:tr w:rsidR="00E144F8" w:rsidRPr="00013B56" w:rsidTr="005C0459">
        <w:trPr>
          <w:trHeight w:val="347"/>
        </w:trPr>
        <w:tc>
          <w:tcPr>
            <w:tcW w:w="562" w:type="dxa"/>
            <w:vMerge w:val="restart"/>
            <w:shd w:val="clear" w:color="auto" w:fill="auto"/>
            <w:vAlign w:val="center"/>
          </w:tcPr>
          <w:p w:rsidR="005C0459" w:rsidRPr="00013B56" w:rsidRDefault="005C0459" w:rsidP="00612426">
            <w:pPr>
              <w:pStyle w:val="ab"/>
              <w:numPr>
                <w:ilvl w:val="0"/>
                <w:numId w:val="72"/>
              </w:numPr>
              <w:ind w:left="0" w:firstLine="0"/>
              <w:jc w:val="center"/>
            </w:pPr>
          </w:p>
        </w:tc>
        <w:tc>
          <w:tcPr>
            <w:tcW w:w="2722" w:type="dxa"/>
            <w:shd w:val="clear" w:color="auto" w:fill="auto"/>
            <w:vAlign w:val="center"/>
          </w:tcPr>
          <w:p w:rsidR="005C0459" w:rsidRPr="00013B56" w:rsidRDefault="005C0459" w:rsidP="00855D4A">
            <w:pPr>
              <w:spacing w:after="0" w:line="240" w:lineRule="auto"/>
              <w:rPr>
                <w:rFonts w:ascii="Times New Roman" w:hAnsi="Times New Roman" w:cs="Times New Roman"/>
              </w:rPr>
            </w:pPr>
            <w:r w:rsidRPr="00013B56">
              <w:rPr>
                <w:rFonts w:ascii="Times New Roman" w:hAnsi="Times New Roman" w:cs="Times New Roman"/>
              </w:rPr>
              <w:t>МКДОУ детский сад № 4 «Теремок», корпус № 1</w:t>
            </w:r>
          </w:p>
        </w:tc>
        <w:tc>
          <w:tcPr>
            <w:tcW w:w="2410" w:type="dxa"/>
            <w:vMerge w:val="restart"/>
            <w:shd w:val="clear" w:color="auto" w:fill="auto"/>
            <w:vAlign w:val="center"/>
          </w:tcPr>
          <w:p w:rsidR="005C0459" w:rsidRPr="00013B56" w:rsidRDefault="005C0459" w:rsidP="00855D4A">
            <w:pPr>
              <w:spacing w:after="0" w:line="240" w:lineRule="auto"/>
              <w:rPr>
                <w:rFonts w:ascii="Times New Roman" w:hAnsi="Times New Roman" w:cs="Times New Roman"/>
              </w:rPr>
            </w:pPr>
            <w:r w:rsidRPr="00013B56">
              <w:rPr>
                <w:rFonts w:ascii="Times New Roman" w:hAnsi="Times New Roman" w:cs="Times New Roman"/>
              </w:rPr>
              <w:t>г. Семилуки, ул. Крупской, зд. 33</w:t>
            </w:r>
          </w:p>
        </w:tc>
        <w:tc>
          <w:tcPr>
            <w:tcW w:w="2268" w:type="dxa"/>
            <w:vMerge w:val="restart"/>
            <w:shd w:val="clear" w:color="auto" w:fill="auto"/>
            <w:vAlign w:val="center"/>
          </w:tcPr>
          <w:p w:rsidR="005C0459" w:rsidRPr="00013B56" w:rsidRDefault="005C0459"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tcPr>
          <w:p w:rsidR="005C0459" w:rsidRPr="00013B56" w:rsidRDefault="005C0459" w:rsidP="0001088D">
            <w:pPr>
              <w:spacing w:line="240" w:lineRule="auto"/>
              <w:jc w:val="center"/>
              <w:rPr>
                <w:rFonts w:ascii="Times New Roman" w:hAnsi="Times New Roman" w:cs="Times New Roman"/>
              </w:rPr>
            </w:pPr>
            <w:r w:rsidRPr="00013B56">
              <w:rPr>
                <w:rFonts w:ascii="Times New Roman" w:hAnsi="Times New Roman" w:cs="Times New Roman"/>
              </w:rPr>
              <w:t>96/139</w:t>
            </w:r>
          </w:p>
        </w:tc>
      </w:tr>
      <w:tr w:rsidR="00E144F8" w:rsidRPr="00013B56" w:rsidTr="006F533F">
        <w:trPr>
          <w:trHeight w:val="346"/>
        </w:trPr>
        <w:tc>
          <w:tcPr>
            <w:tcW w:w="562" w:type="dxa"/>
            <w:vMerge/>
            <w:shd w:val="clear" w:color="auto" w:fill="auto"/>
            <w:vAlign w:val="center"/>
          </w:tcPr>
          <w:p w:rsidR="005C0459" w:rsidRPr="00013B56" w:rsidRDefault="005C0459" w:rsidP="00612426">
            <w:pPr>
              <w:pStyle w:val="ab"/>
              <w:numPr>
                <w:ilvl w:val="0"/>
                <w:numId w:val="72"/>
              </w:numPr>
              <w:ind w:left="0" w:firstLine="0"/>
              <w:jc w:val="center"/>
            </w:pPr>
          </w:p>
        </w:tc>
        <w:tc>
          <w:tcPr>
            <w:tcW w:w="2722" w:type="dxa"/>
            <w:shd w:val="clear" w:color="auto" w:fill="auto"/>
            <w:vAlign w:val="center"/>
          </w:tcPr>
          <w:p w:rsidR="005C0459" w:rsidRPr="00013B56" w:rsidRDefault="005C0459" w:rsidP="005C0459">
            <w:pPr>
              <w:spacing w:after="0" w:line="240" w:lineRule="auto"/>
              <w:rPr>
                <w:rFonts w:ascii="Times New Roman" w:hAnsi="Times New Roman" w:cs="Times New Roman"/>
              </w:rPr>
            </w:pPr>
            <w:r w:rsidRPr="00013B56">
              <w:rPr>
                <w:rFonts w:ascii="Times New Roman" w:hAnsi="Times New Roman" w:cs="Times New Roman"/>
              </w:rPr>
              <w:t>МКДОУ детский сад № 4 «Теремок», корпус № 2</w:t>
            </w:r>
          </w:p>
        </w:tc>
        <w:tc>
          <w:tcPr>
            <w:tcW w:w="2410" w:type="dxa"/>
            <w:vMerge/>
            <w:shd w:val="clear" w:color="auto" w:fill="auto"/>
            <w:vAlign w:val="center"/>
          </w:tcPr>
          <w:p w:rsidR="005C0459" w:rsidRPr="00013B56" w:rsidRDefault="005C0459" w:rsidP="00855D4A">
            <w:pPr>
              <w:spacing w:after="0" w:line="240" w:lineRule="auto"/>
              <w:rPr>
                <w:rFonts w:ascii="Times New Roman" w:hAnsi="Times New Roman" w:cs="Times New Roman"/>
              </w:rPr>
            </w:pPr>
          </w:p>
        </w:tc>
        <w:tc>
          <w:tcPr>
            <w:tcW w:w="2268" w:type="dxa"/>
            <w:vMerge/>
            <w:shd w:val="clear" w:color="auto" w:fill="auto"/>
            <w:vAlign w:val="center"/>
          </w:tcPr>
          <w:p w:rsidR="005C0459" w:rsidRPr="00013B56" w:rsidRDefault="005C0459" w:rsidP="00855D4A">
            <w:pPr>
              <w:spacing w:after="0" w:line="240" w:lineRule="auto"/>
              <w:jc w:val="center"/>
              <w:rPr>
                <w:rFonts w:ascii="Times New Roman" w:hAnsi="Times New Roman" w:cs="Times New Roman"/>
              </w:rPr>
            </w:pPr>
          </w:p>
        </w:tc>
        <w:tc>
          <w:tcPr>
            <w:tcW w:w="1418" w:type="dxa"/>
            <w:shd w:val="clear" w:color="auto" w:fill="auto"/>
          </w:tcPr>
          <w:p w:rsidR="005C0459" w:rsidRPr="00013B56" w:rsidRDefault="005C0459" w:rsidP="0001088D">
            <w:pPr>
              <w:spacing w:line="240" w:lineRule="auto"/>
              <w:jc w:val="center"/>
              <w:rPr>
                <w:rFonts w:ascii="Times New Roman" w:hAnsi="Times New Roman" w:cs="Times New Roman"/>
              </w:rPr>
            </w:pPr>
            <w:r w:rsidRPr="00013B56">
              <w:rPr>
                <w:rFonts w:ascii="Times New Roman" w:hAnsi="Times New Roman" w:cs="Times New Roman"/>
              </w:rPr>
              <w:t>75/137</w:t>
            </w:r>
          </w:p>
        </w:tc>
      </w:tr>
      <w:tr w:rsidR="00E144F8" w:rsidRPr="00013B56" w:rsidTr="006F533F">
        <w:trPr>
          <w:trHeight w:val="587"/>
        </w:trPr>
        <w:tc>
          <w:tcPr>
            <w:tcW w:w="562" w:type="dxa"/>
            <w:shd w:val="clear" w:color="auto" w:fill="auto"/>
            <w:vAlign w:val="center"/>
          </w:tcPr>
          <w:p w:rsidR="00877D45" w:rsidRPr="00013B56" w:rsidRDefault="00877D45" w:rsidP="00612426">
            <w:pPr>
              <w:pStyle w:val="ab"/>
              <w:numPr>
                <w:ilvl w:val="0"/>
                <w:numId w:val="72"/>
              </w:numPr>
              <w:ind w:left="0" w:firstLine="0"/>
              <w:jc w:val="center"/>
            </w:pPr>
          </w:p>
        </w:tc>
        <w:tc>
          <w:tcPr>
            <w:tcW w:w="2722" w:type="dxa"/>
            <w:shd w:val="clear" w:color="auto" w:fill="auto"/>
            <w:vAlign w:val="center"/>
          </w:tcPr>
          <w:p w:rsidR="00877D45" w:rsidRPr="00013B56" w:rsidRDefault="00550ACB" w:rsidP="00550ACB">
            <w:pPr>
              <w:spacing w:after="0" w:line="240" w:lineRule="auto"/>
              <w:rPr>
                <w:rFonts w:ascii="Times New Roman" w:hAnsi="Times New Roman" w:cs="Times New Roman"/>
              </w:rPr>
            </w:pPr>
            <w:r w:rsidRPr="00013B56">
              <w:rPr>
                <w:rFonts w:ascii="Times New Roman" w:hAnsi="Times New Roman" w:cs="Times New Roman"/>
              </w:rPr>
              <w:t>МКДОУ «ЦРР - детский сад №5 «Дельфин»</w:t>
            </w:r>
          </w:p>
        </w:tc>
        <w:tc>
          <w:tcPr>
            <w:tcW w:w="2410" w:type="dxa"/>
            <w:shd w:val="clear" w:color="auto" w:fill="auto"/>
            <w:vAlign w:val="center"/>
          </w:tcPr>
          <w:p w:rsidR="00877D45" w:rsidRPr="00013B56" w:rsidRDefault="00877D45" w:rsidP="00855D4A">
            <w:pPr>
              <w:spacing w:after="0" w:line="240" w:lineRule="auto"/>
              <w:rPr>
                <w:rFonts w:ascii="Times New Roman" w:hAnsi="Times New Roman" w:cs="Times New Roman"/>
              </w:rPr>
            </w:pPr>
            <w:r w:rsidRPr="00013B56">
              <w:rPr>
                <w:rFonts w:ascii="Times New Roman" w:hAnsi="Times New Roman" w:cs="Times New Roman"/>
              </w:rPr>
              <w:t>г. Семилуки, ул. Чапаева, зд. 60-а</w:t>
            </w:r>
          </w:p>
        </w:tc>
        <w:tc>
          <w:tcPr>
            <w:tcW w:w="2268" w:type="dxa"/>
            <w:shd w:val="clear" w:color="auto" w:fill="auto"/>
            <w:vAlign w:val="center"/>
          </w:tcPr>
          <w:p w:rsidR="00877D45" w:rsidRPr="00013B56" w:rsidRDefault="00877D45"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tcPr>
          <w:p w:rsidR="00877D45" w:rsidRPr="00013B56" w:rsidRDefault="00315359" w:rsidP="0001088D">
            <w:pPr>
              <w:spacing w:line="240" w:lineRule="auto"/>
              <w:jc w:val="center"/>
              <w:rPr>
                <w:rFonts w:ascii="Times New Roman" w:hAnsi="Times New Roman" w:cs="Times New Roman"/>
              </w:rPr>
            </w:pPr>
            <w:r w:rsidRPr="00013B56">
              <w:rPr>
                <w:rFonts w:ascii="Times New Roman" w:hAnsi="Times New Roman" w:cs="Times New Roman"/>
              </w:rPr>
              <w:t>228</w:t>
            </w:r>
            <w:r w:rsidR="00877D45" w:rsidRPr="00013B56">
              <w:rPr>
                <w:rFonts w:ascii="Times New Roman" w:hAnsi="Times New Roman" w:cs="Times New Roman"/>
              </w:rPr>
              <w:t>/396</w:t>
            </w:r>
          </w:p>
        </w:tc>
      </w:tr>
      <w:tr w:rsidR="00E144F8" w:rsidRPr="00013B56" w:rsidTr="006F533F">
        <w:trPr>
          <w:trHeight w:val="587"/>
        </w:trPr>
        <w:tc>
          <w:tcPr>
            <w:tcW w:w="562" w:type="dxa"/>
            <w:shd w:val="clear" w:color="auto" w:fill="auto"/>
            <w:vAlign w:val="center"/>
          </w:tcPr>
          <w:p w:rsidR="00877D45" w:rsidRPr="00013B56" w:rsidRDefault="00877D45" w:rsidP="00612426">
            <w:pPr>
              <w:pStyle w:val="ab"/>
              <w:numPr>
                <w:ilvl w:val="0"/>
                <w:numId w:val="72"/>
              </w:numPr>
              <w:ind w:left="0" w:firstLine="0"/>
              <w:jc w:val="center"/>
            </w:pPr>
          </w:p>
        </w:tc>
        <w:tc>
          <w:tcPr>
            <w:tcW w:w="2722" w:type="dxa"/>
            <w:shd w:val="clear" w:color="auto" w:fill="auto"/>
            <w:vAlign w:val="center"/>
          </w:tcPr>
          <w:p w:rsidR="00B42F87" w:rsidRPr="00013B56" w:rsidRDefault="00ED080B" w:rsidP="00855D4A">
            <w:pPr>
              <w:spacing w:after="0" w:line="240" w:lineRule="auto"/>
              <w:rPr>
                <w:rFonts w:ascii="Times New Roman" w:hAnsi="Times New Roman" w:cs="Times New Roman"/>
              </w:rPr>
            </w:pPr>
            <w:r w:rsidRPr="00013B56">
              <w:rPr>
                <w:rFonts w:ascii="Times New Roman" w:hAnsi="Times New Roman" w:cs="Times New Roman"/>
              </w:rPr>
              <w:t>МКДОУ детский сад № 2 «Ласточка»</w:t>
            </w:r>
          </w:p>
          <w:p w:rsidR="00877D45" w:rsidRPr="00013B56" w:rsidRDefault="00877D45" w:rsidP="00855D4A">
            <w:pPr>
              <w:spacing w:after="0" w:line="240" w:lineRule="auto"/>
              <w:rPr>
                <w:rFonts w:ascii="Times New Roman" w:hAnsi="Times New Roman" w:cs="Times New Roman"/>
              </w:rPr>
            </w:pPr>
            <w:r w:rsidRPr="00013B56">
              <w:rPr>
                <w:rFonts w:ascii="Times New Roman" w:hAnsi="Times New Roman" w:cs="Times New Roman"/>
              </w:rPr>
              <w:t>(корп. 1)</w:t>
            </w:r>
          </w:p>
        </w:tc>
        <w:tc>
          <w:tcPr>
            <w:tcW w:w="2410" w:type="dxa"/>
            <w:shd w:val="clear" w:color="auto" w:fill="auto"/>
          </w:tcPr>
          <w:p w:rsidR="00877D45" w:rsidRPr="00013B56" w:rsidRDefault="00877D45" w:rsidP="00855D4A">
            <w:pPr>
              <w:spacing w:after="0" w:line="240" w:lineRule="auto"/>
              <w:rPr>
                <w:rFonts w:ascii="Times New Roman" w:hAnsi="Times New Roman" w:cs="Times New Roman"/>
              </w:rPr>
            </w:pPr>
            <w:r w:rsidRPr="00013B56">
              <w:rPr>
                <w:rFonts w:ascii="Times New Roman" w:hAnsi="Times New Roman" w:cs="Times New Roman"/>
              </w:rPr>
              <w:t>г. Семилуки, ул. Ленина, зд. 12</w:t>
            </w:r>
          </w:p>
        </w:tc>
        <w:tc>
          <w:tcPr>
            <w:tcW w:w="2268" w:type="dxa"/>
            <w:shd w:val="clear" w:color="auto" w:fill="auto"/>
            <w:vAlign w:val="center"/>
          </w:tcPr>
          <w:p w:rsidR="00877D45" w:rsidRPr="00013B56" w:rsidRDefault="00877D45"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tcPr>
          <w:p w:rsidR="00877D45" w:rsidRPr="00013B56" w:rsidRDefault="00877D45" w:rsidP="0001088D">
            <w:pPr>
              <w:spacing w:line="240" w:lineRule="auto"/>
              <w:jc w:val="center"/>
              <w:rPr>
                <w:rFonts w:ascii="Times New Roman" w:hAnsi="Times New Roman" w:cs="Times New Roman"/>
              </w:rPr>
            </w:pPr>
            <w:r w:rsidRPr="00013B56">
              <w:rPr>
                <w:rFonts w:ascii="Times New Roman" w:hAnsi="Times New Roman" w:cs="Times New Roman"/>
              </w:rPr>
              <w:t>10</w:t>
            </w:r>
            <w:r w:rsidR="005A130B" w:rsidRPr="00013B56">
              <w:rPr>
                <w:rFonts w:ascii="Times New Roman" w:hAnsi="Times New Roman" w:cs="Times New Roman"/>
              </w:rPr>
              <w:t>7</w:t>
            </w:r>
            <w:r w:rsidRPr="00013B56">
              <w:rPr>
                <w:rFonts w:ascii="Times New Roman" w:hAnsi="Times New Roman" w:cs="Times New Roman"/>
              </w:rPr>
              <w:t>/1</w:t>
            </w:r>
            <w:r w:rsidR="005A130B" w:rsidRPr="00013B56">
              <w:rPr>
                <w:rFonts w:ascii="Times New Roman" w:hAnsi="Times New Roman" w:cs="Times New Roman"/>
              </w:rPr>
              <w:t>23</w:t>
            </w:r>
          </w:p>
        </w:tc>
      </w:tr>
      <w:tr w:rsidR="00E144F8" w:rsidRPr="00013B56" w:rsidTr="001672F4">
        <w:trPr>
          <w:trHeight w:val="640"/>
        </w:trPr>
        <w:tc>
          <w:tcPr>
            <w:tcW w:w="562" w:type="dxa"/>
            <w:shd w:val="clear" w:color="auto" w:fill="auto"/>
            <w:vAlign w:val="center"/>
          </w:tcPr>
          <w:p w:rsidR="00877D45" w:rsidRPr="00013B56" w:rsidRDefault="00877D45" w:rsidP="00612426">
            <w:pPr>
              <w:pStyle w:val="ab"/>
              <w:numPr>
                <w:ilvl w:val="0"/>
                <w:numId w:val="72"/>
              </w:numPr>
              <w:ind w:left="0" w:firstLine="0"/>
              <w:jc w:val="center"/>
            </w:pPr>
          </w:p>
        </w:tc>
        <w:tc>
          <w:tcPr>
            <w:tcW w:w="2722" w:type="dxa"/>
            <w:shd w:val="clear" w:color="auto" w:fill="auto"/>
            <w:vAlign w:val="center"/>
            <w:hideMark/>
          </w:tcPr>
          <w:p w:rsidR="00B42F87" w:rsidRPr="00013B56" w:rsidRDefault="00ED080B" w:rsidP="00855D4A">
            <w:pPr>
              <w:spacing w:after="0" w:line="240" w:lineRule="auto"/>
              <w:rPr>
                <w:rFonts w:ascii="Times New Roman" w:hAnsi="Times New Roman" w:cs="Times New Roman"/>
              </w:rPr>
            </w:pPr>
            <w:r w:rsidRPr="00013B56">
              <w:rPr>
                <w:rFonts w:ascii="Times New Roman" w:hAnsi="Times New Roman" w:cs="Times New Roman"/>
              </w:rPr>
              <w:t>МКДОУ детский сад № 2 «Ласточка»</w:t>
            </w:r>
          </w:p>
          <w:p w:rsidR="00877D45" w:rsidRPr="00013B56" w:rsidRDefault="00877D45" w:rsidP="00855D4A">
            <w:pPr>
              <w:spacing w:after="0" w:line="240" w:lineRule="auto"/>
              <w:rPr>
                <w:rFonts w:ascii="Times New Roman" w:hAnsi="Times New Roman" w:cs="Times New Roman"/>
              </w:rPr>
            </w:pPr>
            <w:r w:rsidRPr="00013B56">
              <w:rPr>
                <w:rFonts w:ascii="Times New Roman" w:hAnsi="Times New Roman" w:cs="Times New Roman"/>
              </w:rPr>
              <w:t>(корп. 2)</w:t>
            </w:r>
          </w:p>
        </w:tc>
        <w:tc>
          <w:tcPr>
            <w:tcW w:w="2410" w:type="dxa"/>
            <w:shd w:val="clear" w:color="auto" w:fill="auto"/>
          </w:tcPr>
          <w:p w:rsidR="00877D45" w:rsidRPr="00013B56" w:rsidRDefault="00877D45" w:rsidP="00855D4A">
            <w:pPr>
              <w:spacing w:after="0" w:line="240" w:lineRule="auto"/>
              <w:rPr>
                <w:rFonts w:ascii="Times New Roman" w:hAnsi="Times New Roman" w:cs="Times New Roman"/>
              </w:rPr>
            </w:pPr>
            <w:r w:rsidRPr="00013B56">
              <w:rPr>
                <w:rFonts w:ascii="Times New Roman" w:hAnsi="Times New Roman" w:cs="Times New Roman"/>
              </w:rPr>
              <w:t>г. Семилуки, ул. 9 Января, зд. 20</w:t>
            </w:r>
          </w:p>
        </w:tc>
        <w:tc>
          <w:tcPr>
            <w:tcW w:w="2268" w:type="dxa"/>
            <w:shd w:val="clear" w:color="auto" w:fill="auto"/>
            <w:vAlign w:val="center"/>
          </w:tcPr>
          <w:p w:rsidR="00877D45" w:rsidRPr="00013B56" w:rsidRDefault="00877D45"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tcPr>
          <w:p w:rsidR="00877D45" w:rsidRPr="00013B56" w:rsidRDefault="005A130B" w:rsidP="0001088D">
            <w:pPr>
              <w:spacing w:line="240" w:lineRule="auto"/>
              <w:jc w:val="center"/>
              <w:rPr>
                <w:rFonts w:ascii="Times New Roman" w:hAnsi="Times New Roman" w:cs="Times New Roman"/>
              </w:rPr>
            </w:pPr>
            <w:r w:rsidRPr="00013B56">
              <w:rPr>
                <w:rFonts w:ascii="Times New Roman" w:hAnsi="Times New Roman" w:cs="Times New Roman"/>
              </w:rPr>
              <w:t>65</w:t>
            </w:r>
            <w:r w:rsidR="00877D45" w:rsidRPr="00013B56">
              <w:rPr>
                <w:rFonts w:ascii="Times New Roman" w:hAnsi="Times New Roman" w:cs="Times New Roman"/>
              </w:rPr>
              <w:t>/</w:t>
            </w:r>
            <w:r w:rsidRPr="00013B56">
              <w:rPr>
                <w:rFonts w:ascii="Times New Roman" w:hAnsi="Times New Roman" w:cs="Times New Roman"/>
              </w:rPr>
              <w:t>63</w:t>
            </w:r>
          </w:p>
        </w:tc>
      </w:tr>
      <w:tr w:rsidR="00E144F8" w:rsidRPr="00013B56" w:rsidTr="006F533F">
        <w:trPr>
          <w:trHeight w:val="817"/>
        </w:trPr>
        <w:tc>
          <w:tcPr>
            <w:tcW w:w="562" w:type="dxa"/>
            <w:shd w:val="clear" w:color="auto" w:fill="auto"/>
            <w:vAlign w:val="center"/>
          </w:tcPr>
          <w:p w:rsidR="00877D45" w:rsidRPr="00013B56" w:rsidRDefault="00877D45" w:rsidP="00612426">
            <w:pPr>
              <w:pStyle w:val="ab"/>
              <w:numPr>
                <w:ilvl w:val="0"/>
                <w:numId w:val="72"/>
              </w:numPr>
              <w:ind w:left="0" w:firstLine="0"/>
              <w:jc w:val="center"/>
            </w:pPr>
          </w:p>
        </w:tc>
        <w:tc>
          <w:tcPr>
            <w:tcW w:w="2722" w:type="dxa"/>
            <w:shd w:val="clear" w:color="auto" w:fill="auto"/>
            <w:vAlign w:val="center"/>
          </w:tcPr>
          <w:p w:rsidR="00877D45" w:rsidRPr="00013B56" w:rsidRDefault="0021769C" w:rsidP="0021769C">
            <w:pPr>
              <w:spacing w:after="0" w:line="240" w:lineRule="auto"/>
              <w:rPr>
                <w:rFonts w:ascii="Times New Roman" w:hAnsi="Times New Roman" w:cs="Times New Roman"/>
              </w:rPr>
            </w:pPr>
            <w:r w:rsidRPr="00013B56">
              <w:rPr>
                <w:rFonts w:ascii="Times New Roman" w:hAnsi="Times New Roman" w:cs="Times New Roman"/>
              </w:rPr>
              <w:t>МКДОУ детский сад «Семицветик»</w:t>
            </w:r>
          </w:p>
        </w:tc>
        <w:tc>
          <w:tcPr>
            <w:tcW w:w="2410" w:type="dxa"/>
            <w:shd w:val="clear" w:color="auto" w:fill="auto"/>
            <w:vAlign w:val="center"/>
          </w:tcPr>
          <w:p w:rsidR="00877D45" w:rsidRPr="00013B56" w:rsidRDefault="00877D45" w:rsidP="00855D4A">
            <w:pPr>
              <w:spacing w:after="0" w:line="240" w:lineRule="auto"/>
              <w:rPr>
                <w:rFonts w:ascii="Times New Roman" w:hAnsi="Times New Roman" w:cs="Times New Roman"/>
              </w:rPr>
            </w:pPr>
            <w:r w:rsidRPr="00013B56">
              <w:rPr>
                <w:rFonts w:ascii="Times New Roman" w:hAnsi="Times New Roman" w:cs="Times New Roman"/>
              </w:rPr>
              <w:t>г. Семилуки, ул. 25 лет Октября, 142</w:t>
            </w:r>
          </w:p>
          <w:p w:rsidR="00877D45" w:rsidRPr="00013B56" w:rsidRDefault="00877D45" w:rsidP="00855D4A">
            <w:pPr>
              <w:spacing w:after="0" w:line="240" w:lineRule="auto"/>
              <w:rPr>
                <w:rFonts w:ascii="Times New Roman" w:hAnsi="Times New Roman" w:cs="Times New Roman"/>
              </w:rPr>
            </w:pPr>
          </w:p>
        </w:tc>
        <w:tc>
          <w:tcPr>
            <w:tcW w:w="2268" w:type="dxa"/>
            <w:shd w:val="clear" w:color="auto" w:fill="auto"/>
            <w:vAlign w:val="center"/>
          </w:tcPr>
          <w:p w:rsidR="00877D45" w:rsidRPr="00013B56" w:rsidRDefault="00877D45"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tcPr>
          <w:p w:rsidR="00877D45" w:rsidRPr="00013B56" w:rsidRDefault="00877D45" w:rsidP="0001088D">
            <w:pPr>
              <w:spacing w:line="240" w:lineRule="auto"/>
              <w:jc w:val="center"/>
              <w:rPr>
                <w:rFonts w:ascii="Times New Roman" w:hAnsi="Times New Roman" w:cs="Times New Roman"/>
              </w:rPr>
            </w:pPr>
            <w:r w:rsidRPr="00013B56">
              <w:rPr>
                <w:rFonts w:ascii="Times New Roman" w:hAnsi="Times New Roman" w:cs="Times New Roman"/>
              </w:rPr>
              <w:t>220/220</w:t>
            </w:r>
          </w:p>
        </w:tc>
      </w:tr>
      <w:tr w:rsidR="00E144F8" w:rsidRPr="00013B56" w:rsidTr="006F533F">
        <w:trPr>
          <w:trHeight w:val="817"/>
        </w:trPr>
        <w:tc>
          <w:tcPr>
            <w:tcW w:w="562" w:type="dxa"/>
            <w:shd w:val="clear" w:color="auto" w:fill="auto"/>
            <w:vAlign w:val="center"/>
          </w:tcPr>
          <w:p w:rsidR="00227159" w:rsidRPr="00013B56" w:rsidRDefault="00227159" w:rsidP="00612426">
            <w:pPr>
              <w:pStyle w:val="ab"/>
              <w:numPr>
                <w:ilvl w:val="0"/>
                <w:numId w:val="72"/>
              </w:numPr>
              <w:ind w:left="0" w:firstLine="0"/>
              <w:jc w:val="center"/>
            </w:pPr>
          </w:p>
        </w:tc>
        <w:tc>
          <w:tcPr>
            <w:tcW w:w="2722" w:type="dxa"/>
            <w:shd w:val="clear" w:color="auto" w:fill="auto"/>
            <w:vAlign w:val="center"/>
          </w:tcPr>
          <w:p w:rsidR="00227159" w:rsidRPr="00013B56" w:rsidRDefault="00227159" w:rsidP="00227159">
            <w:pPr>
              <w:spacing w:after="0" w:line="240" w:lineRule="auto"/>
              <w:rPr>
                <w:rFonts w:ascii="Times New Roman" w:hAnsi="Times New Roman" w:cs="Times New Roman"/>
              </w:rPr>
            </w:pPr>
            <w:r w:rsidRPr="00013B56">
              <w:rPr>
                <w:rFonts w:ascii="Times New Roman" w:hAnsi="Times New Roman" w:cs="Times New Roman"/>
              </w:rPr>
              <w:t>МКДОУ детский сад № 3 «Солнышко»</w:t>
            </w:r>
          </w:p>
        </w:tc>
        <w:tc>
          <w:tcPr>
            <w:tcW w:w="2410" w:type="dxa"/>
            <w:shd w:val="clear" w:color="auto" w:fill="auto"/>
            <w:vAlign w:val="center"/>
          </w:tcPr>
          <w:p w:rsidR="00227159" w:rsidRPr="00013B56" w:rsidRDefault="00227159" w:rsidP="008616DD">
            <w:pPr>
              <w:spacing w:after="0" w:line="240" w:lineRule="auto"/>
              <w:rPr>
                <w:rFonts w:ascii="Times New Roman" w:hAnsi="Times New Roman" w:cs="Times New Roman"/>
              </w:rPr>
            </w:pPr>
            <w:r w:rsidRPr="00013B56">
              <w:rPr>
                <w:rFonts w:ascii="Times New Roman" w:hAnsi="Times New Roman" w:cs="Times New Roman"/>
              </w:rPr>
              <w:t>г. Семилуки,</w:t>
            </w:r>
          </w:p>
          <w:p w:rsidR="00227159" w:rsidRPr="00013B56" w:rsidRDefault="00227159" w:rsidP="00227159">
            <w:pPr>
              <w:spacing w:after="0" w:line="240" w:lineRule="auto"/>
              <w:rPr>
                <w:rFonts w:ascii="Times New Roman" w:hAnsi="Times New Roman" w:cs="Times New Roman"/>
              </w:rPr>
            </w:pPr>
            <w:r w:rsidRPr="00013B56">
              <w:rPr>
                <w:rFonts w:ascii="Times New Roman" w:hAnsi="Times New Roman" w:cs="Times New Roman"/>
              </w:rPr>
              <w:t>ул. Гагарина, 40</w:t>
            </w:r>
          </w:p>
        </w:tc>
        <w:tc>
          <w:tcPr>
            <w:tcW w:w="2268" w:type="dxa"/>
            <w:shd w:val="clear" w:color="auto" w:fill="auto"/>
            <w:vAlign w:val="center"/>
          </w:tcPr>
          <w:p w:rsidR="00227159" w:rsidRPr="00013B56" w:rsidRDefault="00227159" w:rsidP="008616DD">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tcPr>
          <w:p w:rsidR="00227159" w:rsidRPr="00013B56" w:rsidRDefault="00227159" w:rsidP="0001088D">
            <w:pPr>
              <w:spacing w:line="240" w:lineRule="auto"/>
              <w:jc w:val="center"/>
              <w:rPr>
                <w:rFonts w:ascii="Times New Roman" w:hAnsi="Times New Roman" w:cs="Times New Roman"/>
              </w:rPr>
            </w:pPr>
            <w:r w:rsidRPr="00013B56">
              <w:rPr>
                <w:rFonts w:ascii="Times New Roman" w:hAnsi="Times New Roman" w:cs="Times New Roman"/>
              </w:rPr>
              <w:t>103/174</w:t>
            </w:r>
          </w:p>
        </w:tc>
      </w:tr>
      <w:tr w:rsidR="00E144F8" w:rsidRPr="00013B56" w:rsidTr="00235432">
        <w:trPr>
          <w:trHeight w:val="288"/>
        </w:trPr>
        <w:tc>
          <w:tcPr>
            <w:tcW w:w="9380" w:type="dxa"/>
            <w:gridSpan w:val="5"/>
            <w:shd w:val="clear" w:color="auto" w:fill="auto"/>
            <w:vAlign w:val="bottom"/>
            <w:hideMark/>
          </w:tcPr>
          <w:p w:rsidR="00F61BC2" w:rsidRPr="00013B56" w:rsidRDefault="00F61BC2" w:rsidP="001672F4">
            <w:pPr>
              <w:spacing w:after="0" w:line="240" w:lineRule="auto"/>
              <w:jc w:val="center"/>
              <w:rPr>
                <w:rFonts w:ascii="Times New Roman" w:hAnsi="Times New Roman" w:cs="Times New Roman"/>
                <w:b/>
                <w:bCs/>
              </w:rPr>
            </w:pPr>
            <w:r w:rsidRPr="00013B56">
              <w:rPr>
                <w:rFonts w:ascii="Times New Roman" w:hAnsi="Times New Roman" w:cs="Times New Roman"/>
                <w:b/>
                <w:bCs/>
              </w:rPr>
              <w:t>Объекты образования</w:t>
            </w:r>
          </w:p>
        </w:tc>
      </w:tr>
      <w:tr w:rsidR="00E144F8" w:rsidRPr="00013B56" w:rsidTr="006F533F">
        <w:trPr>
          <w:cantSplit/>
          <w:trHeight w:val="929"/>
        </w:trPr>
        <w:tc>
          <w:tcPr>
            <w:tcW w:w="562" w:type="dxa"/>
            <w:vMerge w:val="restart"/>
            <w:shd w:val="clear" w:color="auto" w:fill="auto"/>
            <w:vAlign w:val="center"/>
          </w:tcPr>
          <w:p w:rsidR="00217CF0" w:rsidRPr="00013B56" w:rsidRDefault="00217CF0" w:rsidP="00612426">
            <w:pPr>
              <w:pStyle w:val="ab"/>
              <w:numPr>
                <w:ilvl w:val="0"/>
                <w:numId w:val="72"/>
              </w:numPr>
              <w:ind w:left="0" w:firstLine="0"/>
              <w:jc w:val="center"/>
            </w:pPr>
          </w:p>
        </w:tc>
        <w:tc>
          <w:tcPr>
            <w:tcW w:w="2722" w:type="dxa"/>
            <w:vMerge w:val="restart"/>
            <w:shd w:val="clear" w:color="auto" w:fill="auto"/>
            <w:vAlign w:val="center"/>
          </w:tcPr>
          <w:p w:rsidR="00217CF0" w:rsidRPr="00013B56" w:rsidRDefault="00217CF0" w:rsidP="00855D4A">
            <w:pPr>
              <w:spacing w:after="0" w:line="240" w:lineRule="auto"/>
              <w:rPr>
                <w:rFonts w:ascii="Times New Roman" w:hAnsi="Times New Roman" w:cs="Times New Roman"/>
              </w:rPr>
            </w:pPr>
            <w:r w:rsidRPr="00013B56">
              <w:rPr>
                <w:rFonts w:ascii="Times New Roman" w:hAnsi="Times New Roman" w:cs="Times New Roman"/>
              </w:rPr>
              <w:t>МКОУ Семилукская СОШ № 1</w:t>
            </w:r>
          </w:p>
        </w:tc>
        <w:tc>
          <w:tcPr>
            <w:tcW w:w="2410" w:type="dxa"/>
            <w:shd w:val="clear" w:color="auto" w:fill="auto"/>
            <w:vAlign w:val="center"/>
          </w:tcPr>
          <w:p w:rsidR="00217CF0" w:rsidRPr="00013B56" w:rsidRDefault="00217CF0" w:rsidP="00855D4A">
            <w:pPr>
              <w:spacing w:after="0" w:line="240" w:lineRule="auto"/>
              <w:rPr>
                <w:rFonts w:ascii="Times New Roman" w:hAnsi="Times New Roman" w:cs="Times New Roman"/>
              </w:rPr>
            </w:pPr>
            <w:r w:rsidRPr="00013B56">
              <w:rPr>
                <w:rFonts w:ascii="Times New Roman" w:hAnsi="Times New Roman" w:cs="Times New Roman"/>
              </w:rPr>
              <w:t>г. Семилуки,</w:t>
            </w:r>
          </w:p>
          <w:p w:rsidR="00217CF0" w:rsidRPr="00013B56" w:rsidRDefault="00217CF0" w:rsidP="00855D4A">
            <w:pPr>
              <w:spacing w:after="0" w:line="240" w:lineRule="auto"/>
              <w:rPr>
                <w:rFonts w:ascii="Times New Roman" w:hAnsi="Times New Roman" w:cs="Times New Roman"/>
              </w:rPr>
            </w:pPr>
            <w:r w:rsidRPr="00013B56">
              <w:rPr>
                <w:rFonts w:ascii="Times New Roman" w:hAnsi="Times New Roman" w:cs="Times New Roman"/>
              </w:rPr>
              <w:t>ул. Гагарина, зд.</w:t>
            </w:r>
            <w:r w:rsidR="00227159" w:rsidRPr="00013B56">
              <w:rPr>
                <w:rFonts w:ascii="Times New Roman" w:hAnsi="Times New Roman" w:cs="Times New Roman"/>
              </w:rPr>
              <w:t xml:space="preserve"> 27</w:t>
            </w:r>
          </w:p>
        </w:tc>
        <w:tc>
          <w:tcPr>
            <w:tcW w:w="2268" w:type="dxa"/>
            <w:shd w:val="clear" w:color="auto" w:fill="auto"/>
            <w:vAlign w:val="center"/>
          </w:tcPr>
          <w:p w:rsidR="00217CF0" w:rsidRPr="00013B56" w:rsidRDefault="00217CF0"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vAlign w:val="center"/>
          </w:tcPr>
          <w:p w:rsidR="00217CF0" w:rsidRPr="00013B56" w:rsidRDefault="00217CF0" w:rsidP="00DD61B5">
            <w:pPr>
              <w:spacing w:after="0" w:line="240" w:lineRule="auto"/>
              <w:ind w:left="113" w:right="113"/>
              <w:jc w:val="center"/>
              <w:rPr>
                <w:rFonts w:ascii="Times New Roman" w:hAnsi="Times New Roman" w:cs="Times New Roman"/>
              </w:rPr>
            </w:pPr>
            <w:r w:rsidRPr="00013B56">
              <w:rPr>
                <w:rFonts w:ascii="Times New Roman" w:hAnsi="Times New Roman" w:cs="Times New Roman"/>
              </w:rPr>
              <w:t>900/164</w:t>
            </w:r>
            <w:r w:rsidR="00DD61B5" w:rsidRPr="00013B56">
              <w:rPr>
                <w:rFonts w:ascii="Times New Roman" w:hAnsi="Times New Roman" w:cs="Times New Roman"/>
              </w:rPr>
              <w:t>8</w:t>
            </w:r>
          </w:p>
        </w:tc>
      </w:tr>
      <w:tr w:rsidR="00E144F8" w:rsidRPr="00013B56" w:rsidTr="006F533F">
        <w:trPr>
          <w:cantSplit/>
          <w:trHeight w:val="929"/>
        </w:trPr>
        <w:tc>
          <w:tcPr>
            <w:tcW w:w="562" w:type="dxa"/>
            <w:vMerge/>
            <w:shd w:val="clear" w:color="auto" w:fill="auto"/>
            <w:vAlign w:val="center"/>
          </w:tcPr>
          <w:p w:rsidR="00217CF0" w:rsidRPr="00013B56" w:rsidRDefault="00217CF0" w:rsidP="00612426">
            <w:pPr>
              <w:pStyle w:val="ab"/>
              <w:numPr>
                <w:ilvl w:val="0"/>
                <w:numId w:val="72"/>
              </w:numPr>
              <w:ind w:left="0" w:firstLine="0"/>
              <w:jc w:val="center"/>
            </w:pPr>
          </w:p>
        </w:tc>
        <w:tc>
          <w:tcPr>
            <w:tcW w:w="2722" w:type="dxa"/>
            <w:vMerge/>
            <w:shd w:val="clear" w:color="auto" w:fill="auto"/>
            <w:vAlign w:val="center"/>
          </w:tcPr>
          <w:p w:rsidR="00217CF0" w:rsidRPr="00013B56" w:rsidRDefault="00217CF0" w:rsidP="00855D4A">
            <w:pPr>
              <w:spacing w:after="0" w:line="240" w:lineRule="auto"/>
              <w:rPr>
                <w:rFonts w:ascii="Times New Roman" w:hAnsi="Times New Roman" w:cs="Times New Roman"/>
              </w:rPr>
            </w:pPr>
          </w:p>
        </w:tc>
        <w:tc>
          <w:tcPr>
            <w:tcW w:w="2410" w:type="dxa"/>
            <w:shd w:val="clear" w:color="auto" w:fill="auto"/>
            <w:vAlign w:val="center"/>
          </w:tcPr>
          <w:p w:rsidR="00217CF0" w:rsidRPr="00013B56" w:rsidRDefault="00217CF0" w:rsidP="00855D4A">
            <w:pPr>
              <w:spacing w:after="0" w:line="240" w:lineRule="auto"/>
              <w:rPr>
                <w:rFonts w:ascii="Times New Roman" w:hAnsi="Times New Roman" w:cs="Times New Roman"/>
              </w:rPr>
            </w:pPr>
            <w:r w:rsidRPr="00013B56">
              <w:rPr>
                <w:rFonts w:ascii="Times New Roman" w:hAnsi="Times New Roman" w:cs="Times New Roman"/>
              </w:rPr>
              <w:t>г. Семилуки,</w:t>
            </w:r>
          </w:p>
          <w:p w:rsidR="00217CF0" w:rsidRPr="00013B56" w:rsidRDefault="00217CF0" w:rsidP="00855D4A">
            <w:pPr>
              <w:spacing w:after="0" w:line="240" w:lineRule="auto"/>
              <w:rPr>
                <w:rFonts w:ascii="Times New Roman" w:hAnsi="Times New Roman" w:cs="Times New Roman"/>
              </w:rPr>
            </w:pPr>
            <w:r w:rsidRPr="00013B56">
              <w:rPr>
                <w:rFonts w:ascii="Times New Roman" w:hAnsi="Times New Roman" w:cs="Times New Roman"/>
              </w:rPr>
              <w:t>ул. Газовая, 1</w:t>
            </w:r>
          </w:p>
        </w:tc>
        <w:tc>
          <w:tcPr>
            <w:tcW w:w="2268" w:type="dxa"/>
            <w:shd w:val="clear" w:color="auto" w:fill="auto"/>
            <w:vAlign w:val="center"/>
          </w:tcPr>
          <w:p w:rsidR="00217CF0" w:rsidRPr="00013B56" w:rsidRDefault="00217CF0"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vAlign w:val="center"/>
          </w:tcPr>
          <w:p w:rsidR="00217CF0" w:rsidRPr="00013B56" w:rsidRDefault="00217CF0" w:rsidP="00DD61B5">
            <w:pPr>
              <w:spacing w:after="0" w:line="240" w:lineRule="auto"/>
              <w:ind w:left="113" w:right="113"/>
              <w:jc w:val="center"/>
              <w:rPr>
                <w:rFonts w:ascii="Times New Roman" w:hAnsi="Times New Roman" w:cs="Times New Roman"/>
              </w:rPr>
            </w:pPr>
            <w:r w:rsidRPr="00013B56">
              <w:rPr>
                <w:rFonts w:ascii="Times New Roman" w:hAnsi="Times New Roman" w:cs="Times New Roman"/>
              </w:rPr>
              <w:t>150/15</w:t>
            </w:r>
            <w:r w:rsidR="00DD61B5" w:rsidRPr="00013B56">
              <w:rPr>
                <w:rFonts w:ascii="Times New Roman" w:hAnsi="Times New Roman" w:cs="Times New Roman"/>
              </w:rPr>
              <w:t>1</w:t>
            </w:r>
          </w:p>
        </w:tc>
      </w:tr>
      <w:tr w:rsidR="00E144F8" w:rsidRPr="00013B56" w:rsidTr="00F35F50">
        <w:trPr>
          <w:cantSplit/>
          <w:trHeight w:val="421"/>
        </w:trPr>
        <w:tc>
          <w:tcPr>
            <w:tcW w:w="562" w:type="dxa"/>
            <w:shd w:val="clear" w:color="auto" w:fill="auto"/>
            <w:vAlign w:val="center"/>
          </w:tcPr>
          <w:p w:rsidR="001672F4" w:rsidRPr="00013B56" w:rsidRDefault="001672F4" w:rsidP="00612426">
            <w:pPr>
              <w:pStyle w:val="ab"/>
              <w:numPr>
                <w:ilvl w:val="0"/>
                <w:numId w:val="72"/>
              </w:numPr>
              <w:ind w:left="0" w:firstLine="0"/>
              <w:jc w:val="center"/>
            </w:pPr>
          </w:p>
        </w:tc>
        <w:tc>
          <w:tcPr>
            <w:tcW w:w="2722" w:type="dxa"/>
            <w:shd w:val="clear" w:color="auto" w:fill="auto"/>
            <w:vAlign w:val="center"/>
          </w:tcPr>
          <w:p w:rsidR="001672F4" w:rsidRPr="00013B56" w:rsidRDefault="001672F4" w:rsidP="00F35F50">
            <w:pPr>
              <w:spacing w:after="0" w:line="240" w:lineRule="auto"/>
              <w:rPr>
                <w:rFonts w:ascii="Times New Roman" w:hAnsi="Times New Roman" w:cs="Times New Roman"/>
              </w:rPr>
            </w:pPr>
            <w:r w:rsidRPr="00013B56">
              <w:rPr>
                <w:rFonts w:ascii="Times New Roman" w:hAnsi="Times New Roman" w:cs="Times New Roman"/>
              </w:rPr>
              <w:t xml:space="preserve">МКОУ СОШ № 2 </w:t>
            </w:r>
          </w:p>
          <w:p w:rsidR="001672F4" w:rsidRPr="00013B56" w:rsidRDefault="001672F4" w:rsidP="00F35F50">
            <w:pPr>
              <w:spacing w:after="0" w:line="240" w:lineRule="auto"/>
              <w:rPr>
                <w:rFonts w:ascii="Times New Roman" w:hAnsi="Times New Roman" w:cs="Times New Roman"/>
              </w:rPr>
            </w:pPr>
            <w:r w:rsidRPr="00013B56">
              <w:rPr>
                <w:rFonts w:ascii="Times New Roman" w:hAnsi="Times New Roman" w:cs="Times New Roman"/>
              </w:rPr>
              <w:t xml:space="preserve"> им. Н.В. Рязанцева</w:t>
            </w:r>
          </w:p>
        </w:tc>
        <w:tc>
          <w:tcPr>
            <w:tcW w:w="2410" w:type="dxa"/>
            <w:vMerge w:val="restart"/>
            <w:shd w:val="clear" w:color="auto" w:fill="auto"/>
            <w:vAlign w:val="center"/>
          </w:tcPr>
          <w:p w:rsidR="001672F4" w:rsidRPr="00013B56" w:rsidRDefault="001672F4" w:rsidP="00855D4A">
            <w:pPr>
              <w:spacing w:after="0" w:line="240" w:lineRule="auto"/>
              <w:rPr>
                <w:rFonts w:ascii="Times New Roman" w:hAnsi="Times New Roman" w:cs="Times New Roman"/>
              </w:rPr>
            </w:pPr>
            <w:r w:rsidRPr="00013B56">
              <w:rPr>
                <w:rFonts w:ascii="Times New Roman" w:hAnsi="Times New Roman" w:cs="Times New Roman"/>
              </w:rPr>
              <w:t>г. Семилуки,</w:t>
            </w:r>
          </w:p>
          <w:p w:rsidR="001672F4" w:rsidRPr="00013B56" w:rsidRDefault="001672F4" w:rsidP="00855D4A">
            <w:pPr>
              <w:spacing w:after="0" w:line="240" w:lineRule="auto"/>
              <w:rPr>
                <w:rFonts w:ascii="Times New Roman" w:hAnsi="Times New Roman" w:cs="Times New Roman"/>
              </w:rPr>
            </w:pPr>
            <w:r w:rsidRPr="00013B56">
              <w:rPr>
                <w:rFonts w:ascii="Times New Roman" w:hAnsi="Times New Roman" w:cs="Times New Roman"/>
              </w:rPr>
              <w:t xml:space="preserve">ул. 25 лет Октября, </w:t>
            </w:r>
          </w:p>
          <w:p w:rsidR="001672F4" w:rsidRPr="00013B56" w:rsidRDefault="001672F4" w:rsidP="00855D4A">
            <w:pPr>
              <w:spacing w:after="0" w:line="240" w:lineRule="auto"/>
              <w:rPr>
                <w:rFonts w:ascii="Times New Roman" w:hAnsi="Times New Roman" w:cs="Times New Roman"/>
              </w:rPr>
            </w:pPr>
            <w:r w:rsidRPr="00013B56">
              <w:rPr>
                <w:rFonts w:ascii="Times New Roman" w:hAnsi="Times New Roman" w:cs="Times New Roman"/>
              </w:rPr>
              <w:t>зд. 106</w:t>
            </w:r>
          </w:p>
        </w:tc>
        <w:tc>
          <w:tcPr>
            <w:tcW w:w="2268" w:type="dxa"/>
            <w:vMerge w:val="restart"/>
            <w:shd w:val="clear" w:color="auto" w:fill="auto"/>
            <w:vAlign w:val="center"/>
          </w:tcPr>
          <w:p w:rsidR="001672F4" w:rsidRPr="00013B56" w:rsidRDefault="001672F4"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vAlign w:val="center"/>
          </w:tcPr>
          <w:p w:rsidR="001672F4" w:rsidRPr="00013B56" w:rsidRDefault="001672F4" w:rsidP="00855D4A">
            <w:pPr>
              <w:spacing w:after="0" w:line="240" w:lineRule="auto"/>
              <w:ind w:left="113" w:right="113"/>
              <w:jc w:val="center"/>
              <w:rPr>
                <w:rFonts w:ascii="Times New Roman" w:hAnsi="Times New Roman" w:cs="Times New Roman"/>
              </w:rPr>
            </w:pPr>
            <w:r w:rsidRPr="00013B56">
              <w:rPr>
                <w:rFonts w:ascii="Times New Roman" w:hAnsi="Times New Roman" w:cs="Times New Roman"/>
              </w:rPr>
              <w:t>625/1081</w:t>
            </w:r>
          </w:p>
        </w:tc>
      </w:tr>
      <w:tr w:rsidR="00E144F8" w:rsidRPr="00013B56" w:rsidTr="006F533F">
        <w:trPr>
          <w:cantSplit/>
          <w:trHeight w:val="421"/>
        </w:trPr>
        <w:tc>
          <w:tcPr>
            <w:tcW w:w="562" w:type="dxa"/>
            <w:shd w:val="clear" w:color="auto" w:fill="auto"/>
            <w:vAlign w:val="center"/>
          </w:tcPr>
          <w:p w:rsidR="001672F4" w:rsidRPr="00013B56" w:rsidRDefault="001672F4" w:rsidP="00612426">
            <w:pPr>
              <w:pStyle w:val="ab"/>
              <w:numPr>
                <w:ilvl w:val="0"/>
                <w:numId w:val="72"/>
              </w:numPr>
              <w:ind w:left="0" w:firstLine="0"/>
              <w:jc w:val="center"/>
            </w:pPr>
          </w:p>
        </w:tc>
        <w:tc>
          <w:tcPr>
            <w:tcW w:w="2722" w:type="dxa"/>
            <w:shd w:val="clear" w:color="auto" w:fill="auto"/>
            <w:vAlign w:val="center"/>
          </w:tcPr>
          <w:p w:rsidR="001672F4" w:rsidRPr="00013B56" w:rsidRDefault="001672F4" w:rsidP="00855D4A">
            <w:pPr>
              <w:spacing w:after="0" w:line="240" w:lineRule="auto"/>
              <w:rPr>
                <w:rFonts w:ascii="Times New Roman" w:hAnsi="Times New Roman" w:cs="Times New Roman"/>
              </w:rPr>
            </w:pPr>
            <w:r w:rsidRPr="00013B56">
              <w:rPr>
                <w:rFonts w:ascii="Times New Roman" w:hAnsi="Times New Roman" w:cs="Times New Roman"/>
              </w:rPr>
              <w:t>МКОУ Семилукская вечерняя (сменная) ОШ</w:t>
            </w:r>
          </w:p>
        </w:tc>
        <w:tc>
          <w:tcPr>
            <w:tcW w:w="2410" w:type="dxa"/>
            <w:vMerge/>
            <w:shd w:val="clear" w:color="auto" w:fill="auto"/>
            <w:vAlign w:val="center"/>
          </w:tcPr>
          <w:p w:rsidR="001672F4" w:rsidRPr="00013B56" w:rsidRDefault="001672F4" w:rsidP="00855D4A">
            <w:pPr>
              <w:spacing w:after="0" w:line="240" w:lineRule="auto"/>
              <w:rPr>
                <w:rFonts w:ascii="Times New Roman" w:hAnsi="Times New Roman" w:cs="Times New Roman"/>
              </w:rPr>
            </w:pPr>
          </w:p>
        </w:tc>
        <w:tc>
          <w:tcPr>
            <w:tcW w:w="2268" w:type="dxa"/>
            <w:vMerge/>
            <w:shd w:val="clear" w:color="auto" w:fill="auto"/>
            <w:vAlign w:val="center"/>
          </w:tcPr>
          <w:p w:rsidR="001672F4" w:rsidRPr="00013B56" w:rsidRDefault="001672F4" w:rsidP="00855D4A">
            <w:pPr>
              <w:spacing w:after="0" w:line="240" w:lineRule="auto"/>
              <w:jc w:val="center"/>
              <w:rPr>
                <w:rFonts w:ascii="Times New Roman" w:hAnsi="Times New Roman" w:cs="Times New Roman"/>
              </w:rPr>
            </w:pPr>
          </w:p>
        </w:tc>
        <w:tc>
          <w:tcPr>
            <w:tcW w:w="1418" w:type="dxa"/>
            <w:shd w:val="clear" w:color="auto" w:fill="auto"/>
            <w:vAlign w:val="center"/>
          </w:tcPr>
          <w:p w:rsidR="001672F4" w:rsidRPr="00013B56" w:rsidRDefault="001672F4" w:rsidP="00855D4A">
            <w:pPr>
              <w:spacing w:after="0" w:line="240" w:lineRule="auto"/>
              <w:ind w:left="113" w:right="113"/>
              <w:jc w:val="center"/>
              <w:rPr>
                <w:rFonts w:ascii="Times New Roman" w:hAnsi="Times New Roman" w:cs="Times New Roman"/>
              </w:rPr>
            </w:pPr>
            <w:r w:rsidRPr="00013B56">
              <w:rPr>
                <w:rFonts w:ascii="Times New Roman" w:hAnsi="Times New Roman" w:cs="Times New Roman"/>
              </w:rPr>
              <w:t>80/97</w:t>
            </w:r>
          </w:p>
        </w:tc>
      </w:tr>
      <w:tr w:rsidR="00E144F8" w:rsidRPr="00013B56" w:rsidTr="006F533F">
        <w:trPr>
          <w:cantSplit/>
          <w:trHeight w:val="929"/>
        </w:trPr>
        <w:tc>
          <w:tcPr>
            <w:tcW w:w="562" w:type="dxa"/>
            <w:shd w:val="clear" w:color="auto" w:fill="auto"/>
            <w:vAlign w:val="center"/>
          </w:tcPr>
          <w:p w:rsidR="006F533F" w:rsidRPr="00013B56" w:rsidRDefault="006F533F" w:rsidP="00612426">
            <w:pPr>
              <w:pStyle w:val="ab"/>
              <w:numPr>
                <w:ilvl w:val="0"/>
                <w:numId w:val="72"/>
              </w:numPr>
              <w:ind w:left="0" w:firstLine="0"/>
              <w:jc w:val="center"/>
            </w:pPr>
          </w:p>
        </w:tc>
        <w:tc>
          <w:tcPr>
            <w:tcW w:w="2722" w:type="dxa"/>
            <w:shd w:val="clear" w:color="auto" w:fill="auto"/>
            <w:vAlign w:val="center"/>
          </w:tcPr>
          <w:p w:rsidR="006F533F" w:rsidRPr="00013B56" w:rsidRDefault="00CE37EF" w:rsidP="00855D4A">
            <w:pPr>
              <w:spacing w:after="0" w:line="240" w:lineRule="auto"/>
              <w:rPr>
                <w:rFonts w:ascii="Times New Roman" w:hAnsi="Times New Roman" w:cs="Times New Roman"/>
              </w:rPr>
            </w:pPr>
            <w:r w:rsidRPr="00013B56">
              <w:rPr>
                <w:rFonts w:ascii="Times New Roman" w:hAnsi="Times New Roman" w:cs="Times New Roman"/>
              </w:rPr>
              <w:t xml:space="preserve">МКОУ Семилукская </w:t>
            </w:r>
            <w:r w:rsidR="006F533F" w:rsidRPr="00013B56">
              <w:rPr>
                <w:rFonts w:ascii="Times New Roman" w:hAnsi="Times New Roman" w:cs="Times New Roman"/>
              </w:rPr>
              <w:t>ООШ № 2</w:t>
            </w:r>
          </w:p>
        </w:tc>
        <w:tc>
          <w:tcPr>
            <w:tcW w:w="2410" w:type="dxa"/>
            <w:shd w:val="clear" w:color="auto" w:fill="auto"/>
            <w:vAlign w:val="center"/>
          </w:tcPr>
          <w:p w:rsidR="006F533F" w:rsidRPr="00013B56" w:rsidRDefault="006F533F" w:rsidP="00855D4A">
            <w:pPr>
              <w:spacing w:after="0" w:line="240" w:lineRule="auto"/>
              <w:rPr>
                <w:rFonts w:ascii="Times New Roman" w:hAnsi="Times New Roman" w:cs="Times New Roman"/>
              </w:rPr>
            </w:pPr>
            <w:r w:rsidRPr="00013B56">
              <w:rPr>
                <w:rFonts w:ascii="Times New Roman" w:hAnsi="Times New Roman" w:cs="Times New Roman"/>
              </w:rPr>
              <w:t>г. Семилуки, пер. Башкирцева, зд. 8</w:t>
            </w:r>
          </w:p>
        </w:tc>
        <w:tc>
          <w:tcPr>
            <w:tcW w:w="2268" w:type="dxa"/>
            <w:shd w:val="clear" w:color="auto" w:fill="auto"/>
            <w:vAlign w:val="center"/>
          </w:tcPr>
          <w:p w:rsidR="006F533F" w:rsidRPr="00013B56" w:rsidRDefault="006F533F"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vAlign w:val="center"/>
          </w:tcPr>
          <w:p w:rsidR="006F533F" w:rsidRPr="00013B56" w:rsidRDefault="00CE37EF" w:rsidP="00855D4A">
            <w:pPr>
              <w:spacing w:after="0" w:line="240" w:lineRule="auto"/>
              <w:ind w:left="113" w:right="113"/>
              <w:jc w:val="center"/>
              <w:rPr>
                <w:rFonts w:ascii="Times New Roman" w:hAnsi="Times New Roman" w:cs="Times New Roman"/>
              </w:rPr>
            </w:pPr>
            <w:r w:rsidRPr="00013B56">
              <w:rPr>
                <w:rFonts w:ascii="Times New Roman" w:hAnsi="Times New Roman" w:cs="Times New Roman"/>
              </w:rPr>
              <w:t>80/112</w:t>
            </w:r>
          </w:p>
        </w:tc>
      </w:tr>
      <w:tr w:rsidR="00E144F8" w:rsidRPr="00013B56" w:rsidTr="006F533F">
        <w:trPr>
          <w:cantSplit/>
          <w:trHeight w:val="929"/>
        </w:trPr>
        <w:tc>
          <w:tcPr>
            <w:tcW w:w="562" w:type="dxa"/>
            <w:shd w:val="clear" w:color="auto" w:fill="auto"/>
            <w:vAlign w:val="center"/>
          </w:tcPr>
          <w:p w:rsidR="006F533F" w:rsidRPr="00013B56" w:rsidRDefault="006F533F" w:rsidP="00612426">
            <w:pPr>
              <w:pStyle w:val="ab"/>
              <w:numPr>
                <w:ilvl w:val="0"/>
                <w:numId w:val="72"/>
              </w:numPr>
              <w:ind w:left="0" w:firstLine="0"/>
              <w:jc w:val="center"/>
            </w:pPr>
          </w:p>
        </w:tc>
        <w:tc>
          <w:tcPr>
            <w:tcW w:w="2722" w:type="dxa"/>
            <w:shd w:val="clear" w:color="auto" w:fill="auto"/>
            <w:vAlign w:val="center"/>
          </w:tcPr>
          <w:p w:rsidR="006F533F" w:rsidRPr="00013B56" w:rsidRDefault="00271D02" w:rsidP="00855D4A">
            <w:pPr>
              <w:spacing w:after="0" w:line="240" w:lineRule="auto"/>
              <w:rPr>
                <w:rFonts w:ascii="Times New Roman" w:hAnsi="Times New Roman" w:cs="Times New Roman"/>
              </w:rPr>
            </w:pPr>
            <w:r w:rsidRPr="00013B56">
              <w:rPr>
                <w:rFonts w:ascii="Times New Roman" w:eastAsia="Times New Roman" w:hAnsi="Times New Roman" w:cs="Times New Roman"/>
                <w:lang w:eastAsia="ru-RU"/>
              </w:rPr>
              <w:t>Государственное бюджетное профессиональное образовательное учреждение Воронежской области «Семилукский политехнический колледж»</w:t>
            </w:r>
            <w:r w:rsidR="006F533F" w:rsidRPr="00013B56">
              <w:rPr>
                <w:rFonts w:ascii="Times New Roman" w:hAnsi="Times New Roman" w:cs="Times New Roman"/>
              </w:rPr>
              <w:t xml:space="preserve"> (корп. 1)</w:t>
            </w:r>
          </w:p>
        </w:tc>
        <w:tc>
          <w:tcPr>
            <w:tcW w:w="2410" w:type="dxa"/>
            <w:shd w:val="clear" w:color="auto" w:fill="auto"/>
            <w:vAlign w:val="center"/>
          </w:tcPr>
          <w:p w:rsidR="006F533F" w:rsidRPr="00013B56" w:rsidRDefault="006F533F" w:rsidP="00855D4A">
            <w:pPr>
              <w:spacing w:after="0" w:line="240" w:lineRule="auto"/>
              <w:rPr>
                <w:rFonts w:ascii="Times New Roman" w:hAnsi="Times New Roman" w:cs="Times New Roman"/>
              </w:rPr>
            </w:pPr>
            <w:r w:rsidRPr="00013B56">
              <w:rPr>
                <w:rFonts w:ascii="Times New Roman" w:hAnsi="Times New Roman" w:cs="Times New Roman"/>
              </w:rPr>
              <w:t>г. Семилуки, ул. Чапаева, зд. 62</w:t>
            </w:r>
          </w:p>
        </w:tc>
        <w:tc>
          <w:tcPr>
            <w:tcW w:w="2268" w:type="dxa"/>
            <w:shd w:val="clear" w:color="auto" w:fill="auto"/>
            <w:vAlign w:val="center"/>
          </w:tcPr>
          <w:p w:rsidR="006F533F" w:rsidRPr="00013B56" w:rsidRDefault="006F533F"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vAlign w:val="center"/>
          </w:tcPr>
          <w:p w:rsidR="006F533F" w:rsidRPr="00013B56" w:rsidRDefault="00271D02" w:rsidP="00855D4A">
            <w:pPr>
              <w:spacing w:after="0" w:line="240" w:lineRule="auto"/>
              <w:ind w:left="113" w:right="113"/>
              <w:jc w:val="center"/>
              <w:rPr>
                <w:rFonts w:ascii="Times New Roman" w:hAnsi="Times New Roman" w:cs="Times New Roman"/>
              </w:rPr>
            </w:pPr>
            <w:r w:rsidRPr="00013B56">
              <w:rPr>
                <w:rFonts w:ascii="Times New Roman" w:hAnsi="Times New Roman" w:cs="Times New Roman"/>
              </w:rPr>
              <w:t>1500/335</w:t>
            </w:r>
          </w:p>
        </w:tc>
      </w:tr>
      <w:tr w:rsidR="00E144F8" w:rsidRPr="00013B56" w:rsidTr="006F533F">
        <w:trPr>
          <w:cantSplit/>
          <w:trHeight w:val="929"/>
        </w:trPr>
        <w:tc>
          <w:tcPr>
            <w:tcW w:w="562" w:type="dxa"/>
            <w:shd w:val="clear" w:color="auto" w:fill="auto"/>
            <w:vAlign w:val="center"/>
          </w:tcPr>
          <w:p w:rsidR="006F533F" w:rsidRPr="00013B56" w:rsidRDefault="006F533F" w:rsidP="00612426">
            <w:pPr>
              <w:pStyle w:val="ab"/>
              <w:numPr>
                <w:ilvl w:val="0"/>
                <w:numId w:val="72"/>
              </w:numPr>
              <w:ind w:left="0" w:firstLine="0"/>
              <w:jc w:val="center"/>
            </w:pPr>
          </w:p>
        </w:tc>
        <w:tc>
          <w:tcPr>
            <w:tcW w:w="2722" w:type="dxa"/>
            <w:shd w:val="clear" w:color="auto" w:fill="auto"/>
            <w:vAlign w:val="center"/>
          </w:tcPr>
          <w:p w:rsidR="006F533F" w:rsidRPr="00013B56" w:rsidRDefault="00271D02" w:rsidP="00855D4A">
            <w:pPr>
              <w:spacing w:after="0" w:line="240" w:lineRule="auto"/>
              <w:rPr>
                <w:rFonts w:ascii="Times New Roman" w:hAnsi="Times New Roman" w:cs="Times New Roman"/>
              </w:rPr>
            </w:pPr>
            <w:r w:rsidRPr="00013B56">
              <w:rPr>
                <w:rFonts w:ascii="Times New Roman" w:eastAsia="Times New Roman" w:hAnsi="Times New Roman" w:cs="Times New Roman"/>
                <w:lang w:eastAsia="ru-RU"/>
              </w:rPr>
              <w:t>Государственное бюджетное профессиональное образовательное учреждение Воронежской области «Семилукский политехнический колледж»</w:t>
            </w:r>
            <w:r w:rsidR="006F533F" w:rsidRPr="00013B56">
              <w:rPr>
                <w:rFonts w:ascii="Times New Roman" w:hAnsi="Times New Roman" w:cs="Times New Roman"/>
              </w:rPr>
              <w:t xml:space="preserve"> (корп. 2)</w:t>
            </w:r>
          </w:p>
        </w:tc>
        <w:tc>
          <w:tcPr>
            <w:tcW w:w="2410" w:type="dxa"/>
            <w:shd w:val="clear" w:color="auto" w:fill="auto"/>
            <w:vAlign w:val="center"/>
          </w:tcPr>
          <w:p w:rsidR="006F533F" w:rsidRPr="00013B56" w:rsidRDefault="006F533F" w:rsidP="00855D4A">
            <w:pPr>
              <w:spacing w:after="0" w:line="240" w:lineRule="auto"/>
              <w:rPr>
                <w:rFonts w:ascii="Times New Roman" w:hAnsi="Times New Roman" w:cs="Times New Roman"/>
              </w:rPr>
            </w:pPr>
            <w:r w:rsidRPr="00013B56">
              <w:rPr>
                <w:rFonts w:ascii="Times New Roman" w:hAnsi="Times New Roman" w:cs="Times New Roman"/>
              </w:rPr>
              <w:t xml:space="preserve">г. Семилуки, ул. 25 лет Октября, </w:t>
            </w:r>
          </w:p>
          <w:p w:rsidR="006F533F" w:rsidRPr="00013B56" w:rsidRDefault="006F533F" w:rsidP="00855D4A">
            <w:pPr>
              <w:spacing w:after="0" w:line="240" w:lineRule="auto"/>
              <w:rPr>
                <w:rFonts w:ascii="Times New Roman" w:hAnsi="Times New Roman" w:cs="Times New Roman"/>
              </w:rPr>
            </w:pPr>
            <w:r w:rsidRPr="00013B56">
              <w:rPr>
                <w:rFonts w:ascii="Times New Roman" w:hAnsi="Times New Roman" w:cs="Times New Roman"/>
              </w:rPr>
              <w:t>зд. 24</w:t>
            </w:r>
          </w:p>
        </w:tc>
        <w:tc>
          <w:tcPr>
            <w:tcW w:w="2268" w:type="dxa"/>
            <w:shd w:val="clear" w:color="auto" w:fill="auto"/>
            <w:vAlign w:val="center"/>
          </w:tcPr>
          <w:p w:rsidR="006F533F" w:rsidRPr="00013B56" w:rsidRDefault="006F533F"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vAlign w:val="center"/>
          </w:tcPr>
          <w:p w:rsidR="006F533F" w:rsidRPr="00013B56" w:rsidRDefault="00271D02" w:rsidP="00855D4A">
            <w:pPr>
              <w:spacing w:after="0" w:line="240" w:lineRule="auto"/>
              <w:ind w:left="113" w:right="113"/>
              <w:jc w:val="center"/>
              <w:rPr>
                <w:rFonts w:ascii="Times New Roman" w:hAnsi="Times New Roman" w:cs="Times New Roman"/>
              </w:rPr>
            </w:pPr>
            <w:r w:rsidRPr="00013B56">
              <w:rPr>
                <w:rFonts w:ascii="Times New Roman" w:hAnsi="Times New Roman" w:cs="Times New Roman"/>
              </w:rPr>
              <w:t>924/417</w:t>
            </w:r>
          </w:p>
        </w:tc>
      </w:tr>
      <w:tr w:rsidR="00E144F8" w:rsidRPr="00013B56" w:rsidTr="006F533F">
        <w:trPr>
          <w:cantSplit/>
          <w:trHeight w:val="929"/>
        </w:trPr>
        <w:tc>
          <w:tcPr>
            <w:tcW w:w="562" w:type="dxa"/>
            <w:shd w:val="clear" w:color="auto" w:fill="auto"/>
            <w:vAlign w:val="center"/>
          </w:tcPr>
          <w:p w:rsidR="00145C0E" w:rsidRPr="00013B56" w:rsidRDefault="00145C0E" w:rsidP="00612426">
            <w:pPr>
              <w:pStyle w:val="ab"/>
              <w:numPr>
                <w:ilvl w:val="0"/>
                <w:numId w:val="72"/>
              </w:numPr>
              <w:ind w:left="0" w:firstLine="0"/>
              <w:jc w:val="center"/>
            </w:pPr>
          </w:p>
        </w:tc>
        <w:tc>
          <w:tcPr>
            <w:tcW w:w="2722" w:type="dxa"/>
            <w:shd w:val="clear" w:color="auto" w:fill="auto"/>
            <w:vAlign w:val="center"/>
          </w:tcPr>
          <w:p w:rsidR="00145C0E" w:rsidRPr="00013B56" w:rsidRDefault="00145C0E" w:rsidP="00855D4A">
            <w:pPr>
              <w:spacing w:after="0" w:line="240" w:lineRule="auto"/>
              <w:rPr>
                <w:rFonts w:ascii="Times New Roman" w:hAnsi="Times New Roman" w:cs="Times New Roman"/>
              </w:rPr>
            </w:pPr>
            <w:r w:rsidRPr="00013B56">
              <w:rPr>
                <w:rFonts w:ascii="Times New Roman" w:hAnsi="Times New Roman" w:cs="Times New Roman"/>
              </w:rPr>
              <w:t>Казенное общеобразовательное учреждение Воронежской области "Семилукский центр психолого-педагогической, медицинской и социальной помощи"</w:t>
            </w:r>
          </w:p>
        </w:tc>
        <w:tc>
          <w:tcPr>
            <w:tcW w:w="2410" w:type="dxa"/>
            <w:shd w:val="clear" w:color="auto" w:fill="auto"/>
            <w:vAlign w:val="center"/>
          </w:tcPr>
          <w:p w:rsidR="00145C0E" w:rsidRPr="00013B56" w:rsidRDefault="00145C0E" w:rsidP="00855D4A">
            <w:pPr>
              <w:spacing w:after="0" w:line="240" w:lineRule="auto"/>
              <w:rPr>
                <w:rFonts w:ascii="Times New Roman" w:hAnsi="Times New Roman" w:cs="Times New Roman"/>
              </w:rPr>
            </w:pPr>
            <w:r w:rsidRPr="00013B56">
              <w:rPr>
                <w:rFonts w:ascii="Times New Roman" w:hAnsi="Times New Roman" w:cs="Times New Roman"/>
              </w:rPr>
              <w:t xml:space="preserve"> г. Семилуки,</w:t>
            </w:r>
          </w:p>
          <w:p w:rsidR="00145C0E" w:rsidRPr="00013B56" w:rsidRDefault="00145C0E" w:rsidP="00855D4A">
            <w:pPr>
              <w:spacing w:after="0" w:line="240" w:lineRule="auto"/>
              <w:rPr>
                <w:rFonts w:ascii="Times New Roman" w:hAnsi="Times New Roman" w:cs="Times New Roman"/>
              </w:rPr>
            </w:pPr>
            <w:r w:rsidRPr="00013B56">
              <w:rPr>
                <w:rFonts w:ascii="Times New Roman" w:hAnsi="Times New Roman" w:cs="Times New Roman"/>
              </w:rPr>
              <w:t>ул. Крупской, 32</w:t>
            </w:r>
          </w:p>
        </w:tc>
        <w:tc>
          <w:tcPr>
            <w:tcW w:w="2268" w:type="dxa"/>
            <w:shd w:val="clear" w:color="auto" w:fill="auto"/>
            <w:vAlign w:val="center"/>
          </w:tcPr>
          <w:p w:rsidR="00145C0E" w:rsidRPr="00013B56" w:rsidRDefault="00145C0E"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vAlign w:val="center"/>
          </w:tcPr>
          <w:p w:rsidR="00145C0E" w:rsidRPr="00013B56" w:rsidRDefault="00145C0E" w:rsidP="00855D4A">
            <w:pPr>
              <w:spacing w:after="0" w:line="240" w:lineRule="auto"/>
              <w:ind w:left="113" w:right="113"/>
              <w:jc w:val="center"/>
              <w:rPr>
                <w:rFonts w:ascii="Times New Roman" w:hAnsi="Times New Roman" w:cs="Times New Roman"/>
              </w:rPr>
            </w:pPr>
            <w:r w:rsidRPr="00013B56">
              <w:rPr>
                <w:rFonts w:ascii="Times New Roman" w:hAnsi="Times New Roman" w:cs="Times New Roman"/>
              </w:rPr>
              <w:t>120/104</w:t>
            </w:r>
          </w:p>
        </w:tc>
      </w:tr>
      <w:tr w:rsidR="00E144F8" w:rsidRPr="00013B56" w:rsidTr="00235432">
        <w:trPr>
          <w:trHeight w:val="403"/>
        </w:trPr>
        <w:tc>
          <w:tcPr>
            <w:tcW w:w="9380" w:type="dxa"/>
            <w:gridSpan w:val="5"/>
            <w:shd w:val="clear" w:color="auto" w:fill="auto"/>
            <w:vAlign w:val="center"/>
          </w:tcPr>
          <w:p w:rsidR="00235432" w:rsidRPr="00013B56" w:rsidRDefault="00235432" w:rsidP="001672F4">
            <w:pPr>
              <w:pStyle w:val="1"/>
              <w:tabs>
                <w:tab w:val="num" w:pos="0"/>
              </w:tabs>
              <w:spacing w:before="0" w:line="240" w:lineRule="auto"/>
              <w:jc w:val="center"/>
              <w:rPr>
                <w:rFonts w:ascii="Times New Roman" w:hAnsi="Times New Roman" w:cs="Times New Roman"/>
                <w:b/>
                <w:color w:val="auto"/>
                <w:sz w:val="22"/>
                <w:szCs w:val="22"/>
              </w:rPr>
            </w:pPr>
            <w:bookmarkStart w:id="522" w:name="_Toc43225301"/>
            <w:bookmarkStart w:id="523" w:name="_Toc43225615"/>
            <w:bookmarkStart w:id="524" w:name="_Toc43820885"/>
            <w:bookmarkStart w:id="525" w:name="_Toc59800193"/>
            <w:bookmarkStart w:id="526" w:name="_Toc60047420"/>
            <w:bookmarkStart w:id="527" w:name="_Toc61278600"/>
            <w:bookmarkStart w:id="528" w:name="_Toc63929128"/>
            <w:bookmarkStart w:id="529" w:name="_Toc64275745"/>
            <w:bookmarkStart w:id="530" w:name="_Toc65659596"/>
            <w:bookmarkStart w:id="531" w:name="_Toc65686031"/>
            <w:r w:rsidRPr="00013B56">
              <w:rPr>
                <w:rFonts w:ascii="Times New Roman" w:hAnsi="Times New Roman" w:cs="Times New Roman"/>
                <w:b/>
                <w:color w:val="auto"/>
                <w:sz w:val="22"/>
                <w:szCs w:val="22"/>
              </w:rPr>
              <w:t>Объекты дополнительного образования</w:t>
            </w:r>
            <w:bookmarkEnd w:id="522"/>
            <w:bookmarkEnd w:id="523"/>
            <w:bookmarkEnd w:id="524"/>
            <w:bookmarkEnd w:id="525"/>
            <w:bookmarkEnd w:id="526"/>
            <w:bookmarkEnd w:id="527"/>
            <w:bookmarkEnd w:id="528"/>
            <w:bookmarkEnd w:id="529"/>
            <w:bookmarkEnd w:id="530"/>
            <w:bookmarkEnd w:id="531"/>
          </w:p>
        </w:tc>
      </w:tr>
      <w:tr w:rsidR="00E144F8" w:rsidRPr="00013B56" w:rsidTr="00332C18">
        <w:trPr>
          <w:trHeight w:val="381"/>
        </w:trPr>
        <w:tc>
          <w:tcPr>
            <w:tcW w:w="562" w:type="dxa"/>
            <w:vMerge w:val="restart"/>
            <w:shd w:val="clear" w:color="auto" w:fill="auto"/>
            <w:vAlign w:val="center"/>
          </w:tcPr>
          <w:p w:rsidR="00332C18" w:rsidRPr="00013B56" w:rsidRDefault="00332C18" w:rsidP="00612426">
            <w:pPr>
              <w:pStyle w:val="ab"/>
              <w:numPr>
                <w:ilvl w:val="0"/>
                <w:numId w:val="72"/>
              </w:numPr>
              <w:ind w:left="0" w:firstLine="0"/>
              <w:jc w:val="center"/>
            </w:pPr>
          </w:p>
        </w:tc>
        <w:tc>
          <w:tcPr>
            <w:tcW w:w="2722" w:type="dxa"/>
            <w:shd w:val="clear" w:color="auto" w:fill="auto"/>
            <w:vAlign w:val="center"/>
            <w:hideMark/>
          </w:tcPr>
          <w:p w:rsidR="00332C18" w:rsidRPr="00013B56" w:rsidRDefault="00332C18" w:rsidP="00855D4A">
            <w:pPr>
              <w:spacing w:after="0" w:line="240" w:lineRule="auto"/>
              <w:rPr>
                <w:rFonts w:ascii="Times New Roman" w:hAnsi="Times New Roman" w:cs="Times New Roman"/>
              </w:rPr>
            </w:pPr>
            <w:r w:rsidRPr="00013B56">
              <w:rPr>
                <w:rFonts w:ascii="Times New Roman" w:hAnsi="Times New Roman" w:cs="Times New Roman"/>
              </w:rPr>
              <w:t>МКОУ ДОД Семилукский районный Дворец детского творчества</w:t>
            </w:r>
          </w:p>
        </w:tc>
        <w:tc>
          <w:tcPr>
            <w:tcW w:w="2410" w:type="dxa"/>
            <w:vMerge w:val="restart"/>
            <w:shd w:val="clear" w:color="auto" w:fill="auto"/>
            <w:vAlign w:val="center"/>
            <w:hideMark/>
          </w:tcPr>
          <w:p w:rsidR="00332C18" w:rsidRPr="00013B56" w:rsidRDefault="00332C18" w:rsidP="00855D4A">
            <w:pPr>
              <w:spacing w:after="0" w:line="240" w:lineRule="auto"/>
              <w:rPr>
                <w:rFonts w:ascii="Times New Roman" w:hAnsi="Times New Roman" w:cs="Times New Roman"/>
              </w:rPr>
            </w:pPr>
            <w:r w:rsidRPr="00013B56">
              <w:rPr>
                <w:rFonts w:ascii="Times New Roman" w:hAnsi="Times New Roman" w:cs="Times New Roman"/>
              </w:rPr>
              <w:t>г. Семилуки, ул. Дзержинского, 10</w:t>
            </w:r>
          </w:p>
        </w:tc>
        <w:tc>
          <w:tcPr>
            <w:tcW w:w="2268" w:type="dxa"/>
            <w:vMerge w:val="restart"/>
            <w:shd w:val="clear" w:color="auto" w:fill="auto"/>
            <w:vAlign w:val="center"/>
            <w:hideMark/>
          </w:tcPr>
          <w:p w:rsidR="00332C18" w:rsidRPr="00013B56" w:rsidRDefault="00332C18"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vMerge w:val="restart"/>
            <w:shd w:val="clear" w:color="auto" w:fill="auto"/>
            <w:vAlign w:val="center"/>
          </w:tcPr>
          <w:p w:rsidR="00332C18" w:rsidRPr="00013B56" w:rsidRDefault="00332C18" w:rsidP="00855D4A">
            <w:pPr>
              <w:spacing w:line="240" w:lineRule="auto"/>
              <w:jc w:val="center"/>
              <w:rPr>
                <w:rFonts w:ascii="Times New Roman" w:hAnsi="Times New Roman" w:cs="Times New Roman"/>
              </w:rPr>
            </w:pPr>
            <w:r w:rsidRPr="00013B56">
              <w:rPr>
                <w:rFonts w:ascii="Times New Roman" w:hAnsi="Times New Roman" w:cs="Times New Roman"/>
              </w:rPr>
              <w:t>500/925</w:t>
            </w:r>
          </w:p>
        </w:tc>
      </w:tr>
      <w:tr w:rsidR="00E144F8" w:rsidRPr="00013B56" w:rsidTr="001672F4">
        <w:trPr>
          <w:trHeight w:val="380"/>
        </w:trPr>
        <w:tc>
          <w:tcPr>
            <w:tcW w:w="562" w:type="dxa"/>
            <w:vMerge/>
            <w:shd w:val="clear" w:color="auto" w:fill="auto"/>
            <w:vAlign w:val="center"/>
          </w:tcPr>
          <w:p w:rsidR="00332C18" w:rsidRPr="00013B56" w:rsidRDefault="00332C18" w:rsidP="00612426">
            <w:pPr>
              <w:pStyle w:val="ab"/>
              <w:numPr>
                <w:ilvl w:val="0"/>
                <w:numId w:val="72"/>
              </w:numPr>
              <w:ind w:left="0" w:firstLine="0"/>
              <w:jc w:val="center"/>
            </w:pPr>
          </w:p>
        </w:tc>
        <w:tc>
          <w:tcPr>
            <w:tcW w:w="2722" w:type="dxa"/>
            <w:shd w:val="clear" w:color="auto" w:fill="auto"/>
            <w:vAlign w:val="center"/>
          </w:tcPr>
          <w:p w:rsidR="00332C18" w:rsidRPr="00013B56" w:rsidRDefault="00332C18" w:rsidP="00332C18">
            <w:pPr>
              <w:spacing w:after="0" w:line="240" w:lineRule="auto"/>
              <w:rPr>
                <w:rFonts w:ascii="Times New Roman" w:hAnsi="Times New Roman" w:cs="Times New Roman"/>
              </w:rPr>
            </w:pPr>
            <w:r w:rsidRPr="00013B56">
              <w:rPr>
                <w:rFonts w:ascii="Times New Roman" w:hAnsi="Times New Roman" w:cs="Times New Roman"/>
              </w:rPr>
              <w:t>МКУ ДО Семилукская детская школа искусств</w:t>
            </w:r>
          </w:p>
        </w:tc>
        <w:tc>
          <w:tcPr>
            <w:tcW w:w="2410" w:type="dxa"/>
            <w:vMerge/>
            <w:shd w:val="clear" w:color="auto" w:fill="auto"/>
            <w:vAlign w:val="center"/>
          </w:tcPr>
          <w:p w:rsidR="00332C18" w:rsidRPr="00013B56" w:rsidRDefault="00332C18" w:rsidP="00855D4A">
            <w:pPr>
              <w:spacing w:after="0" w:line="240" w:lineRule="auto"/>
              <w:rPr>
                <w:rFonts w:ascii="Times New Roman" w:hAnsi="Times New Roman" w:cs="Times New Roman"/>
              </w:rPr>
            </w:pPr>
          </w:p>
        </w:tc>
        <w:tc>
          <w:tcPr>
            <w:tcW w:w="2268" w:type="dxa"/>
            <w:vMerge/>
            <w:shd w:val="clear" w:color="auto" w:fill="auto"/>
            <w:vAlign w:val="center"/>
          </w:tcPr>
          <w:p w:rsidR="00332C18" w:rsidRPr="00013B56" w:rsidRDefault="00332C18" w:rsidP="00855D4A">
            <w:pPr>
              <w:spacing w:after="0" w:line="240" w:lineRule="auto"/>
              <w:jc w:val="center"/>
              <w:rPr>
                <w:rFonts w:ascii="Times New Roman" w:hAnsi="Times New Roman" w:cs="Times New Roman"/>
              </w:rPr>
            </w:pPr>
          </w:p>
        </w:tc>
        <w:tc>
          <w:tcPr>
            <w:tcW w:w="1418" w:type="dxa"/>
            <w:vMerge/>
            <w:shd w:val="clear" w:color="auto" w:fill="auto"/>
            <w:vAlign w:val="center"/>
          </w:tcPr>
          <w:p w:rsidR="00332C18" w:rsidRPr="00013B56" w:rsidRDefault="00332C18" w:rsidP="00855D4A">
            <w:pPr>
              <w:spacing w:line="240" w:lineRule="auto"/>
              <w:jc w:val="center"/>
              <w:rPr>
                <w:rFonts w:ascii="Times New Roman" w:hAnsi="Times New Roman" w:cs="Times New Roman"/>
              </w:rPr>
            </w:pPr>
          </w:p>
        </w:tc>
      </w:tr>
      <w:tr w:rsidR="00E144F8" w:rsidRPr="00013B56" w:rsidTr="001D34DC">
        <w:trPr>
          <w:trHeight w:val="842"/>
        </w:trPr>
        <w:tc>
          <w:tcPr>
            <w:tcW w:w="562" w:type="dxa"/>
            <w:shd w:val="clear" w:color="auto" w:fill="auto"/>
            <w:vAlign w:val="center"/>
          </w:tcPr>
          <w:p w:rsidR="009D05D4" w:rsidRPr="00013B56" w:rsidRDefault="009D05D4" w:rsidP="00612426">
            <w:pPr>
              <w:pStyle w:val="ab"/>
              <w:numPr>
                <w:ilvl w:val="0"/>
                <w:numId w:val="72"/>
              </w:numPr>
              <w:ind w:left="0" w:firstLine="0"/>
              <w:jc w:val="center"/>
            </w:pPr>
          </w:p>
        </w:tc>
        <w:tc>
          <w:tcPr>
            <w:tcW w:w="2722" w:type="dxa"/>
            <w:shd w:val="clear" w:color="auto" w:fill="auto"/>
            <w:vAlign w:val="center"/>
          </w:tcPr>
          <w:p w:rsidR="009D05D4" w:rsidRPr="00013B56" w:rsidRDefault="009D05D4" w:rsidP="00855D4A">
            <w:pPr>
              <w:spacing w:after="0" w:line="240" w:lineRule="auto"/>
              <w:rPr>
                <w:rFonts w:ascii="Times New Roman" w:hAnsi="Times New Roman" w:cs="Times New Roman"/>
              </w:rPr>
            </w:pPr>
            <w:r w:rsidRPr="00013B56">
              <w:rPr>
                <w:rFonts w:ascii="Times New Roman" w:hAnsi="Times New Roman" w:cs="Times New Roman"/>
              </w:rPr>
              <w:t>МКОУ ДО СЮТ</w:t>
            </w:r>
          </w:p>
        </w:tc>
        <w:tc>
          <w:tcPr>
            <w:tcW w:w="2410" w:type="dxa"/>
            <w:shd w:val="clear" w:color="auto" w:fill="auto"/>
            <w:vAlign w:val="center"/>
          </w:tcPr>
          <w:p w:rsidR="009D05D4" w:rsidRPr="00013B56" w:rsidRDefault="009D05D4" w:rsidP="00855D4A">
            <w:pPr>
              <w:spacing w:after="0" w:line="240" w:lineRule="auto"/>
              <w:rPr>
                <w:rFonts w:ascii="Times New Roman" w:hAnsi="Times New Roman" w:cs="Times New Roman"/>
              </w:rPr>
            </w:pPr>
            <w:r w:rsidRPr="00013B56">
              <w:rPr>
                <w:rFonts w:ascii="Times New Roman" w:hAnsi="Times New Roman" w:cs="Times New Roman"/>
              </w:rPr>
              <w:t>г. Семилуки, ул. Чапаева</w:t>
            </w:r>
            <w:r w:rsidR="000076C3" w:rsidRPr="00013B56">
              <w:rPr>
                <w:rFonts w:ascii="Times New Roman" w:hAnsi="Times New Roman" w:cs="Times New Roman"/>
              </w:rPr>
              <w:t>,</w:t>
            </w:r>
            <w:r w:rsidRPr="00013B56">
              <w:rPr>
                <w:rFonts w:ascii="Times New Roman" w:hAnsi="Times New Roman" w:cs="Times New Roman"/>
              </w:rPr>
              <w:t xml:space="preserve"> 27</w:t>
            </w:r>
          </w:p>
        </w:tc>
        <w:tc>
          <w:tcPr>
            <w:tcW w:w="2268" w:type="dxa"/>
            <w:shd w:val="clear" w:color="auto" w:fill="auto"/>
            <w:vAlign w:val="center"/>
          </w:tcPr>
          <w:p w:rsidR="009D05D4" w:rsidRPr="00013B56" w:rsidRDefault="009D05D4"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vAlign w:val="center"/>
          </w:tcPr>
          <w:p w:rsidR="009D05D4" w:rsidRPr="00013B56" w:rsidRDefault="009D05D4" w:rsidP="00855D4A">
            <w:pPr>
              <w:spacing w:line="240" w:lineRule="auto"/>
              <w:jc w:val="center"/>
              <w:rPr>
                <w:rFonts w:ascii="Times New Roman" w:hAnsi="Times New Roman" w:cs="Times New Roman"/>
              </w:rPr>
            </w:pPr>
            <w:r w:rsidRPr="00013B56">
              <w:rPr>
                <w:rFonts w:ascii="Times New Roman" w:hAnsi="Times New Roman" w:cs="Times New Roman"/>
              </w:rPr>
              <w:t>50/56</w:t>
            </w:r>
          </w:p>
        </w:tc>
      </w:tr>
      <w:tr w:rsidR="00E144F8" w:rsidRPr="00013B56" w:rsidTr="001D34DC">
        <w:trPr>
          <w:trHeight w:val="842"/>
        </w:trPr>
        <w:tc>
          <w:tcPr>
            <w:tcW w:w="562" w:type="dxa"/>
            <w:shd w:val="clear" w:color="auto" w:fill="auto"/>
            <w:vAlign w:val="center"/>
          </w:tcPr>
          <w:p w:rsidR="009D05D4" w:rsidRPr="00013B56" w:rsidRDefault="009D05D4" w:rsidP="00612426">
            <w:pPr>
              <w:pStyle w:val="ab"/>
              <w:numPr>
                <w:ilvl w:val="0"/>
                <w:numId w:val="72"/>
              </w:numPr>
              <w:ind w:left="0" w:firstLine="0"/>
              <w:jc w:val="center"/>
            </w:pPr>
          </w:p>
        </w:tc>
        <w:tc>
          <w:tcPr>
            <w:tcW w:w="2722" w:type="dxa"/>
            <w:shd w:val="clear" w:color="auto" w:fill="auto"/>
            <w:vAlign w:val="center"/>
          </w:tcPr>
          <w:p w:rsidR="009D05D4" w:rsidRPr="00013B56" w:rsidRDefault="009D05D4" w:rsidP="00855D4A">
            <w:pPr>
              <w:spacing w:after="0" w:line="240" w:lineRule="auto"/>
              <w:rPr>
                <w:rFonts w:ascii="Times New Roman" w:hAnsi="Times New Roman" w:cs="Times New Roman"/>
              </w:rPr>
            </w:pPr>
            <w:r w:rsidRPr="00013B56">
              <w:rPr>
                <w:rFonts w:ascii="Times New Roman" w:hAnsi="Times New Roman" w:cs="Times New Roman"/>
              </w:rPr>
              <w:t>МКУ ДО Семилукская ДЮСШ</w:t>
            </w:r>
          </w:p>
        </w:tc>
        <w:tc>
          <w:tcPr>
            <w:tcW w:w="2410" w:type="dxa"/>
            <w:shd w:val="clear" w:color="auto" w:fill="auto"/>
            <w:vAlign w:val="center"/>
          </w:tcPr>
          <w:p w:rsidR="009D05D4" w:rsidRPr="00013B56" w:rsidRDefault="009D05D4" w:rsidP="00855D4A">
            <w:pPr>
              <w:spacing w:after="0" w:line="240" w:lineRule="auto"/>
              <w:rPr>
                <w:rFonts w:ascii="Times New Roman" w:hAnsi="Times New Roman" w:cs="Times New Roman"/>
              </w:rPr>
            </w:pPr>
            <w:r w:rsidRPr="00013B56">
              <w:rPr>
                <w:rFonts w:ascii="Times New Roman" w:hAnsi="Times New Roman" w:cs="Times New Roman"/>
              </w:rPr>
              <w:t xml:space="preserve">г. Семилуки, ул. Транспортная, 16 </w:t>
            </w:r>
          </w:p>
        </w:tc>
        <w:tc>
          <w:tcPr>
            <w:tcW w:w="2268" w:type="dxa"/>
            <w:shd w:val="clear" w:color="auto" w:fill="auto"/>
            <w:vAlign w:val="center"/>
          </w:tcPr>
          <w:p w:rsidR="009D05D4" w:rsidRPr="00013B56" w:rsidRDefault="009D05D4"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vAlign w:val="center"/>
          </w:tcPr>
          <w:p w:rsidR="009D05D4" w:rsidRPr="00013B56" w:rsidRDefault="009D05D4" w:rsidP="00885DF1">
            <w:pPr>
              <w:spacing w:line="240" w:lineRule="auto"/>
              <w:jc w:val="center"/>
              <w:rPr>
                <w:rFonts w:ascii="Times New Roman" w:hAnsi="Times New Roman" w:cs="Times New Roman"/>
              </w:rPr>
            </w:pPr>
            <w:r w:rsidRPr="00013B56">
              <w:rPr>
                <w:rFonts w:ascii="Times New Roman" w:hAnsi="Times New Roman" w:cs="Times New Roman"/>
              </w:rPr>
              <w:t>50/</w:t>
            </w:r>
            <w:r w:rsidR="00885DF1" w:rsidRPr="00013B56">
              <w:rPr>
                <w:rFonts w:ascii="Times New Roman" w:hAnsi="Times New Roman" w:cs="Times New Roman"/>
              </w:rPr>
              <w:t>420</w:t>
            </w:r>
          </w:p>
        </w:tc>
      </w:tr>
      <w:tr w:rsidR="00E144F8" w:rsidRPr="00013B56" w:rsidTr="001D34DC">
        <w:trPr>
          <w:trHeight w:val="842"/>
        </w:trPr>
        <w:tc>
          <w:tcPr>
            <w:tcW w:w="562" w:type="dxa"/>
            <w:shd w:val="clear" w:color="auto" w:fill="auto"/>
            <w:vAlign w:val="center"/>
          </w:tcPr>
          <w:p w:rsidR="009D05D4" w:rsidRPr="00013B56" w:rsidRDefault="009D05D4" w:rsidP="00612426">
            <w:pPr>
              <w:pStyle w:val="ab"/>
              <w:numPr>
                <w:ilvl w:val="0"/>
                <w:numId w:val="72"/>
              </w:numPr>
              <w:ind w:left="0" w:firstLine="0"/>
              <w:jc w:val="center"/>
            </w:pPr>
          </w:p>
        </w:tc>
        <w:tc>
          <w:tcPr>
            <w:tcW w:w="2722" w:type="dxa"/>
            <w:shd w:val="clear" w:color="auto" w:fill="auto"/>
            <w:vAlign w:val="center"/>
          </w:tcPr>
          <w:p w:rsidR="003C689D" w:rsidRPr="00013B56" w:rsidRDefault="009D05D4" w:rsidP="00855D4A">
            <w:pPr>
              <w:spacing w:after="0" w:line="240" w:lineRule="auto"/>
              <w:rPr>
                <w:rFonts w:ascii="Times New Roman" w:hAnsi="Times New Roman" w:cs="Times New Roman"/>
              </w:rPr>
            </w:pPr>
            <w:r w:rsidRPr="00013B56">
              <w:rPr>
                <w:rFonts w:ascii="Times New Roman" w:hAnsi="Times New Roman" w:cs="Times New Roman"/>
              </w:rPr>
              <w:t>МКУ ДО Семилукская ДЮСШЕ</w:t>
            </w:r>
            <w:r w:rsidR="003C689D" w:rsidRPr="00013B56">
              <w:rPr>
                <w:rFonts w:ascii="Times New Roman" w:hAnsi="Times New Roman" w:cs="Times New Roman"/>
              </w:rPr>
              <w:t>,</w:t>
            </w:r>
          </w:p>
          <w:p w:rsidR="009D05D4" w:rsidRPr="00013B56" w:rsidRDefault="003C689D" w:rsidP="00855D4A">
            <w:pPr>
              <w:spacing w:after="0" w:line="240" w:lineRule="auto"/>
              <w:rPr>
                <w:rFonts w:ascii="Times New Roman" w:hAnsi="Times New Roman" w:cs="Times New Roman"/>
              </w:rPr>
            </w:pPr>
            <w:r w:rsidRPr="00013B56">
              <w:rPr>
                <w:rFonts w:ascii="Times New Roman" w:hAnsi="Times New Roman" w:cs="Times New Roman"/>
              </w:rPr>
              <w:t>спортивный комплекс</w:t>
            </w:r>
          </w:p>
        </w:tc>
        <w:tc>
          <w:tcPr>
            <w:tcW w:w="2410" w:type="dxa"/>
            <w:shd w:val="clear" w:color="auto" w:fill="auto"/>
            <w:vAlign w:val="center"/>
          </w:tcPr>
          <w:p w:rsidR="003C689D" w:rsidRPr="00013B56" w:rsidRDefault="003C689D" w:rsidP="00855D4A">
            <w:pPr>
              <w:spacing w:after="0" w:line="240" w:lineRule="auto"/>
              <w:rPr>
                <w:rFonts w:ascii="Times New Roman" w:hAnsi="Times New Roman" w:cs="Times New Roman"/>
              </w:rPr>
            </w:pPr>
            <w:r w:rsidRPr="00013B56">
              <w:rPr>
                <w:rFonts w:ascii="Times New Roman" w:hAnsi="Times New Roman" w:cs="Times New Roman"/>
              </w:rPr>
              <w:t>г. Семилуки,</w:t>
            </w:r>
          </w:p>
          <w:p w:rsidR="009D05D4" w:rsidRPr="00013B56" w:rsidRDefault="009D05D4" w:rsidP="00855D4A">
            <w:pPr>
              <w:spacing w:after="0" w:line="240" w:lineRule="auto"/>
              <w:rPr>
                <w:rFonts w:ascii="Times New Roman" w:hAnsi="Times New Roman" w:cs="Times New Roman"/>
              </w:rPr>
            </w:pPr>
            <w:r w:rsidRPr="00013B56">
              <w:rPr>
                <w:rFonts w:ascii="Times New Roman" w:hAnsi="Times New Roman" w:cs="Times New Roman"/>
              </w:rPr>
              <w:t>пер. Крупской</w:t>
            </w:r>
            <w:r w:rsidR="00885DF1" w:rsidRPr="00013B56">
              <w:rPr>
                <w:rFonts w:ascii="Times New Roman" w:hAnsi="Times New Roman" w:cs="Times New Roman"/>
              </w:rPr>
              <w:t>,</w:t>
            </w:r>
            <w:r w:rsidRPr="00013B56">
              <w:rPr>
                <w:rFonts w:ascii="Times New Roman" w:hAnsi="Times New Roman" w:cs="Times New Roman"/>
              </w:rPr>
              <w:t xml:space="preserve"> 3</w:t>
            </w:r>
          </w:p>
        </w:tc>
        <w:tc>
          <w:tcPr>
            <w:tcW w:w="2268" w:type="dxa"/>
            <w:shd w:val="clear" w:color="auto" w:fill="auto"/>
            <w:vAlign w:val="center"/>
          </w:tcPr>
          <w:p w:rsidR="009D05D4" w:rsidRPr="00013B56" w:rsidRDefault="009D05D4"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vAlign w:val="center"/>
          </w:tcPr>
          <w:p w:rsidR="009D05D4" w:rsidRPr="00013B56" w:rsidRDefault="009D05D4" w:rsidP="003C689D">
            <w:pPr>
              <w:spacing w:line="240" w:lineRule="auto"/>
              <w:jc w:val="center"/>
              <w:rPr>
                <w:rFonts w:ascii="Times New Roman" w:hAnsi="Times New Roman" w:cs="Times New Roman"/>
              </w:rPr>
            </w:pPr>
            <w:r w:rsidRPr="00013B56">
              <w:rPr>
                <w:rFonts w:ascii="Times New Roman" w:hAnsi="Times New Roman" w:cs="Times New Roman"/>
              </w:rPr>
              <w:t>50/</w:t>
            </w:r>
            <w:r w:rsidR="003C689D" w:rsidRPr="00013B56">
              <w:rPr>
                <w:rFonts w:ascii="Times New Roman" w:hAnsi="Times New Roman" w:cs="Times New Roman"/>
              </w:rPr>
              <w:t>178</w:t>
            </w:r>
          </w:p>
        </w:tc>
      </w:tr>
      <w:tr w:rsidR="00E144F8" w:rsidRPr="00013B56" w:rsidTr="001D34DC">
        <w:trPr>
          <w:trHeight w:val="842"/>
        </w:trPr>
        <w:tc>
          <w:tcPr>
            <w:tcW w:w="562" w:type="dxa"/>
            <w:shd w:val="clear" w:color="auto" w:fill="auto"/>
            <w:vAlign w:val="center"/>
          </w:tcPr>
          <w:p w:rsidR="003C689D" w:rsidRPr="00013B56" w:rsidRDefault="003C689D" w:rsidP="00612426">
            <w:pPr>
              <w:pStyle w:val="ab"/>
              <w:numPr>
                <w:ilvl w:val="0"/>
                <w:numId w:val="72"/>
              </w:numPr>
              <w:ind w:left="0" w:firstLine="0"/>
              <w:jc w:val="center"/>
            </w:pPr>
          </w:p>
        </w:tc>
        <w:tc>
          <w:tcPr>
            <w:tcW w:w="2722" w:type="dxa"/>
            <w:shd w:val="clear" w:color="auto" w:fill="auto"/>
            <w:vAlign w:val="center"/>
          </w:tcPr>
          <w:p w:rsidR="003C689D" w:rsidRPr="00013B56" w:rsidRDefault="003C689D" w:rsidP="00855D4A">
            <w:pPr>
              <w:spacing w:after="0" w:line="240" w:lineRule="auto"/>
              <w:rPr>
                <w:rFonts w:ascii="Times New Roman" w:hAnsi="Times New Roman" w:cs="Times New Roman"/>
              </w:rPr>
            </w:pPr>
            <w:r w:rsidRPr="00013B56">
              <w:rPr>
                <w:rFonts w:ascii="Times New Roman" w:hAnsi="Times New Roman" w:cs="Times New Roman"/>
              </w:rPr>
              <w:t>МКУ ДО Семилукская ДЮСШЕ, спортивный зал</w:t>
            </w:r>
          </w:p>
        </w:tc>
        <w:tc>
          <w:tcPr>
            <w:tcW w:w="2410" w:type="dxa"/>
            <w:shd w:val="clear" w:color="auto" w:fill="auto"/>
            <w:vAlign w:val="center"/>
          </w:tcPr>
          <w:p w:rsidR="003C689D" w:rsidRPr="00013B56" w:rsidRDefault="003C689D" w:rsidP="00855D4A">
            <w:pPr>
              <w:spacing w:after="0" w:line="240" w:lineRule="auto"/>
              <w:rPr>
                <w:rFonts w:ascii="Times New Roman" w:hAnsi="Times New Roman" w:cs="Times New Roman"/>
              </w:rPr>
            </w:pPr>
            <w:r w:rsidRPr="00013B56">
              <w:rPr>
                <w:rFonts w:ascii="Times New Roman" w:hAnsi="Times New Roman" w:cs="Times New Roman"/>
              </w:rPr>
              <w:t>г. Семилуки,</w:t>
            </w:r>
          </w:p>
          <w:p w:rsidR="003C689D" w:rsidRPr="00013B56" w:rsidRDefault="003C689D" w:rsidP="00855D4A">
            <w:pPr>
              <w:spacing w:after="0" w:line="240" w:lineRule="auto"/>
              <w:rPr>
                <w:rFonts w:ascii="Times New Roman" w:hAnsi="Times New Roman" w:cs="Times New Roman"/>
              </w:rPr>
            </w:pPr>
            <w:r w:rsidRPr="00013B56">
              <w:rPr>
                <w:rFonts w:ascii="Times New Roman" w:hAnsi="Times New Roman" w:cs="Times New Roman"/>
              </w:rPr>
              <w:t>ул. Железнодорожная, 56</w:t>
            </w:r>
          </w:p>
        </w:tc>
        <w:tc>
          <w:tcPr>
            <w:tcW w:w="2268" w:type="dxa"/>
            <w:shd w:val="clear" w:color="auto" w:fill="auto"/>
            <w:vAlign w:val="center"/>
          </w:tcPr>
          <w:p w:rsidR="003C689D" w:rsidRPr="00013B56" w:rsidRDefault="003C689D" w:rsidP="00855D4A">
            <w:pPr>
              <w:spacing w:after="0" w:line="240" w:lineRule="auto"/>
              <w:jc w:val="center"/>
              <w:rPr>
                <w:rFonts w:ascii="Times New Roman" w:hAnsi="Times New Roman" w:cs="Times New Roman"/>
              </w:rPr>
            </w:pPr>
            <w:r w:rsidRPr="00013B56">
              <w:rPr>
                <w:rFonts w:ascii="Times New Roman" w:hAnsi="Times New Roman" w:cs="Times New Roman"/>
              </w:rPr>
              <w:t>Кол-во проектных мест/фактическая загрузка</w:t>
            </w:r>
          </w:p>
        </w:tc>
        <w:tc>
          <w:tcPr>
            <w:tcW w:w="1418" w:type="dxa"/>
            <w:shd w:val="clear" w:color="auto" w:fill="auto"/>
            <w:vAlign w:val="center"/>
          </w:tcPr>
          <w:p w:rsidR="003C689D" w:rsidRPr="00013B56" w:rsidRDefault="003C689D" w:rsidP="003C689D">
            <w:pPr>
              <w:spacing w:line="240" w:lineRule="auto"/>
              <w:jc w:val="center"/>
              <w:rPr>
                <w:rFonts w:ascii="Times New Roman" w:hAnsi="Times New Roman" w:cs="Times New Roman"/>
              </w:rPr>
            </w:pPr>
            <w:r w:rsidRPr="00013B56">
              <w:rPr>
                <w:rFonts w:ascii="Times New Roman" w:hAnsi="Times New Roman" w:cs="Times New Roman"/>
              </w:rPr>
              <w:t>30/-</w:t>
            </w:r>
          </w:p>
        </w:tc>
      </w:tr>
    </w:tbl>
    <w:p w:rsidR="00F61BC2" w:rsidRPr="00013B56" w:rsidRDefault="00F61BC2" w:rsidP="00F61BC2">
      <w:pPr>
        <w:spacing w:after="0"/>
        <w:ind w:firstLine="567"/>
        <w:jc w:val="both"/>
        <w:rPr>
          <w:rFonts w:ascii="Times New Roman" w:hAnsi="Times New Roman" w:cs="Times New Roman"/>
          <w:kern w:val="2"/>
          <w:sz w:val="24"/>
          <w:szCs w:val="24"/>
          <w:lang w:eastAsia="ar-SA"/>
        </w:rPr>
      </w:pPr>
    </w:p>
    <w:p w:rsidR="00F61BC2" w:rsidRPr="00013B56" w:rsidRDefault="00F61BC2" w:rsidP="00235432">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Согласно нормативны</w:t>
      </w:r>
      <w:r w:rsidR="00C1265A" w:rsidRPr="00013B56">
        <w:rPr>
          <w:rFonts w:ascii="Times New Roman" w:hAnsi="Times New Roman" w:cs="Times New Roman"/>
          <w:sz w:val="24"/>
          <w:szCs w:val="24"/>
        </w:rPr>
        <w:t>м</w:t>
      </w:r>
      <w:r w:rsidRPr="00013B56">
        <w:rPr>
          <w:rFonts w:ascii="Times New Roman" w:hAnsi="Times New Roman" w:cs="Times New Roman"/>
          <w:sz w:val="24"/>
          <w:szCs w:val="24"/>
        </w:rPr>
        <w:t xml:space="preserve"> показател</w:t>
      </w:r>
      <w:r w:rsidR="00C1265A" w:rsidRPr="00013B56">
        <w:rPr>
          <w:rFonts w:ascii="Times New Roman" w:hAnsi="Times New Roman" w:cs="Times New Roman"/>
          <w:sz w:val="24"/>
          <w:szCs w:val="24"/>
        </w:rPr>
        <w:t>ям</w:t>
      </w:r>
      <w:r w:rsidRPr="00013B56">
        <w:rPr>
          <w:rFonts w:ascii="Times New Roman" w:hAnsi="Times New Roman" w:cs="Times New Roman"/>
          <w:sz w:val="24"/>
          <w:szCs w:val="24"/>
        </w:rPr>
        <w:t xml:space="preserve"> минимально допустимого уровня обеспеченности объектами образования, изложенны</w:t>
      </w:r>
      <w:r w:rsidR="00C1265A" w:rsidRPr="00013B56">
        <w:rPr>
          <w:rFonts w:ascii="Times New Roman" w:hAnsi="Times New Roman" w:cs="Times New Roman"/>
          <w:sz w:val="24"/>
          <w:szCs w:val="24"/>
        </w:rPr>
        <w:t>м</w:t>
      </w:r>
      <w:r w:rsidRPr="00013B56">
        <w:rPr>
          <w:rFonts w:ascii="Times New Roman" w:hAnsi="Times New Roman" w:cs="Times New Roman"/>
          <w:sz w:val="24"/>
          <w:szCs w:val="24"/>
        </w:rPr>
        <w:t xml:space="preserve"> в </w:t>
      </w:r>
      <w:r w:rsidR="00235432" w:rsidRPr="00013B56">
        <w:rPr>
          <w:rFonts w:ascii="Times New Roman" w:hAnsi="Times New Roman" w:cs="Times New Roman"/>
          <w:spacing w:val="-3"/>
          <w:sz w:val="24"/>
          <w:szCs w:val="24"/>
        </w:rPr>
        <w:t>Местных</w:t>
      </w:r>
      <w:r w:rsidRPr="00013B56">
        <w:rPr>
          <w:rFonts w:ascii="Times New Roman" w:hAnsi="Times New Roman" w:cs="Times New Roman"/>
          <w:spacing w:val="-3"/>
          <w:sz w:val="24"/>
          <w:szCs w:val="24"/>
        </w:rPr>
        <w:t xml:space="preserve"> нормативах градостроительного проектирования </w:t>
      </w:r>
      <w:r w:rsidR="00467A57" w:rsidRPr="00013B56">
        <w:rPr>
          <w:rFonts w:ascii="Times New Roman" w:hAnsi="Times New Roman" w:cs="Times New Roman"/>
          <w:spacing w:val="-3"/>
          <w:sz w:val="24"/>
          <w:szCs w:val="24"/>
        </w:rPr>
        <w:t>городского поселения – город Семилуки</w:t>
      </w:r>
      <w:r w:rsidRPr="00013B56">
        <w:rPr>
          <w:rFonts w:ascii="Times New Roman" w:hAnsi="Times New Roman" w:cs="Times New Roman"/>
          <w:spacing w:val="-3"/>
          <w:sz w:val="24"/>
          <w:szCs w:val="24"/>
        </w:rPr>
        <w:t xml:space="preserve"> (далее по тексту </w:t>
      </w:r>
      <w:r w:rsidR="00235432" w:rsidRPr="00013B56">
        <w:rPr>
          <w:rFonts w:ascii="Times New Roman" w:hAnsi="Times New Roman" w:cs="Times New Roman"/>
          <w:spacing w:val="-3"/>
          <w:sz w:val="24"/>
          <w:szCs w:val="24"/>
        </w:rPr>
        <w:t>М</w:t>
      </w:r>
      <w:r w:rsidRPr="00013B56">
        <w:rPr>
          <w:rFonts w:ascii="Times New Roman" w:hAnsi="Times New Roman" w:cs="Times New Roman"/>
          <w:spacing w:val="-3"/>
          <w:sz w:val="24"/>
          <w:szCs w:val="24"/>
        </w:rPr>
        <w:t>НГП)</w:t>
      </w:r>
      <w:r w:rsidRPr="00013B56">
        <w:rPr>
          <w:rFonts w:ascii="Times New Roman" w:hAnsi="Times New Roman" w:cs="Times New Roman"/>
          <w:sz w:val="24"/>
          <w:szCs w:val="24"/>
        </w:rPr>
        <w:t xml:space="preserve"> для </w:t>
      </w:r>
      <w:r w:rsidR="00D90C1C" w:rsidRPr="00013B56">
        <w:rPr>
          <w:rFonts w:ascii="Times New Roman" w:hAnsi="Times New Roman" w:cs="Times New Roman"/>
          <w:sz w:val="24"/>
          <w:szCs w:val="24"/>
        </w:rPr>
        <w:t>города</w:t>
      </w:r>
      <w:r w:rsidRPr="00013B56">
        <w:rPr>
          <w:rFonts w:ascii="Times New Roman" w:hAnsi="Times New Roman" w:cs="Times New Roman"/>
          <w:sz w:val="24"/>
          <w:szCs w:val="24"/>
        </w:rPr>
        <w:t xml:space="preserve"> следует принимать </w:t>
      </w:r>
      <w:r w:rsidR="00D90C1C" w:rsidRPr="00013B56">
        <w:rPr>
          <w:rFonts w:ascii="Times New Roman" w:hAnsi="Times New Roman" w:cs="Times New Roman"/>
          <w:sz w:val="24"/>
          <w:szCs w:val="24"/>
        </w:rPr>
        <w:t>1</w:t>
      </w:r>
      <w:r w:rsidR="006E64D6" w:rsidRPr="00013B56">
        <w:rPr>
          <w:rFonts w:ascii="Times New Roman" w:hAnsi="Times New Roman" w:cs="Times New Roman"/>
          <w:sz w:val="24"/>
          <w:szCs w:val="24"/>
        </w:rPr>
        <w:t>00</w:t>
      </w:r>
      <w:r w:rsidRPr="00013B56">
        <w:rPr>
          <w:rFonts w:ascii="Times New Roman" w:hAnsi="Times New Roman" w:cs="Times New Roman"/>
          <w:sz w:val="24"/>
          <w:szCs w:val="24"/>
        </w:rPr>
        <w:t xml:space="preserve"> </w:t>
      </w:r>
      <w:r w:rsidR="00ED090E" w:rsidRPr="00013B56">
        <w:rPr>
          <w:rFonts w:ascii="Times New Roman" w:hAnsi="Times New Roman" w:cs="Times New Roman"/>
          <w:sz w:val="24"/>
          <w:szCs w:val="24"/>
        </w:rPr>
        <w:t>учащихся</w:t>
      </w:r>
      <w:r w:rsidRPr="00013B56">
        <w:rPr>
          <w:rFonts w:ascii="Times New Roman" w:hAnsi="Times New Roman" w:cs="Times New Roman"/>
          <w:sz w:val="24"/>
          <w:szCs w:val="24"/>
        </w:rPr>
        <w:t xml:space="preserve"> на 1000 жителей в общеобразовательных школах и </w:t>
      </w:r>
      <w:r w:rsidR="006E64D6" w:rsidRPr="00013B56">
        <w:rPr>
          <w:rFonts w:ascii="Times New Roman" w:hAnsi="Times New Roman" w:cs="Times New Roman"/>
          <w:sz w:val="24"/>
          <w:szCs w:val="24"/>
        </w:rPr>
        <w:t>5</w:t>
      </w:r>
      <w:r w:rsidR="00D90C1C" w:rsidRPr="00013B56">
        <w:rPr>
          <w:rFonts w:ascii="Times New Roman" w:hAnsi="Times New Roman" w:cs="Times New Roman"/>
          <w:sz w:val="24"/>
          <w:szCs w:val="24"/>
        </w:rPr>
        <w:t>0</w:t>
      </w:r>
      <w:r w:rsidRPr="00013B56">
        <w:rPr>
          <w:rFonts w:ascii="Times New Roman" w:hAnsi="Times New Roman" w:cs="Times New Roman"/>
          <w:sz w:val="24"/>
          <w:szCs w:val="24"/>
        </w:rPr>
        <w:t xml:space="preserve"> мест на 1000 жителей в дошкольных образовательных учреждениях.</w:t>
      </w:r>
    </w:p>
    <w:p w:rsidR="0061238A" w:rsidRPr="00013B56" w:rsidRDefault="0061238A" w:rsidP="0061238A">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eastAsia="Calibri" w:hAnsi="Times New Roman" w:cs="Times New Roman"/>
          <w:sz w:val="24"/>
          <w:szCs w:val="24"/>
          <w:lang w:eastAsia="ru-RU"/>
        </w:rPr>
        <w:t xml:space="preserve">В соответствии с п. 2.1.2. СП 2.4.3648-20 «Санитарно-эпидемиологические требования к организациям воспитания и обучения, отдыха и оздоровления детей и молодежи» расстояние от организаций, реализующих программы дошкольного, начального общего, основного общего и среднего общего образования до жилых зданий должно быть не более 500 м, </w:t>
      </w:r>
      <w:r w:rsidRPr="00013B56">
        <w:rPr>
          <w:rFonts w:ascii="Times New Roman" w:hAnsi="Times New Roman" w:cs="Times New Roman"/>
          <w:sz w:val="24"/>
          <w:szCs w:val="24"/>
        </w:rPr>
        <w:t>в условиях стесненной городской застройки и труднодоступной местности - 800 м.</w:t>
      </w:r>
    </w:p>
    <w:p w:rsidR="00F61BC2" w:rsidRPr="00013B56" w:rsidRDefault="00F61BC2" w:rsidP="00235432">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Исходя из численности населения на территории </w:t>
      </w:r>
      <w:r w:rsidR="00467A57" w:rsidRPr="00013B56">
        <w:rPr>
          <w:rFonts w:ascii="Times New Roman" w:hAnsi="Times New Roman" w:cs="Times New Roman"/>
          <w:sz w:val="24"/>
          <w:szCs w:val="24"/>
        </w:rPr>
        <w:t>городского поселения – город Семилуки</w:t>
      </w:r>
      <w:r w:rsidR="00ED090E" w:rsidRPr="00013B56">
        <w:rPr>
          <w:rFonts w:ascii="Times New Roman" w:hAnsi="Times New Roman" w:cs="Times New Roman"/>
          <w:sz w:val="24"/>
          <w:szCs w:val="24"/>
        </w:rPr>
        <w:t xml:space="preserve"> </w:t>
      </w:r>
      <w:r w:rsidRPr="00013B56">
        <w:rPr>
          <w:rFonts w:ascii="Times New Roman" w:hAnsi="Times New Roman" w:cs="Times New Roman"/>
          <w:sz w:val="24"/>
          <w:szCs w:val="24"/>
        </w:rPr>
        <w:t>(</w:t>
      </w:r>
      <w:r w:rsidR="00330332" w:rsidRPr="00013B56">
        <w:rPr>
          <w:rFonts w:ascii="Times New Roman" w:hAnsi="Times New Roman" w:cs="Times New Roman"/>
          <w:sz w:val="24"/>
          <w:szCs w:val="24"/>
        </w:rPr>
        <w:t>27</w:t>
      </w:r>
      <w:r w:rsidR="006E64D6" w:rsidRPr="00013B56">
        <w:rPr>
          <w:rFonts w:ascii="Times New Roman" w:hAnsi="Times New Roman" w:cs="Times New Roman"/>
          <w:sz w:val="24"/>
          <w:szCs w:val="24"/>
        </w:rPr>
        <w:t>956</w:t>
      </w:r>
      <w:r w:rsidRPr="00013B56">
        <w:rPr>
          <w:rFonts w:ascii="Times New Roman" w:hAnsi="Times New Roman" w:cs="Times New Roman"/>
          <w:sz w:val="24"/>
          <w:szCs w:val="24"/>
        </w:rPr>
        <w:t xml:space="preserve"> чел. на 01.</w:t>
      </w:r>
      <w:r w:rsidR="003D1F7A" w:rsidRPr="00013B56">
        <w:rPr>
          <w:rFonts w:ascii="Times New Roman" w:hAnsi="Times New Roman" w:cs="Times New Roman"/>
          <w:sz w:val="24"/>
          <w:szCs w:val="24"/>
        </w:rPr>
        <w:t>01</w:t>
      </w:r>
      <w:r w:rsidRPr="00013B56">
        <w:rPr>
          <w:rFonts w:ascii="Times New Roman" w:hAnsi="Times New Roman" w:cs="Times New Roman"/>
          <w:sz w:val="24"/>
          <w:szCs w:val="24"/>
        </w:rPr>
        <w:t>.20</w:t>
      </w:r>
      <w:r w:rsidR="00ED090E" w:rsidRPr="00013B56">
        <w:rPr>
          <w:rFonts w:ascii="Times New Roman" w:hAnsi="Times New Roman" w:cs="Times New Roman"/>
          <w:sz w:val="24"/>
          <w:szCs w:val="24"/>
        </w:rPr>
        <w:t>2</w:t>
      </w:r>
      <w:r w:rsidR="003D1F7A" w:rsidRPr="00013B56">
        <w:rPr>
          <w:rFonts w:ascii="Times New Roman" w:hAnsi="Times New Roman" w:cs="Times New Roman"/>
          <w:sz w:val="24"/>
          <w:szCs w:val="24"/>
        </w:rPr>
        <w:t>4</w:t>
      </w:r>
      <w:r w:rsidRPr="00013B56">
        <w:rPr>
          <w:rFonts w:ascii="Times New Roman" w:hAnsi="Times New Roman" w:cs="Times New Roman"/>
          <w:sz w:val="24"/>
          <w:szCs w:val="24"/>
        </w:rPr>
        <w:t xml:space="preserve"> г.) на 1000 жителей приходится </w:t>
      </w:r>
      <w:r w:rsidR="006E64D6" w:rsidRPr="00013B56">
        <w:rPr>
          <w:rFonts w:ascii="Times New Roman" w:hAnsi="Times New Roman" w:cs="Times New Roman"/>
          <w:sz w:val="24"/>
          <w:szCs w:val="24"/>
        </w:rPr>
        <w:t>120</w:t>
      </w:r>
      <w:r w:rsidRPr="00013B56">
        <w:rPr>
          <w:rFonts w:ascii="Times New Roman" w:hAnsi="Times New Roman" w:cs="Times New Roman"/>
          <w:sz w:val="24"/>
          <w:szCs w:val="24"/>
        </w:rPr>
        <w:t xml:space="preserve"> мест в общеобразовательных школах и </w:t>
      </w:r>
      <w:r w:rsidR="006E64D6" w:rsidRPr="00013B56">
        <w:rPr>
          <w:rFonts w:ascii="Times New Roman" w:hAnsi="Times New Roman" w:cs="Times New Roman"/>
          <w:sz w:val="24"/>
          <w:szCs w:val="24"/>
        </w:rPr>
        <w:t>52</w:t>
      </w:r>
      <w:r w:rsidRPr="00013B56">
        <w:rPr>
          <w:rFonts w:ascii="Times New Roman" w:hAnsi="Times New Roman" w:cs="Times New Roman"/>
          <w:sz w:val="24"/>
          <w:szCs w:val="24"/>
        </w:rPr>
        <w:t xml:space="preserve"> мест</w:t>
      </w:r>
      <w:r w:rsidR="006E64D6" w:rsidRPr="00013B56">
        <w:rPr>
          <w:rFonts w:ascii="Times New Roman" w:hAnsi="Times New Roman" w:cs="Times New Roman"/>
          <w:sz w:val="24"/>
          <w:szCs w:val="24"/>
        </w:rPr>
        <w:t>а</w:t>
      </w:r>
      <w:r w:rsidRPr="00013B56">
        <w:rPr>
          <w:rFonts w:ascii="Times New Roman" w:hAnsi="Times New Roman" w:cs="Times New Roman"/>
          <w:sz w:val="24"/>
          <w:szCs w:val="24"/>
        </w:rPr>
        <w:t xml:space="preserve"> в детских садах.</w:t>
      </w:r>
    </w:p>
    <w:p w:rsidR="00F61BC2" w:rsidRPr="00013B56" w:rsidRDefault="00F61BC2" w:rsidP="00F61BC2">
      <w:pPr>
        <w:spacing w:after="0"/>
        <w:ind w:firstLine="567"/>
        <w:jc w:val="center"/>
        <w:rPr>
          <w:rFonts w:ascii="Times New Roman" w:hAnsi="Times New Roman" w:cs="Times New Roman"/>
          <w:i/>
          <w:sz w:val="24"/>
          <w:szCs w:val="24"/>
        </w:rPr>
      </w:pPr>
    </w:p>
    <w:p w:rsidR="00F61BC2" w:rsidRPr="00013B56" w:rsidRDefault="00F61BC2" w:rsidP="00F61BC2">
      <w:pPr>
        <w:spacing w:after="0"/>
        <w:ind w:firstLine="567"/>
        <w:jc w:val="center"/>
        <w:rPr>
          <w:rFonts w:ascii="Times New Roman" w:hAnsi="Times New Roman" w:cs="Times New Roman"/>
          <w:b/>
          <w:sz w:val="24"/>
          <w:szCs w:val="24"/>
        </w:rPr>
      </w:pPr>
      <w:r w:rsidRPr="00013B56">
        <w:rPr>
          <w:rFonts w:ascii="Times New Roman" w:hAnsi="Times New Roman" w:cs="Times New Roman"/>
          <w:b/>
          <w:sz w:val="24"/>
          <w:szCs w:val="24"/>
        </w:rPr>
        <w:t xml:space="preserve">Расчет показателей минимально допустимого уровня обеспеченности жителей </w:t>
      </w:r>
      <w:r w:rsidR="00467A57" w:rsidRPr="00013B56">
        <w:rPr>
          <w:rFonts w:ascii="Times New Roman" w:hAnsi="Times New Roman" w:cs="Times New Roman"/>
          <w:b/>
          <w:sz w:val="24"/>
          <w:szCs w:val="24"/>
        </w:rPr>
        <w:t>городского поселения – город Семилуки</w:t>
      </w:r>
      <w:r w:rsidR="00ED090E" w:rsidRPr="00013B56">
        <w:rPr>
          <w:rFonts w:ascii="Times New Roman" w:hAnsi="Times New Roman" w:cs="Times New Roman"/>
          <w:b/>
          <w:sz w:val="24"/>
          <w:szCs w:val="24"/>
        </w:rPr>
        <w:t xml:space="preserve"> </w:t>
      </w:r>
      <w:r w:rsidRPr="00013B56">
        <w:rPr>
          <w:rFonts w:ascii="Times New Roman" w:hAnsi="Times New Roman" w:cs="Times New Roman"/>
          <w:b/>
          <w:sz w:val="24"/>
          <w:szCs w:val="24"/>
        </w:rPr>
        <w:t>объекта</w:t>
      </w:r>
      <w:r w:rsidR="00C00290" w:rsidRPr="00013B56">
        <w:rPr>
          <w:rFonts w:ascii="Times New Roman" w:hAnsi="Times New Roman" w:cs="Times New Roman"/>
          <w:b/>
          <w:sz w:val="24"/>
          <w:szCs w:val="24"/>
        </w:rPr>
        <w:t>ми</w:t>
      </w:r>
      <w:r w:rsidRPr="00013B56">
        <w:rPr>
          <w:rFonts w:ascii="Times New Roman" w:hAnsi="Times New Roman" w:cs="Times New Roman"/>
          <w:b/>
          <w:sz w:val="24"/>
          <w:szCs w:val="24"/>
        </w:rPr>
        <w:t xml:space="preserve"> образования</w:t>
      </w:r>
    </w:p>
    <w:tbl>
      <w:tblPr>
        <w:tblW w:w="935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1"/>
        <w:gridCol w:w="2725"/>
        <w:gridCol w:w="850"/>
        <w:gridCol w:w="1843"/>
        <w:gridCol w:w="1654"/>
        <w:gridCol w:w="1748"/>
      </w:tblGrid>
      <w:tr w:rsidR="00E144F8" w:rsidRPr="00013B56" w:rsidTr="009440C3">
        <w:trPr>
          <w:cantSplit/>
          <w:trHeight w:val="1084"/>
        </w:trPr>
        <w:tc>
          <w:tcPr>
            <w:tcW w:w="531" w:type="dxa"/>
            <w:shd w:val="clear" w:color="auto" w:fill="D9D9D9" w:themeFill="background1" w:themeFillShade="D9"/>
            <w:vAlign w:val="center"/>
            <w:hideMark/>
          </w:tcPr>
          <w:p w:rsidR="00F61BC2" w:rsidRPr="00013B56" w:rsidRDefault="00F61BC2" w:rsidP="00855D4A">
            <w:pPr>
              <w:spacing w:after="0" w:line="240" w:lineRule="auto"/>
              <w:jc w:val="center"/>
              <w:rPr>
                <w:rFonts w:ascii="Times New Roman" w:hAnsi="Times New Roman" w:cs="Times New Roman"/>
                <w:b/>
                <w:bCs/>
              </w:rPr>
            </w:pPr>
            <w:r w:rsidRPr="00013B56">
              <w:rPr>
                <w:rFonts w:ascii="Times New Roman" w:hAnsi="Times New Roman" w:cs="Times New Roman"/>
                <w:b/>
                <w:bCs/>
              </w:rPr>
              <w:t>№ п/п</w:t>
            </w:r>
          </w:p>
        </w:tc>
        <w:tc>
          <w:tcPr>
            <w:tcW w:w="2725" w:type="dxa"/>
            <w:shd w:val="clear" w:color="auto" w:fill="D9D9D9" w:themeFill="background1" w:themeFillShade="D9"/>
            <w:vAlign w:val="center"/>
            <w:hideMark/>
          </w:tcPr>
          <w:p w:rsidR="00F61BC2" w:rsidRPr="00013B56" w:rsidRDefault="00F61BC2" w:rsidP="00855D4A">
            <w:pPr>
              <w:spacing w:after="0" w:line="240" w:lineRule="auto"/>
              <w:jc w:val="center"/>
              <w:rPr>
                <w:rFonts w:ascii="Times New Roman" w:hAnsi="Times New Roman" w:cs="Times New Roman"/>
                <w:b/>
                <w:bCs/>
              </w:rPr>
            </w:pPr>
            <w:r w:rsidRPr="00013B56">
              <w:rPr>
                <w:rFonts w:ascii="Times New Roman" w:hAnsi="Times New Roman" w:cs="Times New Roman"/>
                <w:b/>
                <w:bCs/>
              </w:rPr>
              <w:t>Наименование объекта</w:t>
            </w:r>
          </w:p>
        </w:tc>
        <w:tc>
          <w:tcPr>
            <w:tcW w:w="850" w:type="dxa"/>
            <w:shd w:val="clear" w:color="auto" w:fill="D9D9D9" w:themeFill="background1" w:themeFillShade="D9"/>
            <w:vAlign w:val="center"/>
          </w:tcPr>
          <w:p w:rsidR="00F61BC2" w:rsidRPr="00013B56" w:rsidRDefault="00F61BC2" w:rsidP="00855D4A">
            <w:pPr>
              <w:spacing w:after="0" w:line="240" w:lineRule="auto"/>
              <w:jc w:val="center"/>
              <w:rPr>
                <w:rFonts w:ascii="Times New Roman" w:hAnsi="Times New Roman" w:cs="Times New Roman"/>
                <w:b/>
              </w:rPr>
            </w:pPr>
            <w:r w:rsidRPr="00013B56">
              <w:rPr>
                <w:rFonts w:ascii="Times New Roman" w:hAnsi="Times New Roman" w:cs="Times New Roman"/>
                <w:b/>
              </w:rPr>
              <w:t>Ед. изм.</w:t>
            </w:r>
          </w:p>
        </w:tc>
        <w:tc>
          <w:tcPr>
            <w:tcW w:w="1843" w:type="dxa"/>
            <w:shd w:val="clear" w:color="auto" w:fill="D9D9D9" w:themeFill="background1" w:themeFillShade="D9"/>
            <w:vAlign w:val="center"/>
          </w:tcPr>
          <w:p w:rsidR="00F61BC2" w:rsidRPr="00013B56" w:rsidRDefault="00F61BC2" w:rsidP="00855D4A">
            <w:pPr>
              <w:spacing w:after="0" w:line="240" w:lineRule="auto"/>
              <w:ind w:left="-108" w:right="-108" w:firstLine="108"/>
              <w:jc w:val="center"/>
              <w:rPr>
                <w:rFonts w:ascii="Times New Roman" w:hAnsi="Times New Roman" w:cs="Times New Roman"/>
                <w:b/>
              </w:rPr>
            </w:pPr>
            <w:r w:rsidRPr="00013B56">
              <w:rPr>
                <w:rFonts w:ascii="Times New Roman" w:hAnsi="Times New Roman" w:cs="Times New Roman"/>
                <w:b/>
              </w:rPr>
              <w:t>Ёмкость существующих учреждений обслуживания</w:t>
            </w:r>
          </w:p>
        </w:tc>
        <w:tc>
          <w:tcPr>
            <w:tcW w:w="1654" w:type="dxa"/>
            <w:shd w:val="clear" w:color="auto" w:fill="D9D9D9" w:themeFill="background1" w:themeFillShade="D9"/>
            <w:vAlign w:val="center"/>
          </w:tcPr>
          <w:p w:rsidR="00F61BC2" w:rsidRPr="00013B56" w:rsidRDefault="00F61BC2" w:rsidP="00855D4A">
            <w:pPr>
              <w:spacing w:after="0" w:line="240" w:lineRule="auto"/>
              <w:ind w:left="-108" w:right="-108"/>
              <w:jc w:val="center"/>
              <w:rPr>
                <w:rFonts w:ascii="Times New Roman" w:hAnsi="Times New Roman" w:cs="Times New Roman"/>
                <w:b/>
              </w:rPr>
            </w:pPr>
            <w:r w:rsidRPr="00013B56">
              <w:rPr>
                <w:rFonts w:ascii="Times New Roman" w:hAnsi="Times New Roman" w:cs="Times New Roman"/>
                <w:b/>
              </w:rPr>
              <w:t>Нормативная ёмкость учреждений обслуживания</w:t>
            </w:r>
          </w:p>
        </w:tc>
        <w:tc>
          <w:tcPr>
            <w:tcW w:w="1748" w:type="dxa"/>
            <w:shd w:val="clear" w:color="auto" w:fill="D9D9D9" w:themeFill="background1" w:themeFillShade="D9"/>
            <w:vAlign w:val="center"/>
          </w:tcPr>
          <w:p w:rsidR="00F61BC2" w:rsidRPr="00013B56" w:rsidRDefault="00F61BC2" w:rsidP="00855D4A">
            <w:pPr>
              <w:spacing w:after="0" w:line="240" w:lineRule="auto"/>
              <w:ind w:left="-108"/>
              <w:jc w:val="center"/>
              <w:rPr>
                <w:rFonts w:ascii="Times New Roman" w:hAnsi="Times New Roman" w:cs="Times New Roman"/>
                <w:b/>
              </w:rPr>
            </w:pPr>
            <w:r w:rsidRPr="00013B56">
              <w:rPr>
                <w:rFonts w:ascii="Times New Roman" w:hAnsi="Times New Roman" w:cs="Times New Roman"/>
                <w:b/>
              </w:rPr>
              <w:t>Радиус обслуживания, м.</w:t>
            </w:r>
          </w:p>
        </w:tc>
      </w:tr>
      <w:tr w:rsidR="00E144F8" w:rsidRPr="00013B56" w:rsidTr="009440C3">
        <w:trPr>
          <w:trHeight w:val="423"/>
        </w:trPr>
        <w:tc>
          <w:tcPr>
            <w:tcW w:w="531" w:type="dxa"/>
            <w:shd w:val="clear" w:color="auto" w:fill="auto"/>
            <w:vAlign w:val="center"/>
            <w:hideMark/>
          </w:tcPr>
          <w:p w:rsidR="00F61BC2" w:rsidRPr="00013B56" w:rsidRDefault="00F61BC2" w:rsidP="00855D4A">
            <w:pPr>
              <w:spacing w:after="0" w:line="240" w:lineRule="auto"/>
              <w:jc w:val="center"/>
              <w:rPr>
                <w:rFonts w:ascii="Times New Roman" w:hAnsi="Times New Roman" w:cs="Times New Roman"/>
              </w:rPr>
            </w:pPr>
            <w:r w:rsidRPr="00013B56">
              <w:rPr>
                <w:rFonts w:ascii="Times New Roman" w:hAnsi="Times New Roman" w:cs="Times New Roman"/>
              </w:rPr>
              <w:t>1</w:t>
            </w:r>
          </w:p>
        </w:tc>
        <w:tc>
          <w:tcPr>
            <w:tcW w:w="2725" w:type="dxa"/>
            <w:shd w:val="clear" w:color="auto" w:fill="auto"/>
            <w:vAlign w:val="center"/>
            <w:hideMark/>
          </w:tcPr>
          <w:p w:rsidR="00F61BC2" w:rsidRPr="00013B56" w:rsidRDefault="00F61BC2" w:rsidP="00855D4A">
            <w:pPr>
              <w:spacing w:after="0" w:line="240" w:lineRule="auto"/>
              <w:rPr>
                <w:rFonts w:ascii="Times New Roman" w:hAnsi="Times New Roman" w:cs="Times New Roman"/>
              </w:rPr>
            </w:pPr>
            <w:r w:rsidRPr="00013B56">
              <w:rPr>
                <w:rFonts w:ascii="Times New Roman" w:hAnsi="Times New Roman" w:cs="Times New Roman"/>
                <w:b/>
                <w:bCs/>
              </w:rPr>
              <w:t>Детские дошкольные учреждения</w:t>
            </w:r>
          </w:p>
        </w:tc>
        <w:tc>
          <w:tcPr>
            <w:tcW w:w="850" w:type="dxa"/>
            <w:shd w:val="clear" w:color="auto" w:fill="auto"/>
            <w:vAlign w:val="center"/>
          </w:tcPr>
          <w:p w:rsidR="00F61BC2" w:rsidRPr="00013B56" w:rsidRDefault="00F61BC2" w:rsidP="00855D4A">
            <w:pPr>
              <w:spacing w:after="0" w:line="240" w:lineRule="auto"/>
              <w:jc w:val="center"/>
              <w:rPr>
                <w:rFonts w:ascii="Times New Roman" w:hAnsi="Times New Roman" w:cs="Times New Roman"/>
              </w:rPr>
            </w:pPr>
            <w:r w:rsidRPr="00013B56">
              <w:rPr>
                <w:rFonts w:ascii="Times New Roman" w:hAnsi="Times New Roman" w:cs="Times New Roman"/>
              </w:rPr>
              <w:t>мест</w:t>
            </w:r>
          </w:p>
        </w:tc>
        <w:tc>
          <w:tcPr>
            <w:tcW w:w="1843" w:type="dxa"/>
            <w:shd w:val="clear" w:color="auto" w:fill="auto"/>
            <w:vAlign w:val="center"/>
          </w:tcPr>
          <w:p w:rsidR="00F61BC2" w:rsidRPr="00013B56" w:rsidRDefault="002A26AD" w:rsidP="00855D4A">
            <w:pPr>
              <w:spacing w:after="0" w:line="240" w:lineRule="auto"/>
              <w:jc w:val="center"/>
              <w:rPr>
                <w:rFonts w:ascii="Times New Roman" w:hAnsi="Times New Roman" w:cs="Times New Roman"/>
                <w:lang w:val="en-US"/>
              </w:rPr>
            </w:pPr>
            <w:r w:rsidRPr="00013B56">
              <w:rPr>
                <w:rFonts w:ascii="Times New Roman" w:hAnsi="Times New Roman" w:cs="Times New Roman"/>
                <w:lang w:val="en-US"/>
              </w:rPr>
              <w:t>1444</w:t>
            </w:r>
          </w:p>
        </w:tc>
        <w:tc>
          <w:tcPr>
            <w:tcW w:w="1654" w:type="dxa"/>
            <w:shd w:val="clear" w:color="auto" w:fill="F2F2F2"/>
            <w:vAlign w:val="center"/>
          </w:tcPr>
          <w:p w:rsidR="00F61BC2" w:rsidRPr="00013B56" w:rsidRDefault="006E64D6" w:rsidP="00855D4A">
            <w:pPr>
              <w:spacing w:after="0" w:line="240" w:lineRule="auto"/>
              <w:jc w:val="center"/>
              <w:rPr>
                <w:rFonts w:ascii="Times New Roman" w:hAnsi="Times New Roman" w:cs="Times New Roman"/>
              </w:rPr>
            </w:pPr>
            <w:r w:rsidRPr="00013B56">
              <w:rPr>
                <w:rFonts w:ascii="Times New Roman" w:hAnsi="Times New Roman" w:cs="Times New Roman"/>
              </w:rPr>
              <w:t>1399</w:t>
            </w:r>
          </w:p>
        </w:tc>
        <w:tc>
          <w:tcPr>
            <w:tcW w:w="1748" w:type="dxa"/>
            <w:shd w:val="clear" w:color="auto" w:fill="auto"/>
            <w:vAlign w:val="center"/>
          </w:tcPr>
          <w:p w:rsidR="00F61BC2" w:rsidRPr="00013B56" w:rsidRDefault="00F61BC2" w:rsidP="00855D4A">
            <w:pPr>
              <w:spacing w:after="0" w:line="240" w:lineRule="auto"/>
              <w:jc w:val="center"/>
              <w:rPr>
                <w:rFonts w:ascii="Times New Roman" w:hAnsi="Times New Roman" w:cs="Times New Roman"/>
              </w:rPr>
            </w:pPr>
            <w:r w:rsidRPr="00013B56">
              <w:rPr>
                <w:rFonts w:ascii="Times New Roman" w:hAnsi="Times New Roman" w:cs="Times New Roman"/>
              </w:rPr>
              <w:t>500</w:t>
            </w:r>
          </w:p>
        </w:tc>
      </w:tr>
      <w:tr w:rsidR="00E144F8" w:rsidRPr="00013B56" w:rsidTr="009440C3">
        <w:trPr>
          <w:trHeight w:val="842"/>
        </w:trPr>
        <w:tc>
          <w:tcPr>
            <w:tcW w:w="531" w:type="dxa"/>
            <w:shd w:val="clear" w:color="auto" w:fill="auto"/>
            <w:vAlign w:val="center"/>
            <w:hideMark/>
          </w:tcPr>
          <w:p w:rsidR="00F61BC2" w:rsidRPr="00013B56" w:rsidRDefault="00F61BC2" w:rsidP="00855D4A">
            <w:pPr>
              <w:spacing w:after="0" w:line="240" w:lineRule="auto"/>
              <w:jc w:val="center"/>
              <w:rPr>
                <w:rFonts w:ascii="Times New Roman" w:hAnsi="Times New Roman" w:cs="Times New Roman"/>
              </w:rPr>
            </w:pPr>
            <w:r w:rsidRPr="00013B56">
              <w:rPr>
                <w:rFonts w:ascii="Times New Roman" w:hAnsi="Times New Roman" w:cs="Times New Roman"/>
              </w:rPr>
              <w:t>2</w:t>
            </w:r>
          </w:p>
        </w:tc>
        <w:tc>
          <w:tcPr>
            <w:tcW w:w="2725" w:type="dxa"/>
            <w:shd w:val="clear" w:color="auto" w:fill="auto"/>
            <w:vAlign w:val="center"/>
            <w:hideMark/>
          </w:tcPr>
          <w:p w:rsidR="00F61BC2" w:rsidRPr="00013B56" w:rsidRDefault="00F61BC2" w:rsidP="00855D4A">
            <w:pPr>
              <w:spacing w:after="0" w:line="240" w:lineRule="auto"/>
              <w:rPr>
                <w:rFonts w:ascii="Times New Roman" w:hAnsi="Times New Roman" w:cs="Times New Roman"/>
                <w:b/>
              </w:rPr>
            </w:pPr>
            <w:r w:rsidRPr="00013B56">
              <w:rPr>
                <w:rFonts w:ascii="Times New Roman" w:hAnsi="Times New Roman" w:cs="Times New Roman"/>
                <w:b/>
              </w:rPr>
              <w:t>Общеобразовательные школы</w:t>
            </w:r>
          </w:p>
        </w:tc>
        <w:tc>
          <w:tcPr>
            <w:tcW w:w="850" w:type="dxa"/>
            <w:shd w:val="clear" w:color="auto" w:fill="auto"/>
            <w:vAlign w:val="center"/>
          </w:tcPr>
          <w:p w:rsidR="00F61BC2" w:rsidRPr="00013B56" w:rsidRDefault="00F61BC2" w:rsidP="00855D4A">
            <w:pPr>
              <w:spacing w:after="0" w:line="240" w:lineRule="auto"/>
              <w:jc w:val="center"/>
              <w:rPr>
                <w:rFonts w:ascii="Times New Roman" w:hAnsi="Times New Roman" w:cs="Times New Roman"/>
              </w:rPr>
            </w:pPr>
            <w:r w:rsidRPr="00013B56">
              <w:rPr>
                <w:rFonts w:ascii="Times New Roman" w:hAnsi="Times New Roman" w:cs="Times New Roman"/>
              </w:rPr>
              <w:t>мест</w:t>
            </w:r>
          </w:p>
        </w:tc>
        <w:tc>
          <w:tcPr>
            <w:tcW w:w="1843" w:type="dxa"/>
            <w:shd w:val="clear" w:color="auto" w:fill="auto"/>
            <w:vAlign w:val="center"/>
          </w:tcPr>
          <w:p w:rsidR="00F61BC2" w:rsidRPr="00013B56" w:rsidRDefault="002A26AD" w:rsidP="007F2D33">
            <w:pPr>
              <w:spacing w:after="0" w:line="240" w:lineRule="auto"/>
              <w:jc w:val="center"/>
              <w:rPr>
                <w:rFonts w:ascii="Times New Roman" w:hAnsi="Times New Roman" w:cs="Times New Roman"/>
                <w:lang w:val="en-US"/>
              </w:rPr>
            </w:pPr>
            <w:r w:rsidRPr="00013B56">
              <w:rPr>
                <w:rFonts w:ascii="Times New Roman" w:hAnsi="Times New Roman" w:cs="Times New Roman"/>
                <w:lang w:val="en-US"/>
              </w:rPr>
              <w:t>3348</w:t>
            </w:r>
          </w:p>
        </w:tc>
        <w:tc>
          <w:tcPr>
            <w:tcW w:w="1654" w:type="dxa"/>
            <w:shd w:val="clear" w:color="auto" w:fill="F2F2F2"/>
            <w:vAlign w:val="center"/>
          </w:tcPr>
          <w:p w:rsidR="00F61BC2" w:rsidRPr="00013B56" w:rsidRDefault="006E64D6" w:rsidP="00855D4A">
            <w:pPr>
              <w:spacing w:after="0" w:line="240" w:lineRule="auto"/>
              <w:jc w:val="center"/>
              <w:rPr>
                <w:rFonts w:ascii="Times New Roman" w:hAnsi="Times New Roman" w:cs="Times New Roman"/>
              </w:rPr>
            </w:pPr>
            <w:r w:rsidRPr="00013B56">
              <w:rPr>
                <w:rFonts w:ascii="Times New Roman" w:hAnsi="Times New Roman" w:cs="Times New Roman"/>
              </w:rPr>
              <w:t>2796</w:t>
            </w:r>
          </w:p>
        </w:tc>
        <w:tc>
          <w:tcPr>
            <w:tcW w:w="1748" w:type="dxa"/>
            <w:shd w:val="clear" w:color="auto" w:fill="auto"/>
            <w:vAlign w:val="center"/>
          </w:tcPr>
          <w:p w:rsidR="00F61BC2" w:rsidRPr="00013B56" w:rsidRDefault="005927E7" w:rsidP="00855D4A">
            <w:pPr>
              <w:spacing w:after="0" w:line="240" w:lineRule="auto"/>
              <w:jc w:val="center"/>
              <w:rPr>
                <w:rFonts w:ascii="Times New Roman" w:hAnsi="Times New Roman" w:cs="Times New Roman"/>
              </w:rPr>
            </w:pPr>
            <w:r w:rsidRPr="00013B56">
              <w:rPr>
                <w:rFonts w:ascii="Times New Roman" w:hAnsi="Times New Roman" w:cs="Times New Roman"/>
              </w:rPr>
              <w:t>500 и 800</w:t>
            </w:r>
          </w:p>
        </w:tc>
      </w:tr>
    </w:tbl>
    <w:p w:rsidR="00F61BC2" w:rsidRPr="00013B56" w:rsidRDefault="00F61BC2" w:rsidP="00F61BC2">
      <w:pPr>
        <w:spacing w:after="0"/>
        <w:ind w:firstLine="567"/>
        <w:rPr>
          <w:rFonts w:ascii="Times New Roman" w:hAnsi="Times New Roman" w:cs="Times New Roman"/>
          <w:i/>
          <w:sz w:val="24"/>
          <w:szCs w:val="24"/>
        </w:rPr>
      </w:pPr>
    </w:p>
    <w:p w:rsidR="00F61BC2" w:rsidRPr="00013B56" w:rsidRDefault="00F61BC2" w:rsidP="0011056C">
      <w:pPr>
        <w:pStyle w:val="S"/>
      </w:pPr>
      <w:r w:rsidRPr="00013B56">
        <w:t xml:space="preserve">Выводы: </w:t>
      </w:r>
    </w:p>
    <w:p w:rsidR="00F61BC2" w:rsidRPr="00013B56" w:rsidRDefault="00ED090E" w:rsidP="00792EB1">
      <w:pPr>
        <w:spacing w:after="0"/>
        <w:ind w:firstLine="567"/>
        <w:jc w:val="both"/>
        <w:rPr>
          <w:rFonts w:ascii="Times New Roman" w:hAnsi="Times New Roman" w:cs="Times New Roman"/>
          <w:i/>
          <w:sz w:val="24"/>
          <w:szCs w:val="24"/>
        </w:rPr>
      </w:pPr>
      <w:r w:rsidRPr="00013B56">
        <w:rPr>
          <w:rFonts w:ascii="Times New Roman" w:hAnsi="Times New Roman" w:cs="Times New Roman"/>
          <w:i/>
          <w:sz w:val="24"/>
          <w:szCs w:val="24"/>
        </w:rPr>
        <w:t xml:space="preserve">Вместимость существующих объектов образования на территории </w:t>
      </w:r>
      <w:r w:rsidR="00467A57" w:rsidRPr="00013B56">
        <w:rPr>
          <w:rFonts w:ascii="Times New Roman" w:hAnsi="Times New Roman" w:cs="Times New Roman"/>
          <w:i/>
          <w:sz w:val="24"/>
          <w:szCs w:val="24"/>
        </w:rPr>
        <w:t>городского поселения – город Семилуки</w:t>
      </w:r>
      <w:r w:rsidRPr="00013B56">
        <w:rPr>
          <w:rFonts w:ascii="Times New Roman" w:hAnsi="Times New Roman" w:cs="Times New Roman"/>
          <w:i/>
          <w:sz w:val="24"/>
          <w:szCs w:val="24"/>
        </w:rPr>
        <w:t xml:space="preserve"> </w:t>
      </w:r>
      <w:r w:rsidR="00F86AF4" w:rsidRPr="00013B56">
        <w:rPr>
          <w:rFonts w:ascii="Times New Roman" w:hAnsi="Times New Roman" w:cs="Times New Roman"/>
          <w:i/>
          <w:sz w:val="24"/>
          <w:szCs w:val="24"/>
        </w:rPr>
        <w:t xml:space="preserve"> </w:t>
      </w:r>
      <w:r w:rsidRPr="00013B56">
        <w:rPr>
          <w:rFonts w:ascii="Times New Roman" w:hAnsi="Times New Roman" w:cs="Times New Roman"/>
          <w:i/>
          <w:sz w:val="24"/>
          <w:szCs w:val="24"/>
        </w:rPr>
        <w:t>удовлетворяет потребност</w:t>
      </w:r>
      <w:r w:rsidR="00F86AF4" w:rsidRPr="00013B56">
        <w:rPr>
          <w:rFonts w:ascii="Times New Roman" w:hAnsi="Times New Roman" w:cs="Times New Roman"/>
          <w:i/>
          <w:sz w:val="24"/>
          <w:szCs w:val="24"/>
        </w:rPr>
        <w:t>и</w:t>
      </w:r>
      <w:r w:rsidRPr="00013B56">
        <w:rPr>
          <w:rFonts w:ascii="Times New Roman" w:hAnsi="Times New Roman" w:cs="Times New Roman"/>
          <w:i/>
          <w:sz w:val="24"/>
          <w:szCs w:val="24"/>
        </w:rPr>
        <w:t xml:space="preserve"> населения.</w:t>
      </w:r>
    </w:p>
    <w:p w:rsidR="00ED090E" w:rsidRPr="00013B56" w:rsidRDefault="00ED090E" w:rsidP="00792EB1">
      <w:pPr>
        <w:spacing w:after="0"/>
        <w:ind w:firstLine="567"/>
        <w:jc w:val="both"/>
        <w:rPr>
          <w:rFonts w:ascii="Times New Roman" w:hAnsi="Times New Roman" w:cs="Times New Roman"/>
          <w:i/>
          <w:sz w:val="24"/>
          <w:szCs w:val="24"/>
        </w:rPr>
      </w:pPr>
    </w:p>
    <w:p w:rsidR="00ED090E" w:rsidRPr="00013B56" w:rsidRDefault="00ED090E" w:rsidP="00895F92">
      <w:pPr>
        <w:spacing w:after="0"/>
        <w:jc w:val="center"/>
        <w:outlineLvl w:val="0"/>
        <w:rPr>
          <w:rFonts w:ascii="Times New Roman" w:eastAsia="Times New Roman" w:hAnsi="Times New Roman" w:cs="Times New Roman"/>
          <w:b/>
          <w:bCs/>
          <w:i/>
          <w:iCs/>
          <w:sz w:val="24"/>
          <w:szCs w:val="24"/>
          <w:u w:val="single"/>
        </w:rPr>
      </w:pPr>
      <w:r w:rsidRPr="00013B56">
        <w:rPr>
          <w:rFonts w:ascii="Times New Roman" w:eastAsia="Times New Roman" w:hAnsi="Times New Roman" w:cs="Times New Roman"/>
          <w:b/>
          <w:bCs/>
          <w:i/>
          <w:iCs/>
          <w:sz w:val="24"/>
          <w:szCs w:val="24"/>
          <w:u w:val="single"/>
        </w:rPr>
        <w:t xml:space="preserve">Объекты </w:t>
      </w:r>
      <w:r w:rsidR="00084319" w:rsidRPr="00013B56">
        <w:rPr>
          <w:rFonts w:ascii="Times New Roman" w:eastAsia="Times New Roman" w:hAnsi="Times New Roman" w:cs="Times New Roman"/>
          <w:b/>
          <w:bCs/>
          <w:i/>
          <w:iCs/>
          <w:sz w:val="24"/>
          <w:szCs w:val="24"/>
          <w:u w:val="single"/>
        </w:rPr>
        <w:t>здравоохранения</w:t>
      </w:r>
    </w:p>
    <w:p w:rsidR="00ED090E" w:rsidRPr="00013B56" w:rsidRDefault="00ED090E" w:rsidP="00792EB1">
      <w:pPr>
        <w:pStyle w:val="14"/>
        <w:ind w:left="0" w:right="0"/>
        <w:rPr>
          <w:rFonts w:eastAsia="Times New Roman"/>
          <w:kern w:val="1"/>
          <w:sz w:val="24"/>
          <w:szCs w:val="24"/>
          <w:lang w:eastAsia="ar-SA"/>
        </w:rPr>
      </w:pPr>
      <w:r w:rsidRPr="00013B56">
        <w:rPr>
          <w:rFonts w:eastAsia="Times New Roman"/>
          <w:kern w:val="1"/>
          <w:sz w:val="24"/>
          <w:szCs w:val="24"/>
          <w:lang w:eastAsia="ar-SA"/>
        </w:rPr>
        <w:t>К необходимым населению нормируемым объектам здравоохранения относятся врачебные амбулатории (I, повседневный уровень обслуживания) и больницы (II, периодический уровень обслуживания). Кроме того, в структуре учреждений первого уровня обслуживания могут быть аптечные пункты и фельдшерско-акушерские пункты (ФАП), которые должны заменять врачебные амбулатории в тех районах, где их нет. Ко второму уровню обслуживания относятся пункты и станции скорой медицинской помощи, инфекционные больницы, роддома, поликлиники для взрослых и детей, стоматологические поликлиники, городские аптеки, молочные кухни.</w:t>
      </w:r>
    </w:p>
    <w:p w:rsidR="000D181B" w:rsidRPr="00013B56" w:rsidRDefault="000D181B" w:rsidP="000D181B">
      <w:pPr>
        <w:spacing w:after="0"/>
        <w:ind w:firstLine="851"/>
        <w:jc w:val="center"/>
        <w:rPr>
          <w:b/>
        </w:rPr>
      </w:pPr>
    </w:p>
    <w:p w:rsidR="00ED090E" w:rsidRPr="00013B56" w:rsidRDefault="00ED090E" w:rsidP="0011056C">
      <w:pPr>
        <w:pStyle w:val="S"/>
      </w:pPr>
      <w:r w:rsidRPr="00013B56">
        <w:t xml:space="preserve">В систему здравоохранения </w:t>
      </w:r>
      <w:r w:rsidR="00467A57" w:rsidRPr="00013B56">
        <w:t>городского поселения – город Семилуки</w:t>
      </w:r>
      <w:r w:rsidRPr="00013B56">
        <w:t xml:space="preserve"> входит:</w:t>
      </w:r>
    </w:p>
    <w:tbl>
      <w:tblPr>
        <w:tblW w:w="93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1"/>
        <w:gridCol w:w="2299"/>
        <w:gridCol w:w="2268"/>
        <w:gridCol w:w="2268"/>
        <w:gridCol w:w="1984"/>
      </w:tblGrid>
      <w:tr w:rsidR="00E144F8" w:rsidRPr="00013B56" w:rsidTr="00EA644E">
        <w:trPr>
          <w:cantSplit/>
          <w:trHeight w:val="715"/>
        </w:trPr>
        <w:tc>
          <w:tcPr>
            <w:tcW w:w="5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181B" w:rsidRPr="00013B56" w:rsidRDefault="000D181B" w:rsidP="001A4B36">
            <w:pPr>
              <w:spacing w:after="0" w:line="240" w:lineRule="auto"/>
              <w:jc w:val="center"/>
              <w:rPr>
                <w:rFonts w:ascii="Times New Roman" w:hAnsi="Times New Roman" w:cs="Times New Roman"/>
                <w:b/>
                <w:bCs/>
              </w:rPr>
            </w:pPr>
            <w:r w:rsidRPr="00013B56">
              <w:rPr>
                <w:rFonts w:ascii="Times New Roman" w:hAnsi="Times New Roman" w:cs="Times New Roman"/>
                <w:b/>
                <w:bCs/>
              </w:rPr>
              <w:t>№ п/п</w:t>
            </w:r>
          </w:p>
        </w:tc>
        <w:tc>
          <w:tcPr>
            <w:tcW w:w="22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181B" w:rsidRPr="00013B56" w:rsidRDefault="000D181B" w:rsidP="00AC5A51">
            <w:pPr>
              <w:spacing w:after="0" w:line="240" w:lineRule="auto"/>
              <w:jc w:val="center"/>
              <w:rPr>
                <w:rFonts w:ascii="Times New Roman" w:hAnsi="Times New Roman" w:cs="Times New Roman"/>
                <w:b/>
                <w:bCs/>
              </w:rPr>
            </w:pPr>
            <w:r w:rsidRPr="00013B56">
              <w:rPr>
                <w:rFonts w:ascii="Times New Roman" w:hAnsi="Times New Roman" w:cs="Times New Roman"/>
                <w:b/>
                <w:bCs/>
              </w:rPr>
              <w:t>Наименование объекта</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D181B" w:rsidRPr="00013B56" w:rsidRDefault="000D181B" w:rsidP="00AC5A51">
            <w:pPr>
              <w:spacing w:after="0" w:line="240" w:lineRule="auto"/>
              <w:jc w:val="center"/>
              <w:rPr>
                <w:rFonts w:ascii="Times New Roman" w:hAnsi="Times New Roman" w:cs="Times New Roman"/>
                <w:b/>
              </w:rPr>
            </w:pPr>
            <w:r w:rsidRPr="00013B56">
              <w:rPr>
                <w:rFonts w:ascii="Times New Roman" w:hAnsi="Times New Roman" w:cs="Times New Roman"/>
                <w:b/>
              </w:rPr>
              <w:t>Адрес, местоположение</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D181B" w:rsidRPr="00013B56" w:rsidRDefault="000D181B" w:rsidP="00AC5A51">
            <w:pPr>
              <w:spacing w:after="0" w:line="240" w:lineRule="auto"/>
              <w:ind w:left="-108" w:right="-108" w:firstLine="108"/>
              <w:jc w:val="center"/>
              <w:rPr>
                <w:rFonts w:ascii="Times New Roman" w:hAnsi="Times New Roman" w:cs="Times New Roman"/>
                <w:b/>
              </w:rPr>
            </w:pPr>
            <w:r w:rsidRPr="00013B56">
              <w:rPr>
                <w:rFonts w:ascii="Times New Roman" w:hAnsi="Times New Roman" w:cs="Times New Roman"/>
                <w:b/>
              </w:rPr>
              <w:t>Характеристики</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D181B" w:rsidRPr="00013B56" w:rsidRDefault="000D181B" w:rsidP="00AC5A51">
            <w:pPr>
              <w:spacing w:after="0" w:line="240" w:lineRule="auto"/>
              <w:ind w:left="-108"/>
              <w:jc w:val="center"/>
              <w:rPr>
                <w:rFonts w:ascii="Times New Roman" w:hAnsi="Times New Roman" w:cs="Times New Roman"/>
                <w:b/>
              </w:rPr>
            </w:pPr>
            <w:r w:rsidRPr="00013B56">
              <w:rPr>
                <w:rFonts w:ascii="Times New Roman" w:hAnsi="Times New Roman" w:cs="Times New Roman"/>
                <w:b/>
              </w:rPr>
              <w:t>Количественные показатели</w:t>
            </w:r>
          </w:p>
        </w:tc>
      </w:tr>
      <w:tr w:rsidR="00E144F8" w:rsidRPr="00013B56" w:rsidTr="00EA644E">
        <w:trPr>
          <w:trHeight w:val="288"/>
        </w:trPr>
        <w:tc>
          <w:tcPr>
            <w:tcW w:w="9350" w:type="dxa"/>
            <w:gridSpan w:val="5"/>
            <w:tcBorders>
              <w:top w:val="single" w:sz="4" w:space="0" w:color="auto"/>
            </w:tcBorders>
            <w:shd w:val="clear" w:color="auto" w:fill="auto"/>
            <w:vAlign w:val="bottom"/>
            <w:hideMark/>
          </w:tcPr>
          <w:p w:rsidR="00ED090E" w:rsidRPr="00013B56" w:rsidRDefault="00ED090E" w:rsidP="001A4B36">
            <w:pPr>
              <w:spacing w:after="0" w:line="240" w:lineRule="auto"/>
              <w:jc w:val="center"/>
              <w:rPr>
                <w:rFonts w:ascii="Times New Roman" w:hAnsi="Times New Roman" w:cs="Times New Roman"/>
                <w:b/>
                <w:bCs/>
              </w:rPr>
            </w:pPr>
            <w:r w:rsidRPr="00013B56">
              <w:rPr>
                <w:rFonts w:ascii="Times New Roman" w:hAnsi="Times New Roman" w:cs="Times New Roman"/>
                <w:b/>
                <w:bCs/>
              </w:rPr>
              <w:t>Учреждения здравоохранения</w:t>
            </w:r>
          </w:p>
        </w:tc>
      </w:tr>
      <w:tr w:rsidR="00E144F8" w:rsidRPr="00013B56" w:rsidTr="001A4B36">
        <w:trPr>
          <w:trHeight w:val="687"/>
        </w:trPr>
        <w:tc>
          <w:tcPr>
            <w:tcW w:w="531" w:type="dxa"/>
            <w:shd w:val="clear" w:color="auto" w:fill="auto"/>
            <w:vAlign w:val="center"/>
          </w:tcPr>
          <w:p w:rsidR="00351DA5" w:rsidRPr="00013B56" w:rsidRDefault="00351DA5" w:rsidP="00612426">
            <w:pPr>
              <w:pStyle w:val="ab"/>
              <w:numPr>
                <w:ilvl w:val="0"/>
                <w:numId w:val="75"/>
              </w:numPr>
              <w:ind w:left="0" w:firstLine="0"/>
              <w:jc w:val="center"/>
            </w:pPr>
          </w:p>
        </w:tc>
        <w:tc>
          <w:tcPr>
            <w:tcW w:w="2299" w:type="dxa"/>
            <w:shd w:val="clear" w:color="auto" w:fill="auto"/>
            <w:vAlign w:val="center"/>
            <w:hideMark/>
          </w:tcPr>
          <w:p w:rsidR="00351DA5" w:rsidRPr="00013B56" w:rsidRDefault="00351DA5" w:rsidP="00AC5A51">
            <w:pPr>
              <w:spacing w:after="0" w:line="240" w:lineRule="auto"/>
              <w:rPr>
                <w:rFonts w:ascii="Times New Roman" w:hAnsi="Times New Roman" w:cs="Times New Roman"/>
              </w:rPr>
            </w:pPr>
            <w:r w:rsidRPr="00013B56">
              <w:rPr>
                <w:rFonts w:ascii="Times New Roman" w:hAnsi="Times New Roman" w:cs="Times New Roman"/>
              </w:rPr>
              <w:t xml:space="preserve">БУЗ ВО </w:t>
            </w:r>
            <w:r w:rsidR="00485A26" w:rsidRPr="00013B56">
              <w:rPr>
                <w:rFonts w:ascii="Times New Roman" w:hAnsi="Times New Roman" w:cs="Times New Roman"/>
              </w:rPr>
              <w:t>«</w:t>
            </w:r>
            <w:r w:rsidRPr="00013B56">
              <w:rPr>
                <w:rFonts w:ascii="Times New Roman" w:hAnsi="Times New Roman" w:cs="Times New Roman"/>
              </w:rPr>
              <w:t>Семилукская РБ</w:t>
            </w:r>
            <w:r w:rsidR="00485A26" w:rsidRPr="00013B56">
              <w:rPr>
                <w:rFonts w:ascii="Times New Roman" w:hAnsi="Times New Roman" w:cs="Times New Roman"/>
              </w:rPr>
              <w:t>»</w:t>
            </w:r>
            <w:r w:rsidRPr="00013B56">
              <w:rPr>
                <w:rFonts w:ascii="Times New Roman" w:hAnsi="Times New Roman" w:cs="Times New Roman"/>
              </w:rPr>
              <w:t xml:space="preserve"> (стационар)</w:t>
            </w:r>
          </w:p>
        </w:tc>
        <w:tc>
          <w:tcPr>
            <w:tcW w:w="2268" w:type="dxa"/>
            <w:shd w:val="clear" w:color="auto" w:fill="auto"/>
            <w:vAlign w:val="center"/>
            <w:hideMark/>
          </w:tcPr>
          <w:p w:rsidR="00EA644E" w:rsidRPr="00013B56" w:rsidRDefault="00EA644E" w:rsidP="00AC5A51">
            <w:pPr>
              <w:spacing w:after="0" w:line="240" w:lineRule="auto"/>
              <w:rPr>
                <w:rFonts w:ascii="Times New Roman" w:hAnsi="Times New Roman" w:cs="Times New Roman"/>
              </w:rPr>
            </w:pPr>
            <w:r w:rsidRPr="00013B56">
              <w:rPr>
                <w:rFonts w:ascii="Times New Roman" w:hAnsi="Times New Roman" w:cs="Times New Roman"/>
              </w:rPr>
              <w:t>г. Семилуки,</w:t>
            </w:r>
          </w:p>
          <w:p w:rsidR="00351DA5" w:rsidRPr="00013B56" w:rsidRDefault="00351DA5" w:rsidP="00AC5A51">
            <w:pPr>
              <w:spacing w:after="0" w:line="240" w:lineRule="auto"/>
              <w:rPr>
                <w:rFonts w:ascii="Times New Roman" w:hAnsi="Times New Roman" w:cs="Times New Roman"/>
              </w:rPr>
            </w:pPr>
            <w:r w:rsidRPr="00013B56">
              <w:rPr>
                <w:rFonts w:ascii="Times New Roman" w:hAnsi="Times New Roman" w:cs="Times New Roman"/>
              </w:rPr>
              <w:t>ул. 25 лет Октября, зд. 136</w:t>
            </w:r>
          </w:p>
        </w:tc>
        <w:tc>
          <w:tcPr>
            <w:tcW w:w="2268" w:type="dxa"/>
            <w:shd w:val="clear" w:color="auto" w:fill="auto"/>
            <w:vAlign w:val="center"/>
            <w:hideMark/>
          </w:tcPr>
          <w:p w:rsidR="00E330A0" w:rsidRPr="00013B56" w:rsidRDefault="00E330A0" w:rsidP="00AC5A51">
            <w:pPr>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Количество</w:t>
            </w:r>
          </w:p>
          <w:p w:rsidR="00351DA5" w:rsidRPr="00013B56" w:rsidRDefault="00351DA5" w:rsidP="00AC5A51">
            <w:pPr>
              <w:spacing w:after="0" w:line="240" w:lineRule="auto"/>
              <w:jc w:val="center"/>
              <w:rPr>
                <w:rFonts w:ascii="Times New Roman" w:hAnsi="Times New Roman" w:cs="Times New Roman"/>
              </w:rPr>
            </w:pPr>
            <w:r w:rsidRPr="00013B56">
              <w:rPr>
                <w:rFonts w:ascii="Times New Roman" w:eastAsia="Times New Roman" w:hAnsi="Times New Roman" w:cs="Times New Roman"/>
              </w:rPr>
              <w:t>койко-мест</w:t>
            </w:r>
          </w:p>
        </w:tc>
        <w:tc>
          <w:tcPr>
            <w:tcW w:w="1984" w:type="dxa"/>
            <w:shd w:val="clear" w:color="auto" w:fill="auto"/>
            <w:vAlign w:val="center"/>
          </w:tcPr>
          <w:p w:rsidR="00351DA5" w:rsidRPr="00013B56" w:rsidRDefault="008E231B" w:rsidP="0001088D">
            <w:pPr>
              <w:spacing w:after="0" w:line="240" w:lineRule="auto"/>
              <w:jc w:val="center"/>
              <w:rPr>
                <w:rFonts w:ascii="Times New Roman" w:hAnsi="Times New Roman" w:cs="Times New Roman"/>
              </w:rPr>
            </w:pPr>
            <w:r w:rsidRPr="00013B56">
              <w:rPr>
                <w:rFonts w:ascii="Times New Roman" w:hAnsi="Times New Roman" w:cs="Times New Roman"/>
                <w:lang w:val="en-US"/>
              </w:rPr>
              <w:t>304</w:t>
            </w:r>
            <w:r w:rsidR="00351DA5" w:rsidRPr="00013B56">
              <w:rPr>
                <w:rFonts w:ascii="Times New Roman" w:hAnsi="Times New Roman" w:cs="Times New Roman"/>
              </w:rPr>
              <w:t xml:space="preserve"> койки</w:t>
            </w:r>
          </w:p>
        </w:tc>
      </w:tr>
      <w:tr w:rsidR="00E144F8" w:rsidRPr="00013B56" w:rsidTr="00EA644E">
        <w:trPr>
          <w:trHeight w:val="687"/>
        </w:trPr>
        <w:tc>
          <w:tcPr>
            <w:tcW w:w="531" w:type="dxa"/>
            <w:shd w:val="clear" w:color="auto" w:fill="auto"/>
            <w:vAlign w:val="center"/>
          </w:tcPr>
          <w:p w:rsidR="00A566CA" w:rsidRPr="00013B56" w:rsidRDefault="00A566CA" w:rsidP="00612426">
            <w:pPr>
              <w:pStyle w:val="ab"/>
              <w:numPr>
                <w:ilvl w:val="0"/>
                <w:numId w:val="75"/>
              </w:numPr>
              <w:ind w:left="0" w:firstLine="0"/>
              <w:jc w:val="center"/>
            </w:pPr>
          </w:p>
        </w:tc>
        <w:tc>
          <w:tcPr>
            <w:tcW w:w="2299" w:type="dxa"/>
            <w:shd w:val="clear" w:color="auto" w:fill="auto"/>
            <w:vAlign w:val="center"/>
          </w:tcPr>
          <w:p w:rsidR="00A566CA" w:rsidRPr="00013B56" w:rsidRDefault="00A566CA" w:rsidP="00AC5A51">
            <w:pPr>
              <w:spacing w:after="0" w:line="240" w:lineRule="auto"/>
              <w:rPr>
                <w:rFonts w:ascii="Times New Roman" w:hAnsi="Times New Roman" w:cs="Times New Roman"/>
              </w:rPr>
            </w:pPr>
            <w:r w:rsidRPr="00013B56">
              <w:rPr>
                <w:rFonts w:ascii="Times New Roman" w:hAnsi="Times New Roman" w:cs="Times New Roman"/>
              </w:rPr>
              <w:t xml:space="preserve">БУЗ ВО </w:t>
            </w:r>
            <w:r w:rsidR="00485A26" w:rsidRPr="00013B56">
              <w:rPr>
                <w:rFonts w:ascii="Times New Roman" w:hAnsi="Times New Roman" w:cs="Times New Roman"/>
              </w:rPr>
              <w:t>«</w:t>
            </w:r>
            <w:r w:rsidRPr="00013B56">
              <w:rPr>
                <w:rFonts w:ascii="Times New Roman" w:hAnsi="Times New Roman" w:cs="Times New Roman"/>
              </w:rPr>
              <w:t>Семилукская РБ</w:t>
            </w:r>
            <w:r w:rsidR="00485A26" w:rsidRPr="00013B56">
              <w:rPr>
                <w:rFonts w:ascii="Times New Roman" w:hAnsi="Times New Roman" w:cs="Times New Roman"/>
              </w:rPr>
              <w:t>»</w:t>
            </w:r>
            <w:r w:rsidRPr="00013B56">
              <w:rPr>
                <w:rFonts w:ascii="Times New Roman" w:hAnsi="Times New Roman" w:cs="Times New Roman"/>
              </w:rPr>
              <w:t xml:space="preserve"> (поликлиника)</w:t>
            </w:r>
          </w:p>
        </w:tc>
        <w:tc>
          <w:tcPr>
            <w:tcW w:w="2268" w:type="dxa"/>
            <w:shd w:val="clear" w:color="auto" w:fill="auto"/>
            <w:vAlign w:val="center"/>
          </w:tcPr>
          <w:p w:rsidR="00EA644E" w:rsidRPr="00013B56" w:rsidRDefault="00EA644E" w:rsidP="00AC5A51">
            <w:pPr>
              <w:spacing w:after="0" w:line="240" w:lineRule="auto"/>
              <w:rPr>
                <w:rFonts w:ascii="Times New Roman" w:hAnsi="Times New Roman" w:cs="Times New Roman"/>
              </w:rPr>
            </w:pPr>
            <w:r w:rsidRPr="00013B56">
              <w:rPr>
                <w:rFonts w:ascii="Times New Roman" w:hAnsi="Times New Roman" w:cs="Times New Roman"/>
              </w:rPr>
              <w:t>г. Семилуки,</w:t>
            </w:r>
          </w:p>
          <w:p w:rsidR="00A566CA" w:rsidRPr="00013B56" w:rsidRDefault="00A566CA" w:rsidP="00AC5A51">
            <w:pPr>
              <w:spacing w:after="0" w:line="240" w:lineRule="auto"/>
              <w:rPr>
                <w:rFonts w:ascii="Times New Roman" w:hAnsi="Times New Roman" w:cs="Times New Roman"/>
              </w:rPr>
            </w:pPr>
            <w:r w:rsidRPr="00013B56">
              <w:rPr>
                <w:rFonts w:ascii="Times New Roman" w:hAnsi="Times New Roman" w:cs="Times New Roman"/>
              </w:rPr>
              <w:t>ул. 25 лет Октября, зд. 136</w:t>
            </w:r>
          </w:p>
        </w:tc>
        <w:tc>
          <w:tcPr>
            <w:tcW w:w="2268" w:type="dxa"/>
            <w:shd w:val="clear" w:color="auto" w:fill="auto"/>
            <w:vAlign w:val="center"/>
          </w:tcPr>
          <w:p w:rsidR="00A566CA" w:rsidRPr="00013B56" w:rsidRDefault="00B81841" w:rsidP="00AC5A51">
            <w:pPr>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Кол-во посещений в смену</w:t>
            </w:r>
          </w:p>
        </w:tc>
        <w:tc>
          <w:tcPr>
            <w:tcW w:w="1984" w:type="dxa"/>
            <w:shd w:val="clear" w:color="auto" w:fill="auto"/>
            <w:vAlign w:val="center"/>
          </w:tcPr>
          <w:p w:rsidR="00A566CA" w:rsidRPr="00013B56" w:rsidRDefault="001556CC" w:rsidP="0001088D">
            <w:pPr>
              <w:spacing w:after="0" w:line="240" w:lineRule="auto"/>
              <w:jc w:val="center"/>
              <w:rPr>
                <w:rFonts w:ascii="Times New Roman" w:hAnsi="Times New Roman" w:cs="Times New Roman"/>
              </w:rPr>
            </w:pPr>
            <w:r w:rsidRPr="00013B56">
              <w:rPr>
                <w:rFonts w:ascii="Times New Roman" w:hAnsi="Times New Roman" w:cs="Times New Roman"/>
              </w:rPr>
              <w:t>600 посещ/смену</w:t>
            </w:r>
          </w:p>
        </w:tc>
      </w:tr>
      <w:tr w:rsidR="00E144F8" w:rsidRPr="00013B56" w:rsidTr="00EA644E">
        <w:trPr>
          <w:trHeight w:val="687"/>
        </w:trPr>
        <w:tc>
          <w:tcPr>
            <w:tcW w:w="531" w:type="dxa"/>
            <w:shd w:val="clear" w:color="auto" w:fill="auto"/>
            <w:vAlign w:val="center"/>
          </w:tcPr>
          <w:p w:rsidR="00941175" w:rsidRPr="00013B56" w:rsidRDefault="00941175" w:rsidP="00612426">
            <w:pPr>
              <w:pStyle w:val="ab"/>
              <w:numPr>
                <w:ilvl w:val="0"/>
                <w:numId w:val="75"/>
              </w:numPr>
              <w:ind w:left="0" w:firstLine="0"/>
              <w:jc w:val="center"/>
            </w:pPr>
          </w:p>
        </w:tc>
        <w:tc>
          <w:tcPr>
            <w:tcW w:w="2299" w:type="dxa"/>
            <w:shd w:val="clear" w:color="auto" w:fill="auto"/>
            <w:vAlign w:val="center"/>
          </w:tcPr>
          <w:p w:rsidR="00941175" w:rsidRPr="00013B56" w:rsidRDefault="004E5A26" w:rsidP="00AC5A51">
            <w:pPr>
              <w:spacing w:after="0" w:line="240" w:lineRule="auto"/>
              <w:rPr>
                <w:rFonts w:ascii="Times New Roman" w:hAnsi="Times New Roman" w:cs="Times New Roman"/>
              </w:rPr>
            </w:pPr>
            <w:r w:rsidRPr="00013B56">
              <w:rPr>
                <w:rFonts w:ascii="Times New Roman" w:hAnsi="Times New Roman" w:cs="Times New Roman"/>
              </w:rPr>
              <w:t xml:space="preserve">КУЗ ВО </w:t>
            </w:r>
            <w:r w:rsidR="00485A26" w:rsidRPr="00013B56">
              <w:rPr>
                <w:rFonts w:ascii="Times New Roman" w:hAnsi="Times New Roman" w:cs="Times New Roman"/>
              </w:rPr>
              <w:t>«</w:t>
            </w:r>
            <w:r w:rsidRPr="00013B56">
              <w:rPr>
                <w:rFonts w:ascii="Times New Roman" w:hAnsi="Times New Roman" w:cs="Times New Roman"/>
              </w:rPr>
              <w:t>ВОКПТД им. Н.С. Похвисневой (</w:t>
            </w:r>
            <w:r w:rsidR="00EA644E" w:rsidRPr="00013B56">
              <w:rPr>
                <w:rFonts w:ascii="Times New Roman" w:hAnsi="Times New Roman" w:cs="Times New Roman"/>
              </w:rPr>
              <w:t>противотуберкулезный диспансер</w:t>
            </w:r>
            <w:r w:rsidRPr="00013B56">
              <w:rPr>
                <w:rFonts w:ascii="Times New Roman" w:hAnsi="Times New Roman" w:cs="Times New Roman"/>
              </w:rPr>
              <w:t>)</w:t>
            </w:r>
            <w:r w:rsidR="00485A26" w:rsidRPr="00013B56">
              <w:rPr>
                <w:rFonts w:ascii="Times New Roman" w:hAnsi="Times New Roman" w:cs="Times New Roman"/>
              </w:rPr>
              <w:t>»</w:t>
            </w:r>
          </w:p>
        </w:tc>
        <w:tc>
          <w:tcPr>
            <w:tcW w:w="2268" w:type="dxa"/>
            <w:shd w:val="clear" w:color="auto" w:fill="auto"/>
            <w:vAlign w:val="center"/>
          </w:tcPr>
          <w:p w:rsidR="00EA644E" w:rsidRPr="00013B56" w:rsidRDefault="00EA644E" w:rsidP="00AC5A51">
            <w:pPr>
              <w:spacing w:after="0" w:line="240" w:lineRule="auto"/>
              <w:rPr>
                <w:rFonts w:ascii="Times New Roman" w:hAnsi="Times New Roman" w:cs="Times New Roman"/>
              </w:rPr>
            </w:pPr>
            <w:r w:rsidRPr="00013B56">
              <w:rPr>
                <w:rFonts w:ascii="Times New Roman" w:hAnsi="Times New Roman" w:cs="Times New Roman"/>
              </w:rPr>
              <w:t>г. Семилуки,</w:t>
            </w:r>
          </w:p>
          <w:p w:rsidR="00941175" w:rsidRPr="00013B56" w:rsidRDefault="008C4975" w:rsidP="00AC5A51">
            <w:pPr>
              <w:spacing w:after="0" w:line="240" w:lineRule="auto"/>
              <w:rPr>
                <w:rFonts w:ascii="Times New Roman" w:hAnsi="Times New Roman" w:cs="Times New Roman"/>
              </w:rPr>
            </w:pPr>
            <w:r w:rsidRPr="00013B56">
              <w:rPr>
                <w:rFonts w:ascii="Times New Roman" w:hAnsi="Times New Roman" w:cs="Times New Roman"/>
              </w:rPr>
              <w:t>ул. 25 лет Октября, зд. 136</w:t>
            </w:r>
          </w:p>
        </w:tc>
        <w:tc>
          <w:tcPr>
            <w:tcW w:w="2268" w:type="dxa"/>
            <w:shd w:val="clear" w:color="auto" w:fill="auto"/>
            <w:vAlign w:val="center"/>
          </w:tcPr>
          <w:p w:rsidR="00941175" w:rsidRPr="00013B56" w:rsidRDefault="00B81841" w:rsidP="00AC5A51">
            <w:pPr>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Кол-во посещений в смену</w:t>
            </w:r>
          </w:p>
        </w:tc>
        <w:tc>
          <w:tcPr>
            <w:tcW w:w="1984" w:type="dxa"/>
            <w:shd w:val="clear" w:color="auto" w:fill="auto"/>
            <w:vAlign w:val="center"/>
          </w:tcPr>
          <w:p w:rsidR="00941175" w:rsidRPr="00013B56" w:rsidRDefault="00472303" w:rsidP="0001088D">
            <w:pPr>
              <w:spacing w:after="0" w:line="240" w:lineRule="auto"/>
              <w:jc w:val="center"/>
              <w:rPr>
                <w:rFonts w:ascii="Times New Roman" w:hAnsi="Times New Roman" w:cs="Times New Roman"/>
              </w:rPr>
            </w:pPr>
            <w:r w:rsidRPr="00013B56">
              <w:rPr>
                <w:rFonts w:ascii="Times New Roman" w:hAnsi="Times New Roman" w:cs="Times New Roman"/>
              </w:rPr>
              <w:t>3</w:t>
            </w:r>
            <w:r w:rsidR="00DB7498" w:rsidRPr="00013B56">
              <w:rPr>
                <w:rFonts w:ascii="Times New Roman" w:hAnsi="Times New Roman" w:cs="Times New Roman"/>
              </w:rPr>
              <w:t>5</w:t>
            </w:r>
            <w:r w:rsidRPr="00013B56">
              <w:rPr>
                <w:rFonts w:ascii="Times New Roman" w:hAnsi="Times New Roman" w:cs="Times New Roman"/>
              </w:rPr>
              <w:t xml:space="preserve"> посещ/смену</w:t>
            </w:r>
          </w:p>
        </w:tc>
      </w:tr>
      <w:tr w:rsidR="00E144F8" w:rsidRPr="00013B56" w:rsidTr="00EA644E">
        <w:trPr>
          <w:trHeight w:val="687"/>
        </w:trPr>
        <w:tc>
          <w:tcPr>
            <w:tcW w:w="531" w:type="dxa"/>
            <w:shd w:val="clear" w:color="auto" w:fill="auto"/>
            <w:vAlign w:val="center"/>
          </w:tcPr>
          <w:p w:rsidR="00B81841" w:rsidRPr="00013B56" w:rsidRDefault="00B81841" w:rsidP="00612426">
            <w:pPr>
              <w:pStyle w:val="ab"/>
              <w:numPr>
                <w:ilvl w:val="0"/>
                <w:numId w:val="75"/>
              </w:numPr>
              <w:ind w:left="0" w:firstLine="0"/>
              <w:jc w:val="center"/>
            </w:pPr>
          </w:p>
        </w:tc>
        <w:tc>
          <w:tcPr>
            <w:tcW w:w="2299" w:type="dxa"/>
            <w:shd w:val="clear" w:color="auto" w:fill="auto"/>
            <w:vAlign w:val="center"/>
          </w:tcPr>
          <w:p w:rsidR="00B81841" w:rsidRPr="00013B56" w:rsidRDefault="00B81841" w:rsidP="00AC5A51">
            <w:pPr>
              <w:spacing w:after="0" w:line="240" w:lineRule="auto"/>
              <w:rPr>
                <w:rFonts w:ascii="Times New Roman" w:hAnsi="Times New Roman" w:cs="Times New Roman"/>
              </w:rPr>
            </w:pPr>
            <w:r w:rsidRPr="00013B56">
              <w:rPr>
                <w:rFonts w:ascii="Times New Roman" w:hAnsi="Times New Roman" w:cs="Times New Roman"/>
              </w:rPr>
              <w:t>ФАП</w:t>
            </w:r>
          </w:p>
        </w:tc>
        <w:tc>
          <w:tcPr>
            <w:tcW w:w="2268" w:type="dxa"/>
            <w:shd w:val="clear" w:color="auto" w:fill="auto"/>
            <w:vAlign w:val="center"/>
          </w:tcPr>
          <w:p w:rsidR="00EA644E" w:rsidRPr="00013B56" w:rsidRDefault="00EA644E" w:rsidP="00AC5A51">
            <w:pPr>
              <w:spacing w:after="0" w:line="240" w:lineRule="auto"/>
              <w:rPr>
                <w:rFonts w:ascii="Times New Roman" w:hAnsi="Times New Roman" w:cs="Times New Roman"/>
              </w:rPr>
            </w:pPr>
            <w:r w:rsidRPr="00013B56">
              <w:rPr>
                <w:rFonts w:ascii="Times New Roman" w:hAnsi="Times New Roman" w:cs="Times New Roman"/>
              </w:rPr>
              <w:t>г. Семилуки,</w:t>
            </w:r>
          </w:p>
          <w:p w:rsidR="00E94E4D" w:rsidRPr="00013B56" w:rsidRDefault="00B81841" w:rsidP="00AC5A51">
            <w:pPr>
              <w:spacing w:after="0" w:line="240" w:lineRule="auto"/>
              <w:rPr>
                <w:rFonts w:ascii="Times New Roman" w:hAnsi="Times New Roman" w:cs="Times New Roman"/>
              </w:rPr>
            </w:pPr>
            <w:r w:rsidRPr="00013B56">
              <w:rPr>
                <w:rFonts w:ascii="Times New Roman" w:hAnsi="Times New Roman" w:cs="Times New Roman"/>
              </w:rPr>
              <w:t>ул. Молодежная</w:t>
            </w:r>
            <w:r w:rsidR="00E94E4D" w:rsidRPr="00013B56">
              <w:rPr>
                <w:rFonts w:ascii="Times New Roman" w:hAnsi="Times New Roman" w:cs="Times New Roman"/>
              </w:rPr>
              <w:t>,</w:t>
            </w:r>
          </w:p>
          <w:p w:rsidR="00B81841" w:rsidRPr="00013B56" w:rsidRDefault="00B81841" w:rsidP="00AC5A51">
            <w:pPr>
              <w:spacing w:after="0" w:line="240" w:lineRule="auto"/>
              <w:rPr>
                <w:rFonts w:ascii="Times New Roman" w:hAnsi="Times New Roman" w:cs="Times New Roman"/>
              </w:rPr>
            </w:pPr>
            <w:r w:rsidRPr="00013B56">
              <w:rPr>
                <w:rFonts w:ascii="Times New Roman" w:hAnsi="Times New Roman" w:cs="Times New Roman"/>
              </w:rPr>
              <w:t>зд. 13</w:t>
            </w:r>
          </w:p>
        </w:tc>
        <w:tc>
          <w:tcPr>
            <w:tcW w:w="2268" w:type="dxa"/>
            <w:shd w:val="clear" w:color="auto" w:fill="auto"/>
            <w:vAlign w:val="center"/>
          </w:tcPr>
          <w:p w:rsidR="00B81841" w:rsidRPr="00013B56" w:rsidRDefault="00B81841" w:rsidP="00AC5A51">
            <w:pPr>
              <w:spacing w:after="0" w:line="240" w:lineRule="auto"/>
              <w:jc w:val="center"/>
              <w:rPr>
                <w:rFonts w:ascii="Times New Roman" w:eastAsia="Times New Roman" w:hAnsi="Times New Roman" w:cs="Times New Roman"/>
              </w:rPr>
            </w:pPr>
            <w:r w:rsidRPr="00013B56">
              <w:rPr>
                <w:rFonts w:ascii="Times New Roman" w:hAnsi="Times New Roman" w:cs="Times New Roman"/>
              </w:rPr>
              <w:t>Кол-во</w:t>
            </w:r>
            <w:r w:rsidR="00DB7498" w:rsidRPr="00013B56">
              <w:rPr>
                <w:rFonts w:ascii="Times New Roman" w:hAnsi="Times New Roman" w:cs="Times New Roman"/>
              </w:rPr>
              <w:t>/</w:t>
            </w:r>
            <w:r w:rsidR="00DB7498" w:rsidRPr="00013B56">
              <w:rPr>
                <w:rFonts w:ascii="Times New Roman" w:eastAsia="Times New Roman" w:hAnsi="Times New Roman" w:cs="Times New Roman"/>
              </w:rPr>
              <w:t xml:space="preserve"> Кол-во посещений в смену</w:t>
            </w:r>
          </w:p>
        </w:tc>
        <w:tc>
          <w:tcPr>
            <w:tcW w:w="1984" w:type="dxa"/>
            <w:shd w:val="clear" w:color="auto" w:fill="auto"/>
            <w:vAlign w:val="center"/>
          </w:tcPr>
          <w:p w:rsidR="00B81841" w:rsidRPr="00013B56" w:rsidRDefault="00FC66C9" w:rsidP="0001088D">
            <w:pPr>
              <w:spacing w:after="0" w:line="240" w:lineRule="auto"/>
              <w:jc w:val="center"/>
              <w:rPr>
                <w:rFonts w:ascii="Times New Roman" w:hAnsi="Times New Roman" w:cs="Times New Roman"/>
              </w:rPr>
            </w:pPr>
            <w:r w:rsidRPr="00013B56">
              <w:rPr>
                <w:rFonts w:ascii="Times New Roman" w:hAnsi="Times New Roman" w:cs="Times New Roman"/>
              </w:rPr>
              <w:t>1</w:t>
            </w:r>
            <w:r w:rsidR="00DB7498" w:rsidRPr="00013B56">
              <w:rPr>
                <w:rFonts w:ascii="Times New Roman" w:hAnsi="Times New Roman" w:cs="Times New Roman"/>
              </w:rPr>
              <w:t>/</w:t>
            </w:r>
            <w:r w:rsidR="008E231B" w:rsidRPr="00013B56">
              <w:rPr>
                <w:rFonts w:ascii="Times New Roman" w:hAnsi="Times New Roman" w:cs="Times New Roman"/>
                <w:lang w:val="en-US"/>
              </w:rPr>
              <w:t>30</w:t>
            </w:r>
            <w:r w:rsidR="00DB7498" w:rsidRPr="00013B56">
              <w:rPr>
                <w:rFonts w:ascii="Times New Roman" w:hAnsi="Times New Roman" w:cs="Times New Roman"/>
              </w:rPr>
              <w:t xml:space="preserve"> посещ/смену</w:t>
            </w:r>
          </w:p>
        </w:tc>
      </w:tr>
      <w:tr w:rsidR="00E144F8" w:rsidRPr="00013B56" w:rsidTr="00F21694">
        <w:trPr>
          <w:trHeight w:val="687"/>
        </w:trPr>
        <w:tc>
          <w:tcPr>
            <w:tcW w:w="531" w:type="dxa"/>
            <w:shd w:val="clear" w:color="auto" w:fill="auto"/>
            <w:vAlign w:val="center"/>
          </w:tcPr>
          <w:p w:rsidR="00941175" w:rsidRPr="00013B56" w:rsidRDefault="00941175" w:rsidP="00612426">
            <w:pPr>
              <w:pStyle w:val="ab"/>
              <w:numPr>
                <w:ilvl w:val="0"/>
                <w:numId w:val="75"/>
              </w:numPr>
              <w:ind w:left="0" w:firstLine="0"/>
              <w:jc w:val="center"/>
            </w:pPr>
          </w:p>
        </w:tc>
        <w:tc>
          <w:tcPr>
            <w:tcW w:w="2299" w:type="dxa"/>
            <w:shd w:val="clear" w:color="auto" w:fill="auto"/>
            <w:vAlign w:val="center"/>
          </w:tcPr>
          <w:p w:rsidR="00941175" w:rsidRPr="00013B56" w:rsidRDefault="00B6576E" w:rsidP="00AC5A51">
            <w:pPr>
              <w:spacing w:after="0" w:line="240" w:lineRule="auto"/>
              <w:rPr>
                <w:rFonts w:ascii="Times New Roman" w:hAnsi="Times New Roman" w:cs="Times New Roman"/>
              </w:rPr>
            </w:pPr>
            <w:r w:rsidRPr="00013B56">
              <w:rPr>
                <w:rFonts w:ascii="Times New Roman" w:hAnsi="Times New Roman" w:cs="Times New Roman"/>
              </w:rPr>
              <w:t xml:space="preserve">БУЗ ВО </w:t>
            </w:r>
            <w:r w:rsidR="00485A26" w:rsidRPr="00013B56">
              <w:rPr>
                <w:rFonts w:ascii="Times New Roman" w:hAnsi="Times New Roman" w:cs="Times New Roman"/>
              </w:rPr>
              <w:t>«</w:t>
            </w:r>
            <w:r w:rsidRPr="00013B56">
              <w:rPr>
                <w:rFonts w:ascii="Times New Roman" w:hAnsi="Times New Roman" w:cs="Times New Roman"/>
              </w:rPr>
              <w:t>Семилукская РБ</w:t>
            </w:r>
            <w:r w:rsidR="00485A26" w:rsidRPr="00013B56">
              <w:rPr>
                <w:rFonts w:ascii="Times New Roman" w:hAnsi="Times New Roman" w:cs="Times New Roman"/>
              </w:rPr>
              <w:t>»</w:t>
            </w:r>
            <w:r w:rsidRPr="00013B56">
              <w:rPr>
                <w:rFonts w:ascii="Times New Roman" w:hAnsi="Times New Roman" w:cs="Times New Roman"/>
              </w:rPr>
              <w:t xml:space="preserve"> Отделение скорой медицинской помощи</w:t>
            </w:r>
          </w:p>
        </w:tc>
        <w:tc>
          <w:tcPr>
            <w:tcW w:w="2268" w:type="dxa"/>
            <w:shd w:val="clear" w:color="auto" w:fill="auto"/>
            <w:vAlign w:val="center"/>
          </w:tcPr>
          <w:p w:rsidR="00EA644E" w:rsidRPr="00013B56" w:rsidRDefault="00B6576E" w:rsidP="00AC5A51">
            <w:pPr>
              <w:spacing w:after="0" w:line="240" w:lineRule="auto"/>
              <w:rPr>
                <w:rFonts w:ascii="Times New Roman" w:hAnsi="Times New Roman" w:cs="Times New Roman"/>
              </w:rPr>
            </w:pPr>
            <w:r w:rsidRPr="00013B56">
              <w:rPr>
                <w:rFonts w:ascii="Times New Roman" w:hAnsi="Times New Roman" w:cs="Times New Roman"/>
              </w:rPr>
              <w:t>г</w:t>
            </w:r>
            <w:r w:rsidR="00EA644E" w:rsidRPr="00013B56">
              <w:rPr>
                <w:rFonts w:ascii="Times New Roman" w:hAnsi="Times New Roman" w:cs="Times New Roman"/>
              </w:rPr>
              <w:t>. Семилуки,</w:t>
            </w:r>
          </w:p>
          <w:p w:rsidR="00EA644E" w:rsidRPr="00013B56" w:rsidRDefault="00EA644E" w:rsidP="00AC5A51">
            <w:pPr>
              <w:spacing w:after="0" w:line="240" w:lineRule="auto"/>
              <w:rPr>
                <w:rFonts w:ascii="Times New Roman" w:hAnsi="Times New Roman" w:cs="Times New Roman"/>
              </w:rPr>
            </w:pPr>
            <w:r w:rsidRPr="00013B56">
              <w:rPr>
                <w:rFonts w:ascii="Times New Roman" w:hAnsi="Times New Roman" w:cs="Times New Roman"/>
              </w:rPr>
              <w:t>ул. 25 лет Октября,</w:t>
            </w:r>
          </w:p>
          <w:p w:rsidR="00941175" w:rsidRPr="00013B56" w:rsidRDefault="00B6576E" w:rsidP="00AC5A51">
            <w:pPr>
              <w:spacing w:after="0" w:line="240" w:lineRule="auto"/>
              <w:rPr>
                <w:rFonts w:ascii="Times New Roman" w:hAnsi="Times New Roman" w:cs="Times New Roman"/>
              </w:rPr>
            </w:pPr>
            <w:r w:rsidRPr="00013B56">
              <w:rPr>
                <w:rFonts w:ascii="Times New Roman" w:hAnsi="Times New Roman" w:cs="Times New Roman"/>
              </w:rPr>
              <w:t>зд. 136</w:t>
            </w:r>
          </w:p>
        </w:tc>
        <w:tc>
          <w:tcPr>
            <w:tcW w:w="2268" w:type="dxa"/>
            <w:shd w:val="clear" w:color="auto" w:fill="auto"/>
            <w:vAlign w:val="center"/>
          </w:tcPr>
          <w:p w:rsidR="00941175" w:rsidRPr="00013B56" w:rsidRDefault="003F5B32" w:rsidP="00AC5A51">
            <w:pPr>
              <w:spacing w:after="0" w:line="240" w:lineRule="auto"/>
              <w:jc w:val="center"/>
              <w:rPr>
                <w:rFonts w:ascii="Times New Roman" w:eastAsia="Times New Roman" w:hAnsi="Times New Roman" w:cs="Times New Roman"/>
              </w:rPr>
            </w:pPr>
            <w:r w:rsidRPr="00013B56">
              <w:rPr>
                <w:rFonts w:ascii="Times New Roman" w:hAnsi="Times New Roman" w:cs="Times New Roman"/>
              </w:rPr>
              <w:t>Кол-во</w:t>
            </w:r>
            <w:r w:rsidR="00E12F32" w:rsidRPr="00013B56">
              <w:rPr>
                <w:rFonts w:ascii="Times New Roman" w:hAnsi="Times New Roman" w:cs="Times New Roman"/>
              </w:rPr>
              <w:t xml:space="preserve"> машин</w:t>
            </w:r>
            <w:r w:rsidRPr="00013B56">
              <w:rPr>
                <w:rFonts w:ascii="Times New Roman" w:hAnsi="Times New Roman" w:cs="Times New Roman"/>
              </w:rPr>
              <w:t>/</w:t>
            </w:r>
            <w:r w:rsidRPr="00013B56">
              <w:rPr>
                <w:rFonts w:ascii="Times New Roman" w:eastAsia="Times New Roman" w:hAnsi="Times New Roman" w:cs="Times New Roman"/>
              </w:rPr>
              <w:t xml:space="preserve"> </w:t>
            </w:r>
            <w:r w:rsidRPr="00013B56">
              <w:rPr>
                <w:rFonts w:ascii="Times New Roman" w:hAnsi="Times New Roman" w:cs="Times New Roman"/>
              </w:rPr>
              <w:t>Вызов на чел./год</w:t>
            </w:r>
          </w:p>
        </w:tc>
        <w:tc>
          <w:tcPr>
            <w:tcW w:w="1984" w:type="dxa"/>
            <w:shd w:val="clear" w:color="auto" w:fill="auto"/>
            <w:vAlign w:val="center"/>
          </w:tcPr>
          <w:p w:rsidR="00941175" w:rsidRPr="00013B56" w:rsidRDefault="008E231B" w:rsidP="0001088D">
            <w:pPr>
              <w:spacing w:after="0" w:line="240" w:lineRule="auto"/>
              <w:jc w:val="center"/>
              <w:rPr>
                <w:rFonts w:ascii="Times New Roman" w:hAnsi="Times New Roman" w:cs="Times New Roman"/>
              </w:rPr>
            </w:pPr>
            <w:r w:rsidRPr="00013B56">
              <w:rPr>
                <w:rFonts w:ascii="Times New Roman" w:hAnsi="Times New Roman" w:cs="Times New Roman"/>
                <w:lang w:val="en-US"/>
              </w:rPr>
              <w:t>27</w:t>
            </w:r>
            <w:r w:rsidR="00F21694" w:rsidRPr="00013B56">
              <w:rPr>
                <w:rFonts w:ascii="Times New Roman" w:hAnsi="Times New Roman" w:cs="Times New Roman"/>
              </w:rPr>
              <w:t xml:space="preserve"> ам /-</w:t>
            </w:r>
          </w:p>
        </w:tc>
      </w:tr>
      <w:tr w:rsidR="00E144F8" w:rsidRPr="00013B56" w:rsidTr="0056065F">
        <w:trPr>
          <w:trHeight w:val="687"/>
        </w:trPr>
        <w:tc>
          <w:tcPr>
            <w:tcW w:w="531" w:type="dxa"/>
            <w:shd w:val="clear" w:color="auto" w:fill="auto"/>
            <w:vAlign w:val="center"/>
          </w:tcPr>
          <w:p w:rsidR="0084458D" w:rsidRPr="00013B56" w:rsidRDefault="0084458D" w:rsidP="00612426">
            <w:pPr>
              <w:pStyle w:val="ab"/>
              <w:numPr>
                <w:ilvl w:val="0"/>
                <w:numId w:val="75"/>
              </w:numPr>
              <w:ind w:left="0" w:firstLine="0"/>
              <w:jc w:val="center"/>
            </w:pPr>
          </w:p>
        </w:tc>
        <w:tc>
          <w:tcPr>
            <w:tcW w:w="2299" w:type="dxa"/>
            <w:shd w:val="clear" w:color="auto" w:fill="auto"/>
            <w:vAlign w:val="center"/>
          </w:tcPr>
          <w:p w:rsidR="0084458D" w:rsidRPr="00013B56" w:rsidRDefault="0084458D" w:rsidP="008616DD">
            <w:pPr>
              <w:spacing w:after="0" w:line="240" w:lineRule="auto"/>
              <w:rPr>
                <w:rFonts w:ascii="Times New Roman" w:hAnsi="Times New Roman"/>
              </w:rPr>
            </w:pPr>
            <w:r w:rsidRPr="00013B56">
              <w:rPr>
                <w:rFonts w:ascii="Times New Roman" w:hAnsi="Times New Roman"/>
              </w:rPr>
              <w:t>Медицинский центр «Инвитро»</w:t>
            </w:r>
          </w:p>
        </w:tc>
        <w:tc>
          <w:tcPr>
            <w:tcW w:w="2268" w:type="dxa"/>
            <w:shd w:val="clear" w:color="auto" w:fill="auto"/>
            <w:vAlign w:val="center"/>
          </w:tcPr>
          <w:p w:rsidR="0084458D" w:rsidRPr="00013B56" w:rsidRDefault="0084458D" w:rsidP="0084458D">
            <w:pPr>
              <w:spacing w:after="0" w:line="240" w:lineRule="auto"/>
              <w:rPr>
                <w:rFonts w:ascii="Times New Roman" w:hAnsi="Times New Roman" w:cs="Times New Roman"/>
              </w:rPr>
            </w:pPr>
            <w:r w:rsidRPr="00013B56">
              <w:rPr>
                <w:rFonts w:ascii="Times New Roman" w:hAnsi="Times New Roman" w:cs="Times New Roman"/>
              </w:rPr>
              <w:t>г. Семилуки,</w:t>
            </w:r>
          </w:p>
          <w:p w:rsidR="0084458D" w:rsidRPr="00013B56" w:rsidRDefault="0084458D" w:rsidP="0084458D">
            <w:pPr>
              <w:spacing w:after="0" w:line="240" w:lineRule="auto"/>
              <w:rPr>
                <w:rFonts w:ascii="Times New Roman" w:hAnsi="Times New Roman" w:cs="Times New Roman"/>
              </w:rPr>
            </w:pPr>
            <w:r w:rsidRPr="00013B56">
              <w:rPr>
                <w:rFonts w:ascii="Times New Roman" w:hAnsi="Times New Roman" w:cs="Times New Roman"/>
              </w:rPr>
              <w:t>ул. 25 лет Октября,</w:t>
            </w:r>
          </w:p>
          <w:p w:rsidR="0084458D" w:rsidRPr="00013B56" w:rsidRDefault="0084458D" w:rsidP="008616DD">
            <w:pPr>
              <w:pStyle w:val="1"/>
              <w:shd w:val="clear" w:color="auto" w:fill="FFFFFF"/>
              <w:spacing w:before="0" w:line="240" w:lineRule="auto"/>
              <w:textAlignment w:val="baseline"/>
              <w:rPr>
                <w:rFonts w:ascii="Times New Roman" w:eastAsia="Calibri" w:hAnsi="Times New Roman" w:cs="Times New Roman"/>
                <w:b/>
                <w:color w:val="auto"/>
                <w:sz w:val="22"/>
                <w:szCs w:val="22"/>
              </w:rPr>
            </w:pPr>
            <w:bookmarkStart w:id="532" w:name="_Toc65659597"/>
            <w:bookmarkStart w:id="533" w:name="_Toc65686032"/>
            <w:r w:rsidRPr="00013B56">
              <w:rPr>
                <w:rFonts w:ascii="Times New Roman" w:eastAsia="Calibri" w:hAnsi="Times New Roman" w:cs="Times New Roman"/>
                <w:color w:val="auto"/>
                <w:sz w:val="22"/>
                <w:szCs w:val="22"/>
              </w:rPr>
              <w:t>132</w:t>
            </w:r>
            <w:bookmarkEnd w:id="532"/>
            <w:bookmarkEnd w:id="533"/>
          </w:p>
        </w:tc>
        <w:tc>
          <w:tcPr>
            <w:tcW w:w="2268" w:type="dxa"/>
            <w:shd w:val="clear" w:color="auto" w:fill="auto"/>
            <w:vAlign w:val="center"/>
          </w:tcPr>
          <w:p w:rsidR="0084458D" w:rsidRPr="00013B56" w:rsidRDefault="0084458D" w:rsidP="00AC5A51">
            <w:pPr>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Кол-во посещений в смену</w:t>
            </w:r>
          </w:p>
        </w:tc>
        <w:tc>
          <w:tcPr>
            <w:tcW w:w="1984" w:type="dxa"/>
            <w:shd w:val="clear" w:color="auto" w:fill="auto"/>
            <w:vAlign w:val="center"/>
          </w:tcPr>
          <w:p w:rsidR="0084458D" w:rsidRPr="00013B56" w:rsidRDefault="0056065F" w:rsidP="00AC5A51">
            <w:pPr>
              <w:spacing w:after="0" w:line="240" w:lineRule="auto"/>
              <w:rPr>
                <w:rFonts w:ascii="Times New Roman" w:hAnsi="Times New Roman" w:cs="Times New Roman"/>
              </w:rPr>
            </w:pPr>
            <w:r w:rsidRPr="00013B56">
              <w:rPr>
                <w:rFonts w:ascii="Times New Roman" w:hAnsi="Times New Roman" w:cs="Times New Roman"/>
              </w:rPr>
              <w:t>-</w:t>
            </w:r>
          </w:p>
        </w:tc>
      </w:tr>
      <w:tr w:rsidR="00E144F8" w:rsidRPr="00013B56" w:rsidTr="0056065F">
        <w:trPr>
          <w:trHeight w:val="687"/>
        </w:trPr>
        <w:tc>
          <w:tcPr>
            <w:tcW w:w="531" w:type="dxa"/>
            <w:shd w:val="clear" w:color="auto" w:fill="auto"/>
            <w:vAlign w:val="center"/>
          </w:tcPr>
          <w:p w:rsidR="00B166B3" w:rsidRPr="00013B56" w:rsidRDefault="00B166B3" w:rsidP="00612426">
            <w:pPr>
              <w:pStyle w:val="ab"/>
              <w:numPr>
                <w:ilvl w:val="0"/>
                <w:numId w:val="75"/>
              </w:numPr>
              <w:ind w:left="0" w:firstLine="0"/>
              <w:jc w:val="center"/>
            </w:pPr>
          </w:p>
        </w:tc>
        <w:tc>
          <w:tcPr>
            <w:tcW w:w="2299" w:type="dxa"/>
            <w:shd w:val="clear" w:color="auto" w:fill="auto"/>
            <w:vAlign w:val="center"/>
          </w:tcPr>
          <w:p w:rsidR="00B166B3" w:rsidRPr="00013B56" w:rsidRDefault="00B166B3" w:rsidP="00B166B3">
            <w:pPr>
              <w:spacing w:after="0" w:line="240" w:lineRule="auto"/>
              <w:rPr>
                <w:rFonts w:ascii="Times New Roman" w:hAnsi="Times New Roman" w:cs="Times New Roman"/>
              </w:rPr>
            </w:pPr>
            <w:r w:rsidRPr="00013B56">
              <w:rPr>
                <w:rFonts w:ascii="Times New Roman" w:hAnsi="Times New Roman" w:cs="Times New Roman"/>
              </w:rPr>
              <w:t>Медицинский центр</w:t>
            </w:r>
          </w:p>
          <w:p w:rsidR="00B166B3" w:rsidRPr="00013B56" w:rsidRDefault="00B166B3" w:rsidP="00B166B3">
            <w:pPr>
              <w:spacing w:after="0" w:line="240" w:lineRule="auto"/>
              <w:rPr>
                <w:rFonts w:ascii="Times New Roman" w:hAnsi="Times New Roman" w:cs="Times New Roman"/>
              </w:rPr>
            </w:pPr>
            <w:r w:rsidRPr="00013B56">
              <w:rPr>
                <w:rFonts w:ascii="Times New Roman" w:hAnsi="Times New Roman" w:cs="Times New Roman"/>
              </w:rPr>
              <w:t>«Морское здоровье»</w:t>
            </w:r>
          </w:p>
        </w:tc>
        <w:tc>
          <w:tcPr>
            <w:tcW w:w="2268" w:type="dxa"/>
            <w:shd w:val="clear" w:color="auto" w:fill="auto"/>
            <w:vAlign w:val="center"/>
          </w:tcPr>
          <w:p w:rsidR="00B166B3" w:rsidRPr="00013B56" w:rsidRDefault="00B166B3" w:rsidP="008616DD">
            <w:pPr>
              <w:spacing w:after="0" w:line="240" w:lineRule="auto"/>
              <w:rPr>
                <w:rFonts w:ascii="Times New Roman" w:hAnsi="Times New Roman" w:cs="Times New Roman"/>
              </w:rPr>
            </w:pPr>
            <w:r w:rsidRPr="00013B56">
              <w:rPr>
                <w:rFonts w:ascii="Times New Roman" w:hAnsi="Times New Roman" w:cs="Times New Roman"/>
              </w:rPr>
              <w:t>г. Семилуки,</w:t>
            </w:r>
          </w:p>
          <w:p w:rsidR="00B166B3" w:rsidRPr="00013B56" w:rsidRDefault="00B166B3" w:rsidP="008616DD">
            <w:pPr>
              <w:spacing w:after="0" w:line="240" w:lineRule="auto"/>
              <w:rPr>
                <w:rFonts w:ascii="Times New Roman" w:hAnsi="Times New Roman" w:cs="Times New Roman"/>
              </w:rPr>
            </w:pPr>
            <w:r w:rsidRPr="00013B56">
              <w:rPr>
                <w:rFonts w:ascii="Times New Roman" w:hAnsi="Times New Roman" w:cs="Times New Roman"/>
              </w:rPr>
              <w:t>ул. 25 лет Октября,</w:t>
            </w:r>
          </w:p>
          <w:p w:rsidR="00B166B3" w:rsidRPr="00013B56" w:rsidRDefault="00B166B3" w:rsidP="008616DD">
            <w:pPr>
              <w:spacing w:after="0" w:line="240" w:lineRule="auto"/>
              <w:rPr>
                <w:rFonts w:ascii="Times New Roman" w:hAnsi="Times New Roman" w:cs="Times New Roman"/>
              </w:rPr>
            </w:pPr>
            <w:r w:rsidRPr="00013B56">
              <w:rPr>
                <w:rFonts w:ascii="Times New Roman" w:hAnsi="Times New Roman" w:cs="Times New Roman"/>
              </w:rPr>
              <w:t>зд. 134/3</w:t>
            </w:r>
          </w:p>
        </w:tc>
        <w:tc>
          <w:tcPr>
            <w:tcW w:w="2268" w:type="dxa"/>
            <w:shd w:val="clear" w:color="auto" w:fill="auto"/>
            <w:vAlign w:val="center"/>
          </w:tcPr>
          <w:p w:rsidR="00B166B3" w:rsidRPr="00013B56" w:rsidRDefault="00B166B3" w:rsidP="008616DD">
            <w:pPr>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Кол-во посещений в смену</w:t>
            </w:r>
          </w:p>
        </w:tc>
        <w:tc>
          <w:tcPr>
            <w:tcW w:w="1984" w:type="dxa"/>
            <w:shd w:val="clear" w:color="auto" w:fill="auto"/>
            <w:vAlign w:val="center"/>
          </w:tcPr>
          <w:p w:rsidR="00B166B3" w:rsidRPr="00013B56" w:rsidRDefault="0056065F" w:rsidP="00AC5A51">
            <w:pPr>
              <w:spacing w:after="0" w:line="240" w:lineRule="auto"/>
              <w:rPr>
                <w:rFonts w:ascii="Times New Roman" w:hAnsi="Times New Roman" w:cs="Times New Roman"/>
              </w:rPr>
            </w:pPr>
            <w:r w:rsidRPr="00013B56">
              <w:rPr>
                <w:rFonts w:ascii="Times New Roman" w:hAnsi="Times New Roman" w:cs="Times New Roman"/>
              </w:rPr>
              <w:t>-</w:t>
            </w:r>
          </w:p>
        </w:tc>
      </w:tr>
      <w:tr w:rsidR="00E144F8" w:rsidRPr="00013B56" w:rsidTr="0056065F">
        <w:trPr>
          <w:trHeight w:val="687"/>
        </w:trPr>
        <w:tc>
          <w:tcPr>
            <w:tcW w:w="531" w:type="dxa"/>
            <w:shd w:val="clear" w:color="auto" w:fill="auto"/>
            <w:vAlign w:val="center"/>
          </w:tcPr>
          <w:p w:rsidR="00576204" w:rsidRPr="00013B56" w:rsidRDefault="00576204" w:rsidP="00612426">
            <w:pPr>
              <w:pStyle w:val="ab"/>
              <w:numPr>
                <w:ilvl w:val="0"/>
                <w:numId w:val="75"/>
              </w:numPr>
              <w:ind w:left="0" w:firstLine="0"/>
              <w:jc w:val="center"/>
            </w:pPr>
          </w:p>
        </w:tc>
        <w:tc>
          <w:tcPr>
            <w:tcW w:w="2299" w:type="dxa"/>
            <w:shd w:val="clear" w:color="auto" w:fill="auto"/>
            <w:vAlign w:val="center"/>
          </w:tcPr>
          <w:p w:rsidR="00576204" w:rsidRPr="00013B56" w:rsidRDefault="00576204" w:rsidP="0084458D">
            <w:pPr>
              <w:pStyle w:val="1"/>
              <w:shd w:val="clear" w:color="auto" w:fill="FFFFFF"/>
              <w:spacing w:before="0" w:line="240" w:lineRule="auto"/>
              <w:textAlignment w:val="baseline"/>
              <w:rPr>
                <w:rFonts w:ascii="Times New Roman" w:eastAsia="Calibri" w:hAnsi="Times New Roman" w:cs="Times New Roman"/>
                <w:b/>
                <w:bCs/>
                <w:color w:val="auto"/>
                <w:sz w:val="22"/>
                <w:szCs w:val="22"/>
              </w:rPr>
            </w:pPr>
            <w:bookmarkStart w:id="534" w:name="_Toc65659598"/>
            <w:bookmarkStart w:id="535" w:name="_Toc65686033"/>
            <w:r w:rsidRPr="00013B56">
              <w:rPr>
                <w:rFonts w:ascii="Times New Roman" w:eastAsia="Calibri" w:hAnsi="Times New Roman" w:cs="Times New Roman"/>
                <w:color w:val="auto"/>
                <w:sz w:val="22"/>
                <w:szCs w:val="22"/>
              </w:rPr>
              <w:t>Медицинский центр «Ваше здоровье»</w:t>
            </w:r>
            <w:bookmarkEnd w:id="534"/>
            <w:bookmarkEnd w:id="535"/>
          </w:p>
        </w:tc>
        <w:tc>
          <w:tcPr>
            <w:tcW w:w="2268" w:type="dxa"/>
            <w:shd w:val="clear" w:color="auto" w:fill="auto"/>
            <w:vAlign w:val="center"/>
          </w:tcPr>
          <w:p w:rsidR="00576204" w:rsidRPr="00013B56" w:rsidRDefault="00576204" w:rsidP="00576204">
            <w:pPr>
              <w:spacing w:after="0" w:line="240" w:lineRule="auto"/>
              <w:rPr>
                <w:rFonts w:ascii="Times New Roman" w:hAnsi="Times New Roman" w:cs="Times New Roman"/>
              </w:rPr>
            </w:pPr>
            <w:r w:rsidRPr="00013B56">
              <w:rPr>
                <w:rFonts w:ascii="Times New Roman" w:hAnsi="Times New Roman" w:cs="Times New Roman"/>
              </w:rPr>
              <w:t>г. Семилуки,</w:t>
            </w:r>
          </w:p>
          <w:p w:rsidR="00576204" w:rsidRPr="00013B56" w:rsidRDefault="00576204" w:rsidP="00576204">
            <w:pPr>
              <w:spacing w:after="0" w:line="240" w:lineRule="auto"/>
              <w:rPr>
                <w:rFonts w:ascii="Times New Roman" w:hAnsi="Times New Roman" w:cs="Times New Roman"/>
              </w:rPr>
            </w:pPr>
            <w:r w:rsidRPr="00013B56">
              <w:rPr>
                <w:rFonts w:ascii="Times New Roman" w:hAnsi="Times New Roman" w:cs="Times New Roman"/>
              </w:rPr>
              <w:t>ул. Чапаева, 29/1</w:t>
            </w:r>
          </w:p>
        </w:tc>
        <w:tc>
          <w:tcPr>
            <w:tcW w:w="2268" w:type="dxa"/>
            <w:shd w:val="clear" w:color="auto" w:fill="auto"/>
            <w:vAlign w:val="center"/>
          </w:tcPr>
          <w:p w:rsidR="00576204" w:rsidRPr="00013B56" w:rsidRDefault="00576204" w:rsidP="008616DD">
            <w:pPr>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Кол-во посещений в смену</w:t>
            </w:r>
          </w:p>
        </w:tc>
        <w:tc>
          <w:tcPr>
            <w:tcW w:w="1984" w:type="dxa"/>
            <w:shd w:val="clear" w:color="auto" w:fill="auto"/>
            <w:vAlign w:val="center"/>
          </w:tcPr>
          <w:p w:rsidR="00576204" w:rsidRPr="00013B56" w:rsidRDefault="0056065F" w:rsidP="00AC5A51">
            <w:pPr>
              <w:spacing w:after="0" w:line="240" w:lineRule="auto"/>
              <w:rPr>
                <w:rFonts w:ascii="Times New Roman" w:hAnsi="Times New Roman" w:cs="Times New Roman"/>
              </w:rPr>
            </w:pPr>
            <w:r w:rsidRPr="00013B56">
              <w:rPr>
                <w:rFonts w:ascii="Times New Roman" w:hAnsi="Times New Roman" w:cs="Times New Roman"/>
              </w:rPr>
              <w:t>-</w:t>
            </w:r>
          </w:p>
        </w:tc>
      </w:tr>
      <w:tr w:rsidR="00E144F8" w:rsidRPr="00013B56" w:rsidTr="0056065F">
        <w:trPr>
          <w:trHeight w:val="687"/>
        </w:trPr>
        <w:tc>
          <w:tcPr>
            <w:tcW w:w="531" w:type="dxa"/>
            <w:shd w:val="clear" w:color="auto" w:fill="auto"/>
            <w:vAlign w:val="center"/>
          </w:tcPr>
          <w:p w:rsidR="00576204" w:rsidRPr="00013B56" w:rsidRDefault="00576204" w:rsidP="00612426">
            <w:pPr>
              <w:pStyle w:val="ab"/>
              <w:numPr>
                <w:ilvl w:val="0"/>
                <w:numId w:val="75"/>
              </w:numPr>
              <w:ind w:left="0" w:firstLine="0"/>
              <w:jc w:val="center"/>
            </w:pPr>
          </w:p>
        </w:tc>
        <w:tc>
          <w:tcPr>
            <w:tcW w:w="2299" w:type="dxa"/>
            <w:shd w:val="clear" w:color="auto" w:fill="auto"/>
            <w:vAlign w:val="center"/>
          </w:tcPr>
          <w:p w:rsidR="00576204" w:rsidRPr="00013B56" w:rsidRDefault="00576204" w:rsidP="0084458D">
            <w:pPr>
              <w:pStyle w:val="1"/>
              <w:shd w:val="clear" w:color="auto" w:fill="FFFFFF"/>
              <w:spacing w:before="0" w:line="240" w:lineRule="auto"/>
              <w:textAlignment w:val="baseline"/>
              <w:rPr>
                <w:rFonts w:ascii="Times New Roman" w:eastAsia="Calibri" w:hAnsi="Times New Roman" w:cs="Times New Roman"/>
                <w:b/>
                <w:bCs/>
                <w:color w:val="auto"/>
                <w:sz w:val="22"/>
                <w:szCs w:val="22"/>
              </w:rPr>
            </w:pPr>
            <w:bookmarkStart w:id="536" w:name="_Toc65659599"/>
            <w:bookmarkStart w:id="537" w:name="_Toc65686034"/>
            <w:r w:rsidRPr="00013B56">
              <w:rPr>
                <w:rFonts w:ascii="Times New Roman" w:eastAsia="Calibri" w:hAnsi="Times New Roman" w:cs="Times New Roman"/>
                <w:color w:val="auto"/>
                <w:sz w:val="22"/>
                <w:szCs w:val="22"/>
              </w:rPr>
              <w:t>Стоматологическая клиника</w:t>
            </w:r>
            <w:bookmarkEnd w:id="536"/>
            <w:bookmarkEnd w:id="537"/>
          </w:p>
        </w:tc>
        <w:tc>
          <w:tcPr>
            <w:tcW w:w="2268" w:type="dxa"/>
            <w:shd w:val="clear" w:color="auto" w:fill="auto"/>
            <w:vAlign w:val="center"/>
          </w:tcPr>
          <w:p w:rsidR="00576204" w:rsidRPr="00013B56" w:rsidRDefault="00576204" w:rsidP="00576204">
            <w:pPr>
              <w:spacing w:after="0" w:line="240" w:lineRule="auto"/>
              <w:rPr>
                <w:rFonts w:ascii="Times New Roman" w:hAnsi="Times New Roman" w:cs="Times New Roman"/>
              </w:rPr>
            </w:pPr>
            <w:r w:rsidRPr="00013B56">
              <w:rPr>
                <w:rFonts w:ascii="Times New Roman" w:hAnsi="Times New Roman" w:cs="Times New Roman"/>
              </w:rPr>
              <w:t>г. Семилуки,</w:t>
            </w:r>
          </w:p>
          <w:p w:rsidR="00576204" w:rsidRPr="00013B56" w:rsidRDefault="00576204" w:rsidP="00576204">
            <w:pPr>
              <w:spacing w:after="0" w:line="240" w:lineRule="auto"/>
              <w:rPr>
                <w:rFonts w:ascii="Times New Roman" w:hAnsi="Times New Roman" w:cs="Times New Roman"/>
              </w:rPr>
            </w:pPr>
            <w:r w:rsidRPr="00013B56">
              <w:rPr>
                <w:rFonts w:ascii="Times New Roman" w:hAnsi="Times New Roman" w:cs="Times New Roman"/>
              </w:rPr>
              <w:t>ул. Дзержинского, 11</w:t>
            </w:r>
          </w:p>
        </w:tc>
        <w:tc>
          <w:tcPr>
            <w:tcW w:w="2268" w:type="dxa"/>
            <w:shd w:val="clear" w:color="auto" w:fill="auto"/>
            <w:vAlign w:val="center"/>
          </w:tcPr>
          <w:p w:rsidR="00576204" w:rsidRPr="00013B56" w:rsidRDefault="00576204" w:rsidP="008616DD">
            <w:pPr>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Кол-во посещений в смену</w:t>
            </w:r>
          </w:p>
        </w:tc>
        <w:tc>
          <w:tcPr>
            <w:tcW w:w="1984" w:type="dxa"/>
            <w:shd w:val="clear" w:color="auto" w:fill="auto"/>
            <w:vAlign w:val="center"/>
          </w:tcPr>
          <w:p w:rsidR="00576204" w:rsidRPr="00013B56" w:rsidRDefault="0056065F" w:rsidP="00AC5A51">
            <w:pPr>
              <w:spacing w:after="0" w:line="240" w:lineRule="auto"/>
              <w:rPr>
                <w:rFonts w:ascii="Times New Roman" w:hAnsi="Times New Roman" w:cs="Times New Roman"/>
              </w:rPr>
            </w:pPr>
            <w:r w:rsidRPr="00013B56">
              <w:rPr>
                <w:rFonts w:ascii="Times New Roman" w:hAnsi="Times New Roman" w:cs="Times New Roman"/>
              </w:rPr>
              <w:t>-</w:t>
            </w:r>
          </w:p>
        </w:tc>
      </w:tr>
      <w:tr w:rsidR="00E144F8" w:rsidRPr="00013B56" w:rsidTr="0056065F">
        <w:trPr>
          <w:trHeight w:val="687"/>
        </w:trPr>
        <w:tc>
          <w:tcPr>
            <w:tcW w:w="531" w:type="dxa"/>
            <w:shd w:val="clear" w:color="auto" w:fill="auto"/>
            <w:vAlign w:val="center"/>
          </w:tcPr>
          <w:p w:rsidR="00576204" w:rsidRPr="00013B56" w:rsidRDefault="00576204" w:rsidP="00612426">
            <w:pPr>
              <w:pStyle w:val="ab"/>
              <w:numPr>
                <w:ilvl w:val="0"/>
                <w:numId w:val="75"/>
              </w:numPr>
              <w:ind w:left="0" w:firstLine="0"/>
              <w:jc w:val="center"/>
            </w:pPr>
          </w:p>
        </w:tc>
        <w:tc>
          <w:tcPr>
            <w:tcW w:w="2299" w:type="dxa"/>
            <w:shd w:val="clear" w:color="auto" w:fill="auto"/>
            <w:vAlign w:val="center"/>
          </w:tcPr>
          <w:p w:rsidR="00576204" w:rsidRPr="00013B56" w:rsidRDefault="00576204" w:rsidP="0084458D">
            <w:pPr>
              <w:pStyle w:val="1"/>
              <w:shd w:val="clear" w:color="auto" w:fill="FFFFFF"/>
              <w:spacing w:before="0" w:line="240" w:lineRule="auto"/>
              <w:textAlignment w:val="baseline"/>
              <w:rPr>
                <w:rFonts w:ascii="Times New Roman" w:eastAsia="Calibri" w:hAnsi="Times New Roman" w:cs="Times New Roman"/>
                <w:b/>
                <w:bCs/>
                <w:color w:val="auto"/>
                <w:sz w:val="22"/>
                <w:szCs w:val="22"/>
              </w:rPr>
            </w:pPr>
            <w:bookmarkStart w:id="538" w:name="_Toc65659600"/>
            <w:bookmarkStart w:id="539" w:name="_Toc65686035"/>
            <w:r w:rsidRPr="00013B56">
              <w:rPr>
                <w:rFonts w:ascii="Times New Roman" w:hAnsi="Times New Roman" w:cs="Times New Roman"/>
                <w:color w:val="auto"/>
                <w:sz w:val="22"/>
                <w:szCs w:val="22"/>
              </w:rPr>
              <w:t>Стоматологическая клиника «</w:t>
            </w:r>
            <w:r w:rsidRPr="00013B56">
              <w:rPr>
                <w:rFonts w:ascii="Times New Roman" w:eastAsia="Calibri" w:hAnsi="Times New Roman" w:cs="Times New Roman"/>
                <w:color w:val="auto"/>
                <w:sz w:val="22"/>
                <w:szCs w:val="22"/>
              </w:rPr>
              <w:t>МастерДент»</w:t>
            </w:r>
            <w:bookmarkEnd w:id="538"/>
            <w:bookmarkEnd w:id="539"/>
          </w:p>
        </w:tc>
        <w:tc>
          <w:tcPr>
            <w:tcW w:w="2268" w:type="dxa"/>
            <w:shd w:val="clear" w:color="auto" w:fill="auto"/>
            <w:vAlign w:val="center"/>
          </w:tcPr>
          <w:p w:rsidR="00576204" w:rsidRPr="00013B56" w:rsidRDefault="00576204" w:rsidP="00576204">
            <w:pPr>
              <w:spacing w:after="0" w:line="240" w:lineRule="auto"/>
              <w:rPr>
                <w:rFonts w:ascii="Times New Roman" w:hAnsi="Times New Roman" w:cs="Times New Roman"/>
              </w:rPr>
            </w:pPr>
            <w:r w:rsidRPr="00013B56">
              <w:rPr>
                <w:rFonts w:ascii="Times New Roman" w:hAnsi="Times New Roman" w:cs="Times New Roman"/>
              </w:rPr>
              <w:t>г. Семилуки,</w:t>
            </w:r>
          </w:p>
          <w:p w:rsidR="00576204" w:rsidRPr="00013B56" w:rsidRDefault="00576204" w:rsidP="00576204">
            <w:pPr>
              <w:spacing w:after="0" w:line="240" w:lineRule="auto"/>
              <w:rPr>
                <w:rFonts w:ascii="Times New Roman" w:hAnsi="Times New Roman" w:cs="Times New Roman"/>
              </w:rPr>
            </w:pPr>
            <w:r w:rsidRPr="00013B56">
              <w:rPr>
                <w:rFonts w:ascii="Times New Roman" w:hAnsi="Times New Roman" w:cs="Times New Roman"/>
              </w:rPr>
              <w:t>ул. Гагарина, 37</w:t>
            </w:r>
          </w:p>
        </w:tc>
        <w:tc>
          <w:tcPr>
            <w:tcW w:w="2268" w:type="dxa"/>
            <w:shd w:val="clear" w:color="auto" w:fill="auto"/>
            <w:vAlign w:val="center"/>
          </w:tcPr>
          <w:p w:rsidR="00576204" w:rsidRPr="00013B56" w:rsidRDefault="00576204" w:rsidP="008616DD">
            <w:pPr>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Кол-во посещений в смену</w:t>
            </w:r>
          </w:p>
        </w:tc>
        <w:tc>
          <w:tcPr>
            <w:tcW w:w="1984" w:type="dxa"/>
            <w:shd w:val="clear" w:color="auto" w:fill="auto"/>
            <w:vAlign w:val="center"/>
          </w:tcPr>
          <w:p w:rsidR="00576204" w:rsidRPr="00013B56" w:rsidRDefault="0056065F" w:rsidP="00AC5A51">
            <w:pPr>
              <w:spacing w:after="0" w:line="240" w:lineRule="auto"/>
              <w:rPr>
                <w:rFonts w:ascii="Times New Roman" w:hAnsi="Times New Roman" w:cs="Times New Roman"/>
              </w:rPr>
            </w:pPr>
            <w:r w:rsidRPr="00013B56">
              <w:rPr>
                <w:rFonts w:ascii="Times New Roman" w:hAnsi="Times New Roman" w:cs="Times New Roman"/>
              </w:rPr>
              <w:t>-</w:t>
            </w:r>
          </w:p>
        </w:tc>
      </w:tr>
      <w:tr w:rsidR="00E144F8" w:rsidRPr="00013B56" w:rsidTr="0056065F">
        <w:trPr>
          <w:trHeight w:val="687"/>
        </w:trPr>
        <w:tc>
          <w:tcPr>
            <w:tcW w:w="531" w:type="dxa"/>
            <w:shd w:val="clear" w:color="auto" w:fill="auto"/>
            <w:vAlign w:val="center"/>
          </w:tcPr>
          <w:p w:rsidR="00576204" w:rsidRPr="00013B56" w:rsidRDefault="00576204" w:rsidP="00612426">
            <w:pPr>
              <w:pStyle w:val="ab"/>
              <w:numPr>
                <w:ilvl w:val="0"/>
                <w:numId w:val="75"/>
              </w:numPr>
              <w:ind w:left="0" w:firstLine="0"/>
              <w:jc w:val="center"/>
            </w:pPr>
          </w:p>
        </w:tc>
        <w:tc>
          <w:tcPr>
            <w:tcW w:w="2299" w:type="dxa"/>
            <w:shd w:val="clear" w:color="auto" w:fill="auto"/>
            <w:vAlign w:val="center"/>
          </w:tcPr>
          <w:p w:rsidR="00576204" w:rsidRPr="00013B56" w:rsidRDefault="00576204" w:rsidP="0084458D">
            <w:pPr>
              <w:pStyle w:val="1"/>
              <w:shd w:val="clear" w:color="auto" w:fill="FFFFFF"/>
              <w:spacing w:before="0" w:line="240" w:lineRule="auto"/>
              <w:textAlignment w:val="baseline"/>
              <w:rPr>
                <w:rFonts w:ascii="Times New Roman" w:eastAsia="Calibri" w:hAnsi="Times New Roman" w:cs="Times New Roman"/>
                <w:b/>
                <w:bCs/>
                <w:color w:val="auto"/>
                <w:sz w:val="22"/>
                <w:szCs w:val="22"/>
              </w:rPr>
            </w:pPr>
            <w:bookmarkStart w:id="540" w:name="_Toc65659601"/>
            <w:bookmarkStart w:id="541" w:name="_Toc65686036"/>
            <w:r w:rsidRPr="00013B56">
              <w:rPr>
                <w:rFonts w:ascii="Times New Roman" w:hAnsi="Times New Roman" w:cs="Times New Roman"/>
                <w:color w:val="auto"/>
                <w:sz w:val="22"/>
                <w:szCs w:val="22"/>
              </w:rPr>
              <w:t>Стоматологический кабинет «</w:t>
            </w:r>
            <w:r w:rsidRPr="00013B56">
              <w:rPr>
                <w:rFonts w:ascii="Times New Roman" w:eastAsia="Calibri" w:hAnsi="Times New Roman" w:cs="Times New Roman"/>
                <w:color w:val="auto"/>
                <w:sz w:val="22"/>
                <w:szCs w:val="22"/>
              </w:rPr>
              <w:t>Аристо»</w:t>
            </w:r>
            <w:bookmarkEnd w:id="540"/>
            <w:bookmarkEnd w:id="541"/>
          </w:p>
        </w:tc>
        <w:tc>
          <w:tcPr>
            <w:tcW w:w="2268" w:type="dxa"/>
            <w:shd w:val="clear" w:color="auto" w:fill="auto"/>
            <w:vAlign w:val="center"/>
          </w:tcPr>
          <w:p w:rsidR="00576204" w:rsidRPr="00013B56" w:rsidRDefault="00576204" w:rsidP="00576204">
            <w:pPr>
              <w:spacing w:after="0" w:line="240" w:lineRule="auto"/>
              <w:rPr>
                <w:rFonts w:ascii="Times New Roman" w:hAnsi="Times New Roman" w:cs="Times New Roman"/>
              </w:rPr>
            </w:pPr>
            <w:r w:rsidRPr="00013B56">
              <w:rPr>
                <w:rFonts w:ascii="Times New Roman" w:hAnsi="Times New Roman" w:cs="Times New Roman"/>
              </w:rPr>
              <w:t>г. Семилуки,</w:t>
            </w:r>
          </w:p>
          <w:p w:rsidR="00576204" w:rsidRPr="00013B56" w:rsidRDefault="00576204" w:rsidP="00576204">
            <w:pPr>
              <w:pStyle w:val="1"/>
              <w:shd w:val="clear" w:color="auto" w:fill="FFFFFF"/>
              <w:spacing w:before="0" w:line="240" w:lineRule="auto"/>
              <w:textAlignment w:val="baseline"/>
              <w:rPr>
                <w:rFonts w:ascii="Times New Roman" w:eastAsia="Calibri" w:hAnsi="Times New Roman" w:cs="Times New Roman"/>
                <w:b/>
                <w:bCs/>
                <w:color w:val="auto"/>
                <w:sz w:val="22"/>
                <w:szCs w:val="22"/>
              </w:rPr>
            </w:pPr>
            <w:bookmarkStart w:id="542" w:name="_Toc65659602"/>
            <w:bookmarkStart w:id="543" w:name="_Toc65686037"/>
            <w:r w:rsidRPr="00013B56">
              <w:rPr>
                <w:rFonts w:ascii="Times New Roman" w:hAnsi="Times New Roman" w:cs="Times New Roman"/>
                <w:color w:val="auto"/>
                <w:sz w:val="22"/>
                <w:szCs w:val="22"/>
              </w:rPr>
              <w:t xml:space="preserve">ул. </w:t>
            </w:r>
            <w:r w:rsidRPr="00013B56">
              <w:rPr>
                <w:rFonts w:ascii="Times New Roman" w:eastAsia="Calibri" w:hAnsi="Times New Roman" w:cs="Times New Roman"/>
                <w:color w:val="auto"/>
                <w:sz w:val="22"/>
                <w:szCs w:val="22"/>
              </w:rPr>
              <w:t>Транспортная, 14</w:t>
            </w:r>
            <w:bookmarkEnd w:id="542"/>
            <w:bookmarkEnd w:id="543"/>
          </w:p>
        </w:tc>
        <w:tc>
          <w:tcPr>
            <w:tcW w:w="2268" w:type="dxa"/>
            <w:shd w:val="clear" w:color="auto" w:fill="auto"/>
            <w:vAlign w:val="center"/>
          </w:tcPr>
          <w:p w:rsidR="00576204" w:rsidRPr="00013B56" w:rsidRDefault="00576204" w:rsidP="008616DD">
            <w:pPr>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Кол-во посещений в смену</w:t>
            </w:r>
          </w:p>
        </w:tc>
        <w:tc>
          <w:tcPr>
            <w:tcW w:w="1984" w:type="dxa"/>
            <w:shd w:val="clear" w:color="auto" w:fill="auto"/>
            <w:vAlign w:val="center"/>
          </w:tcPr>
          <w:p w:rsidR="00576204" w:rsidRPr="00013B56" w:rsidRDefault="0056065F" w:rsidP="00AC5A51">
            <w:pPr>
              <w:spacing w:after="0" w:line="240" w:lineRule="auto"/>
              <w:rPr>
                <w:rFonts w:ascii="Times New Roman" w:hAnsi="Times New Roman" w:cs="Times New Roman"/>
              </w:rPr>
            </w:pPr>
            <w:r w:rsidRPr="00013B56">
              <w:rPr>
                <w:rFonts w:ascii="Times New Roman" w:hAnsi="Times New Roman" w:cs="Times New Roman"/>
              </w:rPr>
              <w:t>-</w:t>
            </w:r>
          </w:p>
        </w:tc>
      </w:tr>
      <w:tr w:rsidR="00E144F8" w:rsidRPr="00013B56" w:rsidTr="0056065F">
        <w:trPr>
          <w:trHeight w:val="687"/>
        </w:trPr>
        <w:tc>
          <w:tcPr>
            <w:tcW w:w="531" w:type="dxa"/>
            <w:shd w:val="clear" w:color="auto" w:fill="auto"/>
            <w:vAlign w:val="center"/>
          </w:tcPr>
          <w:p w:rsidR="00576204" w:rsidRPr="00013B56" w:rsidRDefault="00576204" w:rsidP="00612426">
            <w:pPr>
              <w:pStyle w:val="ab"/>
              <w:numPr>
                <w:ilvl w:val="0"/>
                <w:numId w:val="75"/>
              </w:numPr>
              <w:ind w:left="0" w:firstLine="0"/>
              <w:jc w:val="center"/>
            </w:pPr>
          </w:p>
        </w:tc>
        <w:tc>
          <w:tcPr>
            <w:tcW w:w="2299" w:type="dxa"/>
            <w:shd w:val="clear" w:color="auto" w:fill="auto"/>
            <w:vAlign w:val="center"/>
          </w:tcPr>
          <w:p w:rsidR="00576204" w:rsidRPr="00013B56" w:rsidRDefault="00576204" w:rsidP="0084458D">
            <w:pPr>
              <w:pStyle w:val="1"/>
              <w:shd w:val="clear" w:color="auto" w:fill="FFFFFF"/>
              <w:spacing w:before="0" w:line="240" w:lineRule="auto"/>
              <w:textAlignment w:val="baseline"/>
              <w:rPr>
                <w:rFonts w:ascii="Times New Roman" w:hAnsi="Times New Roman" w:cs="Times New Roman"/>
                <w:b/>
                <w:color w:val="auto"/>
                <w:sz w:val="22"/>
                <w:szCs w:val="22"/>
              </w:rPr>
            </w:pPr>
            <w:bookmarkStart w:id="544" w:name="_Toc65659603"/>
            <w:bookmarkStart w:id="545" w:name="_Toc65686038"/>
            <w:r w:rsidRPr="00013B56">
              <w:rPr>
                <w:rFonts w:ascii="Times New Roman" w:hAnsi="Times New Roman" w:cs="Times New Roman"/>
                <w:color w:val="auto"/>
                <w:sz w:val="22"/>
                <w:szCs w:val="22"/>
              </w:rPr>
              <w:t>Стоматология «Смайл»</w:t>
            </w:r>
            <w:bookmarkEnd w:id="544"/>
            <w:bookmarkEnd w:id="545"/>
          </w:p>
        </w:tc>
        <w:tc>
          <w:tcPr>
            <w:tcW w:w="2268" w:type="dxa"/>
            <w:shd w:val="clear" w:color="auto" w:fill="auto"/>
            <w:vAlign w:val="center"/>
          </w:tcPr>
          <w:p w:rsidR="00576204" w:rsidRPr="00013B56" w:rsidRDefault="00576204" w:rsidP="00576204">
            <w:pPr>
              <w:spacing w:after="0" w:line="240" w:lineRule="auto"/>
              <w:rPr>
                <w:rFonts w:ascii="Times New Roman" w:hAnsi="Times New Roman" w:cs="Times New Roman"/>
              </w:rPr>
            </w:pPr>
            <w:r w:rsidRPr="00013B56">
              <w:rPr>
                <w:rFonts w:ascii="Times New Roman" w:hAnsi="Times New Roman" w:cs="Times New Roman"/>
              </w:rPr>
              <w:t>г. Семилуки,</w:t>
            </w:r>
          </w:p>
          <w:p w:rsidR="00576204" w:rsidRPr="00013B56" w:rsidRDefault="00576204" w:rsidP="00576204">
            <w:pPr>
              <w:pStyle w:val="1"/>
              <w:shd w:val="clear" w:color="auto" w:fill="FFFFFF"/>
              <w:spacing w:before="0" w:line="240" w:lineRule="auto"/>
              <w:textAlignment w:val="baseline"/>
              <w:rPr>
                <w:rFonts w:ascii="Times New Roman" w:hAnsi="Times New Roman" w:cs="Times New Roman"/>
                <w:b/>
                <w:color w:val="auto"/>
                <w:sz w:val="22"/>
                <w:szCs w:val="22"/>
              </w:rPr>
            </w:pPr>
            <w:bookmarkStart w:id="546" w:name="_Toc65659604"/>
            <w:bookmarkStart w:id="547" w:name="_Toc65686039"/>
            <w:r w:rsidRPr="00013B56">
              <w:rPr>
                <w:rFonts w:ascii="Times New Roman" w:hAnsi="Times New Roman" w:cs="Times New Roman"/>
                <w:color w:val="auto"/>
                <w:sz w:val="22"/>
                <w:szCs w:val="22"/>
              </w:rPr>
              <w:t>ул. ​</w:t>
            </w:r>
            <w:hyperlink r:id="rId66" w:history="1">
              <w:r w:rsidRPr="00013B56">
                <w:rPr>
                  <w:rFonts w:ascii="Times New Roman" w:hAnsi="Times New Roman" w:cs="Times New Roman"/>
                  <w:color w:val="auto"/>
                  <w:sz w:val="22"/>
                  <w:szCs w:val="22"/>
                </w:rPr>
                <w:t>Транспортная, 14/5</w:t>
              </w:r>
              <w:bookmarkEnd w:id="546"/>
              <w:bookmarkEnd w:id="547"/>
            </w:hyperlink>
          </w:p>
        </w:tc>
        <w:tc>
          <w:tcPr>
            <w:tcW w:w="2268" w:type="dxa"/>
            <w:shd w:val="clear" w:color="auto" w:fill="auto"/>
            <w:vAlign w:val="center"/>
          </w:tcPr>
          <w:p w:rsidR="00576204" w:rsidRPr="00013B56" w:rsidRDefault="00576204" w:rsidP="008616DD">
            <w:pPr>
              <w:spacing w:after="0" w:line="240" w:lineRule="auto"/>
              <w:jc w:val="center"/>
              <w:rPr>
                <w:rFonts w:ascii="Times New Roman" w:eastAsia="Times New Roman" w:hAnsi="Times New Roman" w:cs="Times New Roman"/>
              </w:rPr>
            </w:pPr>
            <w:r w:rsidRPr="00013B56">
              <w:rPr>
                <w:rFonts w:ascii="Times New Roman" w:eastAsia="Times New Roman" w:hAnsi="Times New Roman" w:cs="Times New Roman"/>
              </w:rPr>
              <w:t>Кол-во посещений в смену</w:t>
            </w:r>
          </w:p>
        </w:tc>
        <w:tc>
          <w:tcPr>
            <w:tcW w:w="1984" w:type="dxa"/>
            <w:shd w:val="clear" w:color="auto" w:fill="auto"/>
            <w:vAlign w:val="center"/>
          </w:tcPr>
          <w:p w:rsidR="00576204" w:rsidRPr="00013B56" w:rsidRDefault="0056065F" w:rsidP="00AC5A51">
            <w:pPr>
              <w:spacing w:after="0" w:line="240" w:lineRule="auto"/>
              <w:rPr>
                <w:rFonts w:ascii="Times New Roman" w:hAnsi="Times New Roman" w:cs="Times New Roman"/>
              </w:rPr>
            </w:pPr>
            <w:r w:rsidRPr="00013B56">
              <w:rPr>
                <w:rFonts w:ascii="Times New Roman" w:hAnsi="Times New Roman" w:cs="Times New Roman"/>
              </w:rPr>
              <w:t>-</w:t>
            </w:r>
          </w:p>
        </w:tc>
      </w:tr>
      <w:tr w:rsidR="00E144F8" w:rsidRPr="00013B56" w:rsidTr="00EA644E">
        <w:trPr>
          <w:trHeight w:val="288"/>
        </w:trPr>
        <w:tc>
          <w:tcPr>
            <w:tcW w:w="9350" w:type="dxa"/>
            <w:gridSpan w:val="5"/>
            <w:shd w:val="clear" w:color="auto" w:fill="auto"/>
            <w:vAlign w:val="bottom"/>
            <w:hideMark/>
          </w:tcPr>
          <w:p w:rsidR="00ED090E" w:rsidRPr="00013B56" w:rsidRDefault="001977A8" w:rsidP="001A4B36">
            <w:pPr>
              <w:spacing w:after="0" w:line="240" w:lineRule="auto"/>
              <w:jc w:val="center"/>
              <w:rPr>
                <w:rFonts w:ascii="Times New Roman" w:hAnsi="Times New Roman" w:cs="Times New Roman"/>
                <w:b/>
                <w:bCs/>
              </w:rPr>
            </w:pPr>
            <w:r w:rsidRPr="00013B56">
              <w:rPr>
                <w:rFonts w:ascii="Times New Roman" w:hAnsi="Times New Roman" w:cs="Times New Roman"/>
                <w:b/>
              </w:rPr>
              <w:t xml:space="preserve">Аптеки и </w:t>
            </w:r>
            <w:r w:rsidRPr="00013B56">
              <w:rPr>
                <w:rFonts w:ascii="Times New Roman" w:hAnsi="Times New Roman" w:cs="Times New Roman"/>
                <w:b/>
                <w:bCs/>
              </w:rPr>
              <w:t>а</w:t>
            </w:r>
            <w:r w:rsidR="00ED090E" w:rsidRPr="00013B56">
              <w:rPr>
                <w:rFonts w:ascii="Times New Roman" w:hAnsi="Times New Roman" w:cs="Times New Roman"/>
                <w:b/>
                <w:bCs/>
              </w:rPr>
              <w:t>птечные пункты</w:t>
            </w:r>
          </w:p>
        </w:tc>
      </w:tr>
      <w:tr w:rsidR="00E144F8" w:rsidRPr="00013B56" w:rsidTr="00EA644E">
        <w:trPr>
          <w:trHeight w:val="389"/>
        </w:trPr>
        <w:tc>
          <w:tcPr>
            <w:tcW w:w="531" w:type="dxa"/>
            <w:shd w:val="clear" w:color="auto" w:fill="auto"/>
            <w:vAlign w:val="center"/>
            <w:hideMark/>
          </w:tcPr>
          <w:p w:rsidR="000D181B" w:rsidRPr="00013B56" w:rsidRDefault="000D181B" w:rsidP="00612426">
            <w:pPr>
              <w:pStyle w:val="ab"/>
              <w:numPr>
                <w:ilvl w:val="0"/>
                <w:numId w:val="75"/>
              </w:numPr>
              <w:ind w:left="0" w:firstLine="0"/>
              <w:jc w:val="center"/>
            </w:pPr>
          </w:p>
        </w:tc>
        <w:tc>
          <w:tcPr>
            <w:tcW w:w="2299" w:type="dxa"/>
            <w:shd w:val="clear" w:color="auto" w:fill="auto"/>
            <w:vAlign w:val="center"/>
            <w:hideMark/>
          </w:tcPr>
          <w:p w:rsidR="000D181B" w:rsidRPr="00013B56" w:rsidRDefault="001977A8" w:rsidP="00AC5A51">
            <w:pPr>
              <w:spacing w:after="0" w:line="240" w:lineRule="auto"/>
              <w:rPr>
                <w:rFonts w:ascii="Times New Roman" w:hAnsi="Times New Roman" w:cs="Times New Roman"/>
              </w:rPr>
            </w:pPr>
            <w:r w:rsidRPr="00013B56">
              <w:rPr>
                <w:rFonts w:ascii="Times New Roman" w:hAnsi="Times New Roman" w:cs="Times New Roman"/>
              </w:rPr>
              <w:t>Аптеки и а</w:t>
            </w:r>
            <w:r w:rsidR="000D181B" w:rsidRPr="00013B56">
              <w:rPr>
                <w:rFonts w:ascii="Times New Roman" w:hAnsi="Times New Roman" w:cs="Times New Roman"/>
              </w:rPr>
              <w:t>птечны</w:t>
            </w:r>
            <w:r w:rsidRPr="00013B56">
              <w:rPr>
                <w:rFonts w:ascii="Times New Roman" w:hAnsi="Times New Roman" w:cs="Times New Roman"/>
              </w:rPr>
              <w:t>е</w:t>
            </w:r>
            <w:r w:rsidR="000D181B" w:rsidRPr="00013B56">
              <w:rPr>
                <w:rFonts w:ascii="Times New Roman" w:hAnsi="Times New Roman" w:cs="Times New Roman"/>
              </w:rPr>
              <w:t xml:space="preserve"> пункт</w:t>
            </w:r>
            <w:r w:rsidRPr="00013B56">
              <w:rPr>
                <w:rFonts w:ascii="Times New Roman" w:hAnsi="Times New Roman" w:cs="Times New Roman"/>
              </w:rPr>
              <w:t>ы</w:t>
            </w:r>
          </w:p>
        </w:tc>
        <w:tc>
          <w:tcPr>
            <w:tcW w:w="2268" w:type="dxa"/>
            <w:shd w:val="clear" w:color="auto" w:fill="auto"/>
            <w:vAlign w:val="center"/>
            <w:hideMark/>
          </w:tcPr>
          <w:p w:rsidR="000D181B" w:rsidRPr="00013B56" w:rsidRDefault="001977A8" w:rsidP="00AC5A51">
            <w:pPr>
              <w:spacing w:after="0" w:line="240" w:lineRule="auto"/>
              <w:rPr>
                <w:rFonts w:ascii="Times New Roman" w:hAnsi="Times New Roman" w:cs="Times New Roman"/>
              </w:rPr>
            </w:pPr>
            <w:r w:rsidRPr="00013B56">
              <w:rPr>
                <w:rFonts w:ascii="Times New Roman" w:hAnsi="Times New Roman" w:cs="Times New Roman"/>
              </w:rPr>
              <w:t>г. Семилуки</w:t>
            </w:r>
          </w:p>
        </w:tc>
        <w:tc>
          <w:tcPr>
            <w:tcW w:w="2268" w:type="dxa"/>
            <w:shd w:val="clear" w:color="auto" w:fill="auto"/>
            <w:vAlign w:val="center"/>
            <w:hideMark/>
          </w:tcPr>
          <w:p w:rsidR="000D181B" w:rsidRPr="00013B56" w:rsidRDefault="000D181B" w:rsidP="00AC5A51">
            <w:pPr>
              <w:spacing w:after="0" w:line="240" w:lineRule="auto"/>
              <w:jc w:val="center"/>
              <w:rPr>
                <w:rFonts w:ascii="Times New Roman" w:hAnsi="Times New Roman" w:cs="Times New Roman"/>
              </w:rPr>
            </w:pPr>
            <w:r w:rsidRPr="00013B56">
              <w:rPr>
                <w:rFonts w:ascii="Times New Roman" w:hAnsi="Times New Roman" w:cs="Times New Roman"/>
              </w:rPr>
              <w:t>Кол-во</w:t>
            </w:r>
          </w:p>
        </w:tc>
        <w:tc>
          <w:tcPr>
            <w:tcW w:w="1984" w:type="dxa"/>
            <w:shd w:val="clear" w:color="auto" w:fill="auto"/>
            <w:vAlign w:val="center"/>
            <w:hideMark/>
          </w:tcPr>
          <w:p w:rsidR="000D181B" w:rsidRPr="00013B56" w:rsidRDefault="001977A8" w:rsidP="00CA3910">
            <w:pPr>
              <w:spacing w:after="0" w:line="240" w:lineRule="auto"/>
              <w:jc w:val="center"/>
              <w:rPr>
                <w:rFonts w:ascii="Times New Roman" w:hAnsi="Times New Roman" w:cs="Times New Roman"/>
                <w:lang w:val="en-US"/>
              </w:rPr>
            </w:pPr>
            <w:r w:rsidRPr="00013B56">
              <w:rPr>
                <w:rFonts w:ascii="Times New Roman" w:hAnsi="Times New Roman" w:cs="Times New Roman"/>
              </w:rPr>
              <w:t>2</w:t>
            </w:r>
            <w:r w:rsidR="00CA3910" w:rsidRPr="00013B56">
              <w:rPr>
                <w:rFonts w:ascii="Times New Roman" w:hAnsi="Times New Roman" w:cs="Times New Roman"/>
                <w:lang w:val="en-US"/>
              </w:rPr>
              <w:t>7</w:t>
            </w:r>
          </w:p>
        </w:tc>
      </w:tr>
    </w:tbl>
    <w:p w:rsidR="00ED090E" w:rsidRPr="00013B56" w:rsidRDefault="00ED090E" w:rsidP="00750027">
      <w:pPr>
        <w:spacing w:after="0"/>
      </w:pPr>
    </w:p>
    <w:p w:rsidR="00A565D1" w:rsidRPr="00013B56" w:rsidRDefault="00A565D1" w:rsidP="00792EB1">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Согласно нормативны</w:t>
      </w:r>
      <w:r w:rsidR="000B4461" w:rsidRPr="00013B56">
        <w:rPr>
          <w:rFonts w:ascii="Times New Roman" w:hAnsi="Times New Roman" w:cs="Times New Roman"/>
          <w:sz w:val="24"/>
          <w:szCs w:val="24"/>
        </w:rPr>
        <w:t>м</w:t>
      </w:r>
      <w:r w:rsidRPr="00013B56">
        <w:rPr>
          <w:rFonts w:ascii="Times New Roman" w:hAnsi="Times New Roman" w:cs="Times New Roman"/>
          <w:sz w:val="24"/>
          <w:szCs w:val="24"/>
        </w:rPr>
        <w:t xml:space="preserve"> показател</w:t>
      </w:r>
      <w:r w:rsidR="000B4461" w:rsidRPr="00013B56">
        <w:rPr>
          <w:rFonts w:ascii="Times New Roman" w:hAnsi="Times New Roman" w:cs="Times New Roman"/>
          <w:sz w:val="24"/>
          <w:szCs w:val="24"/>
        </w:rPr>
        <w:t>ям</w:t>
      </w:r>
      <w:r w:rsidRPr="00013B56">
        <w:rPr>
          <w:rFonts w:ascii="Times New Roman" w:hAnsi="Times New Roman" w:cs="Times New Roman"/>
          <w:sz w:val="24"/>
          <w:szCs w:val="24"/>
        </w:rPr>
        <w:t xml:space="preserve"> минимально допустимого уровня обеспеченности объектами здравоохранения, изложенны</w:t>
      </w:r>
      <w:r w:rsidR="000B4461" w:rsidRPr="00013B56">
        <w:rPr>
          <w:rFonts w:ascii="Times New Roman" w:hAnsi="Times New Roman" w:cs="Times New Roman"/>
          <w:sz w:val="24"/>
          <w:szCs w:val="24"/>
        </w:rPr>
        <w:t>м</w:t>
      </w:r>
      <w:r w:rsidRPr="00013B56">
        <w:rPr>
          <w:rFonts w:ascii="Times New Roman" w:hAnsi="Times New Roman" w:cs="Times New Roman"/>
          <w:sz w:val="24"/>
          <w:szCs w:val="24"/>
        </w:rPr>
        <w:t xml:space="preserve"> в РНГП ВО</w:t>
      </w:r>
      <w:r w:rsidR="00526D6A" w:rsidRPr="00013B56">
        <w:rPr>
          <w:rFonts w:ascii="Times New Roman" w:hAnsi="Times New Roman" w:cs="Times New Roman"/>
          <w:sz w:val="24"/>
          <w:szCs w:val="24"/>
        </w:rPr>
        <w:t>,</w:t>
      </w:r>
      <w:r w:rsidRPr="00013B56">
        <w:rPr>
          <w:rFonts w:ascii="Times New Roman" w:hAnsi="Times New Roman" w:cs="Times New Roman"/>
          <w:sz w:val="24"/>
          <w:szCs w:val="24"/>
        </w:rPr>
        <w:t xml:space="preserve"> для </w:t>
      </w:r>
      <w:r w:rsidR="009E6F99" w:rsidRPr="00013B56">
        <w:rPr>
          <w:rFonts w:ascii="Times New Roman" w:hAnsi="Times New Roman" w:cs="Times New Roman"/>
          <w:sz w:val="24"/>
          <w:szCs w:val="24"/>
        </w:rPr>
        <w:t>малых городов</w:t>
      </w:r>
      <w:r w:rsidRPr="00013B56">
        <w:rPr>
          <w:rFonts w:ascii="Times New Roman" w:hAnsi="Times New Roman" w:cs="Times New Roman"/>
          <w:sz w:val="24"/>
          <w:szCs w:val="24"/>
        </w:rPr>
        <w:t>:</w:t>
      </w:r>
    </w:p>
    <w:p w:rsidR="00A565D1" w:rsidRPr="00013B56" w:rsidRDefault="00A565D1" w:rsidP="00792EB1">
      <w:pPr>
        <w:autoSpaceDE w:val="0"/>
        <w:adjustRightInd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 </w:t>
      </w:r>
      <w:r w:rsidRPr="00013B56">
        <w:rPr>
          <w:rFonts w:ascii="Times New Roman" w:eastAsia="Arial" w:hAnsi="Times New Roman" w:cs="Times New Roman"/>
          <w:b/>
          <w:i/>
          <w:sz w:val="24"/>
          <w:szCs w:val="24"/>
          <w:lang w:bidi="en-US"/>
        </w:rPr>
        <w:t>расчет амбулаторно-поликлинических учреждений производится</w:t>
      </w:r>
      <w:r w:rsidRPr="00013B56">
        <w:rPr>
          <w:rFonts w:ascii="Times New Roman" w:hAnsi="Times New Roman" w:cs="Times New Roman"/>
          <w:sz w:val="24"/>
          <w:szCs w:val="24"/>
        </w:rPr>
        <w:t xml:space="preserve"> путем умножения числа посещений на 1 человека в год, установленного территориальной программой государственных гарантий бесплатного оказания гражданам медицинской помощи на текущий год на территории Воронежской области, на 1000 человек и деления на коэффициент пересчета годовых показателей в сменные, равный 512. Данным коэффициентом учтено, что поликлиники работают 307 дней в году и 60% всех посещений приходится на первую смену.</w:t>
      </w:r>
    </w:p>
    <w:p w:rsidR="00A565D1" w:rsidRPr="00013B56" w:rsidRDefault="00A565D1" w:rsidP="00792EB1">
      <w:pPr>
        <w:pStyle w:val="ConsPlusNormal"/>
        <w:ind w:firstLine="567"/>
        <w:jc w:val="both"/>
        <w:rPr>
          <w:i/>
        </w:rPr>
      </w:pPr>
      <w:r w:rsidRPr="00013B56">
        <w:rPr>
          <w:i/>
        </w:rPr>
        <w:t>Обеспеченность амбулаторно-поликлиническими мощностями в смену = (Пос + Обр x 3) x 1000 / 512,</w:t>
      </w:r>
    </w:p>
    <w:p w:rsidR="00A565D1" w:rsidRPr="00013B56" w:rsidRDefault="00A565D1" w:rsidP="00792EB1">
      <w:pPr>
        <w:pStyle w:val="ConsPlusNormal"/>
        <w:ind w:firstLine="567"/>
        <w:jc w:val="both"/>
        <w:rPr>
          <w:i/>
        </w:rPr>
      </w:pPr>
      <w:r w:rsidRPr="00013B56">
        <w:rPr>
          <w:i/>
        </w:rPr>
        <w:t xml:space="preserve">где: Пос - посещения; </w:t>
      </w:r>
    </w:p>
    <w:p w:rsidR="00A565D1" w:rsidRPr="00013B56" w:rsidRDefault="00A565D1" w:rsidP="00792EB1">
      <w:pPr>
        <w:pStyle w:val="ConsPlusNormal"/>
        <w:ind w:firstLine="567"/>
        <w:jc w:val="both"/>
        <w:rPr>
          <w:i/>
        </w:rPr>
      </w:pPr>
      <w:r w:rsidRPr="00013B56">
        <w:rPr>
          <w:i/>
        </w:rPr>
        <w:t>Обр – обращения».</w:t>
      </w:r>
    </w:p>
    <w:p w:rsidR="00A565D1" w:rsidRPr="00013B56" w:rsidRDefault="00A565D1" w:rsidP="00792EB1">
      <w:pPr>
        <w:autoSpaceDE w:val="0"/>
        <w:spacing w:after="0"/>
        <w:ind w:firstLine="567"/>
        <w:jc w:val="both"/>
        <w:rPr>
          <w:rFonts w:ascii="Times New Roman" w:hAnsi="Times New Roman" w:cs="Times New Roman"/>
          <w:i/>
          <w:sz w:val="24"/>
          <w:szCs w:val="24"/>
        </w:rPr>
      </w:pPr>
      <w:r w:rsidRPr="00013B56">
        <w:rPr>
          <w:rFonts w:ascii="Times New Roman" w:hAnsi="Times New Roman" w:cs="Times New Roman"/>
          <w:i/>
          <w:sz w:val="24"/>
          <w:szCs w:val="24"/>
        </w:rPr>
        <w:t xml:space="preserve">Действующая редакция программы государственных гарантий бесплатного оказания гражданам медицинской помощи </w:t>
      </w:r>
      <w:r w:rsidRPr="00013B56">
        <w:rPr>
          <w:rFonts w:ascii="Times New Roman" w:hAnsi="Times New Roman" w:cs="Times New Roman"/>
          <w:bCs/>
          <w:i/>
          <w:sz w:val="24"/>
          <w:szCs w:val="24"/>
        </w:rPr>
        <w:t>на 20</w:t>
      </w:r>
      <w:r w:rsidR="00CA3910" w:rsidRPr="00013B56">
        <w:rPr>
          <w:rFonts w:ascii="Times New Roman" w:hAnsi="Times New Roman" w:cs="Times New Roman"/>
          <w:bCs/>
          <w:i/>
          <w:sz w:val="24"/>
          <w:szCs w:val="24"/>
        </w:rPr>
        <w:t>24</w:t>
      </w:r>
      <w:r w:rsidRPr="00013B56">
        <w:rPr>
          <w:rFonts w:ascii="Times New Roman" w:hAnsi="Times New Roman" w:cs="Times New Roman"/>
          <w:bCs/>
          <w:i/>
          <w:sz w:val="24"/>
          <w:szCs w:val="24"/>
        </w:rPr>
        <w:t xml:space="preserve"> год и на плановый период 202</w:t>
      </w:r>
      <w:r w:rsidR="00CA3910" w:rsidRPr="00013B56">
        <w:rPr>
          <w:rFonts w:ascii="Times New Roman" w:hAnsi="Times New Roman" w:cs="Times New Roman"/>
          <w:bCs/>
          <w:i/>
          <w:sz w:val="24"/>
          <w:szCs w:val="24"/>
        </w:rPr>
        <w:t>5</w:t>
      </w:r>
      <w:r w:rsidRPr="00013B56">
        <w:rPr>
          <w:rFonts w:ascii="Times New Roman" w:hAnsi="Times New Roman" w:cs="Times New Roman"/>
          <w:bCs/>
          <w:i/>
          <w:sz w:val="24"/>
          <w:szCs w:val="24"/>
        </w:rPr>
        <w:t xml:space="preserve"> и 202</w:t>
      </w:r>
      <w:r w:rsidR="00CA3910" w:rsidRPr="00013B56">
        <w:rPr>
          <w:rFonts w:ascii="Times New Roman" w:hAnsi="Times New Roman" w:cs="Times New Roman"/>
          <w:bCs/>
          <w:i/>
          <w:sz w:val="24"/>
          <w:szCs w:val="24"/>
        </w:rPr>
        <w:t xml:space="preserve">6 </w:t>
      </w:r>
      <w:r w:rsidRPr="00013B56">
        <w:rPr>
          <w:rFonts w:ascii="Times New Roman" w:hAnsi="Times New Roman" w:cs="Times New Roman"/>
          <w:bCs/>
          <w:i/>
          <w:sz w:val="24"/>
          <w:szCs w:val="24"/>
        </w:rPr>
        <w:t xml:space="preserve">годов </w:t>
      </w:r>
      <w:r w:rsidRPr="00013B56">
        <w:rPr>
          <w:rFonts w:ascii="Times New Roman" w:hAnsi="Times New Roman" w:cs="Times New Roman"/>
          <w:i/>
          <w:sz w:val="24"/>
          <w:szCs w:val="24"/>
        </w:rPr>
        <w:t>на территории Воронежской области (</w:t>
      </w:r>
      <w:r w:rsidR="00CA3910" w:rsidRPr="00013B56">
        <w:rPr>
          <w:rFonts w:ascii="Times New Roman" w:eastAsia="Calibri" w:hAnsi="Times New Roman" w:cs="Times New Roman"/>
          <w:i/>
          <w:sz w:val="24"/>
          <w:szCs w:val="24"/>
        </w:rPr>
        <w:t>утв. Постановлением Правительства Воронежской области от 26.12.2023 № 972</w:t>
      </w:r>
      <w:r w:rsidRPr="00013B56">
        <w:rPr>
          <w:rFonts w:ascii="Times New Roman" w:hAnsi="Times New Roman" w:cs="Times New Roman"/>
          <w:i/>
          <w:sz w:val="24"/>
          <w:szCs w:val="24"/>
        </w:rPr>
        <w:t>) по всем видам финансирования предусматривает норматив посещений с профилактическими и иными целями, и посещениями по неотложной медицинской помощи – 4,</w:t>
      </w:r>
      <w:r w:rsidR="00CA3910" w:rsidRPr="00013B56">
        <w:rPr>
          <w:rFonts w:ascii="Times New Roman" w:hAnsi="Times New Roman" w:cs="Times New Roman"/>
          <w:i/>
          <w:sz w:val="24"/>
          <w:szCs w:val="24"/>
        </w:rPr>
        <w:t>55</w:t>
      </w:r>
      <w:r w:rsidRPr="00013B56">
        <w:rPr>
          <w:rFonts w:ascii="Times New Roman" w:hAnsi="Times New Roman" w:cs="Times New Roman"/>
          <w:i/>
          <w:sz w:val="24"/>
          <w:szCs w:val="24"/>
        </w:rPr>
        <w:t xml:space="preserve"> на 1 жителя в год и 1,</w:t>
      </w:r>
      <w:r w:rsidR="00D151CB" w:rsidRPr="00013B56">
        <w:rPr>
          <w:rFonts w:ascii="Times New Roman" w:hAnsi="Times New Roman" w:cs="Times New Roman"/>
          <w:i/>
          <w:sz w:val="24"/>
          <w:szCs w:val="24"/>
        </w:rPr>
        <w:t xml:space="preserve">8927 </w:t>
      </w:r>
      <w:r w:rsidRPr="00013B56">
        <w:rPr>
          <w:rFonts w:ascii="Times New Roman" w:hAnsi="Times New Roman" w:cs="Times New Roman"/>
          <w:i/>
          <w:sz w:val="24"/>
          <w:szCs w:val="24"/>
        </w:rPr>
        <w:t>обращений на 1 жителя в год.</w:t>
      </w:r>
    </w:p>
    <w:p w:rsidR="00A565D1" w:rsidRPr="00013B56" w:rsidRDefault="00A565D1" w:rsidP="00792EB1">
      <w:pPr>
        <w:autoSpaceDE w:val="0"/>
        <w:spacing w:after="0"/>
        <w:ind w:firstLine="567"/>
        <w:jc w:val="both"/>
        <w:rPr>
          <w:rFonts w:ascii="Times New Roman" w:hAnsi="Times New Roman" w:cs="Times New Roman"/>
          <w:i/>
          <w:sz w:val="24"/>
          <w:szCs w:val="24"/>
          <w:u w:val="single"/>
        </w:rPr>
      </w:pPr>
      <w:r w:rsidRPr="00013B56">
        <w:rPr>
          <w:rFonts w:ascii="Times New Roman" w:hAnsi="Times New Roman" w:cs="Times New Roman"/>
          <w:i/>
          <w:sz w:val="24"/>
          <w:szCs w:val="24"/>
        </w:rPr>
        <w:t xml:space="preserve">Принимая 1 обращение в среднем за 3 посещения получаем </w:t>
      </w:r>
      <w:r w:rsidRPr="00013B56">
        <w:rPr>
          <w:rFonts w:ascii="Times New Roman" w:hAnsi="Times New Roman" w:cs="Times New Roman"/>
          <w:i/>
          <w:sz w:val="24"/>
          <w:szCs w:val="24"/>
          <w:u w:val="single"/>
        </w:rPr>
        <w:t>5,</w:t>
      </w:r>
      <w:r w:rsidR="00D151CB" w:rsidRPr="00013B56">
        <w:rPr>
          <w:rFonts w:ascii="Times New Roman" w:hAnsi="Times New Roman" w:cs="Times New Roman"/>
          <w:i/>
          <w:sz w:val="24"/>
          <w:szCs w:val="24"/>
          <w:u w:val="single"/>
        </w:rPr>
        <w:t>6781</w:t>
      </w:r>
      <w:r w:rsidRPr="00013B56">
        <w:rPr>
          <w:rFonts w:ascii="Times New Roman" w:hAnsi="Times New Roman" w:cs="Times New Roman"/>
          <w:i/>
          <w:sz w:val="24"/>
          <w:szCs w:val="24"/>
          <w:u w:val="single"/>
        </w:rPr>
        <w:t xml:space="preserve"> посещений, итого </w:t>
      </w:r>
      <w:r w:rsidR="00D151CB" w:rsidRPr="00013B56">
        <w:rPr>
          <w:rFonts w:ascii="Times New Roman" w:hAnsi="Times New Roman" w:cs="Times New Roman"/>
          <w:i/>
          <w:sz w:val="24"/>
          <w:szCs w:val="24"/>
          <w:u w:val="single"/>
        </w:rPr>
        <w:t>10,2281</w:t>
      </w:r>
      <w:r w:rsidRPr="00013B56">
        <w:rPr>
          <w:rFonts w:ascii="Times New Roman" w:hAnsi="Times New Roman" w:cs="Times New Roman"/>
          <w:i/>
          <w:sz w:val="24"/>
          <w:szCs w:val="24"/>
          <w:u w:val="single"/>
        </w:rPr>
        <w:t xml:space="preserve"> посещения на 1 жителя в год.</w:t>
      </w:r>
    </w:p>
    <w:p w:rsidR="00A565D1" w:rsidRPr="00013B56" w:rsidRDefault="00A565D1" w:rsidP="00792EB1">
      <w:pPr>
        <w:autoSpaceDE w:val="0"/>
        <w:spacing w:after="0"/>
        <w:ind w:firstLine="567"/>
        <w:jc w:val="both"/>
        <w:rPr>
          <w:rFonts w:ascii="Times New Roman" w:hAnsi="Times New Roman" w:cs="Times New Roman"/>
          <w:i/>
          <w:sz w:val="24"/>
          <w:szCs w:val="24"/>
          <w:u w:val="single"/>
        </w:rPr>
      </w:pPr>
      <w:r w:rsidRPr="00013B56">
        <w:rPr>
          <w:rFonts w:ascii="Times New Roman" w:hAnsi="Times New Roman" w:cs="Times New Roman"/>
          <w:i/>
          <w:sz w:val="24"/>
          <w:szCs w:val="24"/>
        </w:rPr>
        <w:t xml:space="preserve">Таким образом, с использованием коэффициента 512 в пересчете </w:t>
      </w:r>
      <w:r w:rsidRPr="00013B56">
        <w:rPr>
          <w:rFonts w:ascii="Times New Roman" w:hAnsi="Times New Roman" w:cs="Times New Roman"/>
          <w:i/>
          <w:sz w:val="24"/>
          <w:szCs w:val="24"/>
          <w:u w:val="single"/>
        </w:rPr>
        <w:t xml:space="preserve">на 1 тыс. населения норматив составит </w:t>
      </w:r>
      <w:r w:rsidRPr="00013B56">
        <w:rPr>
          <w:rFonts w:ascii="Times New Roman" w:hAnsi="Times New Roman" w:cs="Times New Roman"/>
          <w:b/>
          <w:i/>
          <w:sz w:val="24"/>
          <w:szCs w:val="24"/>
          <w:u w:val="single"/>
        </w:rPr>
        <w:t>19,</w:t>
      </w:r>
      <w:r w:rsidR="00D151CB" w:rsidRPr="00013B56">
        <w:rPr>
          <w:rFonts w:ascii="Times New Roman" w:hAnsi="Times New Roman" w:cs="Times New Roman"/>
          <w:b/>
          <w:i/>
          <w:sz w:val="24"/>
          <w:szCs w:val="24"/>
          <w:u w:val="single"/>
        </w:rPr>
        <w:t>98</w:t>
      </w:r>
      <w:r w:rsidRPr="00013B56">
        <w:rPr>
          <w:rFonts w:ascii="Times New Roman" w:hAnsi="Times New Roman" w:cs="Times New Roman"/>
          <w:b/>
          <w:i/>
          <w:sz w:val="24"/>
          <w:szCs w:val="24"/>
          <w:u w:val="single"/>
        </w:rPr>
        <w:t xml:space="preserve"> посещ/смену</w:t>
      </w:r>
      <w:r w:rsidRPr="00013B56">
        <w:rPr>
          <w:rFonts w:ascii="Times New Roman" w:hAnsi="Times New Roman" w:cs="Times New Roman"/>
          <w:i/>
          <w:sz w:val="24"/>
          <w:szCs w:val="24"/>
          <w:u w:val="single"/>
        </w:rPr>
        <w:t>.</w:t>
      </w:r>
    </w:p>
    <w:p w:rsidR="00A565D1" w:rsidRPr="00013B56" w:rsidRDefault="00A565D1" w:rsidP="00792EB1">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На территории </w:t>
      </w:r>
      <w:r w:rsidR="00594994" w:rsidRPr="00013B56">
        <w:rPr>
          <w:rFonts w:ascii="Times New Roman" w:hAnsi="Times New Roman" w:cs="Times New Roman"/>
          <w:sz w:val="24"/>
          <w:szCs w:val="24"/>
        </w:rPr>
        <w:t>городского</w:t>
      </w:r>
      <w:r w:rsidRPr="00013B56">
        <w:rPr>
          <w:rFonts w:ascii="Times New Roman" w:hAnsi="Times New Roman" w:cs="Times New Roman"/>
          <w:sz w:val="24"/>
          <w:szCs w:val="24"/>
        </w:rPr>
        <w:t xml:space="preserve"> поселения</w:t>
      </w:r>
      <w:r w:rsidR="00594994" w:rsidRPr="00013B56">
        <w:rPr>
          <w:rFonts w:ascii="Times New Roman" w:hAnsi="Times New Roman" w:cs="Times New Roman"/>
          <w:sz w:val="24"/>
          <w:szCs w:val="24"/>
        </w:rPr>
        <w:t xml:space="preserve"> – город Семилуки</w:t>
      </w:r>
      <w:r w:rsidRPr="00013B56">
        <w:rPr>
          <w:rFonts w:ascii="Times New Roman" w:hAnsi="Times New Roman" w:cs="Times New Roman"/>
          <w:sz w:val="24"/>
          <w:szCs w:val="24"/>
        </w:rPr>
        <w:t xml:space="preserve"> расположена </w:t>
      </w:r>
      <w:r w:rsidR="00594994" w:rsidRPr="00013B56">
        <w:rPr>
          <w:rFonts w:ascii="Times New Roman" w:hAnsi="Times New Roman" w:cs="Times New Roman"/>
          <w:sz w:val="24"/>
          <w:szCs w:val="24"/>
        </w:rPr>
        <w:t>Семилукская</w:t>
      </w:r>
      <w:r w:rsidRPr="00013B56">
        <w:rPr>
          <w:rFonts w:ascii="Times New Roman" w:hAnsi="Times New Roman" w:cs="Times New Roman"/>
          <w:sz w:val="24"/>
          <w:szCs w:val="24"/>
        </w:rPr>
        <w:t xml:space="preserve"> </w:t>
      </w:r>
      <w:r w:rsidR="00594994" w:rsidRPr="00013B56">
        <w:rPr>
          <w:rFonts w:ascii="Times New Roman" w:hAnsi="Times New Roman" w:cs="Times New Roman"/>
          <w:sz w:val="24"/>
          <w:szCs w:val="24"/>
        </w:rPr>
        <w:t>районная</w:t>
      </w:r>
      <w:r w:rsidRPr="00013B56">
        <w:rPr>
          <w:rFonts w:ascii="Times New Roman" w:hAnsi="Times New Roman" w:cs="Times New Roman"/>
          <w:sz w:val="24"/>
          <w:szCs w:val="24"/>
        </w:rPr>
        <w:t xml:space="preserve"> больница на </w:t>
      </w:r>
      <w:r w:rsidR="00D151CB" w:rsidRPr="00013B56">
        <w:rPr>
          <w:rFonts w:ascii="Times New Roman" w:hAnsi="Times New Roman" w:cs="Times New Roman"/>
          <w:sz w:val="24"/>
          <w:szCs w:val="24"/>
        </w:rPr>
        <w:t>304</w:t>
      </w:r>
      <w:r w:rsidRPr="00013B56">
        <w:rPr>
          <w:rFonts w:ascii="Times New Roman" w:hAnsi="Times New Roman" w:cs="Times New Roman"/>
          <w:sz w:val="24"/>
          <w:szCs w:val="24"/>
        </w:rPr>
        <w:t xml:space="preserve"> ко</w:t>
      </w:r>
      <w:r w:rsidR="00594994" w:rsidRPr="00013B56">
        <w:rPr>
          <w:rFonts w:ascii="Times New Roman" w:hAnsi="Times New Roman" w:cs="Times New Roman"/>
          <w:sz w:val="24"/>
          <w:szCs w:val="24"/>
        </w:rPr>
        <w:t>йки</w:t>
      </w:r>
      <w:r w:rsidRPr="00013B56">
        <w:rPr>
          <w:rFonts w:ascii="Times New Roman" w:hAnsi="Times New Roman" w:cs="Times New Roman"/>
          <w:sz w:val="24"/>
          <w:szCs w:val="24"/>
        </w:rPr>
        <w:t xml:space="preserve"> с поликлиникой </w:t>
      </w:r>
      <w:r w:rsidR="00594994" w:rsidRPr="00013B56">
        <w:rPr>
          <w:rFonts w:ascii="Times New Roman" w:hAnsi="Times New Roman" w:cs="Times New Roman"/>
          <w:sz w:val="24"/>
          <w:szCs w:val="24"/>
        </w:rPr>
        <w:t>600</w:t>
      </w:r>
      <w:r w:rsidRPr="00013B56">
        <w:rPr>
          <w:rFonts w:ascii="Times New Roman" w:hAnsi="Times New Roman" w:cs="Times New Roman"/>
          <w:sz w:val="24"/>
          <w:szCs w:val="24"/>
        </w:rPr>
        <w:t xml:space="preserve"> посещени</w:t>
      </w:r>
      <w:r w:rsidR="00594994" w:rsidRPr="00013B56">
        <w:rPr>
          <w:rFonts w:ascii="Times New Roman" w:hAnsi="Times New Roman" w:cs="Times New Roman"/>
          <w:sz w:val="24"/>
          <w:szCs w:val="24"/>
        </w:rPr>
        <w:t>й</w:t>
      </w:r>
      <w:r w:rsidRPr="00013B56">
        <w:rPr>
          <w:rFonts w:ascii="Times New Roman" w:hAnsi="Times New Roman" w:cs="Times New Roman"/>
          <w:sz w:val="24"/>
          <w:szCs w:val="24"/>
        </w:rPr>
        <w:t xml:space="preserve"> в смену. С учетом численности населения </w:t>
      </w:r>
      <w:r w:rsidR="00594994" w:rsidRPr="00013B56">
        <w:rPr>
          <w:rFonts w:ascii="Times New Roman" w:hAnsi="Times New Roman" w:cs="Times New Roman"/>
          <w:sz w:val="24"/>
          <w:szCs w:val="24"/>
        </w:rPr>
        <w:t>города</w:t>
      </w:r>
      <w:r w:rsidRPr="00013B56">
        <w:rPr>
          <w:rFonts w:ascii="Times New Roman" w:hAnsi="Times New Roman" w:cs="Times New Roman"/>
          <w:sz w:val="24"/>
          <w:szCs w:val="24"/>
        </w:rPr>
        <w:t xml:space="preserve"> </w:t>
      </w:r>
      <w:r w:rsidR="00594994" w:rsidRPr="00013B56">
        <w:rPr>
          <w:rFonts w:ascii="Times New Roman" w:hAnsi="Times New Roman" w:cs="Times New Roman"/>
          <w:sz w:val="24"/>
          <w:szCs w:val="24"/>
        </w:rPr>
        <w:t>27</w:t>
      </w:r>
      <w:r w:rsidR="00D151CB" w:rsidRPr="00013B56">
        <w:rPr>
          <w:rFonts w:ascii="Times New Roman" w:hAnsi="Times New Roman" w:cs="Times New Roman"/>
          <w:sz w:val="24"/>
          <w:szCs w:val="24"/>
        </w:rPr>
        <w:t>9</w:t>
      </w:r>
      <w:r w:rsidR="00895F92" w:rsidRPr="00013B56">
        <w:rPr>
          <w:rFonts w:ascii="Times New Roman" w:hAnsi="Times New Roman" w:cs="Times New Roman"/>
          <w:sz w:val="24"/>
          <w:szCs w:val="24"/>
        </w:rPr>
        <w:t>56</w:t>
      </w:r>
      <w:r w:rsidRPr="00013B56">
        <w:rPr>
          <w:rFonts w:ascii="Times New Roman" w:hAnsi="Times New Roman" w:cs="Times New Roman"/>
          <w:sz w:val="24"/>
          <w:szCs w:val="24"/>
        </w:rPr>
        <w:t xml:space="preserve"> чел. (по состоянию на 01.</w:t>
      </w:r>
      <w:r w:rsidR="00D151CB" w:rsidRPr="00013B56">
        <w:rPr>
          <w:rFonts w:ascii="Times New Roman" w:hAnsi="Times New Roman" w:cs="Times New Roman"/>
          <w:sz w:val="24"/>
          <w:szCs w:val="24"/>
        </w:rPr>
        <w:t>01</w:t>
      </w:r>
      <w:r w:rsidRPr="00013B56">
        <w:rPr>
          <w:rFonts w:ascii="Times New Roman" w:hAnsi="Times New Roman" w:cs="Times New Roman"/>
          <w:sz w:val="24"/>
          <w:szCs w:val="24"/>
        </w:rPr>
        <w:t>.20</w:t>
      </w:r>
      <w:r w:rsidR="00594994" w:rsidRPr="00013B56">
        <w:rPr>
          <w:rFonts w:ascii="Times New Roman" w:hAnsi="Times New Roman" w:cs="Times New Roman"/>
          <w:sz w:val="24"/>
          <w:szCs w:val="24"/>
        </w:rPr>
        <w:t>2</w:t>
      </w:r>
      <w:r w:rsidR="00D151CB" w:rsidRPr="00013B56">
        <w:rPr>
          <w:rFonts w:ascii="Times New Roman" w:hAnsi="Times New Roman" w:cs="Times New Roman"/>
          <w:sz w:val="24"/>
          <w:szCs w:val="24"/>
        </w:rPr>
        <w:t>4</w:t>
      </w:r>
      <w:r w:rsidRPr="00013B56">
        <w:rPr>
          <w:rFonts w:ascii="Times New Roman" w:hAnsi="Times New Roman" w:cs="Times New Roman"/>
          <w:sz w:val="24"/>
          <w:szCs w:val="24"/>
        </w:rPr>
        <w:t xml:space="preserve"> г.) фактическое количество посещений в смену </w:t>
      </w:r>
      <w:r w:rsidR="00594994" w:rsidRPr="00013B56">
        <w:rPr>
          <w:rFonts w:ascii="Times New Roman" w:hAnsi="Times New Roman" w:cs="Times New Roman"/>
          <w:sz w:val="24"/>
          <w:szCs w:val="24"/>
        </w:rPr>
        <w:t>Семилукской</w:t>
      </w:r>
      <w:r w:rsidRPr="00013B56">
        <w:rPr>
          <w:rFonts w:ascii="Times New Roman" w:hAnsi="Times New Roman" w:cs="Times New Roman"/>
          <w:sz w:val="24"/>
          <w:szCs w:val="24"/>
        </w:rPr>
        <w:t xml:space="preserve"> поликлиники в пересчете на 1 тыс. чел. населения составит:</w:t>
      </w:r>
    </w:p>
    <w:p w:rsidR="00A565D1" w:rsidRPr="00013B56" w:rsidRDefault="00A565D1" w:rsidP="00A565D1">
      <w:pPr>
        <w:autoSpaceDE w:val="0"/>
        <w:spacing w:after="0"/>
        <w:ind w:firstLine="851"/>
        <w:jc w:val="both"/>
        <w:rPr>
          <w:rFonts w:ascii="Times New Roman" w:hAnsi="Times New Roman" w:cs="Times New Roman"/>
          <w:sz w:val="24"/>
          <w:szCs w:val="24"/>
        </w:rPr>
      </w:pPr>
    </w:p>
    <w:p w:rsidR="00A565D1" w:rsidRPr="00013B56" w:rsidRDefault="00594994" w:rsidP="00792EB1">
      <w:pPr>
        <w:autoSpaceDE w:val="0"/>
        <w:spacing w:after="0"/>
        <w:ind w:firstLine="567"/>
        <w:jc w:val="center"/>
        <w:rPr>
          <w:rFonts w:ascii="Times New Roman" w:hAnsi="Times New Roman" w:cs="Times New Roman"/>
          <w:i/>
          <w:sz w:val="24"/>
          <w:szCs w:val="24"/>
          <w:u w:val="single"/>
        </w:rPr>
      </w:pPr>
      <w:r w:rsidRPr="00013B56">
        <w:rPr>
          <w:rFonts w:ascii="Times New Roman" w:hAnsi="Times New Roman" w:cs="Times New Roman"/>
          <w:i/>
          <w:sz w:val="24"/>
          <w:szCs w:val="24"/>
        </w:rPr>
        <w:t>60</w:t>
      </w:r>
      <w:r w:rsidR="00A565D1" w:rsidRPr="00013B56">
        <w:rPr>
          <w:rFonts w:ascii="Times New Roman" w:hAnsi="Times New Roman" w:cs="Times New Roman"/>
          <w:i/>
          <w:sz w:val="24"/>
          <w:szCs w:val="24"/>
        </w:rPr>
        <w:t xml:space="preserve">0 </w:t>
      </w:r>
      <w:r w:rsidR="00A565D1" w:rsidRPr="00013B56">
        <w:rPr>
          <w:rFonts w:ascii="Times New Roman" w:hAnsi="Times New Roman" w:cs="Times New Roman"/>
          <w:i/>
          <w:sz w:val="24"/>
          <w:szCs w:val="24"/>
          <w:u w:val="single"/>
        </w:rPr>
        <w:t xml:space="preserve">посещ/смену </w:t>
      </w:r>
      <w:r w:rsidR="00A565D1" w:rsidRPr="00013B56">
        <w:rPr>
          <w:rFonts w:ascii="Times New Roman" w:hAnsi="Times New Roman" w:cs="Times New Roman"/>
          <w:i/>
          <w:sz w:val="24"/>
          <w:szCs w:val="24"/>
        </w:rPr>
        <w:t xml:space="preserve"> x 1000 чел. / </w:t>
      </w:r>
      <w:r w:rsidRPr="00013B56">
        <w:rPr>
          <w:rFonts w:ascii="Times New Roman" w:hAnsi="Times New Roman" w:cs="Times New Roman"/>
          <w:i/>
          <w:sz w:val="24"/>
          <w:szCs w:val="24"/>
        </w:rPr>
        <w:t>27</w:t>
      </w:r>
      <w:r w:rsidR="00D151CB" w:rsidRPr="00013B56">
        <w:rPr>
          <w:rFonts w:ascii="Times New Roman" w:hAnsi="Times New Roman" w:cs="Times New Roman"/>
          <w:i/>
          <w:sz w:val="24"/>
          <w:szCs w:val="24"/>
        </w:rPr>
        <w:t>9</w:t>
      </w:r>
      <w:r w:rsidR="00895F92" w:rsidRPr="00013B56">
        <w:rPr>
          <w:rFonts w:ascii="Times New Roman" w:hAnsi="Times New Roman" w:cs="Times New Roman"/>
          <w:i/>
          <w:sz w:val="24"/>
          <w:szCs w:val="24"/>
        </w:rPr>
        <w:t>56</w:t>
      </w:r>
      <w:r w:rsidR="00A565D1" w:rsidRPr="00013B56">
        <w:rPr>
          <w:rFonts w:ascii="Times New Roman" w:hAnsi="Times New Roman" w:cs="Times New Roman"/>
          <w:i/>
          <w:sz w:val="24"/>
          <w:szCs w:val="24"/>
        </w:rPr>
        <w:t xml:space="preserve">чел. = </w:t>
      </w:r>
      <w:r w:rsidR="00895F92" w:rsidRPr="00013B56">
        <w:rPr>
          <w:rFonts w:ascii="Times New Roman" w:hAnsi="Times New Roman" w:cs="Times New Roman"/>
          <w:b/>
          <w:i/>
          <w:sz w:val="24"/>
          <w:szCs w:val="24"/>
        </w:rPr>
        <w:t>21,46</w:t>
      </w:r>
      <w:r w:rsidR="00A565D1" w:rsidRPr="00013B56">
        <w:rPr>
          <w:rFonts w:ascii="Times New Roman" w:hAnsi="Times New Roman" w:cs="Times New Roman"/>
          <w:b/>
          <w:i/>
          <w:sz w:val="24"/>
          <w:szCs w:val="24"/>
        </w:rPr>
        <w:t xml:space="preserve"> </w:t>
      </w:r>
      <w:r w:rsidR="00A565D1" w:rsidRPr="00013B56">
        <w:rPr>
          <w:rFonts w:ascii="Times New Roman" w:hAnsi="Times New Roman" w:cs="Times New Roman"/>
          <w:b/>
          <w:i/>
          <w:sz w:val="24"/>
          <w:szCs w:val="24"/>
          <w:u w:val="single"/>
        </w:rPr>
        <w:t>посещ/смену</w:t>
      </w:r>
    </w:p>
    <w:p w:rsidR="00A565D1" w:rsidRPr="00013B56" w:rsidRDefault="00A565D1" w:rsidP="00792EB1">
      <w:pPr>
        <w:autoSpaceDE w:val="0"/>
        <w:spacing w:after="0"/>
        <w:ind w:firstLine="567"/>
        <w:jc w:val="center"/>
        <w:rPr>
          <w:rFonts w:ascii="Times New Roman" w:hAnsi="Times New Roman" w:cs="Times New Roman"/>
          <w:i/>
          <w:sz w:val="24"/>
          <w:szCs w:val="24"/>
        </w:rPr>
      </w:pPr>
    </w:p>
    <w:p w:rsidR="00A565D1" w:rsidRPr="00013B56" w:rsidRDefault="00A565D1" w:rsidP="00612426">
      <w:pPr>
        <w:pStyle w:val="ConsPlusNormal"/>
        <w:widowControl w:val="0"/>
        <w:numPr>
          <w:ilvl w:val="0"/>
          <w:numId w:val="39"/>
        </w:numPr>
        <w:tabs>
          <w:tab w:val="left" w:pos="993"/>
        </w:tabs>
        <w:suppressAutoHyphens/>
        <w:autoSpaceDN/>
        <w:adjustRightInd/>
        <w:ind w:left="0" w:firstLine="567"/>
        <w:jc w:val="both"/>
      </w:pPr>
      <w:r w:rsidRPr="00013B56">
        <w:rPr>
          <w:b/>
          <w:i/>
        </w:rPr>
        <w:t>расчет для больничных учреждений производится</w:t>
      </w:r>
      <w:r w:rsidRPr="00013B56">
        <w:t xml:space="preserve"> по заданию на проектирование, определяемому  органами здравоохранения;</w:t>
      </w:r>
    </w:p>
    <w:p w:rsidR="00A565D1" w:rsidRPr="00013B56" w:rsidRDefault="00A565D1" w:rsidP="00612426">
      <w:pPr>
        <w:pStyle w:val="ConsPlusNormal"/>
        <w:widowControl w:val="0"/>
        <w:numPr>
          <w:ilvl w:val="0"/>
          <w:numId w:val="39"/>
        </w:numPr>
        <w:tabs>
          <w:tab w:val="left" w:pos="993"/>
        </w:tabs>
        <w:suppressAutoHyphens/>
        <w:autoSpaceDN/>
        <w:adjustRightInd/>
        <w:ind w:left="0" w:firstLine="567"/>
        <w:jc w:val="both"/>
      </w:pPr>
      <w:r w:rsidRPr="00013B56">
        <w:rPr>
          <w:b/>
          <w:i/>
        </w:rPr>
        <w:t>расчет для диспансеров также производится</w:t>
      </w:r>
      <w:r w:rsidRPr="00013B56">
        <w:t xml:space="preserve"> по заданию на проектирование, определяемому  органами здравоохранения;</w:t>
      </w:r>
    </w:p>
    <w:p w:rsidR="00A565D1" w:rsidRPr="00013B56" w:rsidRDefault="00A565D1" w:rsidP="00612426">
      <w:pPr>
        <w:pStyle w:val="ConsPlusNormal"/>
        <w:widowControl w:val="0"/>
        <w:numPr>
          <w:ilvl w:val="0"/>
          <w:numId w:val="39"/>
        </w:numPr>
        <w:tabs>
          <w:tab w:val="left" w:pos="993"/>
        </w:tabs>
        <w:suppressAutoHyphens/>
        <w:autoSpaceDN/>
        <w:adjustRightInd/>
        <w:ind w:left="0" w:firstLine="567"/>
        <w:jc w:val="both"/>
      </w:pPr>
      <w:r w:rsidRPr="00013B56">
        <w:rPr>
          <w:b/>
          <w:i/>
        </w:rPr>
        <w:t>расчет станций скорой помощи производится</w:t>
      </w:r>
      <w:r w:rsidRPr="00013B56">
        <w:t xml:space="preserve"> исходя из норматива 0,3 вызова на чел./ год;</w:t>
      </w:r>
    </w:p>
    <w:p w:rsidR="00A565D1" w:rsidRPr="00013B56" w:rsidRDefault="00A565D1" w:rsidP="00612426">
      <w:pPr>
        <w:pStyle w:val="ConsPlusNormal"/>
        <w:widowControl w:val="0"/>
        <w:numPr>
          <w:ilvl w:val="0"/>
          <w:numId w:val="39"/>
        </w:numPr>
        <w:tabs>
          <w:tab w:val="left" w:pos="993"/>
        </w:tabs>
        <w:suppressAutoHyphens/>
        <w:autoSpaceDN/>
        <w:adjustRightInd/>
        <w:ind w:left="0" w:firstLine="567"/>
        <w:jc w:val="both"/>
      </w:pPr>
      <w:r w:rsidRPr="00013B56">
        <w:rPr>
          <w:b/>
          <w:i/>
        </w:rPr>
        <w:t>расчет фельдшерско-акушерских пунктов производится</w:t>
      </w:r>
      <w:r w:rsidRPr="00013B56">
        <w:t xml:space="preserve"> исходя из численности жителей в населенных пунктах:</w:t>
      </w:r>
    </w:p>
    <w:p w:rsidR="00A565D1" w:rsidRPr="00013B56" w:rsidRDefault="00A565D1" w:rsidP="00792EB1">
      <w:pPr>
        <w:pStyle w:val="ConsPlusNormal"/>
        <w:ind w:firstLine="567"/>
        <w:jc w:val="both"/>
        <w:rPr>
          <w:i/>
        </w:rPr>
      </w:pPr>
      <w:r w:rsidRPr="00013B56">
        <w:rPr>
          <w:i/>
        </w:rPr>
        <w:t xml:space="preserve">В соответствии с </w:t>
      </w:r>
      <w:hyperlink r:id="rId67" w:history="1">
        <w:r w:rsidRPr="00013B56">
          <w:rPr>
            <w:i/>
          </w:rPr>
          <w:t>Приказом</w:t>
        </w:r>
      </w:hyperlink>
      <w:r w:rsidRPr="00013B56">
        <w:rPr>
          <w:i/>
        </w:rPr>
        <w:t xml:space="preserve"> Минздрава России от 15.05.2012 № 543н в населенных пунктах с числом жителей 100 - 300 человек организуются: </w:t>
      </w:r>
    </w:p>
    <w:p w:rsidR="00A565D1" w:rsidRPr="00013B56" w:rsidRDefault="00A565D1" w:rsidP="00612426">
      <w:pPr>
        <w:pStyle w:val="ConsPlusNormal"/>
        <w:widowControl w:val="0"/>
        <w:numPr>
          <w:ilvl w:val="0"/>
          <w:numId w:val="39"/>
        </w:numPr>
        <w:tabs>
          <w:tab w:val="left" w:pos="993"/>
        </w:tabs>
        <w:suppressAutoHyphens/>
        <w:autoSpaceDN/>
        <w:adjustRightInd/>
        <w:ind w:left="0" w:firstLine="567"/>
        <w:jc w:val="both"/>
        <w:rPr>
          <w:i/>
        </w:rPr>
      </w:pPr>
      <w:r w:rsidRPr="00013B56">
        <w:rPr>
          <w:i/>
        </w:rPr>
        <w:t>фельдшерско-акушерские пункты, если расстояние от фельдшерско-акушерского пункта до ближайшей медицинской организации превышает 6 км.</w:t>
      </w:r>
    </w:p>
    <w:p w:rsidR="00A565D1" w:rsidRPr="00013B56" w:rsidRDefault="00A565D1" w:rsidP="00792EB1">
      <w:pPr>
        <w:pStyle w:val="ConsPlusNormal"/>
        <w:ind w:firstLine="567"/>
        <w:jc w:val="both"/>
        <w:rPr>
          <w:i/>
        </w:rPr>
      </w:pPr>
      <w:r w:rsidRPr="00013B56">
        <w:rPr>
          <w:i/>
        </w:rPr>
        <w:t>В населенных пунктах с числом жителей 301 - 1000 человек организуются фельдшерско-акушерские пункты вне зависимости от расстояния до ближайшей медицинской организации в случае отсутствия других медицинских организаций.</w:t>
      </w:r>
    </w:p>
    <w:p w:rsidR="00A565D1" w:rsidRPr="00013B56" w:rsidRDefault="00A565D1" w:rsidP="00792EB1">
      <w:pPr>
        <w:pStyle w:val="ConsPlusNormal"/>
        <w:ind w:firstLine="567"/>
        <w:jc w:val="both"/>
        <w:rPr>
          <w:i/>
        </w:rPr>
      </w:pPr>
      <w:r w:rsidRPr="00013B56">
        <w:rPr>
          <w:i/>
        </w:rPr>
        <w:t>В населенных пунктах с числом жителей 1001 - 2000 человек организуются:</w:t>
      </w:r>
    </w:p>
    <w:p w:rsidR="00A565D1" w:rsidRPr="00013B56" w:rsidRDefault="00A565D1" w:rsidP="00612426">
      <w:pPr>
        <w:pStyle w:val="ConsPlusNormal"/>
        <w:widowControl w:val="0"/>
        <w:numPr>
          <w:ilvl w:val="0"/>
          <w:numId w:val="40"/>
        </w:numPr>
        <w:tabs>
          <w:tab w:val="left" w:pos="993"/>
        </w:tabs>
        <w:suppressAutoHyphens/>
        <w:autoSpaceDN/>
        <w:adjustRightInd/>
        <w:ind w:left="0" w:firstLine="567"/>
        <w:jc w:val="both"/>
        <w:rPr>
          <w:i/>
        </w:rPr>
      </w:pPr>
      <w:r w:rsidRPr="00013B56">
        <w:rPr>
          <w:i/>
        </w:rPr>
        <w:t>фельдшерско-акушерские пункты, если расстояние от фельдшерско-акушерского пункта до ближайшей медицинской организации не превышает 6 км;</w:t>
      </w:r>
    </w:p>
    <w:p w:rsidR="00A565D1" w:rsidRPr="00013B56" w:rsidRDefault="00A565D1" w:rsidP="00612426">
      <w:pPr>
        <w:pStyle w:val="ConsPlusNormal"/>
        <w:widowControl w:val="0"/>
        <w:numPr>
          <w:ilvl w:val="0"/>
          <w:numId w:val="40"/>
        </w:numPr>
        <w:tabs>
          <w:tab w:val="left" w:pos="993"/>
        </w:tabs>
        <w:suppressAutoHyphens/>
        <w:autoSpaceDN/>
        <w:adjustRightInd/>
        <w:ind w:left="0" w:firstLine="567"/>
        <w:jc w:val="both"/>
        <w:rPr>
          <w:i/>
        </w:rPr>
      </w:pPr>
      <w:r w:rsidRPr="00013B56">
        <w:rPr>
          <w:i/>
        </w:rPr>
        <w:t>врачебная амбулатория в случае, если расстояние до ближайшей медицинской организации превышает 6 км.</w:t>
      </w:r>
    </w:p>
    <w:p w:rsidR="00A565D1" w:rsidRPr="00013B56" w:rsidRDefault="00A565D1" w:rsidP="00792EB1">
      <w:pPr>
        <w:pStyle w:val="ConsPlusNormal"/>
        <w:ind w:firstLine="567"/>
        <w:jc w:val="both"/>
        <w:rPr>
          <w:i/>
        </w:rPr>
      </w:pPr>
      <w:r w:rsidRPr="00013B56">
        <w:rPr>
          <w:i/>
        </w:rPr>
        <w:t xml:space="preserve">В населенных пунктах с числом жителей более 2000 человек для оказания первичной врачебной медико-санитарной помощи организуются врачебные амбулатории вне зависимости от расстояния до ближайшей медицинской организации </w:t>
      </w:r>
      <w:r w:rsidRPr="00013B56">
        <w:rPr>
          <w:i/>
          <w:u w:val="single"/>
        </w:rPr>
        <w:t>либо структурного подразделения (отделения) медицинской организации, оказывающей первичную врачебную медико-санитарную помощь по территориально-участковому принципу»</w:t>
      </w:r>
      <w:r w:rsidRPr="00013B56">
        <w:rPr>
          <w:i/>
        </w:rPr>
        <w:t>.</w:t>
      </w:r>
    </w:p>
    <w:p w:rsidR="00A565D1" w:rsidRPr="00013B56" w:rsidRDefault="00A565D1" w:rsidP="00612426">
      <w:pPr>
        <w:pStyle w:val="ConsPlusNormal"/>
        <w:widowControl w:val="0"/>
        <w:numPr>
          <w:ilvl w:val="0"/>
          <w:numId w:val="41"/>
        </w:numPr>
        <w:tabs>
          <w:tab w:val="left" w:pos="993"/>
        </w:tabs>
        <w:suppressAutoHyphens/>
        <w:autoSpaceDN/>
        <w:adjustRightInd/>
        <w:ind w:left="0" w:firstLine="567"/>
        <w:jc w:val="both"/>
      </w:pPr>
      <w:r w:rsidRPr="00013B56">
        <w:rPr>
          <w:b/>
          <w:i/>
        </w:rPr>
        <w:t>расчет количества аптечных пунктов производится</w:t>
      </w:r>
      <w:r w:rsidRPr="00013B56">
        <w:t xml:space="preserve"> исходя из норматива – 1 объект на </w:t>
      </w:r>
      <w:r w:rsidR="00D83953" w:rsidRPr="00013B56">
        <w:t xml:space="preserve">10 </w:t>
      </w:r>
      <w:r w:rsidRPr="00013B56">
        <w:t>000 человек.</w:t>
      </w:r>
    </w:p>
    <w:p w:rsidR="00A565D1" w:rsidRPr="00013B56" w:rsidRDefault="00A565D1" w:rsidP="00A565D1">
      <w:pPr>
        <w:pStyle w:val="ConsPlusNormal"/>
        <w:ind w:firstLine="540"/>
        <w:jc w:val="both"/>
      </w:pPr>
    </w:p>
    <w:p w:rsidR="00ED090E" w:rsidRPr="00013B56" w:rsidRDefault="00ED090E" w:rsidP="000817DB">
      <w:pPr>
        <w:spacing w:after="0"/>
        <w:ind w:firstLine="567"/>
        <w:jc w:val="center"/>
        <w:rPr>
          <w:rFonts w:ascii="Times New Roman" w:hAnsi="Times New Roman" w:cs="Times New Roman"/>
          <w:b/>
          <w:sz w:val="24"/>
          <w:szCs w:val="24"/>
        </w:rPr>
      </w:pPr>
      <w:r w:rsidRPr="00013B56">
        <w:rPr>
          <w:rFonts w:ascii="Times New Roman" w:hAnsi="Times New Roman" w:cs="Times New Roman"/>
          <w:b/>
          <w:sz w:val="24"/>
          <w:szCs w:val="24"/>
        </w:rPr>
        <w:t xml:space="preserve">Расчет показателей минимально допустимого уровня обеспеченности жителей </w:t>
      </w:r>
      <w:r w:rsidR="00467A57" w:rsidRPr="00013B56">
        <w:rPr>
          <w:rFonts w:ascii="Times New Roman" w:hAnsi="Times New Roman" w:cs="Times New Roman"/>
          <w:b/>
          <w:sz w:val="24"/>
          <w:szCs w:val="24"/>
        </w:rPr>
        <w:t>городского поселения – город Семилуки</w:t>
      </w:r>
      <w:r w:rsidRPr="00013B56">
        <w:rPr>
          <w:rFonts w:ascii="Times New Roman" w:hAnsi="Times New Roman" w:cs="Times New Roman"/>
          <w:b/>
          <w:sz w:val="24"/>
          <w:szCs w:val="24"/>
        </w:rPr>
        <w:t xml:space="preserve"> объекта</w:t>
      </w:r>
      <w:r w:rsidR="00A176AE" w:rsidRPr="00013B56">
        <w:rPr>
          <w:rFonts w:ascii="Times New Roman" w:hAnsi="Times New Roman" w:cs="Times New Roman"/>
          <w:b/>
          <w:sz w:val="24"/>
          <w:szCs w:val="24"/>
        </w:rPr>
        <w:t>ми</w:t>
      </w:r>
      <w:r w:rsidRPr="00013B56">
        <w:rPr>
          <w:rFonts w:ascii="Times New Roman" w:hAnsi="Times New Roman" w:cs="Times New Roman"/>
          <w:b/>
          <w:sz w:val="24"/>
          <w:szCs w:val="24"/>
        </w:rPr>
        <w:t xml:space="preserve"> здравоохранения</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268"/>
        <w:gridCol w:w="1417"/>
        <w:gridCol w:w="1134"/>
        <w:gridCol w:w="1276"/>
        <w:gridCol w:w="2977"/>
      </w:tblGrid>
      <w:tr w:rsidR="00E144F8" w:rsidRPr="00013B56" w:rsidTr="00A66F4C">
        <w:trPr>
          <w:cantSplit/>
          <w:trHeight w:val="1757"/>
          <w:jc w:val="center"/>
        </w:trPr>
        <w:tc>
          <w:tcPr>
            <w:tcW w:w="568" w:type="dxa"/>
            <w:shd w:val="clear" w:color="auto" w:fill="D9D9D9" w:themeFill="background1" w:themeFillShade="D9"/>
            <w:vAlign w:val="center"/>
            <w:hideMark/>
          </w:tcPr>
          <w:p w:rsidR="00ED090E" w:rsidRPr="00013B56" w:rsidRDefault="00ED090E" w:rsidP="002D5633">
            <w:pPr>
              <w:spacing w:after="0" w:line="240" w:lineRule="auto"/>
              <w:jc w:val="center"/>
              <w:rPr>
                <w:rFonts w:ascii="Times New Roman" w:hAnsi="Times New Roman" w:cs="Times New Roman"/>
                <w:b/>
                <w:bCs/>
              </w:rPr>
            </w:pPr>
            <w:r w:rsidRPr="00013B56">
              <w:rPr>
                <w:rFonts w:ascii="Times New Roman" w:hAnsi="Times New Roman" w:cs="Times New Roman"/>
                <w:b/>
                <w:bCs/>
              </w:rPr>
              <w:t>№ п/п</w:t>
            </w:r>
          </w:p>
        </w:tc>
        <w:tc>
          <w:tcPr>
            <w:tcW w:w="2268" w:type="dxa"/>
            <w:shd w:val="clear" w:color="auto" w:fill="D9D9D9" w:themeFill="background1" w:themeFillShade="D9"/>
            <w:vAlign w:val="center"/>
            <w:hideMark/>
          </w:tcPr>
          <w:p w:rsidR="00ED090E" w:rsidRPr="00013B56" w:rsidRDefault="00ED090E" w:rsidP="002D5633">
            <w:pPr>
              <w:spacing w:after="0" w:line="240" w:lineRule="auto"/>
              <w:jc w:val="center"/>
              <w:rPr>
                <w:rFonts w:ascii="Times New Roman" w:hAnsi="Times New Roman" w:cs="Times New Roman"/>
                <w:b/>
                <w:bCs/>
              </w:rPr>
            </w:pPr>
            <w:r w:rsidRPr="00013B56">
              <w:rPr>
                <w:rFonts w:ascii="Times New Roman" w:hAnsi="Times New Roman" w:cs="Times New Roman"/>
                <w:b/>
                <w:bCs/>
              </w:rPr>
              <w:t>Наименование объекта</w:t>
            </w:r>
          </w:p>
        </w:tc>
        <w:tc>
          <w:tcPr>
            <w:tcW w:w="1417" w:type="dxa"/>
            <w:shd w:val="clear" w:color="auto" w:fill="D9D9D9" w:themeFill="background1" w:themeFillShade="D9"/>
            <w:vAlign w:val="center"/>
          </w:tcPr>
          <w:p w:rsidR="00ED090E" w:rsidRPr="00013B56" w:rsidRDefault="00ED090E" w:rsidP="002D5633">
            <w:pPr>
              <w:spacing w:after="0" w:line="240" w:lineRule="auto"/>
              <w:jc w:val="center"/>
              <w:rPr>
                <w:rFonts w:ascii="Times New Roman" w:hAnsi="Times New Roman" w:cs="Times New Roman"/>
                <w:b/>
              </w:rPr>
            </w:pPr>
            <w:r w:rsidRPr="00013B56">
              <w:rPr>
                <w:rFonts w:ascii="Times New Roman" w:hAnsi="Times New Roman" w:cs="Times New Roman"/>
                <w:b/>
              </w:rPr>
              <w:t>Ед. изм.</w:t>
            </w:r>
          </w:p>
        </w:tc>
        <w:tc>
          <w:tcPr>
            <w:tcW w:w="1134" w:type="dxa"/>
            <w:shd w:val="clear" w:color="auto" w:fill="D9D9D9" w:themeFill="background1" w:themeFillShade="D9"/>
            <w:textDirection w:val="btLr"/>
            <w:vAlign w:val="center"/>
          </w:tcPr>
          <w:p w:rsidR="00ED090E" w:rsidRPr="00013B56" w:rsidRDefault="00ED090E" w:rsidP="002D5633">
            <w:pPr>
              <w:spacing w:after="0" w:line="240" w:lineRule="auto"/>
              <w:ind w:left="5" w:right="-108" w:firstLine="108"/>
              <w:jc w:val="center"/>
              <w:rPr>
                <w:rFonts w:ascii="Times New Roman" w:hAnsi="Times New Roman" w:cs="Times New Roman"/>
                <w:b/>
              </w:rPr>
            </w:pPr>
            <w:r w:rsidRPr="00013B56">
              <w:rPr>
                <w:rFonts w:ascii="Times New Roman" w:hAnsi="Times New Roman" w:cs="Times New Roman"/>
                <w:b/>
              </w:rPr>
              <w:t>Ёмкость существующих учреждений обслуживания</w:t>
            </w:r>
          </w:p>
        </w:tc>
        <w:tc>
          <w:tcPr>
            <w:tcW w:w="1276" w:type="dxa"/>
            <w:shd w:val="clear" w:color="auto" w:fill="D9D9D9" w:themeFill="background1" w:themeFillShade="D9"/>
            <w:textDirection w:val="btLr"/>
            <w:vAlign w:val="center"/>
          </w:tcPr>
          <w:p w:rsidR="00ED090E" w:rsidRPr="00013B56" w:rsidRDefault="00ED090E" w:rsidP="002D5633">
            <w:pPr>
              <w:spacing w:after="0" w:line="240" w:lineRule="auto"/>
              <w:ind w:left="-108" w:right="-108"/>
              <w:jc w:val="center"/>
              <w:rPr>
                <w:rFonts w:ascii="Times New Roman" w:hAnsi="Times New Roman" w:cs="Times New Roman"/>
                <w:b/>
              </w:rPr>
            </w:pPr>
            <w:r w:rsidRPr="00013B56">
              <w:rPr>
                <w:rFonts w:ascii="Times New Roman" w:hAnsi="Times New Roman" w:cs="Times New Roman"/>
                <w:b/>
              </w:rPr>
              <w:t>Нормативная ёмкость учреждений обслуживания</w:t>
            </w:r>
          </w:p>
        </w:tc>
        <w:tc>
          <w:tcPr>
            <w:tcW w:w="2977" w:type="dxa"/>
            <w:shd w:val="clear" w:color="auto" w:fill="D9D9D9" w:themeFill="background1" w:themeFillShade="D9"/>
            <w:vAlign w:val="center"/>
          </w:tcPr>
          <w:p w:rsidR="00ED090E" w:rsidRPr="00013B56" w:rsidRDefault="00ED090E" w:rsidP="002D5633">
            <w:pPr>
              <w:spacing w:after="0" w:line="240" w:lineRule="auto"/>
              <w:ind w:left="-108"/>
              <w:jc w:val="center"/>
              <w:rPr>
                <w:rFonts w:ascii="Times New Roman" w:hAnsi="Times New Roman" w:cs="Times New Roman"/>
                <w:b/>
              </w:rPr>
            </w:pPr>
            <w:r w:rsidRPr="00013B56">
              <w:rPr>
                <w:rFonts w:ascii="Times New Roman" w:hAnsi="Times New Roman" w:cs="Times New Roman"/>
                <w:b/>
              </w:rPr>
              <w:t xml:space="preserve">Территориальная доступность </w:t>
            </w:r>
          </w:p>
        </w:tc>
      </w:tr>
      <w:tr w:rsidR="00E144F8" w:rsidRPr="00013B56" w:rsidTr="00A66F4C">
        <w:trPr>
          <w:trHeight w:val="840"/>
          <w:jc w:val="center"/>
        </w:trPr>
        <w:tc>
          <w:tcPr>
            <w:tcW w:w="568" w:type="dxa"/>
            <w:shd w:val="clear" w:color="auto" w:fill="auto"/>
            <w:vAlign w:val="center"/>
            <w:hideMark/>
          </w:tcPr>
          <w:p w:rsidR="00ED090E" w:rsidRPr="00013B56" w:rsidRDefault="00ED090E" w:rsidP="002D5633">
            <w:pPr>
              <w:spacing w:after="0" w:line="240" w:lineRule="auto"/>
              <w:jc w:val="center"/>
              <w:rPr>
                <w:rFonts w:ascii="Times New Roman" w:hAnsi="Times New Roman" w:cs="Times New Roman"/>
              </w:rPr>
            </w:pPr>
            <w:r w:rsidRPr="00013B56">
              <w:rPr>
                <w:rFonts w:ascii="Times New Roman" w:hAnsi="Times New Roman" w:cs="Times New Roman"/>
              </w:rPr>
              <w:t>1</w:t>
            </w:r>
          </w:p>
        </w:tc>
        <w:tc>
          <w:tcPr>
            <w:tcW w:w="2268" w:type="dxa"/>
            <w:shd w:val="clear" w:color="auto" w:fill="auto"/>
            <w:vAlign w:val="center"/>
            <w:hideMark/>
          </w:tcPr>
          <w:p w:rsidR="00ED090E" w:rsidRPr="00013B56" w:rsidRDefault="00066416" w:rsidP="002D5633">
            <w:pPr>
              <w:spacing w:after="0" w:line="240" w:lineRule="auto"/>
              <w:rPr>
                <w:rFonts w:ascii="Times New Roman" w:hAnsi="Times New Roman" w:cs="Times New Roman"/>
              </w:rPr>
            </w:pPr>
            <w:r w:rsidRPr="00013B56">
              <w:rPr>
                <w:rFonts w:ascii="Times New Roman" w:hAnsi="Times New Roman" w:cs="Times New Roman"/>
                <w:b/>
                <w:bCs/>
              </w:rPr>
              <w:t>Амбулаторно-поликлини</w:t>
            </w:r>
            <w:r w:rsidR="00ED090E" w:rsidRPr="00013B56">
              <w:rPr>
                <w:rFonts w:ascii="Times New Roman" w:hAnsi="Times New Roman" w:cs="Times New Roman"/>
                <w:b/>
                <w:bCs/>
              </w:rPr>
              <w:t>ческие учреждения</w:t>
            </w:r>
          </w:p>
        </w:tc>
        <w:tc>
          <w:tcPr>
            <w:tcW w:w="1417" w:type="dxa"/>
            <w:shd w:val="clear" w:color="auto" w:fill="auto"/>
            <w:vAlign w:val="center"/>
          </w:tcPr>
          <w:p w:rsidR="00ED090E" w:rsidRPr="00013B56" w:rsidRDefault="00ED090E" w:rsidP="002D5633">
            <w:pPr>
              <w:autoSpaceDE w:val="0"/>
              <w:autoSpaceDN w:val="0"/>
              <w:adjustRightInd w:val="0"/>
              <w:spacing w:after="0" w:line="240" w:lineRule="auto"/>
              <w:rPr>
                <w:rFonts w:ascii="Times New Roman" w:hAnsi="Times New Roman" w:cs="Times New Roman"/>
              </w:rPr>
            </w:pPr>
            <w:r w:rsidRPr="00013B56">
              <w:rPr>
                <w:rFonts w:ascii="Times New Roman" w:eastAsia="Calibri" w:hAnsi="Times New Roman" w:cs="Times New Roman"/>
                <w:lang w:eastAsia="ru-RU"/>
              </w:rPr>
              <w:t>Посещений в смену на 1 тыс. чел.</w:t>
            </w:r>
          </w:p>
        </w:tc>
        <w:tc>
          <w:tcPr>
            <w:tcW w:w="1134" w:type="dxa"/>
            <w:shd w:val="clear" w:color="auto" w:fill="auto"/>
            <w:vAlign w:val="center"/>
          </w:tcPr>
          <w:p w:rsidR="00ED090E" w:rsidRPr="00013B56" w:rsidRDefault="00895F92" w:rsidP="002D5633">
            <w:pPr>
              <w:spacing w:after="0" w:line="240" w:lineRule="auto"/>
              <w:jc w:val="center"/>
              <w:rPr>
                <w:rFonts w:ascii="Times New Roman" w:hAnsi="Times New Roman" w:cs="Times New Roman"/>
              </w:rPr>
            </w:pPr>
            <w:r w:rsidRPr="00013B56">
              <w:rPr>
                <w:rFonts w:ascii="Times New Roman" w:hAnsi="Times New Roman" w:cs="Times New Roman"/>
              </w:rPr>
              <w:t>21,46</w:t>
            </w:r>
            <w:r w:rsidR="00026C46" w:rsidRPr="00013B56">
              <w:rPr>
                <w:rFonts w:ascii="Times New Roman" w:hAnsi="Times New Roman" w:cs="Times New Roman"/>
              </w:rPr>
              <w:t xml:space="preserve"> </w:t>
            </w:r>
            <w:r w:rsidR="00026C46" w:rsidRPr="00013B56">
              <w:rPr>
                <w:rFonts w:ascii="Times New Roman" w:eastAsia="Calibri" w:hAnsi="Times New Roman" w:cs="Times New Roman"/>
                <w:lang w:eastAsia="ru-RU"/>
              </w:rPr>
              <w:t>(на 1 тыс. человек)</w:t>
            </w:r>
          </w:p>
        </w:tc>
        <w:tc>
          <w:tcPr>
            <w:tcW w:w="1276" w:type="dxa"/>
            <w:shd w:val="clear" w:color="auto" w:fill="F2F2F2"/>
            <w:vAlign w:val="center"/>
          </w:tcPr>
          <w:p w:rsidR="00ED090E" w:rsidRPr="00013B56" w:rsidRDefault="00D151CB" w:rsidP="00C8134B">
            <w:pPr>
              <w:spacing w:after="0" w:line="240" w:lineRule="auto"/>
              <w:jc w:val="center"/>
              <w:rPr>
                <w:rFonts w:ascii="Times New Roman" w:hAnsi="Times New Roman" w:cs="Times New Roman"/>
              </w:rPr>
            </w:pPr>
            <w:r w:rsidRPr="00013B56">
              <w:rPr>
                <w:rFonts w:ascii="Times New Roman" w:hAnsi="Times New Roman" w:cs="Times New Roman"/>
              </w:rPr>
              <w:t>19,98</w:t>
            </w:r>
            <w:r w:rsidR="00C8134B" w:rsidRPr="00013B56">
              <w:rPr>
                <w:rFonts w:ascii="Times New Roman" w:hAnsi="Times New Roman" w:cs="Times New Roman"/>
              </w:rPr>
              <w:t xml:space="preserve"> </w:t>
            </w:r>
            <w:r w:rsidR="00C8134B" w:rsidRPr="00013B56">
              <w:rPr>
                <w:rFonts w:ascii="Times New Roman" w:eastAsia="Calibri" w:hAnsi="Times New Roman" w:cs="Times New Roman"/>
                <w:lang w:eastAsia="ru-RU"/>
              </w:rPr>
              <w:t>(на 1 тыс. человек)</w:t>
            </w:r>
          </w:p>
        </w:tc>
        <w:tc>
          <w:tcPr>
            <w:tcW w:w="2977" w:type="dxa"/>
            <w:vMerge w:val="restart"/>
            <w:shd w:val="clear" w:color="auto" w:fill="auto"/>
            <w:vAlign w:val="center"/>
          </w:tcPr>
          <w:p w:rsidR="00ED090E" w:rsidRPr="00013B56" w:rsidRDefault="00ED090E" w:rsidP="002D5633">
            <w:pPr>
              <w:pStyle w:val="ConsPlusNormal"/>
              <w:rPr>
                <w:sz w:val="22"/>
                <w:szCs w:val="22"/>
              </w:rPr>
            </w:pPr>
            <w:r w:rsidRPr="00013B56">
              <w:rPr>
                <w:sz w:val="22"/>
                <w:szCs w:val="22"/>
              </w:rPr>
              <w:t>- оказывающие медицинскую помощь в экстренной форме, размещаются с учетом транспортной доступности, не превышающей 60 минут;</w:t>
            </w:r>
          </w:p>
          <w:p w:rsidR="00ED090E" w:rsidRPr="00013B56" w:rsidRDefault="00ED090E" w:rsidP="002D5633">
            <w:pPr>
              <w:pStyle w:val="ConsPlusNormal"/>
              <w:rPr>
                <w:sz w:val="22"/>
                <w:szCs w:val="22"/>
              </w:rPr>
            </w:pPr>
            <w:r w:rsidRPr="00013B56">
              <w:rPr>
                <w:sz w:val="22"/>
                <w:szCs w:val="22"/>
              </w:rPr>
              <w:t>- оказывающие медицинскую помощь в неотложной форме, размещаются с учетом транспортной доступности, не превышающей 120 минут;</w:t>
            </w:r>
          </w:p>
          <w:p w:rsidR="00ED090E" w:rsidRPr="00013B56" w:rsidRDefault="00ED090E" w:rsidP="002D5633">
            <w:pPr>
              <w:spacing w:after="0" w:line="240" w:lineRule="auto"/>
              <w:rPr>
                <w:rFonts w:ascii="Times New Roman" w:hAnsi="Times New Roman" w:cs="Times New Roman"/>
              </w:rPr>
            </w:pPr>
            <w:r w:rsidRPr="00013B56">
              <w:rPr>
                <w:rFonts w:ascii="Times New Roman" w:hAnsi="Times New Roman" w:cs="Times New Roman"/>
              </w:rPr>
              <w:t>- оказывающие первичную медико-санитарную помощь в населенных пунктах с численностью населения свыше 20 тыс. человек, размещаются с учетом шаговой доступности, не превышающей 60 минут</w:t>
            </w:r>
          </w:p>
        </w:tc>
      </w:tr>
      <w:tr w:rsidR="00E144F8" w:rsidRPr="00013B56" w:rsidTr="00A66F4C">
        <w:trPr>
          <w:trHeight w:val="840"/>
          <w:jc w:val="center"/>
        </w:trPr>
        <w:tc>
          <w:tcPr>
            <w:tcW w:w="568" w:type="dxa"/>
            <w:shd w:val="clear" w:color="auto" w:fill="auto"/>
            <w:vAlign w:val="center"/>
          </w:tcPr>
          <w:p w:rsidR="00ED090E" w:rsidRPr="00013B56" w:rsidRDefault="00ED090E" w:rsidP="002D5633">
            <w:pPr>
              <w:spacing w:after="0" w:line="240" w:lineRule="auto"/>
              <w:jc w:val="center"/>
              <w:rPr>
                <w:rFonts w:ascii="Times New Roman" w:hAnsi="Times New Roman" w:cs="Times New Roman"/>
              </w:rPr>
            </w:pPr>
            <w:r w:rsidRPr="00013B56">
              <w:rPr>
                <w:rFonts w:ascii="Times New Roman" w:hAnsi="Times New Roman" w:cs="Times New Roman"/>
              </w:rPr>
              <w:t>2.</w:t>
            </w:r>
          </w:p>
        </w:tc>
        <w:tc>
          <w:tcPr>
            <w:tcW w:w="2268" w:type="dxa"/>
            <w:shd w:val="clear" w:color="auto" w:fill="auto"/>
            <w:vAlign w:val="center"/>
          </w:tcPr>
          <w:p w:rsidR="00ED090E" w:rsidRPr="00013B56" w:rsidRDefault="00ED090E" w:rsidP="002D5633">
            <w:pPr>
              <w:autoSpaceDE w:val="0"/>
              <w:autoSpaceDN w:val="0"/>
              <w:adjustRightInd w:val="0"/>
              <w:spacing w:after="0" w:line="240" w:lineRule="auto"/>
              <w:rPr>
                <w:rFonts w:ascii="Times New Roman" w:eastAsia="Calibri" w:hAnsi="Times New Roman" w:cs="Times New Roman"/>
                <w:b/>
                <w:bCs/>
                <w:lang w:eastAsia="ru-RU"/>
              </w:rPr>
            </w:pPr>
            <w:r w:rsidRPr="00013B56">
              <w:rPr>
                <w:rFonts w:ascii="Times New Roman" w:eastAsia="Calibri" w:hAnsi="Times New Roman" w:cs="Times New Roman"/>
                <w:b/>
                <w:bCs/>
                <w:lang w:eastAsia="ru-RU"/>
              </w:rPr>
              <w:t>Больничные учреждения</w:t>
            </w:r>
          </w:p>
        </w:tc>
        <w:tc>
          <w:tcPr>
            <w:tcW w:w="1417" w:type="dxa"/>
            <w:shd w:val="clear" w:color="auto" w:fill="auto"/>
            <w:vAlign w:val="center"/>
          </w:tcPr>
          <w:p w:rsidR="00ED090E" w:rsidRPr="00013B56" w:rsidRDefault="00ED090E" w:rsidP="002D5633">
            <w:pPr>
              <w:spacing w:after="0" w:line="240" w:lineRule="auto"/>
              <w:jc w:val="center"/>
              <w:rPr>
                <w:rFonts w:ascii="Times New Roman" w:hAnsi="Times New Roman" w:cs="Times New Roman"/>
              </w:rPr>
            </w:pPr>
            <w:r w:rsidRPr="00013B56">
              <w:rPr>
                <w:rFonts w:ascii="Times New Roman" w:hAnsi="Times New Roman" w:cs="Times New Roman"/>
              </w:rPr>
              <w:t>Коек на 1 тыс. чел.</w:t>
            </w:r>
          </w:p>
        </w:tc>
        <w:tc>
          <w:tcPr>
            <w:tcW w:w="1134" w:type="dxa"/>
            <w:shd w:val="clear" w:color="auto" w:fill="auto"/>
            <w:vAlign w:val="center"/>
          </w:tcPr>
          <w:p w:rsidR="00ED090E" w:rsidRPr="00013B56" w:rsidRDefault="00D151CB" w:rsidP="002D5633">
            <w:pPr>
              <w:spacing w:after="0" w:line="240" w:lineRule="auto"/>
              <w:jc w:val="center"/>
              <w:rPr>
                <w:rFonts w:ascii="Times New Roman" w:hAnsi="Times New Roman" w:cs="Times New Roman"/>
              </w:rPr>
            </w:pPr>
            <w:r w:rsidRPr="00013B56">
              <w:rPr>
                <w:rFonts w:ascii="Times New Roman" w:hAnsi="Times New Roman" w:cs="Times New Roman"/>
              </w:rPr>
              <w:t>304</w:t>
            </w:r>
          </w:p>
        </w:tc>
        <w:tc>
          <w:tcPr>
            <w:tcW w:w="1276" w:type="dxa"/>
            <w:shd w:val="clear" w:color="auto" w:fill="F2F2F2"/>
            <w:vAlign w:val="center"/>
          </w:tcPr>
          <w:p w:rsidR="00ED090E" w:rsidRPr="00013B56" w:rsidRDefault="002D5633" w:rsidP="002D5633">
            <w:pPr>
              <w:autoSpaceDE w:val="0"/>
              <w:autoSpaceDN w:val="0"/>
              <w:adjustRightInd w:val="0"/>
              <w:spacing w:after="0" w:line="240" w:lineRule="auto"/>
              <w:jc w:val="center"/>
              <w:rPr>
                <w:rFonts w:ascii="Times New Roman" w:hAnsi="Times New Roman" w:cs="Times New Roman"/>
              </w:rPr>
            </w:pPr>
            <w:r w:rsidRPr="00013B56">
              <w:rPr>
                <w:rFonts w:ascii="Times New Roman" w:hAnsi="Times New Roman" w:cs="Times New Roman"/>
              </w:rPr>
              <w:t>-</w:t>
            </w:r>
          </w:p>
        </w:tc>
        <w:tc>
          <w:tcPr>
            <w:tcW w:w="2977" w:type="dxa"/>
            <w:vMerge/>
            <w:shd w:val="clear" w:color="auto" w:fill="auto"/>
            <w:vAlign w:val="center"/>
          </w:tcPr>
          <w:p w:rsidR="00ED090E" w:rsidRPr="00013B56" w:rsidRDefault="00ED090E" w:rsidP="002D5633">
            <w:pPr>
              <w:pStyle w:val="ConsPlusNormal"/>
              <w:rPr>
                <w:sz w:val="22"/>
                <w:szCs w:val="22"/>
              </w:rPr>
            </w:pPr>
          </w:p>
        </w:tc>
      </w:tr>
      <w:tr w:rsidR="00E144F8" w:rsidRPr="00013B56" w:rsidTr="00A66F4C">
        <w:trPr>
          <w:trHeight w:val="840"/>
          <w:jc w:val="center"/>
        </w:trPr>
        <w:tc>
          <w:tcPr>
            <w:tcW w:w="568" w:type="dxa"/>
            <w:shd w:val="clear" w:color="auto" w:fill="auto"/>
            <w:vAlign w:val="center"/>
          </w:tcPr>
          <w:p w:rsidR="00ED090E" w:rsidRPr="00013B56" w:rsidRDefault="00ED090E" w:rsidP="002D5633">
            <w:pPr>
              <w:spacing w:after="0" w:line="240" w:lineRule="auto"/>
              <w:jc w:val="center"/>
              <w:rPr>
                <w:rFonts w:ascii="Times New Roman" w:hAnsi="Times New Roman" w:cs="Times New Roman"/>
              </w:rPr>
            </w:pPr>
            <w:r w:rsidRPr="00013B56">
              <w:rPr>
                <w:rFonts w:ascii="Times New Roman" w:hAnsi="Times New Roman" w:cs="Times New Roman"/>
              </w:rPr>
              <w:t>4</w:t>
            </w:r>
          </w:p>
        </w:tc>
        <w:tc>
          <w:tcPr>
            <w:tcW w:w="2268" w:type="dxa"/>
            <w:shd w:val="clear" w:color="auto" w:fill="auto"/>
            <w:vAlign w:val="center"/>
          </w:tcPr>
          <w:p w:rsidR="00ED090E" w:rsidRPr="00013B56" w:rsidRDefault="00ED090E" w:rsidP="002D5633">
            <w:pPr>
              <w:spacing w:after="0" w:line="240" w:lineRule="auto"/>
              <w:rPr>
                <w:rFonts w:ascii="Times New Roman" w:hAnsi="Times New Roman" w:cs="Times New Roman"/>
                <w:b/>
                <w:bCs/>
              </w:rPr>
            </w:pPr>
            <w:r w:rsidRPr="00013B56">
              <w:rPr>
                <w:rFonts w:ascii="Times New Roman" w:hAnsi="Times New Roman" w:cs="Times New Roman"/>
                <w:b/>
                <w:bCs/>
              </w:rPr>
              <w:t>Фельдшерско-акушерские пункты</w:t>
            </w:r>
          </w:p>
        </w:tc>
        <w:tc>
          <w:tcPr>
            <w:tcW w:w="1417" w:type="dxa"/>
            <w:shd w:val="clear" w:color="auto" w:fill="auto"/>
            <w:vAlign w:val="center"/>
          </w:tcPr>
          <w:p w:rsidR="00ED090E" w:rsidRPr="00013B56" w:rsidRDefault="00ED090E" w:rsidP="002D5633">
            <w:pPr>
              <w:autoSpaceDE w:val="0"/>
              <w:autoSpaceDN w:val="0"/>
              <w:adjustRightInd w:val="0"/>
              <w:spacing w:after="0" w:line="240" w:lineRule="auto"/>
              <w:rPr>
                <w:rFonts w:ascii="Times New Roman" w:hAnsi="Times New Roman" w:cs="Times New Roman"/>
              </w:rPr>
            </w:pPr>
            <w:r w:rsidRPr="00013B56">
              <w:rPr>
                <w:rFonts w:ascii="Times New Roman" w:eastAsia="Calibri" w:hAnsi="Times New Roman" w:cs="Times New Roman"/>
                <w:lang w:eastAsia="ru-RU"/>
              </w:rPr>
              <w:t xml:space="preserve">Объект в населенном пункте с числом жителей </w:t>
            </w:r>
            <w:r w:rsidR="00C23337" w:rsidRPr="00013B56">
              <w:rPr>
                <w:rFonts w:ascii="Times New Roman" w:eastAsia="Calibri" w:hAnsi="Times New Roman" w:cs="Times New Roman"/>
                <w:lang w:eastAsia="ru-RU"/>
              </w:rPr>
              <w:t xml:space="preserve">более </w:t>
            </w:r>
            <w:r w:rsidRPr="00013B56">
              <w:rPr>
                <w:rFonts w:ascii="Times New Roman" w:eastAsia="Calibri" w:hAnsi="Times New Roman" w:cs="Times New Roman"/>
                <w:lang w:eastAsia="ru-RU"/>
              </w:rPr>
              <w:t>2000 чел.</w:t>
            </w:r>
          </w:p>
        </w:tc>
        <w:tc>
          <w:tcPr>
            <w:tcW w:w="1134" w:type="dxa"/>
            <w:shd w:val="clear" w:color="auto" w:fill="auto"/>
            <w:vAlign w:val="center"/>
          </w:tcPr>
          <w:p w:rsidR="00ED090E" w:rsidRPr="00013B56" w:rsidRDefault="00C23337" w:rsidP="002D5633">
            <w:pPr>
              <w:spacing w:after="0" w:line="240" w:lineRule="auto"/>
              <w:jc w:val="center"/>
              <w:rPr>
                <w:rFonts w:ascii="Times New Roman" w:hAnsi="Times New Roman" w:cs="Times New Roman"/>
              </w:rPr>
            </w:pPr>
            <w:r w:rsidRPr="00013B56">
              <w:rPr>
                <w:rFonts w:ascii="Times New Roman" w:hAnsi="Times New Roman" w:cs="Times New Roman"/>
              </w:rPr>
              <w:t>1</w:t>
            </w:r>
          </w:p>
        </w:tc>
        <w:tc>
          <w:tcPr>
            <w:tcW w:w="1276" w:type="dxa"/>
            <w:shd w:val="clear" w:color="auto" w:fill="F2F2F2"/>
            <w:vAlign w:val="center"/>
          </w:tcPr>
          <w:p w:rsidR="00ED090E" w:rsidRPr="00013B56" w:rsidRDefault="000817DB" w:rsidP="002D5633">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2977" w:type="dxa"/>
            <w:vMerge/>
            <w:shd w:val="clear" w:color="auto" w:fill="auto"/>
            <w:vAlign w:val="center"/>
          </w:tcPr>
          <w:p w:rsidR="00ED090E" w:rsidRPr="00013B56" w:rsidRDefault="00ED090E" w:rsidP="002D5633">
            <w:pPr>
              <w:pStyle w:val="ConsPlusNormal"/>
              <w:rPr>
                <w:sz w:val="22"/>
                <w:szCs w:val="22"/>
              </w:rPr>
            </w:pPr>
          </w:p>
        </w:tc>
      </w:tr>
      <w:tr w:rsidR="00E144F8" w:rsidRPr="00013B56" w:rsidTr="00A66F4C">
        <w:trPr>
          <w:trHeight w:val="840"/>
          <w:jc w:val="center"/>
        </w:trPr>
        <w:tc>
          <w:tcPr>
            <w:tcW w:w="568" w:type="dxa"/>
            <w:shd w:val="clear" w:color="auto" w:fill="auto"/>
            <w:vAlign w:val="center"/>
          </w:tcPr>
          <w:p w:rsidR="00ED090E" w:rsidRPr="00013B56" w:rsidRDefault="00ED090E" w:rsidP="002D5633">
            <w:pPr>
              <w:spacing w:after="0" w:line="240" w:lineRule="auto"/>
              <w:jc w:val="center"/>
              <w:rPr>
                <w:rFonts w:ascii="Times New Roman" w:hAnsi="Times New Roman" w:cs="Times New Roman"/>
              </w:rPr>
            </w:pPr>
            <w:r w:rsidRPr="00013B56">
              <w:rPr>
                <w:rFonts w:ascii="Times New Roman" w:hAnsi="Times New Roman" w:cs="Times New Roman"/>
              </w:rPr>
              <w:t>5</w:t>
            </w:r>
          </w:p>
        </w:tc>
        <w:tc>
          <w:tcPr>
            <w:tcW w:w="2268" w:type="dxa"/>
            <w:shd w:val="clear" w:color="auto" w:fill="auto"/>
            <w:vAlign w:val="center"/>
          </w:tcPr>
          <w:p w:rsidR="00ED090E" w:rsidRPr="00013B56" w:rsidRDefault="00ED090E" w:rsidP="002D5633">
            <w:pPr>
              <w:spacing w:after="0" w:line="240" w:lineRule="auto"/>
              <w:rPr>
                <w:rFonts w:ascii="Times New Roman" w:hAnsi="Times New Roman" w:cs="Times New Roman"/>
                <w:b/>
                <w:bCs/>
              </w:rPr>
            </w:pPr>
            <w:r w:rsidRPr="00013B56">
              <w:rPr>
                <w:rFonts w:ascii="Times New Roman" w:hAnsi="Times New Roman" w:cs="Times New Roman"/>
                <w:b/>
                <w:bCs/>
              </w:rPr>
              <w:t>Станции скорой медицинской помощи</w:t>
            </w:r>
          </w:p>
        </w:tc>
        <w:tc>
          <w:tcPr>
            <w:tcW w:w="1417" w:type="dxa"/>
            <w:shd w:val="clear" w:color="auto" w:fill="auto"/>
            <w:vAlign w:val="center"/>
          </w:tcPr>
          <w:p w:rsidR="00ED090E" w:rsidRPr="00013B56" w:rsidRDefault="00C12F5F" w:rsidP="002D5633">
            <w:pPr>
              <w:spacing w:after="0" w:line="240" w:lineRule="auto"/>
              <w:jc w:val="center"/>
              <w:rPr>
                <w:rFonts w:ascii="Times New Roman" w:hAnsi="Times New Roman" w:cs="Times New Roman"/>
              </w:rPr>
            </w:pPr>
            <w:r w:rsidRPr="00013B56">
              <w:rPr>
                <w:rFonts w:ascii="Times New Roman" w:hAnsi="Times New Roman" w:cs="Times New Roman"/>
              </w:rPr>
              <w:t>Вызов на чел./год</w:t>
            </w:r>
          </w:p>
        </w:tc>
        <w:tc>
          <w:tcPr>
            <w:tcW w:w="1134" w:type="dxa"/>
            <w:shd w:val="clear" w:color="auto" w:fill="auto"/>
            <w:vAlign w:val="center"/>
          </w:tcPr>
          <w:p w:rsidR="00ED090E" w:rsidRPr="00013B56" w:rsidRDefault="00ED090E" w:rsidP="002D5633">
            <w:pPr>
              <w:spacing w:after="0" w:line="240" w:lineRule="auto"/>
              <w:jc w:val="center"/>
              <w:rPr>
                <w:rFonts w:ascii="Times New Roman" w:hAnsi="Times New Roman" w:cs="Times New Roman"/>
              </w:rPr>
            </w:pPr>
          </w:p>
        </w:tc>
        <w:tc>
          <w:tcPr>
            <w:tcW w:w="1276" w:type="dxa"/>
            <w:shd w:val="clear" w:color="auto" w:fill="F2F2F2"/>
            <w:vAlign w:val="center"/>
          </w:tcPr>
          <w:p w:rsidR="00ED090E" w:rsidRPr="00013B56" w:rsidRDefault="00ED090E" w:rsidP="002D5633">
            <w:pPr>
              <w:spacing w:after="0" w:line="240" w:lineRule="auto"/>
              <w:jc w:val="center"/>
              <w:rPr>
                <w:rFonts w:ascii="Times New Roman" w:hAnsi="Times New Roman" w:cs="Times New Roman"/>
              </w:rPr>
            </w:pPr>
            <w:r w:rsidRPr="00013B56">
              <w:rPr>
                <w:rFonts w:ascii="Times New Roman" w:hAnsi="Times New Roman" w:cs="Times New Roman"/>
              </w:rPr>
              <w:t>0,3</w:t>
            </w:r>
          </w:p>
        </w:tc>
        <w:tc>
          <w:tcPr>
            <w:tcW w:w="2977" w:type="dxa"/>
            <w:shd w:val="clear" w:color="auto" w:fill="auto"/>
            <w:vAlign w:val="center"/>
          </w:tcPr>
          <w:p w:rsidR="00ED090E" w:rsidRPr="00013B56" w:rsidRDefault="00ED090E" w:rsidP="002D5633">
            <w:pPr>
              <w:pStyle w:val="ConsPlusNormal"/>
              <w:jc w:val="center"/>
              <w:rPr>
                <w:sz w:val="22"/>
                <w:szCs w:val="22"/>
              </w:rPr>
            </w:pPr>
            <w:r w:rsidRPr="00013B56">
              <w:rPr>
                <w:sz w:val="22"/>
                <w:szCs w:val="22"/>
              </w:rPr>
              <w:t>20 мин. транспортная доступность</w:t>
            </w:r>
          </w:p>
        </w:tc>
      </w:tr>
      <w:tr w:rsidR="00E144F8" w:rsidRPr="00013B56" w:rsidTr="00A66F4C">
        <w:trPr>
          <w:trHeight w:val="840"/>
          <w:jc w:val="center"/>
        </w:trPr>
        <w:tc>
          <w:tcPr>
            <w:tcW w:w="568" w:type="dxa"/>
            <w:shd w:val="clear" w:color="auto" w:fill="auto"/>
            <w:vAlign w:val="center"/>
          </w:tcPr>
          <w:p w:rsidR="00ED090E" w:rsidRPr="00013B56" w:rsidRDefault="00ED090E" w:rsidP="002D5633">
            <w:pPr>
              <w:spacing w:after="0" w:line="240" w:lineRule="auto"/>
              <w:jc w:val="center"/>
              <w:rPr>
                <w:rFonts w:ascii="Times New Roman" w:hAnsi="Times New Roman" w:cs="Times New Roman"/>
              </w:rPr>
            </w:pPr>
            <w:r w:rsidRPr="00013B56">
              <w:rPr>
                <w:rFonts w:ascii="Times New Roman" w:hAnsi="Times New Roman" w:cs="Times New Roman"/>
              </w:rPr>
              <w:t>6</w:t>
            </w:r>
          </w:p>
        </w:tc>
        <w:tc>
          <w:tcPr>
            <w:tcW w:w="2268" w:type="dxa"/>
            <w:shd w:val="clear" w:color="auto" w:fill="auto"/>
            <w:vAlign w:val="center"/>
          </w:tcPr>
          <w:p w:rsidR="00ED090E" w:rsidRPr="00013B56" w:rsidRDefault="00ED090E" w:rsidP="002D5633">
            <w:pPr>
              <w:spacing w:after="0" w:line="240" w:lineRule="auto"/>
              <w:rPr>
                <w:rFonts w:ascii="Times New Roman" w:hAnsi="Times New Roman" w:cs="Times New Roman"/>
                <w:b/>
                <w:bCs/>
              </w:rPr>
            </w:pPr>
            <w:r w:rsidRPr="00013B56">
              <w:rPr>
                <w:rFonts w:ascii="Times New Roman" w:hAnsi="Times New Roman" w:cs="Times New Roman"/>
                <w:b/>
                <w:bCs/>
              </w:rPr>
              <w:t>Аптеки</w:t>
            </w:r>
          </w:p>
        </w:tc>
        <w:tc>
          <w:tcPr>
            <w:tcW w:w="1417" w:type="dxa"/>
            <w:shd w:val="clear" w:color="auto" w:fill="auto"/>
            <w:vAlign w:val="center"/>
          </w:tcPr>
          <w:p w:rsidR="00ED090E" w:rsidRPr="00013B56" w:rsidRDefault="00ED090E" w:rsidP="002D5633">
            <w:pPr>
              <w:autoSpaceDE w:val="0"/>
              <w:autoSpaceDN w:val="0"/>
              <w:adjustRightInd w:val="0"/>
              <w:spacing w:after="0" w:line="240" w:lineRule="auto"/>
              <w:rPr>
                <w:rFonts w:ascii="Times New Roman" w:hAnsi="Times New Roman" w:cs="Times New Roman"/>
              </w:rPr>
            </w:pPr>
            <w:r w:rsidRPr="00013B56">
              <w:rPr>
                <w:rFonts w:ascii="Times New Roman" w:eastAsia="Calibri" w:hAnsi="Times New Roman" w:cs="Times New Roman"/>
                <w:lang w:eastAsia="ru-RU"/>
              </w:rPr>
              <w:t>Объект</w:t>
            </w:r>
          </w:p>
        </w:tc>
        <w:tc>
          <w:tcPr>
            <w:tcW w:w="1134" w:type="dxa"/>
            <w:shd w:val="clear" w:color="auto" w:fill="auto"/>
            <w:vAlign w:val="center"/>
          </w:tcPr>
          <w:p w:rsidR="00ED090E" w:rsidRPr="00013B56" w:rsidRDefault="00FF53C1" w:rsidP="00D151CB">
            <w:pPr>
              <w:spacing w:after="0" w:line="240" w:lineRule="auto"/>
              <w:jc w:val="center"/>
              <w:rPr>
                <w:rFonts w:ascii="Times New Roman" w:hAnsi="Times New Roman" w:cs="Times New Roman"/>
              </w:rPr>
            </w:pPr>
            <w:r w:rsidRPr="00013B56">
              <w:rPr>
                <w:rFonts w:ascii="Times New Roman" w:hAnsi="Times New Roman" w:cs="Times New Roman"/>
              </w:rPr>
              <w:t>2</w:t>
            </w:r>
            <w:r w:rsidR="00D151CB" w:rsidRPr="00013B56">
              <w:rPr>
                <w:rFonts w:ascii="Times New Roman" w:hAnsi="Times New Roman" w:cs="Times New Roman"/>
              </w:rPr>
              <w:t>7</w:t>
            </w:r>
          </w:p>
        </w:tc>
        <w:tc>
          <w:tcPr>
            <w:tcW w:w="1276" w:type="dxa"/>
            <w:shd w:val="clear" w:color="auto" w:fill="F2F2F2"/>
            <w:vAlign w:val="center"/>
          </w:tcPr>
          <w:p w:rsidR="00ED090E" w:rsidRPr="00013B56" w:rsidRDefault="00ED090E" w:rsidP="002D5633">
            <w:pPr>
              <w:autoSpaceDE w:val="0"/>
              <w:autoSpaceDN w:val="0"/>
              <w:adjustRightInd w:val="0"/>
              <w:spacing w:after="0" w:line="240" w:lineRule="auto"/>
              <w:jc w:val="center"/>
              <w:rPr>
                <w:rFonts w:ascii="Times New Roman" w:hAnsi="Times New Roman" w:cs="Times New Roman"/>
              </w:rPr>
            </w:pPr>
            <w:r w:rsidRPr="00013B56">
              <w:rPr>
                <w:rFonts w:ascii="Times New Roman" w:eastAsia="Calibri" w:hAnsi="Times New Roman" w:cs="Times New Roman"/>
                <w:lang w:eastAsia="ru-RU"/>
              </w:rPr>
              <w:t xml:space="preserve">1 (на </w:t>
            </w:r>
            <w:r w:rsidR="002B2AA6" w:rsidRPr="00013B56">
              <w:rPr>
                <w:rFonts w:ascii="Times New Roman" w:eastAsia="Calibri" w:hAnsi="Times New Roman" w:cs="Times New Roman"/>
                <w:lang w:eastAsia="ru-RU"/>
              </w:rPr>
              <w:t>10</w:t>
            </w:r>
            <w:r w:rsidRPr="00013B56">
              <w:rPr>
                <w:rFonts w:ascii="Times New Roman" w:eastAsia="Calibri" w:hAnsi="Times New Roman" w:cs="Times New Roman"/>
                <w:lang w:eastAsia="ru-RU"/>
              </w:rPr>
              <w:t xml:space="preserve"> тыс. человек)</w:t>
            </w:r>
          </w:p>
        </w:tc>
        <w:tc>
          <w:tcPr>
            <w:tcW w:w="2977" w:type="dxa"/>
            <w:shd w:val="clear" w:color="auto" w:fill="auto"/>
            <w:vAlign w:val="center"/>
          </w:tcPr>
          <w:p w:rsidR="00ED090E" w:rsidRPr="00013B56" w:rsidRDefault="00FF53C1" w:rsidP="002D5633">
            <w:pPr>
              <w:autoSpaceDE w:val="0"/>
              <w:autoSpaceDN w:val="0"/>
              <w:adjustRightInd w:val="0"/>
              <w:spacing w:after="0" w:line="240" w:lineRule="auto"/>
              <w:jc w:val="center"/>
              <w:rPr>
                <w:rFonts w:ascii="Times New Roman" w:hAnsi="Times New Roman" w:cs="Times New Roman"/>
              </w:rPr>
            </w:pPr>
            <w:r w:rsidRPr="00013B56">
              <w:rPr>
                <w:rFonts w:ascii="Times New Roman" w:hAnsi="Times New Roman" w:cs="Times New Roman"/>
              </w:rPr>
              <w:t>в городских населенных пунктах: 800 м - в малоэтажной застройке</w:t>
            </w:r>
          </w:p>
        </w:tc>
      </w:tr>
    </w:tbl>
    <w:p w:rsidR="00F86AF4" w:rsidRPr="00013B56" w:rsidRDefault="00F86AF4" w:rsidP="00513A50">
      <w:pPr>
        <w:spacing w:after="0" w:line="240" w:lineRule="auto"/>
        <w:ind w:firstLine="567"/>
        <w:jc w:val="both"/>
        <w:rPr>
          <w:rFonts w:ascii="Times New Roman" w:hAnsi="Times New Roman" w:cs="Times New Roman"/>
          <w:b/>
          <w:i/>
          <w:sz w:val="24"/>
          <w:szCs w:val="24"/>
          <w:u w:val="single"/>
        </w:rPr>
      </w:pPr>
    </w:p>
    <w:p w:rsidR="00ED090E" w:rsidRPr="00013B56" w:rsidRDefault="00ED090E" w:rsidP="0011056C">
      <w:pPr>
        <w:pStyle w:val="S"/>
      </w:pPr>
      <w:r w:rsidRPr="00013B56">
        <w:t xml:space="preserve">Выводы: </w:t>
      </w:r>
    </w:p>
    <w:p w:rsidR="00ED090E" w:rsidRPr="00013B56" w:rsidRDefault="00ED090E" w:rsidP="00513A50">
      <w:pPr>
        <w:spacing w:after="0" w:line="240" w:lineRule="auto"/>
        <w:ind w:firstLine="567"/>
        <w:jc w:val="both"/>
        <w:rPr>
          <w:rFonts w:ascii="Times New Roman" w:hAnsi="Times New Roman" w:cs="Times New Roman"/>
          <w:i/>
          <w:sz w:val="24"/>
          <w:szCs w:val="24"/>
        </w:rPr>
      </w:pPr>
      <w:r w:rsidRPr="00013B56">
        <w:rPr>
          <w:rFonts w:ascii="Times New Roman" w:hAnsi="Times New Roman" w:cs="Times New Roman"/>
          <w:i/>
          <w:sz w:val="24"/>
          <w:szCs w:val="24"/>
        </w:rPr>
        <w:t>Мощность существующ</w:t>
      </w:r>
      <w:r w:rsidR="00F86AF4" w:rsidRPr="00013B56">
        <w:rPr>
          <w:rFonts w:ascii="Times New Roman" w:hAnsi="Times New Roman" w:cs="Times New Roman"/>
          <w:i/>
          <w:sz w:val="24"/>
          <w:szCs w:val="24"/>
        </w:rPr>
        <w:t>их</w:t>
      </w:r>
      <w:r w:rsidRPr="00013B56">
        <w:rPr>
          <w:rFonts w:ascii="Times New Roman" w:hAnsi="Times New Roman" w:cs="Times New Roman"/>
          <w:i/>
          <w:sz w:val="24"/>
          <w:szCs w:val="24"/>
        </w:rPr>
        <w:t xml:space="preserve"> </w:t>
      </w:r>
      <w:r w:rsidR="00513A50" w:rsidRPr="00013B56">
        <w:rPr>
          <w:rFonts w:ascii="Times New Roman" w:hAnsi="Times New Roman" w:cs="Times New Roman"/>
          <w:i/>
          <w:sz w:val="24"/>
          <w:szCs w:val="24"/>
        </w:rPr>
        <w:t>объектов здравоохранения превышает нор</w:t>
      </w:r>
      <w:r w:rsidR="00776770" w:rsidRPr="00013B56">
        <w:rPr>
          <w:rFonts w:ascii="Times New Roman" w:hAnsi="Times New Roman" w:cs="Times New Roman"/>
          <w:i/>
          <w:sz w:val="24"/>
          <w:szCs w:val="24"/>
        </w:rPr>
        <w:t>мативную потребность населения.</w:t>
      </w:r>
    </w:p>
    <w:p w:rsidR="00084319" w:rsidRPr="00013B56" w:rsidRDefault="00084319" w:rsidP="00513A50">
      <w:pPr>
        <w:spacing w:after="0"/>
        <w:ind w:firstLine="567"/>
        <w:jc w:val="both"/>
        <w:rPr>
          <w:rFonts w:ascii="Times New Roman" w:eastAsia="Times New Roman" w:hAnsi="Times New Roman" w:cs="Times New Roman"/>
          <w:bCs/>
          <w:iCs/>
          <w:sz w:val="24"/>
          <w:szCs w:val="24"/>
        </w:rPr>
      </w:pPr>
    </w:p>
    <w:p w:rsidR="004127E8" w:rsidRPr="00013B56" w:rsidRDefault="004127E8" w:rsidP="00214F7A">
      <w:pPr>
        <w:pStyle w:val="Standard"/>
        <w:jc w:val="center"/>
        <w:outlineLvl w:val="0"/>
        <w:rPr>
          <w:b/>
          <w:bCs/>
          <w:i/>
          <w:u w:val="single"/>
        </w:rPr>
      </w:pPr>
      <w:r w:rsidRPr="00013B56">
        <w:rPr>
          <w:b/>
          <w:bCs/>
          <w:i/>
          <w:u w:val="single"/>
        </w:rPr>
        <w:t>Учреждения социального обеспечения</w:t>
      </w:r>
    </w:p>
    <w:p w:rsidR="004127E8" w:rsidRPr="00013B56" w:rsidRDefault="004127E8" w:rsidP="00EA45DE">
      <w:pPr>
        <w:pStyle w:val="Standard"/>
        <w:ind w:firstLine="567"/>
        <w:jc w:val="both"/>
      </w:pPr>
      <w:r w:rsidRPr="00013B56">
        <w:t>К учреждениям социального обеспечения граждан относятся дома престарелых, реабилитационные центры, дома-интернаты, приюты, центры социальной помощи семье и детям.</w:t>
      </w:r>
    </w:p>
    <w:p w:rsidR="00090FA1" w:rsidRPr="00013B56" w:rsidRDefault="00090FA1" w:rsidP="00EA45DE">
      <w:pPr>
        <w:pStyle w:val="Standard"/>
        <w:ind w:firstLine="567"/>
        <w:jc w:val="both"/>
        <w:rPr>
          <w:b/>
        </w:rPr>
      </w:pPr>
      <w:r w:rsidRPr="00013B56">
        <w:rPr>
          <w:b/>
        </w:rPr>
        <w:t xml:space="preserve">В городском поселении — город Семилуки к учреждениям </w:t>
      </w:r>
      <w:r w:rsidR="00A176AE" w:rsidRPr="00013B56">
        <w:rPr>
          <w:b/>
        </w:rPr>
        <w:t>социального обслуживания</w:t>
      </w:r>
      <w:r w:rsidRPr="00013B56">
        <w:rPr>
          <w:b/>
        </w:rPr>
        <w:t xml:space="preserve"> относятся: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6"/>
        <w:gridCol w:w="4933"/>
        <w:gridCol w:w="3827"/>
      </w:tblGrid>
      <w:tr w:rsidR="00E144F8" w:rsidRPr="00013B56" w:rsidTr="00CE5DDC">
        <w:trPr>
          <w:jc w:val="center"/>
        </w:trPr>
        <w:tc>
          <w:tcPr>
            <w:tcW w:w="596" w:type="dxa"/>
            <w:shd w:val="clear" w:color="auto" w:fill="D9D9D9" w:themeFill="background1" w:themeFillShade="D9"/>
            <w:vAlign w:val="center"/>
          </w:tcPr>
          <w:p w:rsidR="00802866" w:rsidRPr="00013B56" w:rsidRDefault="00802866" w:rsidP="00802866">
            <w:pPr>
              <w:spacing w:after="0" w:line="240" w:lineRule="auto"/>
              <w:jc w:val="center"/>
              <w:rPr>
                <w:rFonts w:ascii="Times New Roman" w:hAnsi="Times New Roman" w:cs="Times New Roman"/>
                <w:b/>
                <w:bCs/>
              </w:rPr>
            </w:pPr>
            <w:r w:rsidRPr="00013B56">
              <w:rPr>
                <w:rFonts w:ascii="Times New Roman" w:hAnsi="Times New Roman" w:cs="Times New Roman"/>
                <w:b/>
                <w:bCs/>
              </w:rPr>
              <w:t>№ п/п</w:t>
            </w:r>
          </w:p>
        </w:tc>
        <w:tc>
          <w:tcPr>
            <w:tcW w:w="4933" w:type="dxa"/>
            <w:shd w:val="clear" w:color="auto" w:fill="D9D9D9" w:themeFill="background1" w:themeFillShade="D9"/>
            <w:vAlign w:val="center"/>
          </w:tcPr>
          <w:p w:rsidR="00802866" w:rsidRPr="00013B56" w:rsidRDefault="00802866" w:rsidP="00802866">
            <w:pPr>
              <w:spacing w:after="0" w:line="240" w:lineRule="auto"/>
              <w:jc w:val="center"/>
              <w:rPr>
                <w:rFonts w:ascii="Times New Roman" w:hAnsi="Times New Roman" w:cs="Times New Roman"/>
                <w:b/>
                <w:bCs/>
              </w:rPr>
            </w:pPr>
            <w:r w:rsidRPr="00013B56">
              <w:rPr>
                <w:rFonts w:ascii="Times New Roman" w:hAnsi="Times New Roman" w:cs="Times New Roman"/>
                <w:b/>
                <w:bCs/>
              </w:rPr>
              <w:t>Наименование объекта</w:t>
            </w:r>
          </w:p>
        </w:tc>
        <w:tc>
          <w:tcPr>
            <w:tcW w:w="3827" w:type="dxa"/>
            <w:shd w:val="clear" w:color="auto" w:fill="D9D9D9" w:themeFill="background1" w:themeFillShade="D9"/>
            <w:vAlign w:val="center"/>
          </w:tcPr>
          <w:p w:rsidR="00802866" w:rsidRPr="00013B56" w:rsidRDefault="00802866" w:rsidP="00802866">
            <w:pPr>
              <w:spacing w:after="0" w:line="240" w:lineRule="auto"/>
              <w:jc w:val="center"/>
              <w:rPr>
                <w:rFonts w:ascii="Times New Roman" w:hAnsi="Times New Roman" w:cs="Times New Roman"/>
                <w:b/>
              </w:rPr>
            </w:pPr>
            <w:r w:rsidRPr="00013B56">
              <w:rPr>
                <w:rFonts w:ascii="Times New Roman" w:hAnsi="Times New Roman" w:cs="Times New Roman"/>
                <w:b/>
              </w:rPr>
              <w:t>Адрес, местоположение</w:t>
            </w:r>
          </w:p>
        </w:tc>
      </w:tr>
      <w:tr w:rsidR="00E144F8" w:rsidRPr="00013B56" w:rsidTr="00CE5DDC">
        <w:trPr>
          <w:jc w:val="center"/>
        </w:trPr>
        <w:tc>
          <w:tcPr>
            <w:tcW w:w="596" w:type="dxa"/>
            <w:vAlign w:val="center"/>
          </w:tcPr>
          <w:p w:rsidR="00802866" w:rsidRPr="00013B56" w:rsidRDefault="00802866" w:rsidP="00802866">
            <w:pPr>
              <w:spacing w:after="0" w:line="240" w:lineRule="auto"/>
              <w:jc w:val="center"/>
              <w:rPr>
                <w:rFonts w:ascii="Times New Roman" w:hAnsi="Times New Roman" w:cs="Times New Roman"/>
                <w:b/>
                <w:bCs/>
              </w:rPr>
            </w:pPr>
            <w:r w:rsidRPr="00013B56">
              <w:rPr>
                <w:rFonts w:ascii="Times New Roman" w:hAnsi="Times New Roman" w:cs="Times New Roman"/>
                <w:b/>
                <w:bCs/>
              </w:rPr>
              <w:t>1</w:t>
            </w:r>
          </w:p>
        </w:tc>
        <w:tc>
          <w:tcPr>
            <w:tcW w:w="4933" w:type="dxa"/>
          </w:tcPr>
          <w:p w:rsidR="00802866" w:rsidRPr="00013B56" w:rsidRDefault="00802866" w:rsidP="00802866">
            <w:pPr>
              <w:spacing w:after="0" w:line="240" w:lineRule="auto"/>
              <w:jc w:val="both"/>
              <w:rPr>
                <w:rFonts w:ascii="Times New Roman" w:hAnsi="Times New Roman" w:cs="Times New Roman"/>
                <w:bCs/>
              </w:rPr>
            </w:pPr>
            <w:r w:rsidRPr="00013B56">
              <w:rPr>
                <w:rFonts w:ascii="Times New Roman" w:hAnsi="Times New Roman" w:cs="Times New Roman"/>
                <w:bCs/>
              </w:rPr>
              <w:t>Казенное учреждение Воронежской области «Управление социальной защиты населения Семилукского района»</w:t>
            </w:r>
          </w:p>
        </w:tc>
        <w:tc>
          <w:tcPr>
            <w:tcW w:w="3827" w:type="dxa"/>
          </w:tcPr>
          <w:p w:rsidR="00802866" w:rsidRPr="00013B56" w:rsidRDefault="00802866" w:rsidP="00802866">
            <w:pPr>
              <w:spacing w:after="0" w:line="240" w:lineRule="auto"/>
              <w:jc w:val="both"/>
              <w:rPr>
                <w:rFonts w:ascii="Times New Roman" w:hAnsi="Times New Roman" w:cs="Times New Roman"/>
              </w:rPr>
            </w:pPr>
            <w:r w:rsidRPr="00013B56">
              <w:rPr>
                <w:rFonts w:ascii="Times New Roman" w:hAnsi="Times New Roman" w:cs="Times New Roman"/>
              </w:rPr>
              <w:t>г. Семилуки, ул. 9 Января,</w:t>
            </w:r>
            <w:r w:rsidR="004D6DB1" w:rsidRPr="00013B56">
              <w:rPr>
                <w:rFonts w:ascii="Times New Roman" w:hAnsi="Times New Roman" w:cs="Times New Roman"/>
              </w:rPr>
              <w:t xml:space="preserve"> </w:t>
            </w:r>
            <w:r w:rsidRPr="00013B56">
              <w:rPr>
                <w:rFonts w:ascii="Times New Roman" w:hAnsi="Times New Roman" w:cs="Times New Roman"/>
              </w:rPr>
              <w:t>зд.13</w:t>
            </w:r>
          </w:p>
          <w:p w:rsidR="00802866" w:rsidRPr="00013B56" w:rsidRDefault="00802866" w:rsidP="00802866">
            <w:pPr>
              <w:spacing w:after="0" w:line="240" w:lineRule="auto"/>
              <w:jc w:val="both"/>
              <w:rPr>
                <w:rFonts w:ascii="Times New Roman" w:hAnsi="Times New Roman" w:cs="Times New Roman"/>
                <w:bCs/>
              </w:rPr>
            </w:pPr>
            <w:r w:rsidRPr="00013B56">
              <w:rPr>
                <w:rFonts w:ascii="Times New Roman" w:hAnsi="Times New Roman" w:cs="Times New Roman"/>
              </w:rPr>
              <w:t>г. Семилуки, ул. Курская, 32/1</w:t>
            </w:r>
          </w:p>
        </w:tc>
      </w:tr>
      <w:tr w:rsidR="00E144F8" w:rsidRPr="00013B56" w:rsidTr="00CE5DDC">
        <w:trPr>
          <w:jc w:val="center"/>
        </w:trPr>
        <w:tc>
          <w:tcPr>
            <w:tcW w:w="596" w:type="dxa"/>
            <w:vAlign w:val="center"/>
          </w:tcPr>
          <w:p w:rsidR="00802866" w:rsidRPr="00013B56" w:rsidRDefault="00802866" w:rsidP="00802866">
            <w:pPr>
              <w:spacing w:after="0" w:line="240" w:lineRule="auto"/>
              <w:jc w:val="center"/>
              <w:rPr>
                <w:rFonts w:ascii="Times New Roman" w:hAnsi="Times New Roman" w:cs="Times New Roman"/>
                <w:b/>
                <w:bCs/>
              </w:rPr>
            </w:pPr>
            <w:r w:rsidRPr="00013B56">
              <w:rPr>
                <w:rFonts w:ascii="Times New Roman" w:hAnsi="Times New Roman" w:cs="Times New Roman"/>
                <w:b/>
                <w:bCs/>
              </w:rPr>
              <w:t>2</w:t>
            </w:r>
          </w:p>
        </w:tc>
        <w:tc>
          <w:tcPr>
            <w:tcW w:w="4933" w:type="dxa"/>
          </w:tcPr>
          <w:p w:rsidR="00802866" w:rsidRPr="00013B56" w:rsidRDefault="00802866" w:rsidP="00802866">
            <w:pPr>
              <w:spacing w:after="0" w:line="240" w:lineRule="auto"/>
              <w:rPr>
                <w:rFonts w:ascii="Times New Roman" w:hAnsi="Times New Roman" w:cs="Times New Roman"/>
              </w:rPr>
            </w:pPr>
            <w:r w:rsidRPr="00013B56">
              <w:rPr>
                <w:rFonts w:ascii="Times New Roman" w:hAnsi="Times New Roman" w:cs="Times New Roman"/>
              </w:rPr>
              <w:t>КУ ВО «Семилукский СРЦдН» (Семилукский социально-реабилитационный центр для несовершеннолетних)</w:t>
            </w:r>
          </w:p>
        </w:tc>
        <w:tc>
          <w:tcPr>
            <w:tcW w:w="3827" w:type="dxa"/>
          </w:tcPr>
          <w:p w:rsidR="00802866" w:rsidRPr="00013B56" w:rsidRDefault="00802866" w:rsidP="00802866">
            <w:pPr>
              <w:spacing w:after="0" w:line="240" w:lineRule="auto"/>
              <w:rPr>
                <w:rFonts w:ascii="Times New Roman" w:hAnsi="Times New Roman" w:cs="Times New Roman"/>
              </w:rPr>
            </w:pPr>
            <w:r w:rsidRPr="00013B56">
              <w:rPr>
                <w:rFonts w:ascii="Times New Roman" w:hAnsi="Times New Roman" w:cs="Times New Roman"/>
                <w:bCs/>
              </w:rPr>
              <w:t>г. Семилуки, ул. 9 Января, зд.20</w:t>
            </w:r>
          </w:p>
        </w:tc>
      </w:tr>
    </w:tbl>
    <w:p w:rsidR="00802866" w:rsidRPr="00013B56" w:rsidRDefault="00802866" w:rsidP="00090FA1">
      <w:pPr>
        <w:pStyle w:val="Standard"/>
        <w:ind w:firstLine="709"/>
        <w:jc w:val="both"/>
      </w:pPr>
    </w:p>
    <w:p w:rsidR="00813E7F" w:rsidRPr="00013B56" w:rsidRDefault="00813E7F" w:rsidP="00EA45DE">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Согласно нормативным показателям минимально допустимого уровня обеспеченности объектами здравоохранения, изложенным в РНГП ВО, для малых городов:</w:t>
      </w:r>
      <w:r w:rsidRPr="00013B56">
        <w:rPr>
          <w:rFonts w:ascii="Times New Roman" w:hAnsi="Times New Roman" w:cs="Times New Roman"/>
          <w:i/>
          <w:sz w:val="24"/>
          <w:szCs w:val="24"/>
        </w:rPr>
        <w:t xml:space="preserve"> </w:t>
      </w:r>
    </w:p>
    <w:p w:rsidR="00813E7F" w:rsidRPr="00013B56" w:rsidRDefault="00813E7F" w:rsidP="00612426">
      <w:pPr>
        <w:pStyle w:val="ConsPlusNormal"/>
        <w:widowControl w:val="0"/>
        <w:numPr>
          <w:ilvl w:val="0"/>
          <w:numId w:val="39"/>
        </w:numPr>
        <w:tabs>
          <w:tab w:val="left" w:pos="993"/>
        </w:tabs>
        <w:suppressAutoHyphens/>
        <w:autoSpaceDN/>
        <w:adjustRightInd/>
        <w:ind w:left="0" w:firstLine="567"/>
        <w:jc w:val="both"/>
      </w:pPr>
      <w:r w:rsidRPr="00013B56">
        <w:rPr>
          <w:b/>
          <w:i/>
        </w:rPr>
        <w:t>расчет для социальных учреждений производится</w:t>
      </w:r>
      <w:r w:rsidRPr="00013B56">
        <w:t xml:space="preserve"> </w:t>
      </w:r>
      <w:r w:rsidR="00CF08AC" w:rsidRPr="00013B56">
        <w:t>исходя из численности детского населения в муниципальном образовании</w:t>
      </w:r>
      <w:r w:rsidRPr="00013B56">
        <w:t>;</w:t>
      </w:r>
    </w:p>
    <w:p w:rsidR="00813E7F" w:rsidRPr="00013B56" w:rsidRDefault="00813E7F" w:rsidP="00612426">
      <w:pPr>
        <w:pStyle w:val="ConsPlusNormal"/>
        <w:widowControl w:val="0"/>
        <w:numPr>
          <w:ilvl w:val="0"/>
          <w:numId w:val="39"/>
        </w:numPr>
        <w:tabs>
          <w:tab w:val="left" w:pos="993"/>
        </w:tabs>
        <w:suppressAutoHyphens/>
        <w:autoSpaceDN/>
        <w:adjustRightInd/>
        <w:ind w:left="0" w:firstLine="567"/>
        <w:jc w:val="both"/>
      </w:pPr>
      <w:r w:rsidRPr="00013B56">
        <w:rPr>
          <w:b/>
          <w:i/>
        </w:rPr>
        <w:t xml:space="preserve">Расчетный показатель максимально допустимого уровня территориальной доступности </w:t>
      </w:r>
      <w:r w:rsidRPr="00013B56">
        <w:t>не нормируется</w:t>
      </w:r>
      <w:r w:rsidR="007D10AF" w:rsidRPr="00013B56">
        <w:t>.</w:t>
      </w:r>
    </w:p>
    <w:p w:rsidR="00D52267" w:rsidRPr="00013B56" w:rsidRDefault="00D52267" w:rsidP="00513A50">
      <w:pPr>
        <w:spacing w:after="0"/>
        <w:ind w:firstLine="567"/>
        <w:jc w:val="center"/>
        <w:rPr>
          <w:rFonts w:ascii="Times New Roman" w:hAnsi="Times New Roman" w:cs="Times New Roman"/>
          <w:b/>
          <w:bCs/>
          <w:i/>
          <w:sz w:val="24"/>
          <w:szCs w:val="24"/>
          <w:u w:val="single"/>
        </w:rPr>
      </w:pPr>
    </w:p>
    <w:p w:rsidR="00513A50" w:rsidRPr="00013B56" w:rsidRDefault="00513A50" w:rsidP="00776770">
      <w:pPr>
        <w:spacing w:after="0"/>
        <w:jc w:val="center"/>
        <w:rPr>
          <w:rFonts w:ascii="Times New Roman" w:hAnsi="Times New Roman" w:cs="Times New Roman"/>
          <w:b/>
          <w:bCs/>
          <w:i/>
          <w:sz w:val="24"/>
          <w:szCs w:val="24"/>
        </w:rPr>
      </w:pPr>
      <w:r w:rsidRPr="00013B56">
        <w:rPr>
          <w:rFonts w:ascii="Times New Roman" w:hAnsi="Times New Roman" w:cs="Times New Roman"/>
          <w:b/>
          <w:bCs/>
          <w:i/>
          <w:sz w:val="24"/>
          <w:szCs w:val="24"/>
          <w:u w:val="single"/>
        </w:rPr>
        <w:t>Организации и учреждения управления, кредитно-финансовых служб и предприятий связи</w:t>
      </w:r>
    </w:p>
    <w:p w:rsidR="00513A50" w:rsidRPr="00013B56" w:rsidRDefault="00513A50" w:rsidP="00513A50">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На данный вид общественного обслуживания нормы расчета даются в </w:t>
      </w:r>
      <w:r w:rsidR="00776770" w:rsidRPr="00013B56">
        <w:rPr>
          <w:rFonts w:ascii="Times New Roman" w:hAnsi="Times New Roman" w:cs="Times New Roman"/>
          <w:sz w:val="24"/>
          <w:szCs w:val="24"/>
        </w:rPr>
        <w:br/>
      </w:r>
      <w:r w:rsidRPr="00013B56">
        <w:rPr>
          <w:rFonts w:ascii="Times New Roman" w:hAnsi="Times New Roman" w:cs="Times New Roman"/>
          <w:spacing w:val="-3"/>
          <w:sz w:val="24"/>
          <w:szCs w:val="24"/>
        </w:rPr>
        <w:t>СП 42.13330.2016</w:t>
      </w:r>
      <w:r w:rsidR="00776770" w:rsidRPr="00013B56">
        <w:rPr>
          <w:rFonts w:ascii="Times New Roman" w:hAnsi="Times New Roman" w:cs="Times New Roman"/>
          <w:spacing w:val="-3"/>
          <w:sz w:val="24"/>
          <w:szCs w:val="24"/>
        </w:rPr>
        <w:t>.</w:t>
      </w:r>
    </w:p>
    <w:p w:rsidR="00513A50" w:rsidRPr="00013B56" w:rsidRDefault="00513A50" w:rsidP="00513A50">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К учреждениям повседневного обслуживания относятся объекты административно-хозяйственного назначения, отделения связи и банка, опорный пункт охраны порядка. На периодическом уровне находятся административно-управленческие организации, банки, конторы, офисы, отделения связи и </w:t>
      </w:r>
      <w:r w:rsidR="001275A4" w:rsidRPr="00013B56">
        <w:rPr>
          <w:rFonts w:ascii="Times New Roman" w:hAnsi="Times New Roman" w:cs="Times New Roman"/>
          <w:sz w:val="24"/>
          <w:szCs w:val="24"/>
        </w:rPr>
        <w:t>по</w:t>
      </w:r>
      <w:r w:rsidRPr="00013B56">
        <w:rPr>
          <w:rFonts w:ascii="Times New Roman" w:hAnsi="Times New Roman" w:cs="Times New Roman"/>
          <w:sz w:val="24"/>
          <w:szCs w:val="24"/>
        </w:rPr>
        <w:t xml:space="preserve">лиции, суд, прокуратура, юридическая и нотариальные конторы. Сюда же отнесены объекты, предназначенные для официального опубликования муниципальных правовых актов и иной официальной информации. </w:t>
      </w:r>
    </w:p>
    <w:p w:rsidR="00513A50" w:rsidRPr="00013B56" w:rsidRDefault="00513A50" w:rsidP="00513A50">
      <w:pPr>
        <w:spacing w:after="0"/>
        <w:ind w:firstLine="567"/>
        <w:jc w:val="both"/>
        <w:rPr>
          <w:rFonts w:ascii="Times New Roman" w:hAnsi="Times New Roman" w:cs="Times New Roman"/>
          <w:b/>
          <w:sz w:val="24"/>
          <w:szCs w:val="24"/>
        </w:rPr>
      </w:pPr>
    </w:p>
    <w:p w:rsidR="008A5F11" w:rsidRPr="00013B56" w:rsidRDefault="00513A50" w:rsidP="0011056C">
      <w:pPr>
        <w:pStyle w:val="S"/>
      </w:pPr>
      <w:r w:rsidRPr="00013B56">
        <w:t xml:space="preserve">На территории </w:t>
      </w:r>
      <w:r w:rsidR="00C02B89" w:rsidRPr="00013B56">
        <w:t>городского</w:t>
      </w:r>
      <w:r w:rsidRPr="00013B56">
        <w:t xml:space="preserve"> поселения располагаются следующие объекты:</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6"/>
        <w:gridCol w:w="4572"/>
        <w:gridCol w:w="4049"/>
      </w:tblGrid>
      <w:tr w:rsidR="00E144F8" w:rsidRPr="00013B56" w:rsidTr="008A5F11">
        <w:trPr>
          <w:cantSplit/>
          <w:trHeight w:val="569"/>
          <w:jc w:val="center"/>
        </w:trPr>
        <w:tc>
          <w:tcPr>
            <w:tcW w:w="6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5F11" w:rsidRPr="00013B56" w:rsidRDefault="008A5F11" w:rsidP="008A5F11">
            <w:pPr>
              <w:spacing w:after="0" w:line="240" w:lineRule="auto"/>
              <w:jc w:val="center"/>
              <w:rPr>
                <w:rFonts w:ascii="Times New Roman" w:hAnsi="Times New Roman" w:cs="Times New Roman"/>
                <w:b/>
                <w:bCs/>
              </w:rPr>
            </w:pPr>
            <w:r w:rsidRPr="00013B56">
              <w:rPr>
                <w:rFonts w:ascii="Times New Roman" w:hAnsi="Times New Roman" w:cs="Times New Roman"/>
                <w:b/>
                <w:bCs/>
              </w:rPr>
              <w:t>№ п/п</w:t>
            </w:r>
          </w:p>
        </w:tc>
        <w:tc>
          <w:tcPr>
            <w:tcW w:w="4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5F11" w:rsidRPr="00013B56" w:rsidRDefault="008A5F11" w:rsidP="008A5F11">
            <w:pPr>
              <w:spacing w:after="0" w:line="240" w:lineRule="auto"/>
              <w:jc w:val="center"/>
              <w:rPr>
                <w:rFonts w:ascii="Times New Roman" w:hAnsi="Times New Roman" w:cs="Times New Roman"/>
                <w:b/>
                <w:bCs/>
              </w:rPr>
            </w:pPr>
            <w:r w:rsidRPr="00013B56">
              <w:rPr>
                <w:rFonts w:ascii="Times New Roman" w:hAnsi="Times New Roman" w:cs="Times New Roman"/>
                <w:b/>
                <w:bCs/>
              </w:rPr>
              <w:t>Наименование объекта</w:t>
            </w:r>
          </w:p>
        </w:tc>
        <w:tc>
          <w:tcPr>
            <w:tcW w:w="40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5F11" w:rsidRPr="00013B56" w:rsidRDefault="008A5F11" w:rsidP="008A5F11">
            <w:pPr>
              <w:spacing w:after="0" w:line="240" w:lineRule="auto"/>
              <w:jc w:val="center"/>
              <w:rPr>
                <w:rFonts w:ascii="Times New Roman" w:hAnsi="Times New Roman" w:cs="Times New Roman"/>
                <w:b/>
              </w:rPr>
            </w:pPr>
            <w:r w:rsidRPr="00013B56">
              <w:rPr>
                <w:rFonts w:ascii="Times New Roman" w:hAnsi="Times New Roman" w:cs="Times New Roman"/>
                <w:b/>
              </w:rPr>
              <w:t>Адрес, местоположение</w:t>
            </w:r>
          </w:p>
        </w:tc>
      </w:tr>
      <w:tr w:rsidR="00E144F8" w:rsidRPr="00013B56" w:rsidTr="008A5F11">
        <w:trPr>
          <w:trHeight w:val="493"/>
          <w:jc w:val="center"/>
        </w:trPr>
        <w:tc>
          <w:tcPr>
            <w:tcW w:w="686" w:type="dxa"/>
            <w:shd w:val="clear" w:color="auto" w:fill="auto"/>
            <w:vAlign w:val="center"/>
            <w:hideMark/>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1.</w:t>
            </w:r>
          </w:p>
        </w:tc>
        <w:tc>
          <w:tcPr>
            <w:tcW w:w="4572" w:type="dxa"/>
            <w:shd w:val="clear" w:color="auto" w:fill="auto"/>
            <w:vAlign w:val="center"/>
            <w:hideMark/>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Администрация городского поселения-город Семилуки, муниципального района</w:t>
            </w:r>
          </w:p>
        </w:tc>
        <w:tc>
          <w:tcPr>
            <w:tcW w:w="4049" w:type="dxa"/>
            <w:shd w:val="clear" w:color="auto" w:fill="auto"/>
            <w:vAlign w:val="center"/>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Ленина, зд. 11</w:t>
            </w:r>
          </w:p>
        </w:tc>
      </w:tr>
      <w:tr w:rsidR="00E144F8" w:rsidRPr="00013B56" w:rsidTr="008A5F11">
        <w:trPr>
          <w:trHeight w:val="493"/>
          <w:jc w:val="center"/>
        </w:trPr>
        <w:tc>
          <w:tcPr>
            <w:tcW w:w="686" w:type="dxa"/>
            <w:shd w:val="clear" w:color="auto" w:fill="auto"/>
            <w:vAlign w:val="center"/>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2</w:t>
            </w:r>
          </w:p>
        </w:tc>
        <w:tc>
          <w:tcPr>
            <w:tcW w:w="4572" w:type="dxa"/>
            <w:shd w:val="clear" w:color="auto" w:fill="auto"/>
            <w:vAlign w:val="center"/>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Администрация Семилукского муниципального района</w:t>
            </w:r>
          </w:p>
        </w:tc>
        <w:tc>
          <w:tcPr>
            <w:tcW w:w="4049" w:type="dxa"/>
            <w:shd w:val="clear" w:color="auto" w:fill="auto"/>
            <w:vAlign w:val="center"/>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Ленина, зд. 11</w:t>
            </w:r>
          </w:p>
        </w:tc>
      </w:tr>
      <w:tr w:rsidR="00E144F8" w:rsidRPr="00013B56" w:rsidTr="008A5F11">
        <w:trPr>
          <w:trHeight w:val="543"/>
          <w:jc w:val="center"/>
        </w:trPr>
        <w:tc>
          <w:tcPr>
            <w:tcW w:w="686" w:type="dxa"/>
            <w:shd w:val="clear" w:color="auto" w:fill="auto"/>
            <w:vAlign w:val="center"/>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3</w:t>
            </w:r>
          </w:p>
        </w:tc>
        <w:tc>
          <w:tcPr>
            <w:tcW w:w="4572" w:type="dxa"/>
            <w:shd w:val="clear" w:color="auto" w:fill="auto"/>
            <w:vAlign w:val="center"/>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Отделения почты:</w:t>
            </w:r>
          </w:p>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- 396900</w:t>
            </w:r>
          </w:p>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- 396901</w:t>
            </w:r>
          </w:p>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- 396902</w:t>
            </w:r>
          </w:p>
        </w:tc>
        <w:tc>
          <w:tcPr>
            <w:tcW w:w="4049" w:type="dxa"/>
            <w:shd w:val="clear" w:color="auto" w:fill="auto"/>
            <w:vAlign w:val="center"/>
          </w:tcPr>
          <w:p w:rsidR="008A5F11" w:rsidRPr="00013B56" w:rsidRDefault="008A5F11" w:rsidP="008A5F11">
            <w:pPr>
              <w:spacing w:after="0" w:line="240" w:lineRule="auto"/>
              <w:rPr>
                <w:rFonts w:ascii="Times New Roman" w:hAnsi="Times New Roman" w:cs="Times New Roman"/>
              </w:rPr>
            </w:pPr>
          </w:p>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Дзержинского, зд.12</w:t>
            </w:r>
          </w:p>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Ленина, зд.6</w:t>
            </w:r>
          </w:p>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Газовая, зд.3</w:t>
            </w:r>
          </w:p>
        </w:tc>
      </w:tr>
      <w:tr w:rsidR="00E144F8" w:rsidRPr="00013B56" w:rsidTr="008A5F11">
        <w:trPr>
          <w:trHeight w:val="409"/>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4</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АТС:</w:t>
            </w:r>
          </w:p>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 Ростелеком</w:t>
            </w:r>
          </w:p>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 Дом.ру</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p>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Дзержинского, зд.12</w:t>
            </w:r>
          </w:p>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Ленина, зд.8</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5</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РОВД, ГИБДД</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ул.25 лет Октября, 118</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6</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Следственный отдел</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ул.25 лет Октября, 106/1</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7</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Опорный пункт охраны правопорядка</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Гагарина, зд.28</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8</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Приставы</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ул.25 лет Октября, 110</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9</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Мировой суд</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Курская, 109</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10</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Воронежоблгаз</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ул.25 лет Октября, 114</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11</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Прокуратура</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ул.25 лет Октября, 116</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12</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Пенсионный фонд</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ул.25 лет Октября, зд.120</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13</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Налоговая</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ул.25 лет Октября, зд.120/1</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14</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Нотариальная контора</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ул.Гагарина, 30</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15</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Нотариальная контора</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ул.Дзержинского,15</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16</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Нотариальная контора</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ул.Дзержинского,26</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17</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Нотариальная контора</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ул.25 лет Октября, 116</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18</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Адвокатская контора</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Дзержинского, 5</w:t>
            </w: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19</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Казначейство</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9 Января, 21а</w:t>
            </w:r>
          </w:p>
        </w:tc>
      </w:tr>
      <w:tr w:rsidR="00E144F8" w:rsidRPr="00013B56" w:rsidTr="00EA57EC">
        <w:trPr>
          <w:trHeight w:val="286"/>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20</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Казенное учреждение Воронежской области «Управление социальной защиты населения Семилукского района»</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9 Января, зд.13</w:t>
            </w:r>
          </w:p>
          <w:p w:rsidR="008A5F11" w:rsidRPr="00013B56" w:rsidRDefault="008A5F11" w:rsidP="008A5F11">
            <w:pPr>
              <w:spacing w:after="0" w:line="240" w:lineRule="auto"/>
              <w:rPr>
                <w:rFonts w:ascii="Times New Roman" w:hAnsi="Times New Roman" w:cs="Times New Roman"/>
              </w:rPr>
            </w:pPr>
          </w:p>
        </w:tc>
      </w:tr>
      <w:tr w:rsidR="00E144F8" w:rsidRPr="00013B56" w:rsidTr="008A5F11">
        <w:trPr>
          <w:trHeight w:val="431"/>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21</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 xml:space="preserve">Семилукский межмуниципальный отдел Управления Федеральной службы государственной регистрации, кадастра и картографии по Воронежской области  </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Транспортная, зд.18</w:t>
            </w:r>
          </w:p>
        </w:tc>
      </w:tr>
      <w:tr w:rsidR="00E144F8" w:rsidRPr="00013B56" w:rsidTr="008A5F11">
        <w:trPr>
          <w:trHeight w:val="423"/>
          <w:jc w:val="center"/>
        </w:trPr>
        <w:tc>
          <w:tcPr>
            <w:tcW w:w="686" w:type="dxa"/>
            <w:shd w:val="clear" w:color="auto" w:fill="auto"/>
          </w:tcPr>
          <w:p w:rsidR="008A5F11" w:rsidRPr="00013B56" w:rsidRDefault="008A5F11" w:rsidP="008A5F11">
            <w:pPr>
              <w:spacing w:after="0" w:line="240" w:lineRule="auto"/>
              <w:jc w:val="center"/>
              <w:rPr>
                <w:rFonts w:ascii="Times New Roman" w:hAnsi="Times New Roman" w:cs="Times New Roman"/>
              </w:rPr>
            </w:pPr>
            <w:r w:rsidRPr="00013B56">
              <w:rPr>
                <w:rFonts w:ascii="Times New Roman" w:hAnsi="Times New Roman" w:cs="Times New Roman"/>
              </w:rPr>
              <w:t>22</w:t>
            </w:r>
          </w:p>
        </w:tc>
        <w:tc>
          <w:tcPr>
            <w:tcW w:w="4572"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Пожарная часть ПЧ-55</w:t>
            </w:r>
          </w:p>
        </w:tc>
        <w:tc>
          <w:tcPr>
            <w:tcW w:w="4049" w:type="dxa"/>
            <w:shd w:val="clear" w:color="auto" w:fill="auto"/>
          </w:tcPr>
          <w:p w:rsidR="008A5F11" w:rsidRPr="00013B56" w:rsidRDefault="008A5F11" w:rsidP="008A5F11">
            <w:pPr>
              <w:spacing w:after="0" w:line="240" w:lineRule="auto"/>
              <w:rPr>
                <w:rFonts w:ascii="Times New Roman" w:hAnsi="Times New Roman" w:cs="Times New Roman"/>
              </w:rPr>
            </w:pPr>
            <w:r w:rsidRPr="00013B56">
              <w:rPr>
                <w:rFonts w:ascii="Times New Roman" w:hAnsi="Times New Roman" w:cs="Times New Roman"/>
              </w:rPr>
              <w:t>г. Семилуки, ул. 25 лет Октября, зд.1А</w:t>
            </w:r>
          </w:p>
        </w:tc>
      </w:tr>
      <w:tr w:rsidR="00E144F8" w:rsidRPr="00013B56" w:rsidTr="008616DD">
        <w:trPr>
          <w:trHeight w:val="423"/>
          <w:jc w:val="center"/>
        </w:trPr>
        <w:tc>
          <w:tcPr>
            <w:tcW w:w="686" w:type="dxa"/>
            <w:shd w:val="clear" w:color="auto" w:fill="auto"/>
          </w:tcPr>
          <w:p w:rsidR="00ED4B7D" w:rsidRPr="00013B56" w:rsidRDefault="00ED4B7D" w:rsidP="008616DD">
            <w:pPr>
              <w:spacing w:after="0" w:line="240" w:lineRule="auto"/>
              <w:jc w:val="center"/>
              <w:rPr>
                <w:rFonts w:ascii="Times New Roman" w:hAnsi="Times New Roman" w:cs="Times New Roman"/>
              </w:rPr>
            </w:pPr>
            <w:r w:rsidRPr="00013B56">
              <w:rPr>
                <w:rFonts w:ascii="Times New Roman" w:hAnsi="Times New Roman" w:cs="Times New Roman"/>
              </w:rPr>
              <w:t>23</w:t>
            </w:r>
          </w:p>
        </w:tc>
        <w:tc>
          <w:tcPr>
            <w:tcW w:w="4572" w:type="dxa"/>
            <w:shd w:val="clear" w:color="auto" w:fill="auto"/>
            <w:vAlign w:val="center"/>
          </w:tcPr>
          <w:p w:rsidR="00ED4B7D" w:rsidRPr="00013B56" w:rsidRDefault="00ED4B7D" w:rsidP="008616DD">
            <w:pPr>
              <w:pStyle w:val="1"/>
              <w:shd w:val="clear" w:color="auto" w:fill="FFFFFF"/>
              <w:spacing w:before="0" w:line="240" w:lineRule="auto"/>
              <w:jc w:val="both"/>
              <w:rPr>
                <w:rFonts w:ascii="Times New Roman" w:eastAsia="Calibri" w:hAnsi="Times New Roman" w:cs="Times New Roman"/>
                <w:b/>
                <w:bCs/>
                <w:color w:val="auto"/>
                <w:sz w:val="22"/>
                <w:szCs w:val="22"/>
              </w:rPr>
            </w:pPr>
            <w:bookmarkStart w:id="548" w:name="_Toc65659605"/>
            <w:bookmarkStart w:id="549" w:name="_Toc65686040"/>
            <w:r w:rsidRPr="00013B56">
              <w:rPr>
                <w:rFonts w:ascii="Times New Roman" w:eastAsia="Calibri" w:hAnsi="Times New Roman" w:cs="Times New Roman"/>
                <w:color w:val="auto"/>
                <w:sz w:val="22"/>
                <w:szCs w:val="22"/>
              </w:rPr>
              <w:t>Государственная инспекция по маломерным судам МЧС России по Воронежской области</w:t>
            </w:r>
            <w:bookmarkEnd w:id="548"/>
            <w:bookmarkEnd w:id="549"/>
          </w:p>
        </w:tc>
        <w:tc>
          <w:tcPr>
            <w:tcW w:w="4049" w:type="dxa"/>
            <w:shd w:val="clear" w:color="auto" w:fill="auto"/>
            <w:vAlign w:val="center"/>
          </w:tcPr>
          <w:p w:rsidR="00ED4B7D" w:rsidRPr="00013B56" w:rsidRDefault="00ED4B7D" w:rsidP="008616DD">
            <w:pPr>
              <w:pStyle w:val="1"/>
              <w:shd w:val="clear" w:color="auto" w:fill="FFFFFF"/>
              <w:spacing w:before="0" w:line="300" w:lineRule="atLeast"/>
              <w:textAlignment w:val="baseline"/>
              <w:rPr>
                <w:rFonts w:ascii="Times New Roman" w:eastAsia="Calibri" w:hAnsi="Times New Roman" w:cs="Times New Roman"/>
                <w:b/>
                <w:color w:val="auto"/>
                <w:sz w:val="22"/>
                <w:szCs w:val="22"/>
              </w:rPr>
            </w:pPr>
            <w:bookmarkStart w:id="550" w:name="_Toc65659606"/>
            <w:bookmarkStart w:id="551" w:name="_Toc65686041"/>
            <w:r w:rsidRPr="00013B56">
              <w:rPr>
                <w:rFonts w:ascii="Times New Roman" w:hAnsi="Times New Roman" w:cs="Times New Roman"/>
                <w:color w:val="auto"/>
                <w:sz w:val="22"/>
                <w:szCs w:val="22"/>
              </w:rPr>
              <w:t xml:space="preserve">г. Семилуки, </w:t>
            </w:r>
            <w:r w:rsidRPr="00013B56">
              <w:rPr>
                <w:rFonts w:ascii="Times New Roman" w:eastAsia="Calibri" w:hAnsi="Times New Roman" w:cs="Times New Roman"/>
                <w:color w:val="auto"/>
                <w:sz w:val="22"/>
                <w:szCs w:val="22"/>
              </w:rPr>
              <w:t>ул. 25 лет Октября, 2б</w:t>
            </w:r>
            <w:bookmarkEnd w:id="550"/>
            <w:bookmarkEnd w:id="551"/>
          </w:p>
        </w:tc>
      </w:tr>
      <w:tr w:rsidR="00E144F8" w:rsidRPr="00013B56" w:rsidTr="008A5F11">
        <w:trPr>
          <w:trHeight w:val="423"/>
          <w:jc w:val="center"/>
        </w:trPr>
        <w:tc>
          <w:tcPr>
            <w:tcW w:w="686" w:type="dxa"/>
            <w:shd w:val="clear" w:color="auto" w:fill="auto"/>
          </w:tcPr>
          <w:p w:rsidR="00ED4B7D" w:rsidRPr="00013B56" w:rsidRDefault="00ED4B7D" w:rsidP="008616DD">
            <w:pPr>
              <w:spacing w:after="0" w:line="240" w:lineRule="auto"/>
              <w:jc w:val="center"/>
              <w:rPr>
                <w:rFonts w:ascii="Times New Roman" w:hAnsi="Times New Roman" w:cs="Times New Roman"/>
              </w:rPr>
            </w:pPr>
            <w:r w:rsidRPr="00013B56">
              <w:rPr>
                <w:rFonts w:ascii="Times New Roman" w:hAnsi="Times New Roman" w:cs="Times New Roman"/>
              </w:rPr>
              <w:t>24</w:t>
            </w:r>
          </w:p>
        </w:tc>
        <w:tc>
          <w:tcPr>
            <w:tcW w:w="4572" w:type="dxa"/>
            <w:shd w:val="clear" w:color="auto" w:fill="auto"/>
          </w:tcPr>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Гостиница</w:t>
            </w:r>
          </w:p>
        </w:tc>
        <w:tc>
          <w:tcPr>
            <w:tcW w:w="4049" w:type="dxa"/>
            <w:shd w:val="clear" w:color="auto" w:fill="auto"/>
          </w:tcPr>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г. Семилуки, ул. 25 лет Октября, зд.108в</w:t>
            </w:r>
          </w:p>
        </w:tc>
      </w:tr>
      <w:tr w:rsidR="00E144F8" w:rsidRPr="00013B56" w:rsidTr="008A5F11">
        <w:trPr>
          <w:trHeight w:val="423"/>
          <w:jc w:val="center"/>
        </w:trPr>
        <w:tc>
          <w:tcPr>
            <w:tcW w:w="686" w:type="dxa"/>
            <w:shd w:val="clear" w:color="auto" w:fill="auto"/>
          </w:tcPr>
          <w:p w:rsidR="00ED4B7D" w:rsidRPr="00013B56" w:rsidRDefault="00ED4B7D" w:rsidP="008616DD">
            <w:pPr>
              <w:spacing w:after="0" w:line="240" w:lineRule="auto"/>
              <w:jc w:val="center"/>
              <w:rPr>
                <w:rFonts w:ascii="Times New Roman" w:hAnsi="Times New Roman" w:cs="Times New Roman"/>
              </w:rPr>
            </w:pPr>
            <w:r w:rsidRPr="00013B56">
              <w:rPr>
                <w:rFonts w:ascii="Times New Roman" w:hAnsi="Times New Roman" w:cs="Times New Roman"/>
              </w:rPr>
              <w:t>25</w:t>
            </w:r>
          </w:p>
        </w:tc>
        <w:tc>
          <w:tcPr>
            <w:tcW w:w="4572" w:type="dxa"/>
            <w:shd w:val="clear" w:color="auto" w:fill="auto"/>
          </w:tcPr>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Банно-оздоровительный комплекс</w:t>
            </w:r>
          </w:p>
        </w:tc>
        <w:tc>
          <w:tcPr>
            <w:tcW w:w="4049" w:type="dxa"/>
            <w:shd w:val="clear" w:color="auto" w:fill="auto"/>
          </w:tcPr>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г. Семилуки, ул. 9 Января, зд.1</w:t>
            </w:r>
          </w:p>
        </w:tc>
      </w:tr>
      <w:tr w:rsidR="00E144F8" w:rsidRPr="00013B56" w:rsidTr="008A5F11">
        <w:trPr>
          <w:trHeight w:val="423"/>
          <w:jc w:val="center"/>
        </w:trPr>
        <w:tc>
          <w:tcPr>
            <w:tcW w:w="686" w:type="dxa"/>
            <w:shd w:val="clear" w:color="auto" w:fill="auto"/>
          </w:tcPr>
          <w:p w:rsidR="00ED4B7D" w:rsidRPr="00013B56" w:rsidRDefault="00ED4B7D" w:rsidP="008616DD">
            <w:pPr>
              <w:spacing w:after="0" w:line="240" w:lineRule="auto"/>
              <w:jc w:val="center"/>
              <w:rPr>
                <w:rFonts w:ascii="Times New Roman" w:hAnsi="Times New Roman" w:cs="Times New Roman"/>
              </w:rPr>
            </w:pPr>
            <w:r w:rsidRPr="00013B56">
              <w:rPr>
                <w:rFonts w:ascii="Times New Roman" w:hAnsi="Times New Roman" w:cs="Times New Roman"/>
              </w:rPr>
              <w:t>26</w:t>
            </w:r>
          </w:p>
        </w:tc>
        <w:tc>
          <w:tcPr>
            <w:tcW w:w="4572" w:type="dxa"/>
            <w:shd w:val="clear" w:color="auto" w:fill="auto"/>
          </w:tcPr>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Комбинат бытового обслуживания</w:t>
            </w:r>
          </w:p>
        </w:tc>
        <w:tc>
          <w:tcPr>
            <w:tcW w:w="4049" w:type="dxa"/>
            <w:shd w:val="clear" w:color="auto" w:fill="auto"/>
          </w:tcPr>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г. Семилуки, ул. 9 Января, зд.13</w:t>
            </w:r>
          </w:p>
        </w:tc>
      </w:tr>
      <w:tr w:rsidR="00E144F8" w:rsidRPr="00013B56" w:rsidTr="008A5F11">
        <w:trPr>
          <w:trHeight w:val="423"/>
          <w:jc w:val="center"/>
        </w:trPr>
        <w:tc>
          <w:tcPr>
            <w:tcW w:w="686" w:type="dxa"/>
            <w:shd w:val="clear" w:color="auto" w:fill="auto"/>
          </w:tcPr>
          <w:p w:rsidR="00ED4B7D" w:rsidRPr="00013B56" w:rsidRDefault="00ED4B7D" w:rsidP="008616DD">
            <w:pPr>
              <w:spacing w:after="0" w:line="240" w:lineRule="auto"/>
              <w:jc w:val="center"/>
              <w:rPr>
                <w:rFonts w:ascii="Times New Roman" w:hAnsi="Times New Roman" w:cs="Times New Roman"/>
              </w:rPr>
            </w:pPr>
            <w:r w:rsidRPr="00013B56">
              <w:rPr>
                <w:rFonts w:ascii="Times New Roman" w:hAnsi="Times New Roman" w:cs="Times New Roman"/>
              </w:rPr>
              <w:t>27</w:t>
            </w:r>
          </w:p>
        </w:tc>
        <w:tc>
          <w:tcPr>
            <w:tcW w:w="4572" w:type="dxa"/>
            <w:shd w:val="clear" w:color="auto" w:fill="auto"/>
          </w:tcPr>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МФЦ</w:t>
            </w:r>
          </w:p>
        </w:tc>
        <w:tc>
          <w:tcPr>
            <w:tcW w:w="4049" w:type="dxa"/>
            <w:shd w:val="clear" w:color="auto" w:fill="auto"/>
          </w:tcPr>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г. Семилуки, ул. Дзержинского, зд.9</w:t>
            </w:r>
          </w:p>
        </w:tc>
      </w:tr>
      <w:tr w:rsidR="00E144F8" w:rsidRPr="00013B56" w:rsidTr="008A5F11">
        <w:trPr>
          <w:trHeight w:val="423"/>
          <w:jc w:val="center"/>
        </w:trPr>
        <w:tc>
          <w:tcPr>
            <w:tcW w:w="686" w:type="dxa"/>
            <w:shd w:val="clear" w:color="auto" w:fill="auto"/>
          </w:tcPr>
          <w:p w:rsidR="00ED4B7D" w:rsidRPr="00013B56" w:rsidRDefault="00ED4B7D" w:rsidP="008616DD">
            <w:pPr>
              <w:spacing w:after="0" w:line="240" w:lineRule="auto"/>
              <w:jc w:val="center"/>
              <w:rPr>
                <w:rFonts w:ascii="Times New Roman" w:hAnsi="Times New Roman" w:cs="Times New Roman"/>
              </w:rPr>
            </w:pPr>
            <w:r w:rsidRPr="00013B56">
              <w:rPr>
                <w:rFonts w:ascii="Times New Roman" w:hAnsi="Times New Roman" w:cs="Times New Roman"/>
              </w:rPr>
              <w:t>28</w:t>
            </w:r>
          </w:p>
        </w:tc>
        <w:tc>
          <w:tcPr>
            <w:tcW w:w="4572" w:type="dxa"/>
            <w:shd w:val="clear" w:color="auto" w:fill="auto"/>
          </w:tcPr>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РОСГОССТРАХ</w:t>
            </w:r>
          </w:p>
        </w:tc>
        <w:tc>
          <w:tcPr>
            <w:tcW w:w="4049" w:type="dxa"/>
            <w:shd w:val="clear" w:color="auto" w:fill="auto"/>
          </w:tcPr>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г. Семилуки, ул. 30 лет Октября, зд.41-а</w:t>
            </w:r>
          </w:p>
        </w:tc>
      </w:tr>
      <w:tr w:rsidR="00E144F8" w:rsidRPr="00013B56" w:rsidTr="008A5F11">
        <w:trPr>
          <w:trHeight w:val="1279"/>
          <w:jc w:val="center"/>
        </w:trPr>
        <w:tc>
          <w:tcPr>
            <w:tcW w:w="686" w:type="dxa"/>
            <w:shd w:val="clear" w:color="auto" w:fill="auto"/>
          </w:tcPr>
          <w:p w:rsidR="00ED4B7D" w:rsidRPr="00013B56" w:rsidRDefault="00ED4B7D" w:rsidP="008A5F11">
            <w:pPr>
              <w:spacing w:after="0" w:line="240" w:lineRule="auto"/>
              <w:jc w:val="center"/>
              <w:rPr>
                <w:rFonts w:ascii="Times New Roman" w:hAnsi="Times New Roman" w:cs="Times New Roman"/>
              </w:rPr>
            </w:pPr>
            <w:r w:rsidRPr="00013B56">
              <w:rPr>
                <w:rFonts w:ascii="Times New Roman" w:hAnsi="Times New Roman" w:cs="Times New Roman"/>
              </w:rPr>
              <w:t>29</w:t>
            </w:r>
          </w:p>
        </w:tc>
        <w:tc>
          <w:tcPr>
            <w:tcW w:w="4572" w:type="dxa"/>
            <w:shd w:val="clear" w:color="auto" w:fill="auto"/>
          </w:tcPr>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Отделения банков</w:t>
            </w:r>
          </w:p>
        </w:tc>
        <w:tc>
          <w:tcPr>
            <w:tcW w:w="4049" w:type="dxa"/>
            <w:shd w:val="clear" w:color="auto" w:fill="auto"/>
          </w:tcPr>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СБ - г. Семилуки, ул. 9 Января, зд.21а;</w:t>
            </w:r>
          </w:p>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СБ - г. Семилуки, ул. Чапаева, зд.29/1;</w:t>
            </w:r>
          </w:p>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СБ- г. Семилуки, ул. Транспортная, зд.14;</w:t>
            </w:r>
          </w:p>
          <w:p w:rsidR="00ED4B7D" w:rsidRPr="00013B56" w:rsidRDefault="00ED4B7D" w:rsidP="008A5F11">
            <w:pPr>
              <w:spacing w:after="0" w:line="240" w:lineRule="auto"/>
              <w:rPr>
                <w:rFonts w:ascii="Times New Roman" w:hAnsi="Times New Roman" w:cs="Times New Roman"/>
              </w:rPr>
            </w:pPr>
            <w:r w:rsidRPr="00013B56">
              <w:rPr>
                <w:rFonts w:ascii="Times New Roman" w:hAnsi="Times New Roman" w:cs="Times New Roman"/>
              </w:rPr>
              <w:t>РОССЕЛЬХОЗБАНК – г. Семилуки, ул.25 лет Октября, 81а</w:t>
            </w:r>
          </w:p>
        </w:tc>
      </w:tr>
    </w:tbl>
    <w:p w:rsidR="00B163FC" w:rsidRPr="00013B56" w:rsidRDefault="00B163FC" w:rsidP="00073325">
      <w:pPr>
        <w:spacing w:after="0"/>
        <w:ind w:firstLine="567"/>
        <w:jc w:val="both"/>
        <w:rPr>
          <w:bCs/>
        </w:rPr>
      </w:pPr>
    </w:p>
    <w:p w:rsidR="00513A50" w:rsidRPr="00013B56" w:rsidRDefault="00513A50" w:rsidP="00513A50">
      <w:pPr>
        <w:spacing w:after="0"/>
        <w:jc w:val="center"/>
        <w:rPr>
          <w:rFonts w:ascii="Times New Roman" w:eastAsia="Times New Roman" w:hAnsi="Times New Roman" w:cs="Times New Roman"/>
          <w:b/>
          <w:bCs/>
          <w:i/>
          <w:iCs/>
          <w:sz w:val="24"/>
          <w:szCs w:val="24"/>
          <w:u w:val="single"/>
        </w:rPr>
      </w:pPr>
      <w:r w:rsidRPr="00013B56">
        <w:rPr>
          <w:rFonts w:ascii="Times New Roman" w:eastAsia="Times New Roman" w:hAnsi="Times New Roman" w:cs="Times New Roman"/>
          <w:b/>
          <w:bCs/>
          <w:i/>
          <w:iCs/>
          <w:sz w:val="24"/>
          <w:szCs w:val="24"/>
          <w:u w:val="single"/>
        </w:rPr>
        <w:t xml:space="preserve">Объекты торговли, общественного питания, бытового обслуживания и </w:t>
      </w:r>
      <w:r w:rsidR="0021473C" w:rsidRPr="00013B56">
        <w:rPr>
          <w:rFonts w:ascii="Times New Roman" w:eastAsia="Times New Roman" w:hAnsi="Times New Roman" w:cs="Times New Roman"/>
          <w:b/>
          <w:bCs/>
          <w:i/>
          <w:iCs/>
          <w:sz w:val="24"/>
          <w:szCs w:val="24"/>
          <w:u w:val="single"/>
        </w:rPr>
        <w:t>жилищно-коммунального хозяйства</w:t>
      </w:r>
    </w:p>
    <w:p w:rsidR="00513A50" w:rsidRPr="00013B56" w:rsidRDefault="00513A50" w:rsidP="00776770">
      <w:pPr>
        <w:tabs>
          <w:tab w:val="left" w:pos="993"/>
        </w:tabs>
        <w:spacing w:after="0"/>
        <w:ind w:firstLine="567"/>
        <w:jc w:val="both"/>
        <w:rPr>
          <w:rFonts w:ascii="Times New Roman" w:hAnsi="Times New Roman" w:cs="Times New Roman"/>
          <w:bCs/>
          <w:sz w:val="24"/>
          <w:szCs w:val="24"/>
        </w:rPr>
      </w:pPr>
      <w:r w:rsidRPr="00013B56">
        <w:rPr>
          <w:rFonts w:ascii="Times New Roman" w:hAnsi="Times New Roman" w:cs="Times New Roman"/>
          <w:bCs/>
          <w:sz w:val="24"/>
          <w:szCs w:val="24"/>
        </w:rPr>
        <w:t>На сегодняшний день в структуре этих предприятий практически не осталось объектов муниципальной собственности, предполагается, что развитие отрасли будет происходить на основе частного предпринимательства.</w:t>
      </w:r>
    </w:p>
    <w:p w:rsidR="00513A50" w:rsidRPr="00013B56" w:rsidRDefault="00513A50" w:rsidP="00776770">
      <w:pPr>
        <w:tabs>
          <w:tab w:val="left" w:pos="993"/>
        </w:tabs>
        <w:spacing w:after="0"/>
        <w:ind w:firstLine="567"/>
        <w:jc w:val="both"/>
        <w:rPr>
          <w:rFonts w:ascii="Times New Roman" w:hAnsi="Times New Roman" w:cs="Times New Roman"/>
          <w:sz w:val="24"/>
          <w:szCs w:val="24"/>
        </w:rPr>
      </w:pPr>
      <w:r w:rsidRPr="00013B56">
        <w:rPr>
          <w:rFonts w:ascii="Times New Roman" w:hAnsi="Times New Roman" w:cs="Times New Roman"/>
          <w:bCs/>
          <w:sz w:val="24"/>
          <w:szCs w:val="24"/>
        </w:rPr>
        <w:t xml:space="preserve">К первому уровню обслуживания относятся </w:t>
      </w:r>
      <w:r w:rsidRPr="00013B56">
        <w:rPr>
          <w:rFonts w:ascii="Times New Roman" w:hAnsi="Times New Roman" w:cs="Times New Roman"/>
          <w:sz w:val="24"/>
          <w:szCs w:val="24"/>
        </w:rPr>
        <w:t>магазины товаров повседневного спроса, пункты общественного питания, приемные пункты бытового обслуживания, прачечные-химчистки, бани. На периодическом уровне находятся более крупные магазины, торговые центры, мелкооптовые и розничные рынки, базы; предприятия общественного питания, рестораны, кафе и т.д.; специализированные предприятия бытового обслуживания, фабрики-прачечные, химчистки, пожарные депо, банно-оздоровительные учреждения, гостиницы.</w:t>
      </w:r>
    </w:p>
    <w:p w:rsidR="007728E6" w:rsidRPr="00013B56" w:rsidRDefault="007728E6" w:rsidP="00776770">
      <w:pPr>
        <w:tabs>
          <w:tab w:val="left" w:pos="993"/>
        </w:tabs>
        <w:spacing w:after="0"/>
        <w:ind w:firstLine="567"/>
        <w:jc w:val="both"/>
        <w:rPr>
          <w:rFonts w:ascii="Times New Roman" w:hAnsi="Times New Roman" w:cs="Times New Roman"/>
          <w:sz w:val="24"/>
          <w:szCs w:val="24"/>
          <w:shd w:val="clear" w:color="auto" w:fill="FFFFFF"/>
        </w:rPr>
      </w:pPr>
      <w:r w:rsidRPr="00013B56">
        <w:rPr>
          <w:rFonts w:ascii="Times New Roman" w:hAnsi="Times New Roman" w:cs="Times New Roman"/>
          <w:sz w:val="24"/>
          <w:szCs w:val="24"/>
        </w:rPr>
        <w:t xml:space="preserve">В соответствии с </w:t>
      </w:r>
      <w:r w:rsidRPr="00013B56">
        <w:rPr>
          <w:rFonts w:ascii="Times New Roman" w:hAnsi="Times New Roman" w:cs="Times New Roman"/>
          <w:spacing w:val="-3"/>
          <w:sz w:val="24"/>
          <w:szCs w:val="24"/>
        </w:rPr>
        <w:t xml:space="preserve">СП 42.13330.2016 </w:t>
      </w:r>
      <w:r w:rsidRPr="00013B56">
        <w:rPr>
          <w:rFonts w:ascii="Times New Roman" w:hAnsi="Times New Roman" w:cs="Times New Roman"/>
          <w:sz w:val="24"/>
          <w:szCs w:val="24"/>
        </w:rPr>
        <w:t>«Градостроительство. Планировка и застройка городских и сельских поселений» в сельских поселениях должны располагаться следующие п</w:t>
      </w:r>
      <w:r w:rsidRPr="00013B56">
        <w:rPr>
          <w:rFonts w:ascii="Times New Roman" w:hAnsi="Times New Roman" w:cs="Times New Roman"/>
          <w:sz w:val="24"/>
          <w:szCs w:val="24"/>
          <w:shd w:val="clear" w:color="auto" w:fill="FFFFFF"/>
        </w:rPr>
        <w:t>редприятия торговли, общественного питания и бытового обслуживания:</w:t>
      </w:r>
    </w:p>
    <w:p w:rsidR="007728E6" w:rsidRPr="00013B56" w:rsidRDefault="007728E6" w:rsidP="00612426">
      <w:pPr>
        <w:numPr>
          <w:ilvl w:val="0"/>
          <w:numId w:val="43"/>
        </w:numPr>
        <w:tabs>
          <w:tab w:val="left" w:pos="993"/>
        </w:tabs>
        <w:spacing w:after="0" w:line="20" w:lineRule="atLeast"/>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Магазины, </w:t>
      </w:r>
      <w:r w:rsidR="00F54809" w:rsidRPr="00013B56">
        <w:rPr>
          <w:rFonts w:ascii="Times New Roman" w:eastAsia="Times New Roman" w:hAnsi="Times New Roman" w:cs="Times New Roman"/>
          <w:sz w:val="24"/>
          <w:szCs w:val="24"/>
          <w:lang w:eastAsia="ru-RU"/>
        </w:rPr>
        <w:t>300</w:t>
      </w:r>
      <w:r w:rsidRPr="00013B56">
        <w:rPr>
          <w:rFonts w:ascii="Times New Roman" w:eastAsia="Times New Roman" w:hAnsi="Times New Roman" w:cs="Times New Roman"/>
          <w:sz w:val="24"/>
          <w:szCs w:val="24"/>
          <w:lang w:eastAsia="ru-RU"/>
        </w:rPr>
        <w:t xml:space="preserve"> м</w:t>
      </w:r>
      <w:r w:rsidRPr="00013B56">
        <w:rPr>
          <w:rFonts w:ascii="Times New Roman" w:eastAsia="Times New Roman" w:hAnsi="Times New Roman" w:cs="Times New Roman"/>
          <w:sz w:val="24"/>
          <w:szCs w:val="24"/>
          <w:vertAlign w:val="superscript"/>
          <w:lang w:eastAsia="ru-RU"/>
        </w:rPr>
        <w:t>2</w:t>
      </w:r>
      <w:r w:rsidRPr="00013B56">
        <w:rPr>
          <w:rFonts w:ascii="Times New Roman" w:eastAsia="Times New Roman" w:hAnsi="Times New Roman" w:cs="Times New Roman"/>
          <w:sz w:val="24"/>
          <w:szCs w:val="24"/>
          <w:lang w:eastAsia="ru-RU"/>
        </w:rPr>
        <w:t xml:space="preserve"> торговой площади на 1 тыс. чел, в том числе:</w:t>
      </w:r>
    </w:p>
    <w:p w:rsidR="007728E6" w:rsidRPr="00013B56" w:rsidRDefault="007728E6" w:rsidP="00612426">
      <w:pPr>
        <w:numPr>
          <w:ilvl w:val="0"/>
          <w:numId w:val="43"/>
        </w:numPr>
        <w:tabs>
          <w:tab w:val="left" w:pos="993"/>
          <w:tab w:val="left" w:pos="1418"/>
        </w:tabs>
        <w:spacing w:after="0" w:line="20" w:lineRule="atLeast"/>
        <w:ind w:left="0" w:firstLine="567"/>
        <w:jc w:val="both"/>
        <w:rPr>
          <w:rFonts w:ascii="Times New Roman" w:hAnsi="Times New Roman" w:cs="Times New Roman"/>
          <w:sz w:val="24"/>
          <w:szCs w:val="24"/>
          <w:shd w:val="clear" w:color="auto" w:fill="FFFFFF"/>
        </w:rPr>
      </w:pPr>
      <w:r w:rsidRPr="00013B56">
        <w:rPr>
          <w:rStyle w:val="apple-converted-space"/>
          <w:rFonts w:ascii="Times New Roman" w:hAnsi="Times New Roman" w:cs="Times New Roman"/>
          <w:sz w:val="24"/>
          <w:szCs w:val="24"/>
          <w:shd w:val="clear" w:color="auto" w:fill="FFFFFF"/>
        </w:rPr>
        <w:t xml:space="preserve">магазины </w:t>
      </w:r>
      <w:r w:rsidRPr="00013B56">
        <w:rPr>
          <w:rFonts w:ascii="Times New Roman" w:hAnsi="Times New Roman" w:cs="Times New Roman"/>
          <w:sz w:val="24"/>
          <w:szCs w:val="24"/>
          <w:shd w:val="clear" w:color="auto" w:fill="FFFFFF"/>
        </w:rPr>
        <w:t>продовольственных товаров 100</w:t>
      </w:r>
      <w:r w:rsidRPr="00013B56">
        <w:rPr>
          <w:rFonts w:ascii="Times New Roman" w:eastAsia="Times New Roman" w:hAnsi="Times New Roman" w:cs="Times New Roman"/>
          <w:sz w:val="24"/>
          <w:szCs w:val="24"/>
          <w:lang w:eastAsia="ru-RU"/>
        </w:rPr>
        <w:t xml:space="preserve"> м</w:t>
      </w:r>
      <w:r w:rsidRPr="00013B56">
        <w:rPr>
          <w:rFonts w:ascii="Times New Roman" w:eastAsia="Times New Roman" w:hAnsi="Times New Roman" w:cs="Times New Roman"/>
          <w:sz w:val="24"/>
          <w:szCs w:val="24"/>
          <w:vertAlign w:val="superscript"/>
          <w:lang w:eastAsia="ru-RU"/>
        </w:rPr>
        <w:t>2</w:t>
      </w:r>
      <w:r w:rsidRPr="00013B56">
        <w:rPr>
          <w:rFonts w:ascii="Times New Roman" w:eastAsia="Times New Roman" w:hAnsi="Times New Roman" w:cs="Times New Roman"/>
          <w:sz w:val="24"/>
          <w:szCs w:val="24"/>
          <w:lang w:eastAsia="ru-RU"/>
        </w:rPr>
        <w:t xml:space="preserve"> торговой площади на 1 тыс. чел;</w:t>
      </w:r>
    </w:p>
    <w:p w:rsidR="007728E6" w:rsidRPr="00013B56" w:rsidRDefault="007728E6" w:rsidP="00612426">
      <w:pPr>
        <w:numPr>
          <w:ilvl w:val="0"/>
          <w:numId w:val="43"/>
        </w:numPr>
        <w:tabs>
          <w:tab w:val="left" w:pos="993"/>
          <w:tab w:val="left" w:pos="1418"/>
        </w:tabs>
        <w:spacing w:after="0" w:line="20" w:lineRule="atLeast"/>
        <w:ind w:left="0" w:firstLine="567"/>
        <w:jc w:val="both"/>
        <w:rPr>
          <w:rFonts w:ascii="Times New Roman" w:eastAsia="Times New Roman" w:hAnsi="Times New Roman" w:cs="Times New Roman"/>
          <w:sz w:val="24"/>
          <w:szCs w:val="24"/>
          <w:lang w:eastAsia="ru-RU"/>
        </w:rPr>
      </w:pPr>
      <w:r w:rsidRPr="00013B56">
        <w:rPr>
          <w:rFonts w:ascii="Times New Roman" w:hAnsi="Times New Roman" w:cs="Times New Roman"/>
          <w:sz w:val="24"/>
          <w:szCs w:val="24"/>
          <w:shd w:val="clear" w:color="auto" w:fill="FFFFFF"/>
        </w:rPr>
        <w:t xml:space="preserve">магазины </w:t>
      </w:r>
      <w:r w:rsidRPr="00013B56">
        <w:rPr>
          <w:rStyle w:val="apple-converted-space"/>
          <w:rFonts w:ascii="Times New Roman" w:hAnsi="Times New Roman" w:cs="Times New Roman"/>
          <w:sz w:val="24"/>
          <w:szCs w:val="24"/>
          <w:shd w:val="clear" w:color="auto" w:fill="FFFFFF"/>
        </w:rPr>
        <w:t>не</w:t>
      </w:r>
      <w:r w:rsidRPr="00013B56">
        <w:rPr>
          <w:rFonts w:ascii="Times New Roman" w:hAnsi="Times New Roman" w:cs="Times New Roman"/>
          <w:sz w:val="24"/>
          <w:szCs w:val="24"/>
          <w:shd w:val="clear" w:color="auto" w:fill="FFFFFF"/>
        </w:rPr>
        <w:t xml:space="preserve">продовольственных товаров, </w:t>
      </w:r>
      <w:r w:rsidR="00F54809" w:rsidRPr="00013B56">
        <w:rPr>
          <w:rFonts w:ascii="Times New Roman" w:hAnsi="Times New Roman" w:cs="Times New Roman"/>
          <w:sz w:val="24"/>
          <w:szCs w:val="24"/>
          <w:shd w:val="clear" w:color="auto" w:fill="FFFFFF"/>
        </w:rPr>
        <w:t>200</w:t>
      </w:r>
      <w:r w:rsidRPr="00013B56">
        <w:rPr>
          <w:rFonts w:ascii="Times New Roman" w:hAnsi="Times New Roman" w:cs="Times New Roman"/>
          <w:sz w:val="24"/>
          <w:szCs w:val="24"/>
          <w:shd w:val="clear" w:color="auto" w:fill="FFFFFF"/>
        </w:rPr>
        <w:t xml:space="preserve"> </w:t>
      </w:r>
      <w:r w:rsidRPr="00013B56">
        <w:rPr>
          <w:rFonts w:ascii="Times New Roman" w:eastAsia="Times New Roman" w:hAnsi="Times New Roman" w:cs="Times New Roman"/>
          <w:sz w:val="24"/>
          <w:szCs w:val="24"/>
          <w:lang w:eastAsia="ru-RU"/>
        </w:rPr>
        <w:t>м</w:t>
      </w:r>
      <w:r w:rsidRPr="00013B56">
        <w:rPr>
          <w:rFonts w:ascii="Times New Roman" w:eastAsia="Times New Roman" w:hAnsi="Times New Roman" w:cs="Times New Roman"/>
          <w:sz w:val="24"/>
          <w:szCs w:val="24"/>
          <w:vertAlign w:val="superscript"/>
          <w:lang w:eastAsia="ru-RU"/>
        </w:rPr>
        <w:t>2</w:t>
      </w:r>
      <w:r w:rsidRPr="00013B56">
        <w:rPr>
          <w:rFonts w:ascii="Times New Roman" w:eastAsia="Times New Roman" w:hAnsi="Times New Roman" w:cs="Times New Roman"/>
          <w:sz w:val="24"/>
          <w:szCs w:val="24"/>
          <w:lang w:eastAsia="ru-RU"/>
        </w:rPr>
        <w:t xml:space="preserve"> торговой площади на 1 тыс. чел;</w:t>
      </w:r>
    </w:p>
    <w:p w:rsidR="007728E6" w:rsidRPr="00013B56" w:rsidRDefault="009F516B" w:rsidP="00612426">
      <w:pPr>
        <w:numPr>
          <w:ilvl w:val="0"/>
          <w:numId w:val="42"/>
        </w:numPr>
        <w:tabs>
          <w:tab w:val="left" w:pos="993"/>
        </w:tabs>
        <w:spacing w:after="0" w:line="20" w:lineRule="atLeast"/>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Рыночные комплексы</w:t>
      </w:r>
      <w:r w:rsidR="007728E6" w:rsidRPr="00013B56">
        <w:rPr>
          <w:rFonts w:ascii="Times New Roman" w:eastAsia="Times New Roman" w:hAnsi="Times New Roman" w:cs="Times New Roman"/>
          <w:sz w:val="24"/>
          <w:szCs w:val="24"/>
          <w:lang w:eastAsia="ru-RU"/>
        </w:rPr>
        <w:t xml:space="preserve">, </w:t>
      </w:r>
      <w:r w:rsidRPr="00013B56">
        <w:rPr>
          <w:rFonts w:ascii="Times New Roman" w:eastAsia="Times New Roman" w:hAnsi="Times New Roman" w:cs="Times New Roman"/>
          <w:sz w:val="24"/>
          <w:szCs w:val="24"/>
          <w:lang w:eastAsia="ru-RU"/>
        </w:rPr>
        <w:t xml:space="preserve">24 - </w:t>
      </w:r>
      <w:r w:rsidR="007728E6" w:rsidRPr="00013B56">
        <w:rPr>
          <w:rFonts w:ascii="Times New Roman" w:eastAsia="Times New Roman" w:hAnsi="Times New Roman" w:cs="Times New Roman"/>
          <w:sz w:val="24"/>
          <w:szCs w:val="24"/>
          <w:lang w:eastAsia="ru-RU"/>
        </w:rPr>
        <w:t xml:space="preserve">40 </w:t>
      </w:r>
      <w:r w:rsidRPr="00013B56">
        <w:rPr>
          <w:rFonts w:ascii="Times New Roman" w:eastAsia="Times New Roman" w:hAnsi="Times New Roman" w:cs="Times New Roman"/>
          <w:sz w:val="24"/>
          <w:szCs w:val="24"/>
          <w:lang w:eastAsia="ru-RU"/>
        </w:rPr>
        <w:t>м</w:t>
      </w:r>
      <w:r w:rsidRPr="00013B56">
        <w:rPr>
          <w:rFonts w:ascii="Times New Roman" w:eastAsia="Times New Roman" w:hAnsi="Times New Roman" w:cs="Times New Roman"/>
          <w:sz w:val="24"/>
          <w:szCs w:val="24"/>
          <w:vertAlign w:val="superscript"/>
          <w:lang w:eastAsia="ru-RU"/>
        </w:rPr>
        <w:t>2</w:t>
      </w:r>
      <w:r w:rsidR="007728E6" w:rsidRPr="00013B56">
        <w:rPr>
          <w:rFonts w:ascii="Times New Roman" w:eastAsia="Times New Roman" w:hAnsi="Times New Roman" w:cs="Times New Roman"/>
          <w:sz w:val="24"/>
          <w:szCs w:val="24"/>
          <w:lang w:eastAsia="ru-RU"/>
        </w:rPr>
        <w:t xml:space="preserve"> на 1 тыс. чел;</w:t>
      </w:r>
    </w:p>
    <w:p w:rsidR="009F516B" w:rsidRPr="00013B56" w:rsidRDefault="009F516B" w:rsidP="00612426">
      <w:pPr>
        <w:numPr>
          <w:ilvl w:val="0"/>
          <w:numId w:val="42"/>
        </w:numPr>
        <w:tabs>
          <w:tab w:val="left" w:pos="993"/>
        </w:tabs>
        <w:spacing w:after="0" w:line="20" w:lineRule="atLeast"/>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Предприятия общественного питания, 40 мест на 1 тыс. чел;</w:t>
      </w:r>
    </w:p>
    <w:p w:rsidR="007728E6" w:rsidRPr="00013B56" w:rsidRDefault="007728E6" w:rsidP="00612426">
      <w:pPr>
        <w:numPr>
          <w:ilvl w:val="0"/>
          <w:numId w:val="42"/>
        </w:numPr>
        <w:tabs>
          <w:tab w:val="left" w:pos="993"/>
        </w:tabs>
        <w:spacing w:after="0" w:line="20" w:lineRule="atLeast"/>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Предприятия бытового обслуживания, </w:t>
      </w:r>
      <w:r w:rsidR="003D03B2" w:rsidRPr="00013B56">
        <w:rPr>
          <w:rFonts w:ascii="Times New Roman" w:eastAsia="Times New Roman" w:hAnsi="Times New Roman" w:cs="Times New Roman"/>
          <w:sz w:val="24"/>
          <w:szCs w:val="24"/>
          <w:lang w:eastAsia="ru-RU"/>
        </w:rPr>
        <w:t>9</w:t>
      </w:r>
      <w:r w:rsidRPr="00013B56">
        <w:rPr>
          <w:rFonts w:ascii="Times New Roman" w:eastAsia="Times New Roman" w:hAnsi="Times New Roman" w:cs="Times New Roman"/>
          <w:sz w:val="24"/>
          <w:szCs w:val="24"/>
          <w:lang w:eastAsia="ru-RU"/>
        </w:rPr>
        <w:t xml:space="preserve"> рабочих мест на 1 тыс. чел.</w:t>
      </w:r>
    </w:p>
    <w:p w:rsidR="007728E6" w:rsidRPr="00013B56" w:rsidRDefault="007728E6" w:rsidP="00776770">
      <w:pPr>
        <w:tabs>
          <w:tab w:val="left" w:pos="993"/>
        </w:tabs>
        <w:spacing w:after="0"/>
        <w:ind w:firstLine="567"/>
        <w:jc w:val="both"/>
        <w:rPr>
          <w:rFonts w:ascii="Times New Roman" w:hAnsi="Times New Roman" w:cs="Times New Roman"/>
          <w:sz w:val="24"/>
          <w:szCs w:val="24"/>
          <w:shd w:val="clear" w:color="auto" w:fill="FFFFFF"/>
        </w:rPr>
      </w:pPr>
      <w:r w:rsidRPr="00013B56">
        <w:rPr>
          <w:rFonts w:ascii="Times New Roman" w:hAnsi="Times New Roman" w:cs="Times New Roman"/>
          <w:sz w:val="24"/>
          <w:szCs w:val="24"/>
          <w:shd w:val="clear" w:color="auto" w:fill="FFFFFF"/>
        </w:rPr>
        <w:t>Таким образом, с учетом численности населения (</w:t>
      </w:r>
      <w:r w:rsidR="00556F60" w:rsidRPr="00013B56">
        <w:rPr>
          <w:rFonts w:ascii="Times New Roman" w:hAnsi="Times New Roman" w:cs="Times New Roman"/>
          <w:sz w:val="24"/>
          <w:szCs w:val="24"/>
          <w:shd w:val="clear" w:color="auto" w:fill="FFFFFF"/>
        </w:rPr>
        <w:t>27</w:t>
      </w:r>
      <w:r w:rsidR="00F54809" w:rsidRPr="00013B56">
        <w:rPr>
          <w:rFonts w:ascii="Times New Roman" w:hAnsi="Times New Roman" w:cs="Times New Roman"/>
          <w:sz w:val="24"/>
          <w:szCs w:val="24"/>
          <w:shd w:val="clear" w:color="auto" w:fill="FFFFFF"/>
        </w:rPr>
        <w:t>948</w:t>
      </w:r>
      <w:r w:rsidRPr="00013B56">
        <w:rPr>
          <w:rFonts w:ascii="Times New Roman" w:hAnsi="Times New Roman" w:cs="Times New Roman"/>
          <w:sz w:val="24"/>
          <w:szCs w:val="24"/>
          <w:shd w:val="clear" w:color="auto" w:fill="FFFFFF"/>
        </w:rPr>
        <w:t xml:space="preserve"> чел.) в </w:t>
      </w:r>
      <w:r w:rsidR="00556F60" w:rsidRPr="00013B56">
        <w:rPr>
          <w:rFonts w:ascii="Times New Roman" w:hAnsi="Times New Roman" w:cs="Times New Roman"/>
          <w:sz w:val="24"/>
          <w:szCs w:val="24"/>
          <w:shd w:val="clear" w:color="auto" w:fill="FFFFFF"/>
        </w:rPr>
        <w:t>городском</w:t>
      </w:r>
      <w:r w:rsidRPr="00013B56">
        <w:rPr>
          <w:rFonts w:ascii="Times New Roman" w:hAnsi="Times New Roman" w:cs="Times New Roman"/>
          <w:sz w:val="24"/>
          <w:szCs w:val="24"/>
          <w:shd w:val="clear" w:color="auto" w:fill="FFFFFF"/>
        </w:rPr>
        <w:t xml:space="preserve"> поселени</w:t>
      </w:r>
      <w:r w:rsidR="003D03B2" w:rsidRPr="00013B56">
        <w:rPr>
          <w:rFonts w:ascii="Times New Roman" w:hAnsi="Times New Roman" w:cs="Times New Roman"/>
          <w:sz w:val="24"/>
          <w:szCs w:val="24"/>
          <w:shd w:val="clear" w:color="auto" w:fill="FFFFFF"/>
        </w:rPr>
        <w:t>и</w:t>
      </w:r>
      <w:r w:rsidRPr="00013B56">
        <w:rPr>
          <w:rFonts w:ascii="Times New Roman" w:hAnsi="Times New Roman" w:cs="Times New Roman"/>
          <w:sz w:val="24"/>
          <w:szCs w:val="24"/>
          <w:shd w:val="clear" w:color="auto" w:fill="FFFFFF"/>
        </w:rPr>
        <w:t xml:space="preserve"> должно располагаться:</w:t>
      </w:r>
    </w:p>
    <w:p w:rsidR="007728E6" w:rsidRPr="00013B56" w:rsidRDefault="00F54809" w:rsidP="00612426">
      <w:pPr>
        <w:numPr>
          <w:ilvl w:val="0"/>
          <w:numId w:val="43"/>
        </w:numPr>
        <w:tabs>
          <w:tab w:val="left" w:pos="993"/>
        </w:tabs>
        <w:spacing w:after="0" w:line="20" w:lineRule="atLeast"/>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8384</w:t>
      </w:r>
      <w:r w:rsidR="007728E6" w:rsidRPr="00013B56">
        <w:rPr>
          <w:rFonts w:ascii="Times New Roman" w:eastAsia="Times New Roman" w:hAnsi="Times New Roman" w:cs="Times New Roman"/>
          <w:sz w:val="24"/>
          <w:szCs w:val="24"/>
          <w:lang w:eastAsia="ru-RU"/>
        </w:rPr>
        <w:t xml:space="preserve"> м</w:t>
      </w:r>
      <w:r w:rsidR="007728E6" w:rsidRPr="00013B56">
        <w:rPr>
          <w:rFonts w:ascii="Times New Roman" w:eastAsia="Times New Roman" w:hAnsi="Times New Roman" w:cs="Times New Roman"/>
          <w:sz w:val="24"/>
          <w:szCs w:val="24"/>
          <w:vertAlign w:val="superscript"/>
          <w:lang w:eastAsia="ru-RU"/>
        </w:rPr>
        <w:t>2</w:t>
      </w:r>
      <w:r w:rsidR="007728E6" w:rsidRPr="00013B56">
        <w:rPr>
          <w:rFonts w:ascii="Times New Roman" w:eastAsia="Times New Roman" w:hAnsi="Times New Roman" w:cs="Times New Roman"/>
          <w:sz w:val="24"/>
          <w:szCs w:val="24"/>
          <w:lang w:eastAsia="ru-RU"/>
        </w:rPr>
        <w:t xml:space="preserve"> торговой площади магазинов, в том числе:</w:t>
      </w:r>
    </w:p>
    <w:p w:rsidR="007728E6" w:rsidRPr="00013B56" w:rsidRDefault="00BB5096" w:rsidP="00612426">
      <w:pPr>
        <w:numPr>
          <w:ilvl w:val="0"/>
          <w:numId w:val="43"/>
        </w:numPr>
        <w:tabs>
          <w:tab w:val="left" w:pos="993"/>
          <w:tab w:val="left" w:pos="1418"/>
        </w:tabs>
        <w:spacing w:after="0" w:line="20" w:lineRule="atLeast"/>
        <w:ind w:left="0" w:firstLine="567"/>
        <w:jc w:val="both"/>
        <w:rPr>
          <w:rFonts w:ascii="Times New Roman" w:hAnsi="Times New Roman" w:cs="Times New Roman"/>
          <w:sz w:val="24"/>
          <w:szCs w:val="24"/>
          <w:shd w:val="clear" w:color="auto" w:fill="FFFFFF"/>
        </w:rPr>
      </w:pPr>
      <w:r w:rsidRPr="00013B56">
        <w:rPr>
          <w:rStyle w:val="apple-converted-space"/>
          <w:rFonts w:ascii="Times New Roman" w:hAnsi="Times New Roman" w:cs="Times New Roman"/>
          <w:sz w:val="24"/>
          <w:szCs w:val="24"/>
          <w:shd w:val="clear" w:color="auto" w:fill="FFFFFF"/>
        </w:rPr>
        <w:t>27</w:t>
      </w:r>
      <w:r w:rsidR="00F54809" w:rsidRPr="00013B56">
        <w:rPr>
          <w:rStyle w:val="apple-converted-space"/>
          <w:rFonts w:ascii="Times New Roman" w:hAnsi="Times New Roman" w:cs="Times New Roman"/>
          <w:sz w:val="24"/>
          <w:szCs w:val="24"/>
          <w:shd w:val="clear" w:color="auto" w:fill="FFFFFF"/>
        </w:rPr>
        <w:t>94</w:t>
      </w:r>
      <w:r w:rsidR="007728E6" w:rsidRPr="00013B56">
        <w:rPr>
          <w:rStyle w:val="apple-converted-space"/>
          <w:rFonts w:ascii="Times New Roman" w:hAnsi="Times New Roman" w:cs="Times New Roman"/>
          <w:sz w:val="24"/>
          <w:szCs w:val="24"/>
          <w:shd w:val="clear" w:color="auto" w:fill="FFFFFF"/>
        </w:rPr>
        <w:t xml:space="preserve"> </w:t>
      </w:r>
      <w:r w:rsidR="007728E6" w:rsidRPr="00013B56">
        <w:rPr>
          <w:rFonts w:ascii="Times New Roman" w:eastAsia="Times New Roman" w:hAnsi="Times New Roman" w:cs="Times New Roman"/>
          <w:sz w:val="24"/>
          <w:szCs w:val="24"/>
          <w:lang w:eastAsia="ru-RU"/>
        </w:rPr>
        <w:t>м</w:t>
      </w:r>
      <w:r w:rsidR="007728E6" w:rsidRPr="00013B56">
        <w:rPr>
          <w:rFonts w:ascii="Times New Roman" w:eastAsia="Times New Roman" w:hAnsi="Times New Roman" w:cs="Times New Roman"/>
          <w:sz w:val="24"/>
          <w:szCs w:val="24"/>
          <w:vertAlign w:val="superscript"/>
          <w:lang w:eastAsia="ru-RU"/>
        </w:rPr>
        <w:t xml:space="preserve">2  </w:t>
      </w:r>
      <w:r w:rsidR="007728E6" w:rsidRPr="00013B56">
        <w:rPr>
          <w:rFonts w:ascii="Times New Roman" w:eastAsia="Times New Roman" w:hAnsi="Times New Roman" w:cs="Times New Roman"/>
          <w:sz w:val="24"/>
          <w:szCs w:val="24"/>
          <w:lang w:eastAsia="ru-RU"/>
        </w:rPr>
        <w:t xml:space="preserve">торговой площади </w:t>
      </w:r>
      <w:r w:rsidR="007728E6" w:rsidRPr="00013B56">
        <w:rPr>
          <w:rStyle w:val="apple-converted-space"/>
          <w:rFonts w:ascii="Times New Roman" w:hAnsi="Times New Roman" w:cs="Times New Roman"/>
          <w:sz w:val="24"/>
          <w:szCs w:val="24"/>
          <w:shd w:val="clear" w:color="auto" w:fill="FFFFFF"/>
        </w:rPr>
        <w:t xml:space="preserve">магазинов </w:t>
      </w:r>
      <w:r w:rsidR="007728E6" w:rsidRPr="00013B56">
        <w:rPr>
          <w:rFonts w:ascii="Times New Roman" w:hAnsi="Times New Roman" w:cs="Times New Roman"/>
          <w:sz w:val="24"/>
          <w:szCs w:val="24"/>
          <w:shd w:val="clear" w:color="auto" w:fill="FFFFFF"/>
        </w:rPr>
        <w:t>продовольственных товаров;</w:t>
      </w:r>
    </w:p>
    <w:p w:rsidR="007728E6" w:rsidRPr="00013B56" w:rsidRDefault="00F54809" w:rsidP="00612426">
      <w:pPr>
        <w:numPr>
          <w:ilvl w:val="0"/>
          <w:numId w:val="43"/>
        </w:numPr>
        <w:tabs>
          <w:tab w:val="left" w:pos="993"/>
          <w:tab w:val="left" w:pos="1418"/>
        </w:tabs>
        <w:spacing w:after="0" w:line="20" w:lineRule="atLeast"/>
        <w:ind w:left="0" w:firstLine="567"/>
        <w:jc w:val="both"/>
        <w:rPr>
          <w:rFonts w:ascii="Times New Roman" w:eastAsia="Times New Roman" w:hAnsi="Times New Roman" w:cs="Times New Roman"/>
          <w:sz w:val="24"/>
          <w:szCs w:val="24"/>
          <w:lang w:eastAsia="ru-RU"/>
        </w:rPr>
      </w:pPr>
      <w:r w:rsidRPr="00013B56">
        <w:rPr>
          <w:rFonts w:ascii="Times New Roman" w:hAnsi="Times New Roman" w:cs="Times New Roman"/>
          <w:sz w:val="24"/>
          <w:szCs w:val="24"/>
          <w:shd w:val="clear" w:color="auto" w:fill="FFFFFF"/>
        </w:rPr>
        <w:t>5589</w:t>
      </w:r>
      <w:r w:rsidR="007728E6" w:rsidRPr="00013B56">
        <w:rPr>
          <w:rFonts w:ascii="Times New Roman" w:hAnsi="Times New Roman" w:cs="Times New Roman"/>
          <w:sz w:val="24"/>
          <w:szCs w:val="24"/>
          <w:shd w:val="clear" w:color="auto" w:fill="FFFFFF"/>
        </w:rPr>
        <w:t xml:space="preserve"> </w:t>
      </w:r>
      <w:r w:rsidR="007728E6" w:rsidRPr="00013B56">
        <w:rPr>
          <w:rFonts w:ascii="Times New Roman" w:eastAsia="Times New Roman" w:hAnsi="Times New Roman" w:cs="Times New Roman"/>
          <w:sz w:val="24"/>
          <w:szCs w:val="24"/>
          <w:lang w:eastAsia="ru-RU"/>
        </w:rPr>
        <w:t>м</w:t>
      </w:r>
      <w:r w:rsidR="007728E6" w:rsidRPr="00013B56">
        <w:rPr>
          <w:rFonts w:ascii="Times New Roman" w:eastAsia="Times New Roman" w:hAnsi="Times New Roman" w:cs="Times New Roman"/>
          <w:sz w:val="24"/>
          <w:szCs w:val="24"/>
          <w:vertAlign w:val="superscript"/>
          <w:lang w:eastAsia="ru-RU"/>
        </w:rPr>
        <w:t xml:space="preserve">2  </w:t>
      </w:r>
      <w:r w:rsidR="007728E6" w:rsidRPr="00013B56">
        <w:rPr>
          <w:rFonts w:ascii="Times New Roman" w:eastAsia="Times New Roman" w:hAnsi="Times New Roman" w:cs="Times New Roman"/>
          <w:sz w:val="24"/>
          <w:szCs w:val="24"/>
          <w:lang w:eastAsia="ru-RU"/>
        </w:rPr>
        <w:t xml:space="preserve">торговой площади </w:t>
      </w:r>
      <w:r w:rsidR="007728E6" w:rsidRPr="00013B56">
        <w:rPr>
          <w:rStyle w:val="apple-converted-space"/>
          <w:rFonts w:ascii="Times New Roman" w:hAnsi="Times New Roman" w:cs="Times New Roman"/>
          <w:sz w:val="24"/>
          <w:szCs w:val="24"/>
          <w:shd w:val="clear" w:color="auto" w:fill="FFFFFF"/>
        </w:rPr>
        <w:t>магазинов не</w:t>
      </w:r>
      <w:r w:rsidR="007728E6" w:rsidRPr="00013B56">
        <w:rPr>
          <w:rFonts w:ascii="Times New Roman" w:hAnsi="Times New Roman" w:cs="Times New Roman"/>
          <w:sz w:val="24"/>
          <w:szCs w:val="24"/>
          <w:shd w:val="clear" w:color="auto" w:fill="FFFFFF"/>
        </w:rPr>
        <w:t>продовольственных товаров</w:t>
      </w:r>
      <w:r w:rsidR="007728E6" w:rsidRPr="00013B56">
        <w:rPr>
          <w:rFonts w:ascii="Times New Roman" w:eastAsia="Times New Roman" w:hAnsi="Times New Roman" w:cs="Times New Roman"/>
          <w:sz w:val="24"/>
          <w:szCs w:val="24"/>
          <w:lang w:eastAsia="ru-RU"/>
        </w:rPr>
        <w:t>;</w:t>
      </w:r>
    </w:p>
    <w:p w:rsidR="007728E6" w:rsidRPr="00013B56" w:rsidRDefault="00F54809" w:rsidP="00612426">
      <w:pPr>
        <w:numPr>
          <w:ilvl w:val="0"/>
          <w:numId w:val="42"/>
        </w:numPr>
        <w:tabs>
          <w:tab w:val="left" w:pos="993"/>
        </w:tabs>
        <w:spacing w:after="0" w:line="20" w:lineRule="atLeast"/>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670</w:t>
      </w:r>
      <w:r w:rsidR="00BB5096" w:rsidRPr="00013B56">
        <w:rPr>
          <w:rFonts w:ascii="Times New Roman" w:eastAsia="Times New Roman" w:hAnsi="Times New Roman" w:cs="Times New Roman"/>
          <w:sz w:val="24"/>
          <w:szCs w:val="24"/>
          <w:lang w:eastAsia="ru-RU"/>
        </w:rPr>
        <w:t xml:space="preserve"> - 1</w:t>
      </w:r>
      <w:r w:rsidRPr="00013B56">
        <w:rPr>
          <w:rFonts w:ascii="Times New Roman" w:eastAsia="Times New Roman" w:hAnsi="Times New Roman" w:cs="Times New Roman"/>
          <w:sz w:val="24"/>
          <w:szCs w:val="24"/>
          <w:lang w:eastAsia="ru-RU"/>
        </w:rPr>
        <w:t>117</w:t>
      </w:r>
      <w:r w:rsidR="007728E6" w:rsidRPr="00013B56">
        <w:rPr>
          <w:rFonts w:ascii="Times New Roman" w:eastAsia="Times New Roman" w:hAnsi="Times New Roman" w:cs="Times New Roman"/>
          <w:sz w:val="24"/>
          <w:szCs w:val="24"/>
          <w:lang w:eastAsia="ru-RU"/>
        </w:rPr>
        <w:t xml:space="preserve"> </w:t>
      </w:r>
      <w:r w:rsidR="00BB5096" w:rsidRPr="00013B56">
        <w:rPr>
          <w:rFonts w:ascii="Times New Roman" w:eastAsia="Times New Roman" w:hAnsi="Times New Roman" w:cs="Times New Roman"/>
          <w:sz w:val="24"/>
          <w:szCs w:val="24"/>
          <w:lang w:eastAsia="ru-RU"/>
        </w:rPr>
        <w:t>м</w:t>
      </w:r>
      <w:r w:rsidR="00BB5096" w:rsidRPr="00013B56">
        <w:rPr>
          <w:rFonts w:ascii="Times New Roman" w:eastAsia="Times New Roman" w:hAnsi="Times New Roman" w:cs="Times New Roman"/>
          <w:sz w:val="24"/>
          <w:szCs w:val="24"/>
          <w:vertAlign w:val="superscript"/>
          <w:lang w:eastAsia="ru-RU"/>
        </w:rPr>
        <w:t>2</w:t>
      </w:r>
      <w:r w:rsidR="00BB5096" w:rsidRPr="00013B56">
        <w:rPr>
          <w:rFonts w:ascii="Times New Roman" w:eastAsia="Times New Roman" w:hAnsi="Times New Roman" w:cs="Times New Roman"/>
          <w:sz w:val="24"/>
          <w:szCs w:val="24"/>
          <w:lang w:eastAsia="ru-RU"/>
        </w:rPr>
        <w:t xml:space="preserve"> торговой площади рыночных комплексов</w:t>
      </w:r>
      <w:r w:rsidR="007728E6" w:rsidRPr="00013B56">
        <w:rPr>
          <w:rFonts w:ascii="Times New Roman" w:eastAsia="Times New Roman" w:hAnsi="Times New Roman" w:cs="Times New Roman"/>
          <w:sz w:val="24"/>
          <w:szCs w:val="24"/>
          <w:lang w:eastAsia="ru-RU"/>
        </w:rPr>
        <w:t>;</w:t>
      </w:r>
    </w:p>
    <w:p w:rsidR="00BB5096" w:rsidRPr="00013B56" w:rsidRDefault="00BB5096" w:rsidP="00612426">
      <w:pPr>
        <w:numPr>
          <w:ilvl w:val="0"/>
          <w:numId w:val="42"/>
        </w:numPr>
        <w:tabs>
          <w:tab w:val="left" w:pos="993"/>
        </w:tabs>
        <w:spacing w:after="0" w:line="20" w:lineRule="atLeast"/>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1</w:t>
      </w:r>
      <w:r w:rsidR="00F54809" w:rsidRPr="00013B56">
        <w:rPr>
          <w:rFonts w:ascii="Times New Roman" w:eastAsia="Times New Roman" w:hAnsi="Times New Roman" w:cs="Times New Roman"/>
          <w:sz w:val="24"/>
          <w:szCs w:val="24"/>
          <w:lang w:eastAsia="ru-RU"/>
        </w:rPr>
        <w:t>117</w:t>
      </w:r>
      <w:r w:rsidRPr="00013B56">
        <w:rPr>
          <w:rFonts w:ascii="Times New Roman" w:eastAsia="Times New Roman" w:hAnsi="Times New Roman" w:cs="Times New Roman"/>
          <w:sz w:val="24"/>
          <w:szCs w:val="24"/>
          <w:lang w:eastAsia="ru-RU"/>
        </w:rPr>
        <w:t xml:space="preserve"> мест на предприятиях общественного питания;</w:t>
      </w:r>
    </w:p>
    <w:p w:rsidR="007728E6" w:rsidRPr="00013B56" w:rsidRDefault="00BB5096" w:rsidP="00612426">
      <w:pPr>
        <w:numPr>
          <w:ilvl w:val="0"/>
          <w:numId w:val="42"/>
        </w:numPr>
        <w:tabs>
          <w:tab w:val="left" w:pos="993"/>
        </w:tabs>
        <w:spacing w:after="0" w:line="20" w:lineRule="atLeast"/>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2</w:t>
      </w:r>
      <w:r w:rsidR="00F54809" w:rsidRPr="00013B56">
        <w:rPr>
          <w:rFonts w:ascii="Times New Roman" w:eastAsia="Times New Roman" w:hAnsi="Times New Roman" w:cs="Times New Roman"/>
          <w:sz w:val="24"/>
          <w:szCs w:val="24"/>
          <w:lang w:eastAsia="ru-RU"/>
        </w:rPr>
        <w:t>51</w:t>
      </w:r>
      <w:r w:rsidR="007728E6" w:rsidRPr="00013B56">
        <w:rPr>
          <w:rFonts w:ascii="Times New Roman" w:eastAsia="Times New Roman" w:hAnsi="Times New Roman" w:cs="Times New Roman"/>
          <w:sz w:val="24"/>
          <w:szCs w:val="24"/>
          <w:lang w:eastAsia="ru-RU"/>
        </w:rPr>
        <w:t xml:space="preserve"> рабочих места на предприятиях бытового обслуживания.</w:t>
      </w:r>
    </w:p>
    <w:p w:rsidR="007728E6" w:rsidRPr="00013B56" w:rsidRDefault="007728E6" w:rsidP="007728E6">
      <w:pPr>
        <w:spacing w:after="0"/>
        <w:ind w:firstLine="567"/>
        <w:jc w:val="both"/>
        <w:rPr>
          <w:rFonts w:ascii="Times New Roman" w:hAnsi="Times New Roman" w:cs="Times New Roman"/>
          <w:sz w:val="24"/>
          <w:szCs w:val="24"/>
        </w:rPr>
      </w:pPr>
    </w:p>
    <w:p w:rsidR="00513A50" w:rsidRPr="00013B56" w:rsidRDefault="00513A50" w:rsidP="0011056C">
      <w:pPr>
        <w:pStyle w:val="S"/>
      </w:pPr>
      <w:r w:rsidRPr="00013B56">
        <w:t xml:space="preserve">В </w:t>
      </w:r>
      <w:r w:rsidR="00002CBC" w:rsidRPr="00013B56">
        <w:t>городском поселении</w:t>
      </w:r>
      <w:r w:rsidRPr="00013B56">
        <w:t xml:space="preserve"> </w:t>
      </w:r>
      <w:r w:rsidR="00AD3275" w:rsidRPr="00013B56">
        <w:t>– город Семилуки</w:t>
      </w:r>
      <w:r w:rsidR="00DD055F" w:rsidRPr="00013B56">
        <w:t xml:space="preserve"> </w:t>
      </w:r>
      <w:r w:rsidRPr="00013B56">
        <w:t>функциониру</w:t>
      </w:r>
      <w:r w:rsidR="00587FC0" w:rsidRPr="00013B56">
        <w:t>ю</w:t>
      </w:r>
      <w:r w:rsidRPr="00013B56">
        <w:t>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
        <w:gridCol w:w="4375"/>
        <w:gridCol w:w="4394"/>
      </w:tblGrid>
      <w:tr w:rsidR="00E144F8" w:rsidRPr="00013B56" w:rsidTr="00EA57EC">
        <w:trPr>
          <w:trHeight w:val="526"/>
          <w:jc w:val="center"/>
        </w:trPr>
        <w:tc>
          <w:tcPr>
            <w:tcW w:w="560" w:type="dxa"/>
            <w:shd w:val="clear" w:color="auto" w:fill="D9D9D9" w:themeFill="background1" w:themeFillShade="D9"/>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b/>
              </w:rPr>
              <w:t>№ п/п</w:t>
            </w:r>
          </w:p>
        </w:tc>
        <w:tc>
          <w:tcPr>
            <w:tcW w:w="4375" w:type="dxa"/>
            <w:shd w:val="clear" w:color="auto" w:fill="D9D9D9" w:themeFill="background1" w:themeFillShade="D9"/>
          </w:tcPr>
          <w:p w:rsidR="003C59DB" w:rsidRPr="00013B56" w:rsidRDefault="003C59DB" w:rsidP="00F90DCF">
            <w:pPr>
              <w:spacing w:after="0" w:line="240" w:lineRule="auto"/>
              <w:jc w:val="center"/>
              <w:rPr>
                <w:rFonts w:ascii="Times New Roman" w:hAnsi="Times New Roman" w:cs="Times New Roman"/>
                <w:b/>
              </w:rPr>
            </w:pPr>
            <w:r w:rsidRPr="00013B56">
              <w:rPr>
                <w:rFonts w:ascii="Times New Roman" w:hAnsi="Times New Roman" w:cs="Times New Roman"/>
                <w:b/>
              </w:rPr>
              <w:t>Наименование учреждений обслуживания</w:t>
            </w:r>
          </w:p>
        </w:tc>
        <w:tc>
          <w:tcPr>
            <w:tcW w:w="4394" w:type="dxa"/>
            <w:shd w:val="clear" w:color="auto" w:fill="D9D9D9" w:themeFill="background1" w:themeFillShade="D9"/>
          </w:tcPr>
          <w:p w:rsidR="003C59DB" w:rsidRPr="00013B56" w:rsidRDefault="003C59DB" w:rsidP="00F90DCF">
            <w:pPr>
              <w:spacing w:after="0" w:line="240" w:lineRule="auto"/>
              <w:jc w:val="center"/>
              <w:rPr>
                <w:rFonts w:ascii="Times New Roman" w:hAnsi="Times New Roman" w:cs="Times New Roman"/>
                <w:b/>
              </w:rPr>
            </w:pPr>
            <w:r w:rsidRPr="00013B56">
              <w:rPr>
                <w:rFonts w:ascii="Times New Roman" w:hAnsi="Times New Roman" w:cs="Times New Roman"/>
                <w:b/>
              </w:rPr>
              <w:t>Адрес</w:t>
            </w:r>
          </w:p>
        </w:tc>
      </w:tr>
      <w:tr w:rsidR="00E144F8" w:rsidRPr="00013B56" w:rsidTr="00EA57EC">
        <w:trPr>
          <w:trHeight w:val="405"/>
          <w:jc w:val="center"/>
        </w:trPr>
        <w:tc>
          <w:tcPr>
            <w:tcW w:w="9329" w:type="dxa"/>
            <w:gridSpan w:val="3"/>
            <w:vAlign w:val="center"/>
          </w:tcPr>
          <w:p w:rsidR="003C59DB" w:rsidRPr="00013B56" w:rsidRDefault="003C59DB" w:rsidP="00F90DCF">
            <w:pPr>
              <w:spacing w:after="0" w:line="240" w:lineRule="auto"/>
              <w:jc w:val="center"/>
              <w:rPr>
                <w:rFonts w:ascii="Times New Roman" w:hAnsi="Times New Roman" w:cs="Times New Roman"/>
                <w:b/>
              </w:rPr>
            </w:pPr>
            <w:r w:rsidRPr="00013B56">
              <w:rPr>
                <w:rFonts w:ascii="Times New Roman" w:hAnsi="Times New Roman" w:cs="Times New Roman"/>
                <w:b/>
              </w:rPr>
              <w:t>Объекты торговли</w:t>
            </w:r>
          </w:p>
        </w:tc>
      </w:tr>
      <w:tr w:rsidR="00E144F8" w:rsidRPr="00013B56" w:rsidTr="00EA57EC">
        <w:trPr>
          <w:trHeight w:val="190"/>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Пятерочка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Транспортная,1/1М</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Пятерочка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Транспортная, 6/1А</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Пятерочка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Курская, 36/1</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Пятерочка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Дзержинского, 9</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Пятерочка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Ленина, 8</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Пятерочка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Чайковского, 1</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Магнит</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Курская, 48</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Магнит</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Гагарина, 39</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Магнит</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Курская, 48</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Магнит</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Гагарина, 36-Д</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Магнит</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25 лет Октября, 81а</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Магнит</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Привокзальная пл., 2</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ТатьянаБис</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Привокзальная пл., 2</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Хозтовары</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Привокзальная пл., 2</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Хозтовары</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9 Января, 13, № 4</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РубльБум</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Привокзальная пл., 4/2</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Калита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Привокзальная пл., 14</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Ирина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Привокзальная пл., 13</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Алкобренд</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Привокзальная пл., 12</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Сырный соблазн</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Привокзальная пл., 5А</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Сырный соблазн</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ул.Дзержинского, 11</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«Ермолино»</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Дзержинского, 11</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«Ермолино»</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Семилуки,ул. 9 Января, 19-б</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«Центрторг»</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Комсомольская, 25</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«Центрторг»</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пер. Крупской, 7</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«Центрторг»</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Транспортная, 14/5</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«Семь дней»</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Транспортная, 14/5</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«Семь дней»</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25 лет Октября, 122</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«Красное-Белое»</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Крупской, 36</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«Книги»</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Крупской, 34</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«Амиталь»</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Гагарина, 30</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«Капитошка»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Дзержинского, 15</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«Капитошка»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Чапаева, 52</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«Фортуна»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Чапаева, 33</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Фотоателье</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9 Января, 20а</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«Кодак»</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Чапаева, 33</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«Мебель»</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Курская,101,2Б</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Строительная Ярмарка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Курская,101,57</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«Мебель»</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Курская,32</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«МЕТРО»</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Заречная-2, 52М</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«Таймыр»</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Березовая, 1-А</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«Продовольственный»</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Российская, 18</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«НИВА»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Крупской, 34</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«НИВА»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Ленина, 7</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«НИВА»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Индустриальная, 1</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«Красное-Белое»</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Курская, 40Б</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«Хмельная миля»</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Дзержинского, 15</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«Хмельная миля»</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25 лет Октября, 81а</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«Альянс»</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Дзержинского, 17</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«Рекорд-Сервис»</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Дзержинского, 16</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«Идеал»</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Дзержинского, 10А</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«Юниор»</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Чапаева, 29</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«Продовольственный»</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Набережная, 12А</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«Поле Чудес»</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Иглавская, 2А</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«Приосколье»</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ул.Дзержинского,15</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одежды</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ул.Дзержинского,15</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обуви</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ул.Дзержинского,15</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«Дачник»</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Дзержинского,7</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Торговый центр «Олимп»</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ул.Дзержинского,9</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Зоомагазин</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ул.Гагарина, 36Д</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«Чародейка»</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Чапаева, 29</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«Комфорт»</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Чапаева, 29</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«Хмельная миля»</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Привокзальная пл.,5Б</w:t>
            </w:r>
          </w:p>
        </w:tc>
      </w:tr>
      <w:tr w:rsidR="00E144F8" w:rsidRPr="00013B56" w:rsidTr="00EA57EC">
        <w:trPr>
          <w:trHeight w:val="212"/>
          <w:jc w:val="center"/>
        </w:trPr>
        <w:tc>
          <w:tcPr>
            <w:tcW w:w="560" w:type="dxa"/>
            <w:vAlign w:val="center"/>
          </w:tcPr>
          <w:p w:rsidR="003C59DB" w:rsidRPr="00013B56" w:rsidRDefault="003C59DB" w:rsidP="00612426">
            <w:pPr>
              <w:pStyle w:val="ab"/>
              <w:numPr>
                <w:ilvl w:val="0"/>
                <w:numId w:val="46"/>
              </w:numPr>
              <w:ind w:left="0" w:firstLine="0"/>
              <w:jc w:val="center"/>
              <w:rPr>
                <w:sz w:val="22"/>
                <w:szCs w:val="22"/>
              </w:rPr>
            </w:pPr>
          </w:p>
        </w:tc>
        <w:tc>
          <w:tcPr>
            <w:tcW w:w="4375" w:type="dxa"/>
          </w:tcPr>
          <w:p w:rsidR="003C59DB" w:rsidRPr="00013B56" w:rsidRDefault="003C59DB"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Маг. «Лига»</w:t>
            </w:r>
          </w:p>
        </w:tc>
        <w:tc>
          <w:tcPr>
            <w:tcW w:w="4394"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Дзержинского, 15</w:t>
            </w:r>
          </w:p>
        </w:tc>
      </w:tr>
      <w:tr w:rsidR="00762B5C" w:rsidRPr="00013B56" w:rsidTr="00EA57EC">
        <w:trPr>
          <w:trHeight w:val="212"/>
          <w:jc w:val="center"/>
        </w:trPr>
        <w:tc>
          <w:tcPr>
            <w:tcW w:w="560" w:type="dxa"/>
            <w:vAlign w:val="center"/>
          </w:tcPr>
          <w:p w:rsidR="00762B5C" w:rsidRPr="00013B56" w:rsidRDefault="00762B5C" w:rsidP="00612426">
            <w:pPr>
              <w:pStyle w:val="ab"/>
              <w:numPr>
                <w:ilvl w:val="0"/>
                <w:numId w:val="46"/>
              </w:numPr>
              <w:ind w:left="0" w:firstLine="0"/>
              <w:jc w:val="center"/>
              <w:rPr>
                <w:sz w:val="22"/>
                <w:szCs w:val="22"/>
              </w:rPr>
            </w:pPr>
          </w:p>
        </w:tc>
        <w:tc>
          <w:tcPr>
            <w:tcW w:w="4375" w:type="dxa"/>
          </w:tcPr>
          <w:p w:rsidR="00762B5C" w:rsidRPr="00013B56" w:rsidRDefault="00762B5C" w:rsidP="00F90DCF">
            <w:pPr>
              <w:spacing w:after="0" w:line="240" w:lineRule="auto"/>
              <w:rPr>
                <w:rFonts w:ascii="Times New Roman" w:eastAsiaTheme="majorEastAsia" w:hAnsi="Times New Roman" w:cs="Times New Roman"/>
              </w:rPr>
            </w:pPr>
            <w:r w:rsidRPr="00013B56">
              <w:rPr>
                <w:rFonts w:ascii="Times New Roman" w:eastAsiaTheme="majorEastAsia" w:hAnsi="Times New Roman" w:cs="Times New Roman"/>
              </w:rPr>
              <w:t xml:space="preserve">Торгово-ярмарочный центр </w:t>
            </w:r>
          </w:p>
        </w:tc>
        <w:tc>
          <w:tcPr>
            <w:tcW w:w="4394" w:type="dxa"/>
          </w:tcPr>
          <w:p w:rsidR="00762B5C" w:rsidRPr="00013B56" w:rsidRDefault="00762B5C" w:rsidP="00F90DCF">
            <w:pPr>
              <w:spacing w:after="0" w:line="240" w:lineRule="auto"/>
              <w:rPr>
                <w:rFonts w:ascii="Times New Roman" w:hAnsi="Times New Roman" w:cs="Times New Roman"/>
              </w:rPr>
            </w:pPr>
            <w:r w:rsidRPr="00013B56">
              <w:rPr>
                <w:rFonts w:ascii="Times New Roman" w:hAnsi="Times New Roman" w:cs="Times New Roman"/>
              </w:rPr>
              <w:t>г. Семилуки, ул. Транспорная, 16а</w:t>
            </w:r>
          </w:p>
        </w:tc>
      </w:tr>
      <w:tr w:rsidR="00E144F8" w:rsidRPr="00013B56" w:rsidTr="00EA57EC">
        <w:trPr>
          <w:trHeight w:val="212"/>
          <w:jc w:val="center"/>
        </w:trPr>
        <w:tc>
          <w:tcPr>
            <w:tcW w:w="9329" w:type="dxa"/>
            <w:gridSpan w:val="3"/>
            <w:vAlign w:val="center"/>
          </w:tcPr>
          <w:p w:rsidR="003C59DB" w:rsidRPr="00013B56" w:rsidRDefault="003C59DB" w:rsidP="00F90DCF">
            <w:pPr>
              <w:spacing w:after="0" w:line="240" w:lineRule="auto"/>
              <w:jc w:val="center"/>
              <w:rPr>
                <w:rFonts w:ascii="Times New Roman" w:hAnsi="Times New Roman" w:cs="Times New Roman"/>
                <w:b/>
              </w:rPr>
            </w:pPr>
            <w:r w:rsidRPr="00013B56">
              <w:rPr>
                <w:rFonts w:ascii="Times New Roman" w:hAnsi="Times New Roman" w:cs="Times New Roman"/>
                <w:b/>
              </w:rPr>
              <w:t>Объекты общественного питания</w:t>
            </w:r>
          </w:p>
        </w:tc>
      </w:tr>
      <w:tr w:rsidR="00E144F8" w:rsidRPr="00013B56" w:rsidTr="00EA57EC">
        <w:trPr>
          <w:trHeight w:val="212"/>
          <w:jc w:val="center"/>
        </w:trPr>
        <w:tc>
          <w:tcPr>
            <w:tcW w:w="560" w:type="dxa"/>
            <w:vAlign w:val="center"/>
          </w:tcPr>
          <w:p w:rsidR="003C59DB" w:rsidRPr="00013B56" w:rsidRDefault="003C59DB" w:rsidP="00F90DCF">
            <w:pPr>
              <w:spacing w:after="0" w:line="240" w:lineRule="auto"/>
              <w:jc w:val="center"/>
              <w:rPr>
                <w:rFonts w:ascii="Times New Roman" w:hAnsi="Times New Roman" w:cs="Times New Roman"/>
              </w:rPr>
            </w:pPr>
            <w:r w:rsidRPr="00013B56">
              <w:rPr>
                <w:rFonts w:ascii="Times New Roman" w:hAnsi="Times New Roman" w:cs="Times New Roman"/>
              </w:rPr>
              <w:t>1</w:t>
            </w:r>
          </w:p>
        </w:tc>
        <w:tc>
          <w:tcPr>
            <w:tcW w:w="4375"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Кафе «Вечернее»</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Крупской, 35</w:t>
            </w:r>
          </w:p>
        </w:tc>
      </w:tr>
      <w:tr w:rsidR="00E144F8" w:rsidRPr="00013B56" w:rsidTr="00EA57EC">
        <w:trPr>
          <w:trHeight w:val="212"/>
          <w:jc w:val="center"/>
        </w:trPr>
        <w:tc>
          <w:tcPr>
            <w:tcW w:w="560" w:type="dxa"/>
            <w:vAlign w:val="center"/>
          </w:tcPr>
          <w:p w:rsidR="003C59DB" w:rsidRPr="00013B56" w:rsidRDefault="003C59DB" w:rsidP="00F90DCF">
            <w:pPr>
              <w:spacing w:after="0" w:line="240" w:lineRule="auto"/>
              <w:jc w:val="center"/>
              <w:rPr>
                <w:rFonts w:ascii="Times New Roman" w:hAnsi="Times New Roman" w:cs="Times New Roman"/>
              </w:rPr>
            </w:pPr>
            <w:r w:rsidRPr="00013B56">
              <w:rPr>
                <w:rFonts w:ascii="Times New Roman" w:hAnsi="Times New Roman" w:cs="Times New Roman"/>
              </w:rPr>
              <w:t>2</w:t>
            </w:r>
          </w:p>
        </w:tc>
        <w:tc>
          <w:tcPr>
            <w:tcW w:w="4375"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Кафе «Калита»</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ул.9 Января, 21А/1</w:t>
            </w:r>
          </w:p>
        </w:tc>
      </w:tr>
      <w:tr w:rsidR="00E144F8" w:rsidRPr="00013B56" w:rsidTr="00EA57EC">
        <w:trPr>
          <w:trHeight w:val="212"/>
          <w:jc w:val="center"/>
        </w:trPr>
        <w:tc>
          <w:tcPr>
            <w:tcW w:w="560" w:type="dxa"/>
            <w:vAlign w:val="center"/>
          </w:tcPr>
          <w:p w:rsidR="003C59DB" w:rsidRPr="00013B56" w:rsidRDefault="003C59DB" w:rsidP="00F90DCF">
            <w:pPr>
              <w:spacing w:after="0" w:line="240" w:lineRule="auto"/>
              <w:jc w:val="center"/>
              <w:rPr>
                <w:rFonts w:ascii="Times New Roman" w:hAnsi="Times New Roman" w:cs="Times New Roman"/>
              </w:rPr>
            </w:pPr>
            <w:r w:rsidRPr="00013B56">
              <w:rPr>
                <w:rFonts w:ascii="Times New Roman" w:hAnsi="Times New Roman" w:cs="Times New Roman"/>
              </w:rPr>
              <w:t>3</w:t>
            </w:r>
          </w:p>
        </w:tc>
        <w:tc>
          <w:tcPr>
            <w:tcW w:w="4375"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Кафе «Дрова»</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Набережная,12А</w:t>
            </w:r>
          </w:p>
        </w:tc>
      </w:tr>
      <w:tr w:rsidR="00E144F8" w:rsidRPr="00013B56" w:rsidTr="00EA57EC">
        <w:trPr>
          <w:trHeight w:val="212"/>
          <w:jc w:val="center"/>
        </w:trPr>
        <w:tc>
          <w:tcPr>
            <w:tcW w:w="560" w:type="dxa"/>
            <w:vAlign w:val="center"/>
          </w:tcPr>
          <w:p w:rsidR="003C59DB" w:rsidRPr="00013B56" w:rsidRDefault="003C59DB" w:rsidP="00F90DCF">
            <w:pPr>
              <w:spacing w:after="0" w:line="240" w:lineRule="auto"/>
              <w:jc w:val="center"/>
              <w:rPr>
                <w:rFonts w:ascii="Times New Roman" w:hAnsi="Times New Roman" w:cs="Times New Roman"/>
              </w:rPr>
            </w:pPr>
            <w:r w:rsidRPr="00013B56">
              <w:rPr>
                <w:rFonts w:ascii="Times New Roman" w:hAnsi="Times New Roman" w:cs="Times New Roman"/>
              </w:rPr>
              <w:t>4</w:t>
            </w:r>
          </w:p>
        </w:tc>
        <w:tc>
          <w:tcPr>
            <w:tcW w:w="4375"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Кафе «Встреч»</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Газовая, 10</w:t>
            </w:r>
          </w:p>
        </w:tc>
      </w:tr>
      <w:tr w:rsidR="00E144F8" w:rsidRPr="00013B56" w:rsidTr="00EA57EC">
        <w:trPr>
          <w:trHeight w:val="212"/>
          <w:jc w:val="center"/>
        </w:trPr>
        <w:tc>
          <w:tcPr>
            <w:tcW w:w="560" w:type="dxa"/>
            <w:vAlign w:val="center"/>
          </w:tcPr>
          <w:p w:rsidR="003C59DB" w:rsidRPr="00013B56" w:rsidRDefault="003C59DB" w:rsidP="00F90DCF">
            <w:pPr>
              <w:spacing w:after="0" w:line="240" w:lineRule="auto"/>
              <w:jc w:val="center"/>
              <w:rPr>
                <w:rFonts w:ascii="Times New Roman" w:hAnsi="Times New Roman" w:cs="Times New Roman"/>
              </w:rPr>
            </w:pPr>
            <w:r w:rsidRPr="00013B56">
              <w:rPr>
                <w:rFonts w:ascii="Times New Roman" w:hAnsi="Times New Roman" w:cs="Times New Roman"/>
              </w:rPr>
              <w:t>5</w:t>
            </w:r>
          </w:p>
        </w:tc>
        <w:tc>
          <w:tcPr>
            <w:tcW w:w="4375"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Кафе «Шашлычный дворик»</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Транспортная,6Г</w:t>
            </w:r>
          </w:p>
        </w:tc>
      </w:tr>
      <w:tr w:rsidR="00E144F8" w:rsidRPr="00013B56" w:rsidTr="00EA57EC">
        <w:trPr>
          <w:trHeight w:val="212"/>
          <w:jc w:val="center"/>
        </w:trPr>
        <w:tc>
          <w:tcPr>
            <w:tcW w:w="560" w:type="dxa"/>
            <w:vAlign w:val="center"/>
          </w:tcPr>
          <w:p w:rsidR="003C59DB" w:rsidRPr="00013B56" w:rsidRDefault="003C59DB" w:rsidP="00F90DCF">
            <w:pPr>
              <w:spacing w:after="0" w:line="240" w:lineRule="auto"/>
              <w:jc w:val="center"/>
              <w:rPr>
                <w:rFonts w:ascii="Times New Roman" w:hAnsi="Times New Roman" w:cs="Times New Roman"/>
              </w:rPr>
            </w:pPr>
            <w:r w:rsidRPr="00013B56">
              <w:rPr>
                <w:rFonts w:ascii="Times New Roman" w:hAnsi="Times New Roman" w:cs="Times New Roman"/>
              </w:rPr>
              <w:t>6</w:t>
            </w:r>
          </w:p>
        </w:tc>
        <w:tc>
          <w:tcPr>
            <w:tcW w:w="4375"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Кафе «Шашлычный дворик»</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Гагарина, 36Г</w:t>
            </w:r>
          </w:p>
        </w:tc>
      </w:tr>
      <w:tr w:rsidR="00E144F8" w:rsidRPr="00013B56" w:rsidTr="00EA57EC">
        <w:trPr>
          <w:trHeight w:val="212"/>
          <w:jc w:val="center"/>
        </w:trPr>
        <w:tc>
          <w:tcPr>
            <w:tcW w:w="560" w:type="dxa"/>
            <w:vAlign w:val="center"/>
          </w:tcPr>
          <w:p w:rsidR="003C59DB" w:rsidRPr="00013B56" w:rsidRDefault="003C59DB" w:rsidP="00F90DCF">
            <w:pPr>
              <w:spacing w:after="0" w:line="240" w:lineRule="auto"/>
              <w:jc w:val="center"/>
              <w:rPr>
                <w:rFonts w:ascii="Times New Roman" w:hAnsi="Times New Roman" w:cs="Times New Roman"/>
              </w:rPr>
            </w:pPr>
            <w:r w:rsidRPr="00013B56">
              <w:rPr>
                <w:rFonts w:ascii="Times New Roman" w:hAnsi="Times New Roman" w:cs="Times New Roman"/>
              </w:rPr>
              <w:t>7</w:t>
            </w:r>
          </w:p>
        </w:tc>
        <w:tc>
          <w:tcPr>
            <w:tcW w:w="4375"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Пицерия «Помидорка»</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Семилуки,ул.Транспортная,16Б</w:t>
            </w:r>
          </w:p>
        </w:tc>
      </w:tr>
      <w:tr w:rsidR="00E144F8" w:rsidRPr="00013B56" w:rsidTr="00EA57EC">
        <w:trPr>
          <w:trHeight w:val="212"/>
          <w:jc w:val="center"/>
        </w:trPr>
        <w:tc>
          <w:tcPr>
            <w:tcW w:w="560" w:type="dxa"/>
            <w:vAlign w:val="center"/>
          </w:tcPr>
          <w:p w:rsidR="003C59DB" w:rsidRPr="00013B56" w:rsidRDefault="003C59DB" w:rsidP="00F90DCF">
            <w:pPr>
              <w:spacing w:after="0" w:line="240" w:lineRule="auto"/>
              <w:jc w:val="center"/>
              <w:rPr>
                <w:rFonts w:ascii="Times New Roman" w:hAnsi="Times New Roman" w:cs="Times New Roman"/>
              </w:rPr>
            </w:pPr>
            <w:r w:rsidRPr="00013B56">
              <w:rPr>
                <w:rFonts w:ascii="Times New Roman" w:hAnsi="Times New Roman" w:cs="Times New Roman"/>
              </w:rPr>
              <w:t>8</w:t>
            </w:r>
          </w:p>
        </w:tc>
        <w:tc>
          <w:tcPr>
            <w:tcW w:w="4375"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Суши-бар «Дракон»</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ул.Дзержинского,15</w:t>
            </w:r>
          </w:p>
        </w:tc>
      </w:tr>
      <w:tr w:rsidR="00E144F8" w:rsidRPr="00013B56" w:rsidTr="00EA57EC">
        <w:trPr>
          <w:trHeight w:val="212"/>
          <w:jc w:val="center"/>
        </w:trPr>
        <w:tc>
          <w:tcPr>
            <w:tcW w:w="9329" w:type="dxa"/>
            <w:gridSpan w:val="3"/>
            <w:vAlign w:val="center"/>
          </w:tcPr>
          <w:p w:rsidR="003C59DB" w:rsidRPr="00013B56" w:rsidRDefault="003C59DB" w:rsidP="00F90DCF">
            <w:pPr>
              <w:spacing w:after="0" w:line="240" w:lineRule="auto"/>
              <w:jc w:val="center"/>
              <w:rPr>
                <w:rFonts w:ascii="Times New Roman" w:hAnsi="Times New Roman" w:cs="Times New Roman"/>
                <w:b/>
              </w:rPr>
            </w:pPr>
            <w:r w:rsidRPr="00013B56">
              <w:rPr>
                <w:rFonts w:ascii="Times New Roman" w:hAnsi="Times New Roman" w:cs="Times New Roman"/>
                <w:b/>
              </w:rPr>
              <w:t>Объекты бытового обслуживания</w:t>
            </w:r>
          </w:p>
        </w:tc>
      </w:tr>
      <w:tr w:rsidR="00E144F8" w:rsidRPr="00013B56" w:rsidTr="00EA57EC">
        <w:trPr>
          <w:trHeight w:val="212"/>
          <w:jc w:val="center"/>
        </w:trPr>
        <w:tc>
          <w:tcPr>
            <w:tcW w:w="560" w:type="dxa"/>
            <w:vAlign w:val="center"/>
          </w:tcPr>
          <w:p w:rsidR="003C59DB" w:rsidRPr="00013B56" w:rsidRDefault="0074123F" w:rsidP="00F90DCF">
            <w:pPr>
              <w:spacing w:after="0" w:line="240" w:lineRule="auto"/>
              <w:jc w:val="center"/>
              <w:rPr>
                <w:rFonts w:ascii="Times New Roman" w:hAnsi="Times New Roman" w:cs="Times New Roman"/>
              </w:rPr>
            </w:pPr>
            <w:r w:rsidRPr="00013B56">
              <w:rPr>
                <w:rFonts w:ascii="Times New Roman" w:hAnsi="Times New Roman" w:cs="Times New Roman"/>
              </w:rPr>
              <w:t>1</w:t>
            </w:r>
          </w:p>
        </w:tc>
        <w:tc>
          <w:tcPr>
            <w:tcW w:w="4375"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Ателье по пошиву одежды</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9 Января, 13/3</w:t>
            </w:r>
          </w:p>
        </w:tc>
      </w:tr>
      <w:tr w:rsidR="00E144F8" w:rsidRPr="00013B56" w:rsidTr="00EA57EC">
        <w:trPr>
          <w:trHeight w:val="212"/>
          <w:jc w:val="center"/>
        </w:trPr>
        <w:tc>
          <w:tcPr>
            <w:tcW w:w="560" w:type="dxa"/>
            <w:vAlign w:val="center"/>
          </w:tcPr>
          <w:p w:rsidR="003C59DB" w:rsidRPr="00013B56" w:rsidRDefault="0074123F" w:rsidP="00F90DCF">
            <w:pPr>
              <w:spacing w:after="0" w:line="240" w:lineRule="auto"/>
              <w:jc w:val="center"/>
              <w:rPr>
                <w:rFonts w:ascii="Times New Roman" w:hAnsi="Times New Roman" w:cs="Times New Roman"/>
              </w:rPr>
            </w:pPr>
            <w:r w:rsidRPr="00013B56">
              <w:rPr>
                <w:rFonts w:ascii="Times New Roman" w:hAnsi="Times New Roman" w:cs="Times New Roman"/>
              </w:rPr>
              <w:t>2</w:t>
            </w:r>
          </w:p>
        </w:tc>
        <w:tc>
          <w:tcPr>
            <w:tcW w:w="4375"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Ателье по пошиву одежды</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Чапаева, 33</w:t>
            </w:r>
          </w:p>
        </w:tc>
      </w:tr>
      <w:tr w:rsidR="00E144F8" w:rsidRPr="00013B56" w:rsidTr="00EA57EC">
        <w:trPr>
          <w:trHeight w:val="212"/>
          <w:jc w:val="center"/>
        </w:trPr>
        <w:tc>
          <w:tcPr>
            <w:tcW w:w="560" w:type="dxa"/>
            <w:vAlign w:val="center"/>
          </w:tcPr>
          <w:p w:rsidR="003C59DB" w:rsidRPr="00013B56" w:rsidRDefault="0074123F" w:rsidP="00F90DCF">
            <w:pPr>
              <w:spacing w:after="0" w:line="240" w:lineRule="auto"/>
              <w:jc w:val="center"/>
              <w:rPr>
                <w:rFonts w:ascii="Times New Roman" w:hAnsi="Times New Roman" w:cs="Times New Roman"/>
              </w:rPr>
            </w:pPr>
            <w:r w:rsidRPr="00013B56">
              <w:rPr>
                <w:rFonts w:ascii="Times New Roman" w:hAnsi="Times New Roman" w:cs="Times New Roman"/>
              </w:rPr>
              <w:t>3</w:t>
            </w:r>
          </w:p>
        </w:tc>
        <w:tc>
          <w:tcPr>
            <w:tcW w:w="4375" w:type="dxa"/>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Ателье по пошиву одежды</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Дзержингского,9</w:t>
            </w:r>
          </w:p>
        </w:tc>
      </w:tr>
      <w:tr w:rsidR="00E144F8" w:rsidRPr="00013B56" w:rsidTr="00EA57EC">
        <w:trPr>
          <w:trHeight w:val="212"/>
          <w:jc w:val="center"/>
        </w:trPr>
        <w:tc>
          <w:tcPr>
            <w:tcW w:w="560" w:type="dxa"/>
            <w:vAlign w:val="center"/>
          </w:tcPr>
          <w:p w:rsidR="003C59DB" w:rsidRPr="00013B56" w:rsidRDefault="0074123F" w:rsidP="00F90DCF">
            <w:pPr>
              <w:spacing w:after="0" w:line="240" w:lineRule="auto"/>
              <w:jc w:val="center"/>
              <w:rPr>
                <w:rFonts w:ascii="Times New Roman" w:hAnsi="Times New Roman" w:cs="Times New Roman"/>
              </w:rPr>
            </w:pPr>
            <w:r w:rsidRPr="00013B56">
              <w:rPr>
                <w:rFonts w:ascii="Times New Roman" w:hAnsi="Times New Roman" w:cs="Times New Roman"/>
              </w:rPr>
              <w:t>4</w:t>
            </w:r>
          </w:p>
        </w:tc>
        <w:tc>
          <w:tcPr>
            <w:tcW w:w="4375"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Ателье по ремонту обуви</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9 Января, 13/3</w:t>
            </w:r>
          </w:p>
        </w:tc>
      </w:tr>
      <w:tr w:rsidR="00E144F8" w:rsidRPr="00013B56" w:rsidTr="00EA57EC">
        <w:trPr>
          <w:trHeight w:val="212"/>
          <w:jc w:val="center"/>
        </w:trPr>
        <w:tc>
          <w:tcPr>
            <w:tcW w:w="560" w:type="dxa"/>
            <w:vAlign w:val="center"/>
          </w:tcPr>
          <w:p w:rsidR="003C59DB" w:rsidRPr="00013B56" w:rsidRDefault="0074123F" w:rsidP="00F90DCF">
            <w:pPr>
              <w:spacing w:after="0" w:line="240" w:lineRule="auto"/>
              <w:jc w:val="center"/>
              <w:rPr>
                <w:rFonts w:ascii="Times New Roman" w:hAnsi="Times New Roman" w:cs="Times New Roman"/>
              </w:rPr>
            </w:pPr>
            <w:r w:rsidRPr="00013B56">
              <w:rPr>
                <w:rFonts w:ascii="Times New Roman" w:hAnsi="Times New Roman" w:cs="Times New Roman"/>
              </w:rPr>
              <w:t>5</w:t>
            </w:r>
          </w:p>
        </w:tc>
        <w:tc>
          <w:tcPr>
            <w:tcW w:w="4375"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Ателье по ремонту обуви</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Чапаева,29/1</w:t>
            </w:r>
          </w:p>
        </w:tc>
      </w:tr>
      <w:tr w:rsidR="00E144F8" w:rsidRPr="00013B56" w:rsidTr="00EA57EC">
        <w:trPr>
          <w:trHeight w:val="212"/>
          <w:jc w:val="center"/>
        </w:trPr>
        <w:tc>
          <w:tcPr>
            <w:tcW w:w="560" w:type="dxa"/>
            <w:vAlign w:val="center"/>
          </w:tcPr>
          <w:p w:rsidR="003C59DB" w:rsidRPr="00013B56" w:rsidRDefault="00762B5C" w:rsidP="00F90DCF">
            <w:pPr>
              <w:spacing w:after="0" w:line="240" w:lineRule="auto"/>
              <w:jc w:val="center"/>
              <w:rPr>
                <w:rFonts w:ascii="Times New Roman" w:hAnsi="Times New Roman" w:cs="Times New Roman"/>
              </w:rPr>
            </w:pPr>
            <w:r w:rsidRPr="00013B56">
              <w:rPr>
                <w:rFonts w:ascii="Times New Roman" w:hAnsi="Times New Roman" w:cs="Times New Roman"/>
              </w:rPr>
              <w:t>6</w:t>
            </w:r>
          </w:p>
        </w:tc>
        <w:tc>
          <w:tcPr>
            <w:tcW w:w="4375"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Сервисный центр по ремонту компьютеров, телефонов, телевизоров</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Чапаева,29</w:t>
            </w:r>
          </w:p>
        </w:tc>
      </w:tr>
      <w:tr w:rsidR="00E144F8" w:rsidRPr="00013B56" w:rsidTr="00EA57EC">
        <w:trPr>
          <w:trHeight w:val="212"/>
          <w:jc w:val="center"/>
        </w:trPr>
        <w:tc>
          <w:tcPr>
            <w:tcW w:w="560" w:type="dxa"/>
            <w:vAlign w:val="center"/>
          </w:tcPr>
          <w:p w:rsidR="003C59DB" w:rsidRPr="00013B56" w:rsidRDefault="00762B5C" w:rsidP="00F90DCF">
            <w:pPr>
              <w:spacing w:after="0" w:line="240" w:lineRule="auto"/>
              <w:jc w:val="center"/>
              <w:rPr>
                <w:rFonts w:ascii="Times New Roman" w:hAnsi="Times New Roman" w:cs="Times New Roman"/>
              </w:rPr>
            </w:pPr>
            <w:r w:rsidRPr="00013B56">
              <w:rPr>
                <w:rFonts w:ascii="Times New Roman" w:hAnsi="Times New Roman" w:cs="Times New Roman"/>
              </w:rPr>
              <w:t>7</w:t>
            </w:r>
          </w:p>
        </w:tc>
        <w:tc>
          <w:tcPr>
            <w:tcW w:w="4375"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Сервисный центр по ремонту комп. и телефонов</w:t>
            </w:r>
          </w:p>
        </w:tc>
        <w:tc>
          <w:tcPr>
            <w:tcW w:w="4394" w:type="dxa"/>
            <w:vAlign w:val="center"/>
          </w:tcPr>
          <w:p w:rsidR="003C59DB" w:rsidRPr="00013B56" w:rsidRDefault="003C59DB" w:rsidP="00F90DCF">
            <w:pPr>
              <w:spacing w:after="0" w:line="240" w:lineRule="auto"/>
              <w:rPr>
                <w:rFonts w:ascii="Times New Roman" w:hAnsi="Times New Roman" w:cs="Times New Roman"/>
              </w:rPr>
            </w:pPr>
            <w:r w:rsidRPr="00013B56">
              <w:rPr>
                <w:rFonts w:ascii="Times New Roman" w:hAnsi="Times New Roman" w:cs="Times New Roman"/>
              </w:rPr>
              <w:t>г. Семилуки, ул. Транспортная, 14/4</w:t>
            </w:r>
          </w:p>
        </w:tc>
      </w:tr>
    </w:tbl>
    <w:p w:rsidR="003C59DB" w:rsidRPr="00013B56" w:rsidRDefault="003C59DB" w:rsidP="003C59DB">
      <w:pPr>
        <w:pStyle w:val="ab"/>
        <w:ind w:left="0"/>
        <w:jc w:val="both"/>
        <w:rPr>
          <w:b/>
          <w:sz w:val="28"/>
          <w:szCs w:val="28"/>
        </w:rPr>
      </w:pPr>
    </w:p>
    <w:p w:rsidR="00BF2DBB" w:rsidRPr="00013B56" w:rsidRDefault="00BF2DBB" w:rsidP="00513A50">
      <w:pPr>
        <w:tabs>
          <w:tab w:val="left" w:pos="21583"/>
        </w:tabs>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Радиус обслуживания населения п</w:t>
      </w:r>
      <w:r w:rsidRPr="00013B56">
        <w:rPr>
          <w:rFonts w:ascii="Times New Roman" w:hAnsi="Times New Roman" w:cs="Times New Roman"/>
          <w:sz w:val="24"/>
          <w:szCs w:val="24"/>
          <w:shd w:val="clear" w:color="auto" w:fill="FFFFFF"/>
        </w:rPr>
        <w:t>редприятиями торговли, общественного питания и бытового обслуживания</w:t>
      </w:r>
      <w:r w:rsidRPr="00013B56">
        <w:rPr>
          <w:rFonts w:ascii="Times New Roman" w:hAnsi="Times New Roman" w:cs="Times New Roman"/>
          <w:sz w:val="24"/>
          <w:szCs w:val="24"/>
        </w:rPr>
        <w:t>, размещенными в жилой застройке, следует принимать не более указанного в таблице:</w:t>
      </w:r>
    </w:p>
    <w:p w:rsidR="002761A4" w:rsidRPr="00013B56" w:rsidRDefault="002761A4" w:rsidP="00513A50">
      <w:pPr>
        <w:tabs>
          <w:tab w:val="left" w:pos="21583"/>
        </w:tabs>
        <w:spacing w:after="0"/>
        <w:ind w:firstLine="567"/>
        <w:jc w:val="both"/>
        <w:rPr>
          <w:rFonts w:ascii="Times New Roman" w:hAnsi="Times New Roman" w:cs="Times New Roman"/>
          <w:sz w:val="24"/>
          <w:szCs w:val="24"/>
        </w:rPr>
      </w:pPr>
    </w:p>
    <w:tbl>
      <w:tblPr>
        <w:tblW w:w="4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6952"/>
        <w:gridCol w:w="2337"/>
      </w:tblGrid>
      <w:tr w:rsidR="00E144F8" w:rsidRPr="00013B56" w:rsidTr="00F90DCF">
        <w:trPr>
          <w:trHeight w:val="20"/>
          <w:jc w:val="center"/>
        </w:trPr>
        <w:tc>
          <w:tcPr>
            <w:tcW w:w="3742" w:type="pct"/>
            <w:tcBorders>
              <w:bottom w:val="single" w:sz="4" w:space="0" w:color="auto"/>
            </w:tcBorders>
            <w:shd w:val="clear" w:color="auto" w:fill="FFFFFF"/>
            <w:vAlign w:val="center"/>
            <w:hideMark/>
          </w:tcPr>
          <w:p w:rsidR="00BF2DBB" w:rsidRPr="00013B56" w:rsidRDefault="00BF2DBB" w:rsidP="00BF2DBB">
            <w:pPr>
              <w:spacing w:after="0" w:line="240" w:lineRule="auto"/>
              <w:ind w:left="75"/>
              <w:rPr>
                <w:rFonts w:ascii="Times New Roman" w:eastAsiaTheme="minorEastAsia" w:hAnsi="Times New Roman" w:cs="Times New Roman"/>
              </w:rPr>
            </w:pPr>
            <w:r w:rsidRPr="00013B56">
              <w:rPr>
                <w:rFonts w:ascii="Times New Roman" w:hAnsi="Times New Roman" w:cs="Times New Roman"/>
              </w:rPr>
              <w:t>Предприятия торговли, общественного питания и бытового обслуживания местного значения:</w:t>
            </w:r>
          </w:p>
          <w:p w:rsidR="00BF2DBB" w:rsidRPr="00013B56" w:rsidRDefault="00BF2DBB" w:rsidP="00BF2DBB">
            <w:pPr>
              <w:autoSpaceDN w:val="0"/>
              <w:spacing w:after="0" w:line="240" w:lineRule="auto"/>
              <w:ind w:left="75"/>
              <w:jc w:val="both"/>
              <w:rPr>
                <w:rFonts w:ascii="Times New Roman" w:eastAsiaTheme="minorEastAsia" w:hAnsi="Times New Roman" w:cs="Times New Roman"/>
              </w:rPr>
            </w:pPr>
            <w:r w:rsidRPr="00013B56">
              <w:rPr>
                <w:rFonts w:ascii="Times New Roman" w:hAnsi="Times New Roman" w:cs="Times New Roman"/>
              </w:rPr>
              <w:t>- в городах при застройке:</w:t>
            </w:r>
          </w:p>
        </w:tc>
        <w:tc>
          <w:tcPr>
            <w:tcW w:w="1258" w:type="pct"/>
            <w:tcBorders>
              <w:bottom w:val="single" w:sz="4" w:space="0" w:color="auto"/>
            </w:tcBorders>
            <w:shd w:val="clear" w:color="auto" w:fill="FFFFFF"/>
          </w:tcPr>
          <w:p w:rsidR="00BF2DBB" w:rsidRPr="00013B56" w:rsidRDefault="00BF2DBB" w:rsidP="00F90DCF">
            <w:pPr>
              <w:autoSpaceDN w:val="0"/>
              <w:spacing w:after="0" w:line="240" w:lineRule="auto"/>
              <w:ind w:left="104"/>
              <w:jc w:val="center"/>
              <w:rPr>
                <w:rFonts w:ascii="Times New Roman" w:eastAsiaTheme="minorEastAsia" w:hAnsi="Times New Roman" w:cs="Times New Roman"/>
              </w:rPr>
            </w:pPr>
            <w:r w:rsidRPr="00013B56">
              <w:rPr>
                <w:rFonts w:ascii="Times New Roman" w:hAnsi="Times New Roman" w:cs="Times New Roman"/>
              </w:rPr>
              <w:t>Радиус обслуживания, м</w:t>
            </w:r>
          </w:p>
          <w:p w:rsidR="00BF2DBB" w:rsidRPr="00013B56" w:rsidRDefault="00BF2DBB" w:rsidP="00BF2DBB">
            <w:pPr>
              <w:spacing w:after="0" w:line="240" w:lineRule="auto"/>
              <w:rPr>
                <w:rFonts w:ascii="Times New Roman" w:hAnsi="Times New Roman" w:cs="Times New Roman"/>
              </w:rPr>
            </w:pPr>
          </w:p>
        </w:tc>
      </w:tr>
      <w:tr w:rsidR="00E144F8" w:rsidRPr="00013B56" w:rsidTr="00F90DCF">
        <w:trPr>
          <w:trHeight w:val="20"/>
          <w:jc w:val="center"/>
        </w:trPr>
        <w:tc>
          <w:tcPr>
            <w:tcW w:w="3742" w:type="pct"/>
            <w:tcBorders>
              <w:top w:val="single" w:sz="4" w:space="0" w:color="auto"/>
              <w:left w:val="single" w:sz="4" w:space="0" w:color="auto"/>
              <w:bottom w:val="nil"/>
              <w:right w:val="single" w:sz="4" w:space="0" w:color="auto"/>
            </w:tcBorders>
            <w:shd w:val="clear" w:color="auto" w:fill="FFFFFF"/>
            <w:vAlign w:val="center"/>
            <w:hideMark/>
          </w:tcPr>
          <w:p w:rsidR="00BF2DBB" w:rsidRPr="00013B56" w:rsidRDefault="00BF2DBB" w:rsidP="00BF2DBB">
            <w:pPr>
              <w:autoSpaceDN w:val="0"/>
              <w:spacing w:after="0" w:line="240" w:lineRule="auto"/>
              <w:ind w:firstLine="289"/>
              <w:jc w:val="both"/>
              <w:rPr>
                <w:rFonts w:ascii="Times New Roman" w:eastAsiaTheme="minorEastAsia" w:hAnsi="Times New Roman" w:cs="Times New Roman"/>
              </w:rPr>
            </w:pPr>
            <w:r w:rsidRPr="00013B56">
              <w:rPr>
                <w:rFonts w:ascii="Times New Roman" w:hAnsi="Times New Roman" w:cs="Times New Roman"/>
              </w:rPr>
              <w:t>многоэтажной</w:t>
            </w:r>
          </w:p>
        </w:tc>
        <w:tc>
          <w:tcPr>
            <w:tcW w:w="1258" w:type="pct"/>
            <w:tcBorders>
              <w:top w:val="single" w:sz="4" w:space="0" w:color="auto"/>
              <w:left w:val="single" w:sz="4" w:space="0" w:color="auto"/>
              <w:bottom w:val="nil"/>
              <w:right w:val="single" w:sz="4" w:space="0" w:color="auto"/>
            </w:tcBorders>
            <w:shd w:val="clear" w:color="auto" w:fill="FFFFFF"/>
          </w:tcPr>
          <w:p w:rsidR="00BF2DBB" w:rsidRPr="00013B56" w:rsidRDefault="00BF2DBB" w:rsidP="00F40A83">
            <w:pPr>
              <w:autoSpaceDN w:val="0"/>
              <w:spacing w:after="0" w:line="240" w:lineRule="auto"/>
              <w:ind w:hanging="38"/>
              <w:jc w:val="center"/>
              <w:rPr>
                <w:rFonts w:ascii="Times New Roman" w:hAnsi="Times New Roman" w:cs="Times New Roman"/>
              </w:rPr>
            </w:pPr>
            <w:r w:rsidRPr="00013B56">
              <w:rPr>
                <w:rFonts w:ascii="Times New Roman" w:hAnsi="Times New Roman" w:cs="Times New Roman"/>
              </w:rPr>
              <w:t>500</w:t>
            </w:r>
          </w:p>
        </w:tc>
      </w:tr>
      <w:tr w:rsidR="00E144F8" w:rsidRPr="00013B56" w:rsidTr="00F90DCF">
        <w:trPr>
          <w:trHeight w:val="20"/>
          <w:jc w:val="center"/>
        </w:trPr>
        <w:tc>
          <w:tcPr>
            <w:tcW w:w="3742" w:type="pct"/>
            <w:tcBorders>
              <w:top w:val="nil"/>
              <w:left w:val="single" w:sz="4" w:space="0" w:color="auto"/>
              <w:bottom w:val="single" w:sz="4" w:space="0" w:color="auto"/>
              <w:right w:val="single" w:sz="4" w:space="0" w:color="auto"/>
            </w:tcBorders>
            <w:shd w:val="clear" w:color="auto" w:fill="FFFFFF"/>
            <w:vAlign w:val="center"/>
            <w:hideMark/>
          </w:tcPr>
          <w:p w:rsidR="00BF2DBB" w:rsidRPr="00013B56" w:rsidRDefault="00BF2DBB" w:rsidP="00BF2DBB">
            <w:pPr>
              <w:autoSpaceDN w:val="0"/>
              <w:spacing w:after="0" w:line="240" w:lineRule="auto"/>
              <w:ind w:firstLine="289"/>
              <w:jc w:val="both"/>
              <w:rPr>
                <w:rFonts w:ascii="Times New Roman" w:eastAsiaTheme="minorEastAsia" w:hAnsi="Times New Roman" w:cs="Times New Roman"/>
              </w:rPr>
            </w:pPr>
            <w:r w:rsidRPr="00013B56">
              <w:rPr>
                <w:rFonts w:ascii="Times New Roman" w:hAnsi="Times New Roman" w:cs="Times New Roman"/>
              </w:rPr>
              <w:t>одно-, двухэтажной</w:t>
            </w:r>
          </w:p>
        </w:tc>
        <w:tc>
          <w:tcPr>
            <w:tcW w:w="1258" w:type="pct"/>
            <w:tcBorders>
              <w:top w:val="nil"/>
              <w:left w:val="single" w:sz="4" w:space="0" w:color="auto"/>
              <w:bottom w:val="single" w:sz="4" w:space="0" w:color="auto"/>
              <w:right w:val="single" w:sz="4" w:space="0" w:color="auto"/>
            </w:tcBorders>
            <w:shd w:val="clear" w:color="auto" w:fill="FFFFFF"/>
          </w:tcPr>
          <w:p w:rsidR="00BF2DBB" w:rsidRPr="00013B56" w:rsidRDefault="00BF2DBB" w:rsidP="00F40A83">
            <w:pPr>
              <w:autoSpaceDN w:val="0"/>
              <w:spacing w:after="0" w:line="240" w:lineRule="auto"/>
              <w:ind w:hanging="38"/>
              <w:jc w:val="center"/>
              <w:rPr>
                <w:rFonts w:ascii="Times New Roman" w:hAnsi="Times New Roman" w:cs="Times New Roman"/>
              </w:rPr>
            </w:pPr>
            <w:r w:rsidRPr="00013B56">
              <w:rPr>
                <w:rFonts w:ascii="Times New Roman" w:hAnsi="Times New Roman" w:cs="Times New Roman"/>
              </w:rPr>
              <w:t>800</w:t>
            </w:r>
          </w:p>
        </w:tc>
      </w:tr>
    </w:tbl>
    <w:p w:rsidR="00BF2DBB" w:rsidRPr="00013B56" w:rsidRDefault="00BF2DBB" w:rsidP="00513A50">
      <w:pPr>
        <w:tabs>
          <w:tab w:val="left" w:pos="21583"/>
        </w:tabs>
        <w:spacing w:after="0"/>
        <w:ind w:firstLine="567"/>
        <w:jc w:val="both"/>
        <w:rPr>
          <w:rFonts w:ascii="Times New Roman" w:eastAsia="Times New Roman" w:hAnsi="Times New Roman" w:cs="Times New Roman"/>
          <w:sz w:val="24"/>
          <w:szCs w:val="24"/>
        </w:rPr>
      </w:pPr>
    </w:p>
    <w:p w:rsidR="00513A50" w:rsidRPr="00013B56" w:rsidRDefault="00513A50" w:rsidP="00513A50">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 то же время, развитие таких видов обслуживания как торговля, общественное питание, бытовое обслуживание, коммунальное хозяйство в условиях рыночных отношений в экономике происходит по принципу сбалансированности спроса и предложения. При этом спрос на те или иные виды услуг зависит от уровня жизни населения, который в свою очередь определяется уровнем развития экономики муниципального образования и региона.</w:t>
      </w:r>
    </w:p>
    <w:p w:rsidR="00513A50" w:rsidRPr="00013B56" w:rsidRDefault="00513A50" w:rsidP="00513A50">
      <w:pPr>
        <w:spacing w:after="0"/>
        <w:ind w:firstLine="567"/>
        <w:jc w:val="both"/>
        <w:rPr>
          <w:rFonts w:ascii="Times New Roman" w:hAnsi="Times New Roman" w:cs="Times New Roman"/>
          <w:b/>
          <w:sz w:val="24"/>
          <w:szCs w:val="24"/>
        </w:rPr>
      </w:pPr>
    </w:p>
    <w:p w:rsidR="00513A50" w:rsidRPr="00013B56" w:rsidRDefault="00513A50" w:rsidP="0011056C">
      <w:pPr>
        <w:pStyle w:val="S"/>
      </w:pPr>
      <w:r w:rsidRPr="00013B56">
        <w:t xml:space="preserve">Выводы: </w:t>
      </w:r>
    </w:p>
    <w:p w:rsidR="00513A50" w:rsidRPr="00013B56" w:rsidRDefault="0035119C" w:rsidP="0035119C">
      <w:pPr>
        <w:tabs>
          <w:tab w:val="left" w:pos="21583"/>
        </w:tabs>
        <w:spacing w:after="0"/>
        <w:ind w:firstLine="567"/>
        <w:jc w:val="both"/>
        <w:rPr>
          <w:rFonts w:ascii="Times New Roman" w:eastAsia="Times New Roman" w:hAnsi="Times New Roman" w:cs="Times New Roman"/>
          <w:i/>
          <w:sz w:val="24"/>
          <w:szCs w:val="24"/>
        </w:rPr>
      </w:pPr>
      <w:r w:rsidRPr="00013B56">
        <w:rPr>
          <w:rFonts w:ascii="Times New Roman" w:eastAsia="Times New Roman" w:hAnsi="Times New Roman" w:cs="Times New Roman"/>
          <w:i/>
          <w:sz w:val="24"/>
          <w:szCs w:val="24"/>
        </w:rPr>
        <w:t xml:space="preserve">Уровень обеспеченности </w:t>
      </w:r>
      <w:r w:rsidR="00467A57" w:rsidRPr="00013B56">
        <w:rPr>
          <w:rFonts w:ascii="Times New Roman" w:eastAsia="Times New Roman" w:hAnsi="Times New Roman" w:cs="Times New Roman"/>
          <w:i/>
          <w:sz w:val="24"/>
          <w:szCs w:val="24"/>
        </w:rPr>
        <w:t>городского поселения – город Семилуки</w:t>
      </w:r>
      <w:r w:rsidRPr="00013B56">
        <w:rPr>
          <w:rFonts w:ascii="Times New Roman" w:eastAsia="Times New Roman" w:hAnsi="Times New Roman" w:cs="Times New Roman"/>
          <w:i/>
          <w:sz w:val="24"/>
          <w:szCs w:val="24"/>
        </w:rPr>
        <w:t xml:space="preserve"> объектами торговли и обществе</w:t>
      </w:r>
      <w:r w:rsidR="00776770" w:rsidRPr="00013B56">
        <w:rPr>
          <w:rFonts w:ascii="Times New Roman" w:eastAsia="Times New Roman" w:hAnsi="Times New Roman" w:cs="Times New Roman"/>
          <w:i/>
          <w:sz w:val="24"/>
          <w:szCs w:val="24"/>
        </w:rPr>
        <w:t>нного питания достаточно высок.</w:t>
      </w:r>
    </w:p>
    <w:p w:rsidR="00DB16D1" w:rsidRPr="00013B56" w:rsidRDefault="00DB16D1" w:rsidP="0035119C">
      <w:pPr>
        <w:tabs>
          <w:tab w:val="left" w:pos="21583"/>
        </w:tabs>
        <w:spacing w:after="0"/>
        <w:ind w:firstLine="567"/>
        <w:jc w:val="both"/>
        <w:rPr>
          <w:rFonts w:ascii="Times New Roman" w:eastAsia="Times New Roman" w:hAnsi="Times New Roman" w:cs="Times New Roman"/>
          <w:i/>
          <w:sz w:val="24"/>
          <w:szCs w:val="24"/>
        </w:rPr>
      </w:pPr>
    </w:p>
    <w:p w:rsidR="0035119C" w:rsidRPr="00013B56" w:rsidRDefault="0035119C" w:rsidP="00776770">
      <w:pPr>
        <w:autoSpaceDE w:val="0"/>
        <w:spacing w:after="0" w:line="240" w:lineRule="auto"/>
        <w:jc w:val="center"/>
        <w:rPr>
          <w:rFonts w:ascii="Times New Roman" w:hAnsi="Times New Roman" w:cs="Times New Roman"/>
          <w:b/>
          <w:bCs/>
          <w:i/>
          <w:iCs/>
          <w:sz w:val="24"/>
          <w:szCs w:val="24"/>
          <w:u w:val="single"/>
        </w:rPr>
      </w:pPr>
      <w:r w:rsidRPr="00013B56">
        <w:rPr>
          <w:rFonts w:ascii="Times New Roman" w:hAnsi="Times New Roman" w:cs="Times New Roman"/>
          <w:b/>
          <w:bCs/>
          <w:i/>
          <w:sz w:val="24"/>
          <w:szCs w:val="24"/>
          <w:u w:val="single"/>
        </w:rPr>
        <w:t>Объекты библиотечного обслуживания населения, досуга и обеспечение жителей поселения услугами организаций культуры</w:t>
      </w:r>
      <w:r w:rsidRPr="00013B56">
        <w:rPr>
          <w:rFonts w:ascii="Times New Roman" w:hAnsi="Times New Roman" w:cs="Times New Roman"/>
          <w:b/>
          <w:bCs/>
          <w:i/>
          <w:iCs/>
          <w:sz w:val="24"/>
          <w:szCs w:val="24"/>
          <w:u w:val="single"/>
        </w:rPr>
        <w:t>, культовые объекты</w:t>
      </w:r>
    </w:p>
    <w:p w:rsidR="0035119C" w:rsidRPr="00013B56" w:rsidRDefault="0035119C" w:rsidP="00F90DCF">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Согласно ст.14 Федерального закона №131-ФЗ от 06.10.2003г. к полномочиям органов местного самоуправления поселения относится:</w:t>
      </w:r>
    </w:p>
    <w:p w:rsidR="0035119C" w:rsidRPr="00013B56" w:rsidRDefault="0035119C" w:rsidP="00612426">
      <w:pPr>
        <w:pStyle w:val="ConsPlusNormal"/>
        <w:numPr>
          <w:ilvl w:val="0"/>
          <w:numId w:val="21"/>
        </w:numPr>
        <w:tabs>
          <w:tab w:val="left" w:pos="851"/>
        </w:tabs>
        <w:ind w:left="0" w:firstLine="567"/>
        <w:jc w:val="both"/>
      </w:pPr>
      <w:r w:rsidRPr="00013B56">
        <w:t>организация библиотечного обслуживания населения, комплектование и обеспечение сохранности библиотечных фондов библиотек поселения;</w:t>
      </w:r>
    </w:p>
    <w:p w:rsidR="0035119C" w:rsidRPr="00013B56" w:rsidRDefault="0035119C" w:rsidP="00612426">
      <w:pPr>
        <w:pStyle w:val="ConsPlusNormal"/>
        <w:numPr>
          <w:ilvl w:val="0"/>
          <w:numId w:val="21"/>
        </w:numPr>
        <w:tabs>
          <w:tab w:val="left" w:pos="851"/>
        </w:tabs>
        <w:ind w:left="0" w:firstLine="567"/>
        <w:jc w:val="both"/>
      </w:pPr>
      <w:r w:rsidRPr="00013B56">
        <w:t>создание условий для организации досуга и обеспечения жителей поселения услугами организаций культуры;</w:t>
      </w:r>
    </w:p>
    <w:p w:rsidR="0035119C" w:rsidRPr="00013B56" w:rsidRDefault="0035119C" w:rsidP="00612426">
      <w:pPr>
        <w:pStyle w:val="ConsPlusNormal"/>
        <w:numPr>
          <w:ilvl w:val="0"/>
          <w:numId w:val="21"/>
        </w:numPr>
        <w:tabs>
          <w:tab w:val="left" w:pos="851"/>
        </w:tabs>
        <w:ind w:left="0" w:firstLine="567"/>
        <w:jc w:val="both"/>
      </w:pPr>
      <w:r w:rsidRPr="00013B56">
        <w:t>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w:t>
      </w:r>
      <w:r w:rsidR="00A25607" w:rsidRPr="00013B56">
        <w:t>ественных промыслов в поселении.</w:t>
      </w:r>
    </w:p>
    <w:p w:rsidR="0035119C" w:rsidRPr="00013B56" w:rsidRDefault="0035119C" w:rsidP="002249BB">
      <w:pPr>
        <w:spacing w:after="0" w:line="240" w:lineRule="auto"/>
        <w:ind w:firstLine="567"/>
        <w:jc w:val="both"/>
        <w:rPr>
          <w:rFonts w:ascii="Times New Roman" w:hAnsi="Times New Roman" w:cs="Times New Roman"/>
          <w:spacing w:val="-3"/>
          <w:sz w:val="24"/>
          <w:szCs w:val="24"/>
        </w:rPr>
      </w:pPr>
      <w:r w:rsidRPr="00013B56">
        <w:rPr>
          <w:rFonts w:ascii="Times New Roman" w:hAnsi="Times New Roman" w:cs="Times New Roman"/>
          <w:spacing w:val="-3"/>
          <w:sz w:val="24"/>
          <w:szCs w:val="24"/>
        </w:rPr>
        <w:t>Количество и емкость объектов культуры рассчитываются в соответствии с действующими нормативами. К нормируемым объектам культуры и искусства относятся учреждения клубного типа с киноустановками и филиалы библиотек – повседневный уровень, к периодическому уровню относятся библиотеки и дома культуры, включающие в себя и функции повседневного обслуживания.</w:t>
      </w:r>
    </w:p>
    <w:p w:rsidR="002249BB" w:rsidRPr="00013B56" w:rsidRDefault="002249BB" w:rsidP="002249BB">
      <w:pPr>
        <w:spacing w:after="0" w:line="240" w:lineRule="auto"/>
        <w:ind w:firstLine="567"/>
        <w:jc w:val="both"/>
        <w:rPr>
          <w:rFonts w:ascii="Times New Roman" w:hAnsi="Times New Roman" w:cs="Times New Roman"/>
          <w:spacing w:val="-3"/>
          <w:sz w:val="24"/>
          <w:szCs w:val="24"/>
        </w:rPr>
      </w:pPr>
    </w:p>
    <w:p w:rsidR="00664E32" w:rsidRPr="00013B56" w:rsidRDefault="00664E32" w:rsidP="000147C4">
      <w:pPr>
        <w:spacing w:after="0"/>
        <w:ind w:firstLine="851"/>
        <w:jc w:val="both"/>
        <w:rPr>
          <w:rFonts w:ascii="Times New Roman" w:hAnsi="Times New Roman" w:cs="Times New Roman"/>
          <w:b/>
          <w:sz w:val="24"/>
          <w:szCs w:val="24"/>
        </w:rPr>
      </w:pPr>
      <w:r w:rsidRPr="00013B56">
        <w:rPr>
          <w:rFonts w:ascii="Times New Roman" w:hAnsi="Times New Roman" w:cs="Times New Roman"/>
          <w:b/>
          <w:sz w:val="24"/>
          <w:szCs w:val="24"/>
        </w:rPr>
        <w:t>На территории городского поселения – город Семилуки располагаются следующие объекты:</w:t>
      </w:r>
    </w:p>
    <w:tbl>
      <w:tblPr>
        <w:tblW w:w="9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82"/>
        <w:gridCol w:w="3261"/>
        <w:gridCol w:w="2551"/>
        <w:gridCol w:w="3119"/>
      </w:tblGrid>
      <w:tr w:rsidR="00E144F8" w:rsidRPr="00013B56" w:rsidTr="004C262C">
        <w:trPr>
          <w:trHeight w:val="526"/>
          <w:jc w:val="center"/>
        </w:trPr>
        <w:tc>
          <w:tcPr>
            <w:tcW w:w="682" w:type="dxa"/>
            <w:shd w:val="clear" w:color="auto" w:fill="D9D9D9" w:themeFill="background1" w:themeFillShade="D9"/>
          </w:tcPr>
          <w:p w:rsidR="00664E32" w:rsidRPr="00013B56" w:rsidRDefault="00664E32" w:rsidP="004C262C">
            <w:pPr>
              <w:spacing w:after="0" w:line="240" w:lineRule="auto"/>
              <w:jc w:val="center"/>
              <w:rPr>
                <w:rFonts w:ascii="Times New Roman" w:hAnsi="Times New Roman" w:cs="Times New Roman"/>
                <w:b/>
              </w:rPr>
            </w:pPr>
            <w:r w:rsidRPr="00013B56">
              <w:rPr>
                <w:rFonts w:ascii="Times New Roman" w:hAnsi="Times New Roman" w:cs="Times New Roman"/>
                <w:b/>
              </w:rPr>
              <w:t>№</w:t>
            </w:r>
          </w:p>
          <w:p w:rsidR="00664E32" w:rsidRPr="00013B56" w:rsidRDefault="00664E32" w:rsidP="004C262C">
            <w:pPr>
              <w:spacing w:after="0" w:line="240" w:lineRule="auto"/>
              <w:jc w:val="center"/>
              <w:rPr>
                <w:rFonts w:ascii="Times New Roman" w:hAnsi="Times New Roman" w:cs="Times New Roman"/>
              </w:rPr>
            </w:pPr>
            <w:r w:rsidRPr="00013B56">
              <w:rPr>
                <w:rFonts w:ascii="Times New Roman" w:hAnsi="Times New Roman" w:cs="Times New Roman"/>
                <w:b/>
              </w:rPr>
              <w:t>п/п</w:t>
            </w:r>
          </w:p>
        </w:tc>
        <w:tc>
          <w:tcPr>
            <w:tcW w:w="3261" w:type="dxa"/>
            <w:shd w:val="clear" w:color="auto" w:fill="D9D9D9" w:themeFill="background1" w:themeFillShade="D9"/>
          </w:tcPr>
          <w:p w:rsidR="00664E32" w:rsidRPr="00013B56" w:rsidRDefault="00664E32" w:rsidP="004C262C">
            <w:pPr>
              <w:spacing w:after="0" w:line="240" w:lineRule="auto"/>
              <w:jc w:val="center"/>
              <w:rPr>
                <w:rFonts w:ascii="Times New Roman" w:hAnsi="Times New Roman" w:cs="Times New Roman"/>
                <w:b/>
              </w:rPr>
            </w:pPr>
            <w:r w:rsidRPr="00013B56">
              <w:rPr>
                <w:rFonts w:ascii="Times New Roman" w:hAnsi="Times New Roman" w:cs="Times New Roman"/>
                <w:b/>
              </w:rPr>
              <w:t>Наименование учреждений обслуживания</w:t>
            </w:r>
          </w:p>
        </w:tc>
        <w:tc>
          <w:tcPr>
            <w:tcW w:w="2551" w:type="dxa"/>
            <w:shd w:val="clear" w:color="auto" w:fill="D9D9D9" w:themeFill="background1" w:themeFillShade="D9"/>
          </w:tcPr>
          <w:p w:rsidR="00664E32" w:rsidRPr="00013B56" w:rsidRDefault="00664E32" w:rsidP="004C262C">
            <w:pPr>
              <w:spacing w:after="0" w:line="240" w:lineRule="auto"/>
              <w:jc w:val="center"/>
              <w:rPr>
                <w:rFonts w:ascii="Times New Roman" w:hAnsi="Times New Roman" w:cs="Times New Roman"/>
                <w:b/>
              </w:rPr>
            </w:pPr>
            <w:r w:rsidRPr="00013B56">
              <w:rPr>
                <w:rFonts w:ascii="Times New Roman" w:hAnsi="Times New Roman" w:cs="Times New Roman"/>
                <w:b/>
              </w:rPr>
              <w:t>Адрес учреждений обслуживания</w:t>
            </w:r>
          </w:p>
        </w:tc>
        <w:tc>
          <w:tcPr>
            <w:tcW w:w="3119" w:type="dxa"/>
            <w:shd w:val="clear" w:color="auto" w:fill="D9D9D9" w:themeFill="background1" w:themeFillShade="D9"/>
          </w:tcPr>
          <w:p w:rsidR="00664E32" w:rsidRPr="00013B56" w:rsidRDefault="00664E32" w:rsidP="004C262C">
            <w:pPr>
              <w:spacing w:after="0" w:line="240" w:lineRule="auto"/>
              <w:jc w:val="center"/>
              <w:rPr>
                <w:rFonts w:ascii="Times New Roman" w:hAnsi="Times New Roman" w:cs="Times New Roman"/>
                <w:b/>
              </w:rPr>
            </w:pPr>
            <w:r w:rsidRPr="00013B56">
              <w:rPr>
                <w:rFonts w:ascii="Times New Roman" w:hAnsi="Times New Roman" w:cs="Times New Roman"/>
                <w:b/>
              </w:rPr>
              <w:t>Показатели</w:t>
            </w:r>
          </w:p>
        </w:tc>
      </w:tr>
      <w:tr w:rsidR="00E144F8" w:rsidRPr="00013B56" w:rsidTr="008927B4">
        <w:trPr>
          <w:trHeight w:val="295"/>
          <w:jc w:val="center"/>
        </w:trPr>
        <w:tc>
          <w:tcPr>
            <w:tcW w:w="682" w:type="dxa"/>
            <w:vAlign w:val="center"/>
          </w:tcPr>
          <w:p w:rsidR="00664E32" w:rsidRPr="00013B56" w:rsidRDefault="00664E32" w:rsidP="00612426">
            <w:pPr>
              <w:widowControl w:val="0"/>
              <w:numPr>
                <w:ilvl w:val="0"/>
                <w:numId w:val="44"/>
              </w:numPr>
              <w:suppressAutoHyphens/>
              <w:spacing w:after="0" w:line="240" w:lineRule="auto"/>
              <w:jc w:val="center"/>
              <w:rPr>
                <w:rFonts w:ascii="Times New Roman" w:hAnsi="Times New Roman" w:cs="Times New Roman"/>
              </w:rPr>
            </w:pPr>
          </w:p>
        </w:tc>
        <w:tc>
          <w:tcPr>
            <w:tcW w:w="3261" w:type="dxa"/>
            <w:vAlign w:val="center"/>
          </w:tcPr>
          <w:p w:rsidR="00664E32" w:rsidRPr="00013B56" w:rsidRDefault="00C9776A" w:rsidP="004C262C">
            <w:pPr>
              <w:pStyle w:val="a5"/>
              <w:spacing w:line="240" w:lineRule="auto"/>
              <w:rPr>
                <w:sz w:val="22"/>
                <w:szCs w:val="22"/>
              </w:rPr>
            </w:pPr>
            <w:r w:rsidRPr="00013B56">
              <w:rPr>
                <w:sz w:val="22"/>
                <w:szCs w:val="22"/>
              </w:rPr>
              <w:t>ГДК «Октябрь»</w:t>
            </w:r>
          </w:p>
        </w:tc>
        <w:tc>
          <w:tcPr>
            <w:tcW w:w="2551" w:type="dxa"/>
            <w:vAlign w:val="center"/>
          </w:tcPr>
          <w:p w:rsidR="00C9776A" w:rsidRPr="00013B56" w:rsidRDefault="00C9776A" w:rsidP="004C262C">
            <w:pPr>
              <w:spacing w:after="0" w:line="240" w:lineRule="auto"/>
              <w:rPr>
                <w:rFonts w:ascii="Times New Roman" w:hAnsi="Times New Roman" w:cs="Times New Roman"/>
              </w:rPr>
            </w:pPr>
            <w:r w:rsidRPr="00013B56">
              <w:rPr>
                <w:rFonts w:ascii="Times New Roman" w:hAnsi="Times New Roman" w:cs="Times New Roman"/>
              </w:rPr>
              <w:t>г. Семилуки,</w:t>
            </w:r>
          </w:p>
          <w:p w:rsidR="00664E32" w:rsidRPr="00013B56" w:rsidRDefault="00C9776A" w:rsidP="004C262C">
            <w:pPr>
              <w:spacing w:after="0" w:line="240" w:lineRule="auto"/>
              <w:rPr>
                <w:rFonts w:ascii="Times New Roman" w:hAnsi="Times New Roman" w:cs="Times New Roman"/>
              </w:rPr>
            </w:pPr>
            <w:r w:rsidRPr="00013B56">
              <w:rPr>
                <w:rFonts w:ascii="Times New Roman" w:hAnsi="Times New Roman" w:cs="Times New Roman"/>
              </w:rPr>
              <w:t>ул. Чайковского, 3</w:t>
            </w:r>
          </w:p>
        </w:tc>
        <w:tc>
          <w:tcPr>
            <w:tcW w:w="3119" w:type="dxa"/>
            <w:vAlign w:val="center"/>
          </w:tcPr>
          <w:p w:rsidR="00664E32" w:rsidRPr="00013B56" w:rsidRDefault="00C9776A" w:rsidP="004C262C">
            <w:pPr>
              <w:spacing w:after="0" w:line="240" w:lineRule="auto"/>
              <w:rPr>
                <w:rFonts w:ascii="Times New Roman" w:hAnsi="Times New Roman" w:cs="Times New Roman"/>
              </w:rPr>
            </w:pPr>
            <w:r w:rsidRPr="00013B56">
              <w:rPr>
                <w:rFonts w:ascii="Times New Roman" w:hAnsi="Times New Roman" w:cs="Times New Roman"/>
              </w:rPr>
              <w:t>270 мест в зрительном зале</w:t>
            </w:r>
          </w:p>
        </w:tc>
      </w:tr>
      <w:tr w:rsidR="00E144F8" w:rsidRPr="00013B56" w:rsidTr="008927B4">
        <w:trPr>
          <w:trHeight w:val="295"/>
          <w:jc w:val="center"/>
        </w:trPr>
        <w:tc>
          <w:tcPr>
            <w:tcW w:w="682" w:type="dxa"/>
            <w:vAlign w:val="center"/>
          </w:tcPr>
          <w:p w:rsidR="00664E32" w:rsidRPr="00013B56" w:rsidRDefault="00664E32" w:rsidP="00612426">
            <w:pPr>
              <w:widowControl w:val="0"/>
              <w:numPr>
                <w:ilvl w:val="0"/>
                <w:numId w:val="44"/>
              </w:numPr>
              <w:suppressAutoHyphens/>
              <w:spacing w:after="0" w:line="240" w:lineRule="auto"/>
              <w:jc w:val="center"/>
              <w:rPr>
                <w:rFonts w:ascii="Times New Roman" w:hAnsi="Times New Roman" w:cs="Times New Roman"/>
              </w:rPr>
            </w:pPr>
          </w:p>
        </w:tc>
        <w:tc>
          <w:tcPr>
            <w:tcW w:w="3261" w:type="dxa"/>
            <w:vAlign w:val="center"/>
          </w:tcPr>
          <w:p w:rsidR="00664E32" w:rsidRPr="00013B56" w:rsidRDefault="00C9776A" w:rsidP="004C262C">
            <w:pPr>
              <w:pStyle w:val="a5"/>
              <w:spacing w:line="240" w:lineRule="auto"/>
              <w:rPr>
                <w:sz w:val="22"/>
                <w:szCs w:val="22"/>
              </w:rPr>
            </w:pPr>
            <w:r w:rsidRPr="00013B56">
              <w:rPr>
                <w:sz w:val="22"/>
                <w:szCs w:val="22"/>
              </w:rPr>
              <w:t>РДК</w:t>
            </w:r>
          </w:p>
        </w:tc>
        <w:tc>
          <w:tcPr>
            <w:tcW w:w="2551" w:type="dxa"/>
            <w:vAlign w:val="center"/>
          </w:tcPr>
          <w:p w:rsidR="00C9776A" w:rsidRPr="00013B56" w:rsidRDefault="00C9776A" w:rsidP="004C262C">
            <w:pPr>
              <w:spacing w:after="0" w:line="240" w:lineRule="auto"/>
              <w:rPr>
                <w:rFonts w:ascii="Times New Roman" w:hAnsi="Times New Roman" w:cs="Times New Roman"/>
              </w:rPr>
            </w:pPr>
            <w:r w:rsidRPr="00013B56">
              <w:rPr>
                <w:rFonts w:ascii="Times New Roman" w:hAnsi="Times New Roman" w:cs="Times New Roman"/>
              </w:rPr>
              <w:t>г. Семилуки,</w:t>
            </w:r>
          </w:p>
          <w:p w:rsidR="00664E32" w:rsidRPr="00013B56" w:rsidRDefault="00C9776A" w:rsidP="004C262C">
            <w:pPr>
              <w:spacing w:after="0" w:line="240" w:lineRule="auto"/>
              <w:rPr>
                <w:rFonts w:ascii="Times New Roman" w:hAnsi="Times New Roman" w:cs="Times New Roman"/>
              </w:rPr>
            </w:pPr>
            <w:r w:rsidRPr="00013B56">
              <w:rPr>
                <w:rFonts w:ascii="Times New Roman" w:hAnsi="Times New Roman" w:cs="Times New Roman"/>
              </w:rPr>
              <w:t>ул. 25 лет Октября, 26</w:t>
            </w:r>
          </w:p>
        </w:tc>
        <w:tc>
          <w:tcPr>
            <w:tcW w:w="3119" w:type="dxa"/>
            <w:vAlign w:val="center"/>
          </w:tcPr>
          <w:p w:rsidR="00664E32" w:rsidRPr="00013B56" w:rsidRDefault="00C9776A" w:rsidP="004C262C">
            <w:pPr>
              <w:spacing w:after="0" w:line="240" w:lineRule="auto"/>
              <w:rPr>
                <w:rFonts w:ascii="Times New Roman" w:hAnsi="Times New Roman" w:cs="Times New Roman"/>
              </w:rPr>
            </w:pPr>
            <w:r w:rsidRPr="00013B56">
              <w:rPr>
                <w:rFonts w:ascii="Times New Roman" w:hAnsi="Times New Roman" w:cs="Times New Roman"/>
              </w:rPr>
              <w:t>340 мест в зрительном зале</w:t>
            </w:r>
          </w:p>
        </w:tc>
      </w:tr>
      <w:tr w:rsidR="00E144F8" w:rsidRPr="00013B56" w:rsidTr="008927B4">
        <w:trPr>
          <w:trHeight w:val="295"/>
          <w:jc w:val="center"/>
        </w:trPr>
        <w:tc>
          <w:tcPr>
            <w:tcW w:w="682" w:type="dxa"/>
            <w:vAlign w:val="center"/>
          </w:tcPr>
          <w:p w:rsidR="00664E32" w:rsidRPr="00013B56" w:rsidRDefault="00664E32" w:rsidP="00612426">
            <w:pPr>
              <w:widowControl w:val="0"/>
              <w:numPr>
                <w:ilvl w:val="0"/>
                <w:numId w:val="44"/>
              </w:numPr>
              <w:suppressAutoHyphens/>
              <w:spacing w:after="0" w:line="240" w:lineRule="auto"/>
              <w:jc w:val="center"/>
              <w:rPr>
                <w:rFonts w:ascii="Times New Roman" w:hAnsi="Times New Roman" w:cs="Times New Roman"/>
              </w:rPr>
            </w:pPr>
          </w:p>
        </w:tc>
        <w:tc>
          <w:tcPr>
            <w:tcW w:w="3261" w:type="dxa"/>
            <w:vAlign w:val="center"/>
          </w:tcPr>
          <w:p w:rsidR="00664E32" w:rsidRPr="00013B56" w:rsidRDefault="00C16027" w:rsidP="004C262C">
            <w:pPr>
              <w:pStyle w:val="a5"/>
              <w:spacing w:line="240" w:lineRule="auto"/>
              <w:rPr>
                <w:sz w:val="22"/>
                <w:szCs w:val="22"/>
              </w:rPr>
            </w:pPr>
            <w:r w:rsidRPr="00013B56">
              <w:rPr>
                <w:sz w:val="22"/>
                <w:szCs w:val="22"/>
              </w:rPr>
              <w:t>Семилукская межпоселенческая библиотека</w:t>
            </w:r>
          </w:p>
        </w:tc>
        <w:tc>
          <w:tcPr>
            <w:tcW w:w="2551" w:type="dxa"/>
            <w:vAlign w:val="center"/>
          </w:tcPr>
          <w:p w:rsidR="00C16027" w:rsidRPr="00013B56" w:rsidRDefault="00C16027" w:rsidP="004C262C">
            <w:pPr>
              <w:spacing w:after="0" w:line="240" w:lineRule="auto"/>
              <w:rPr>
                <w:rFonts w:ascii="Times New Roman" w:hAnsi="Times New Roman" w:cs="Times New Roman"/>
              </w:rPr>
            </w:pPr>
            <w:r w:rsidRPr="00013B56">
              <w:rPr>
                <w:rFonts w:ascii="Times New Roman" w:hAnsi="Times New Roman" w:cs="Times New Roman"/>
              </w:rPr>
              <w:t>г. Семилуки,</w:t>
            </w:r>
          </w:p>
          <w:p w:rsidR="00664E32" w:rsidRPr="00013B56" w:rsidRDefault="00C16027" w:rsidP="004C262C">
            <w:pPr>
              <w:spacing w:after="0" w:line="240" w:lineRule="auto"/>
              <w:rPr>
                <w:rFonts w:ascii="Times New Roman" w:hAnsi="Times New Roman" w:cs="Times New Roman"/>
              </w:rPr>
            </w:pPr>
            <w:r w:rsidRPr="00013B56">
              <w:rPr>
                <w:rFonts w:ascii="Times New Roman" w:hAnsi="Times New Roman" w:cs="Times New Roman"/>
              </w:rPr>
              <w:t>ул. 25 лет Октября, 26</w:t>
            </w:r>
          </w:p>
        </w:tc>
        <w:tc>
          <w:tcPr>
            <w:tcW w:w="3119" w:type="dxa"/>
            <w:vAlign w:val="center"/>
          </w:tcPr>
          <w:p w:rsidR="00664E32" w:rsidRPr="00013B56" w:rsidRDefault="00C16027" w:rsidP="004C262C">
            <w:pPr>
              <w:spacing w:after="0" w:line="240" w:lineRule="auto"/>
              <w:rPr>
                <w:rFonts w:ascii="Times New Roman" w:hAnsi="Times New Roman" w:cs="Times New Roman"/>
              </w:rPr>
            </w:pPr>
            <w:r w:rsidRPr="00013B56">
              <w:rPr>
                <w:rFonts w:ascii="Times New Roman" w:hAnsi="Times New Roman" w:cs="Times New Roman"/>
              </w:rPr>
              <w:t>Книжный фонд – 43511</w:t>
            </w:r>
          </w:p>
        </w:tc>
      </w:tr>
      <w:tr w:rsidR="00E144F8" w:rsidRPr="00013B56" w:rsidTr="008927B4">
        <w:trPr>
          <w:trHeight w:val="295"/>
          <w:jc w:val="center"/>
        </w:trPr>
        <w:tc>
          <w:tcPr>
            <w:tcW w:w="682" w:type="dxa"/>
            <w:vAlign w:val="center"/>
          </w:tcPr>
          <w:p w:rsidR="00664E32" w:rsidRPr="00013B56" w:rsidRDefault="00664E32" w:rsidP="00612426">
            <w:pPr>
              <w:widowControl w:val="0"/>
              <w:numPr>
                <w:ilvl w:val="0"/>
                <w:numId w:val="44"/>
              </w:numPr>
              <w:suppressAutoHyphens/>
              <w:spacing w:after="0" w:line="240" w:lineRule="auto"/>
              <w:jc w:val="center"/>
              <w:rPr>
                <w:rFonts w:ascii="Times New Roman" w:hAnsi="Times New Roman" w:cs="Times New Roman"/>
              </w:rPr>
            </w:pPr>
          </w:p>
        </w:tc>
        <w:tc>
          <w:tcPr>
            <w:tcW w:w="3261" w:type="dxa"/>
            <w:vAlign w:val="center"/>
          </w:tcPr>
          <w:p w:rsidR="00664E32" w:rsidRPr="00013B56" w:rsidRDefault="00C16027" w:rsidP="004C262C">
            <w:pPr>
              <w:pStyle w:val="a5"/>
              <w:spacing w:line="240" w:lineRule="auto"/>
              <w:rPr>
                <w:sz w:val="22"/>
                <w:szCs w:val="22"/>
              </w:rPr>
            </w:pPr>
            <w:r w:rsidRPr="00013B56">
              <w:rPr>
                <w:sz w:val="22"/>
                <w:szCs w:val="22"/>
              </w:rPr>
              <w:t>Семилукская детская библиотека</w:t>
            </w:r>
          </w:p>
        </w:tc>
        <w:tc>
          <w:tcPr>
            <w:tcW w:w="2551" w:type="dxa"/>
            <w:vAlign w:val="center"/>
          </w:tcPr>
          <w:p w:rsidR="00C16027" w:rsidRPr="00013B56" w:rsidRDefault="00C16027" w:rsidP="004C262C">
            <w:pPr>
              <w:spacing w:after="0" w:line="240" w:lineRule="auto"/>
              <w:rPr>
                <w:rFonts w:ascii="Times New Roman" w:hAnsi="Times New Roman" w:cs="Times New Roman"/>
              </w:rPr>
            </w:pPr>
            <w:r w:rsidRPr="00013B56">
              <w:rPr>
                <w:rFonts w:ascii="Times New Roman" w:hAnsi="Times New Roman" w:cs="Times New Roman"/>
              </w:rPr>
              <w:t>г. Семилуки,</w:t>
            </w:r>
          </w:p>
          <w:p w:rsidR="00664E32" w:rsidRPr="00013B56" w:rsidRDefault="00C16027" w:rsidP="004C262C">
            <w:pPr>
              <w:spacing w:after="0" w:line="240" w:lineRule="auto"/>
              <w:rPr>
                <w:rFonts w:ascii="Times New Roman" w:hAnsi="Times New Roman" w:cs="Times New Roman"/>
              </w:rPr>
            </w:pPr>
            <w:r w:rsidRPr="00013B56">
              <w:rPr>
                <w:rFonts w:ascii="Times New Roman" w:hAnsi="Times New Roman" w:cs="Times New Roman"/>
              </w:rPr>
              <w:t>ул. Газовая, 3</w:t>
            </w:r>
          </w:p>
        </w:tc>
        <w:tc>
          <w:tcPr>
            <w:tcW w:w="3119" w:type="dxa"/>
            <w:vAlign w:val="center"/>
          </w:tcPr>
          <w:p w:rsidR="00664E32" w:rsidRPr="00013B56" w:rsidRDefault="00C16027" w:rsidP="004C262C">
            <w:pPr>
              <w:spacing w:after="0" w:line="240" w:lineRule="auto"/>
              <w:rPr>
                <w:rFonts w:ascii="Times New Roman" w:hAnsi="Times New Roman" w:cs="Times New Roman"/>
              </w:rPr>
            </w:pPr>
            <w:r w:rsidRPr="00013B56">
              <w:rPr>
                <w:rFonts w:ascii="Times New Roman" w:hAnsi="Times New Roman" w:cs="Times New Roman"/>
              </w:rPr>
              <w:t>Книжный фонд - 16159</w:t>
            </w:r>
          </w:p>
        </w:tc>
      </w:tr>
      <w:tr w:rsidR="00E144F8" w:rsidRPr="00013B56" w:rsidTr="008927B4">
        <w:trPr>
          <w:trHeight w:val="295"/>
          <w:jc w:val="center"/>
        </w:trPr>
        <w:tc>
          <w:tcPr>
            <w:tcW w:w="682" w:type="dxa"/>
            <w:vAlign w:val="center"/>
          </w:tcPr>
          <w:p w:rsidR="00664E32" w:rsidRPr="00013B56" w:rsidRDefault="00664E32" w:rsidP="00612426">
            <w:pPr>
              <w:widowControl w:val="0"/>
              <w:numPr>
                <w:ilvl w:val="0"/>
                <w:numId w:val="44"/>
              </w:numPr>
              <w:suppressAutoHyphens/>
              <w:spacing w:after="0" w:line="240" w:lineRule="auto"/>
              <w:jc w:val="center"/>
              <w:rPr>
                <w:rFonts w:ascii="Times New Roman" w:hAnsi="Times New Roman" w:cs="Times New Roman"/>
              </w:rPr>
            </w:pPr>
          </w:p>
        </w:tc>
        <w:tc>
          <w:tcPr>
            <w:tcW w:w="3261" w:type="dxa"/>
            <w:vAlign w:val="center"/>
          </w:tcPr>
          <w:p w:rsidR="00664E32" w:rsidRPr="00013B56" w:rsidRDefault="00C16027" w:rsidP="004C262C">
            <w:pPr>
              <w:pStyle w:val="a5"/>
              <w:spacing w:line="240" w:lineRule="auto"/>
              <w:rPr>
                <w:sz w:val="22"/>
                <w:szCs w:val="22"/>
              </w:rPr>
            </w:pPr>
            <w:r w:rsidRPr="00013B56">
              <w:rPr>
                <w:sz w:val="22"/>
                <w:szCs w:val="22"/>
              </w:rPr>
              <w:t>Семилукская городская библиотека</w:t>
            </w:r>
          </w:p>
        </w:tc>
        <w:tc>
          <w:tcPr>
            <w:tcW w:w="2551" w:type="dxa"/>
            <w:vAlign w:val="center"/>
          </w:tcPr>
          <w:p w:rsidR="00C16027" w:rsidRPr="00013B56" w:rsidRDefault="00C16027" w:rsidP="004C262C">
            <w:pPr>
              <w:spacing w:after="0" w:line="240" w:lineRule="auto"/>
              <w:rPr>
                <w:rFonts w:ascii="Times New Roman" w:hAnsi="Times New Roman" w:cs="Times New Roman"/>
              </w:rPr>
            </w:pPr>
            <w:r w:rsidRPr="00013B56">
              <w:rPr>
                <w:rFonts w:ascii="Times New Roman" w:hAnsi="Times New Roman" w:cs="Times New Roman"/>
              </w:rPr>
              <w:t>г. Семилуки,</w:t>
            </w:r>
          </w:p>
          <w:p w:rsidR="00664E32" w:rsidRPr="00013B56" w:rsidRDefault="00C16027" w:rsidP="004C262C">
            <w:pPr>
              <w:spacing w:after="0" w:line="240" w:lineRule="auto"/>
              <w:rPr>
                <w:rFonts w:ascii="Times New Roman" w:hAnsi="Times New Roman" w:cs="Times New Roman"/>
              </w:rPr>
            </w:pPr>
            <w:r w:rsidRPr="00013B56">
              <w:rPr>
                <w:rFonts w:ascii="Times New Roman" w:hAnsi="Times New Roman" w:cs="Times New Roman"/>
              </w:rPr>
              <w:t>ул. Чапаева, 27</w:t>
            </w:r>
          </w:p>
        </w:tc>
        <w:tc>
          <w:tcPr>
            <w:tcW w:w="3119" w:type="dxa"/>
            <w:vAlign w:val="center"/>
          </w:tcPr>
          <w:p w:rsidR="00664E32" w:rsidRPr="00013B56" w:rsidRDefault="00C16027" w:rsidP="004C262C">
            <w:pPr>
              <w:spacing w:after="0" w:line="240" w:lineRule="auto"/>
              <w:rPr>
                <w:rFonts w:ascii="Times New Roman" w:hAnsi="Times New Roman" w:cs="Times New Roman"/>
              </w:rPr>
            </w:pPr>
            <w:r w:rsidRPr="00013B56">
              <w:rPr>
                <w:rFonts w:ascii="Times New Roman" w:hAnsi="Times New Roman" w:cs="Times New Roman"/>
              </w:rPr>
              <w:t>Книжный фонд – 7711</w:t>
            </w:r>
          </w:p>
        </w:tc>
      </w:tr>
      <w:tr w:rsidR="00E144F8" w:rsidRPr="00013B56" w:rsidTr="008927B4">
        <w:trPr>
          <w:trHeight w:val="295"/>
          <w:jc w:val="center"/>
        </w:trPr>
        <w:tc>
          <w:tcPr>
            <w:tcW w:w="682" w:type="dxa"/>
            <w:vAlign w:val="center"/>
          </w:tcPr>
          <w:p w:rsidR="00664E32" w:rsidRPr="00013B56" w:rsidRDefault="00664E32" w:rsidP="00612426">
            <w:pPr>
              <w:widowControl w:val="0"/>
              <w:numPr>
                <w:ilvl w:val="0"/>
                <w:numId w:val="44"/>
              </w:numPr>
              <w:suppressAutoHyphens/>
              <w:spacing w:after="0" w:line="240" w:lineRule="auto"/>
              <w:jc w:val="center"/>
              <w:rPr>
                <w:rFonts w:ascii="Times New Roman" w:hAnsi="Times New Roman" w:cs="Times New Roman"/>
              </w:rPr>
            </w:pPr>
          </w:p>
        </w:tc>
        <w:tc>
          <w:tcPr>
            <w:tcW w:w="3261" w:type="dxa"/>
            <w:vAlign w:val="center"/>
          </w:tcPr>
          <w:p w:rsidR="00664E32" w:rsidRPr="00013B56" w:rsidRDefault="008137D4" w:rsidP="004C262C">
            <w:pPr>
              <w:pStyle w:val="a5"/>
              <w:spacing w:line="240" w:lineRule="auto"/>
              <w:rPr>
                <w:sz w:val="22"/>
                <w:szCs w:val="22"/>
              </w:rPr>
            </w:pPr>
            <w:r w:rsidRPr="00013B56">
              <w:rPr>
                <w:sz w:val="22"/>
                <w:szCs w:val="22"/>
              </w:rPr>
              <w:t>Семилукская библиотека</w:t>
            </w:r>
          </w:p>
          <w:p w:rsidR="008137D4" w:rsidRPr="00013B56" w:rsidRDefault="008137D4" w:rsidP="004C262C">
            <w:pPr>
              <w:pStyle w:val="a5"/>
              <w:spacing w:line="240" w:lineRule="auto"/>
              <w:rPr>
                <w:sz w:val="22"/>
                <w:szCs w:val="22"/>
              </w:rPr>
            </w:pPr>
            <w:r w:rsidRPr="00013B56">
              <w:rPr>
                <w:sz w:val="22"/>
                <w:szCs w:val="22"/>
              </w:rPr>
              <w:t>м-н Южный</w:t>
            </w:r>
          </w:p>
        </w:tc>
        <w:tc>
          <w:tcPr>
            <w:tcW w:w="2551" w:type="dxa"/>
            <w:vAlign w:val="center"/>
          </w:tcPr>
          <w:p w:rsidR="008137D4" w:rsidRPr="00013B56" w:rsidRDefault="008137D4" w:rsidP="004C262C">
            <w:pPr>
              <w:spacing w:after="0" w:line="240" w:lineRule="auto"/>
              <w:rPr>
                <w:rFonts w:ascii="Times New Roman" w:hAnsi="Times New Roman" w:cs="Times New Roman"/>
              </w:rPr>
            </w:pPr>
            <w:r w:rsidRPr="00013B56">
              <w:rPr>
                <w:rFonts w:ascii="Times New Roman" w:hAnsi="Times New Roman" w:cs="Times New Roman"/>
              </w:rPr>
              <w:t>г. Семилуки,</w:t>
            </w:r>
          </w:p>
          <w:p w:rsidR="00664E32" w:rsidRPr="00013B56" w:rsidRDefault="008137D4" w:rsidP="004C262C">
            <w:pPr>
              <w:spacing w:after="0" w:line="240" w:lineRule="auto"/>
              <w:rPr>
                <w:rFonts w:ascii="Times New Roman" w:hAnsi="Times New Roman" w:cs="Times New Roman"/>
              </w:rPr>
            </w:pPr>
            <w:r w:rsidRPr="00013B56">
              <w:rPr>
                <w:rFonts w:ascii="Times New Roman" w:hAnsi="Times New Roman" w:cs="Times New Roman"/>
              </w:rPr>
              <w:t>пер. Башкирцева, 8</w:t>
            </w:r>
          </w:p>
        </w:tc>
        <w:tc>
          <w:tcPr>
            <w:tcW w:w="3119" w:type="dxa"/>
            <w:vAlign w:val="center"/>
          </w:tcPr>
          <w:p w:rsidR="00664E32" w:rsidRPr="00013B56" w:rsidRDefault="008137D4" w:rsidP="004C262C">
            <w:pPr>
              <w:spacing w:after="0" w:line="240" w:lineRule="auto"/>
              <w:rPr>
                <w:rFonts w:ascii="Times New Roman" w:hAnsi="Times New Roman" w:cs="Times New Roman"/>
              </w:rPr>
            </w:pPr>
            <w:r w:rsidRPr="00013B56">
              <w:rPr>
                <w:rFonts w:ascii="Times New Roman" w:hAnsi="Times New Roman" w:cs="Times New Roman"/>
              </w:rPr>
              <w:t>Книжный фонд - 4462</w:t>
            </w:r>
          </w:p>
        </w:tc>
      </w:tr>
      <w:tr w:rsidR="00E144F8" w:rsidRPr="00013B56" w:rsidTr="008927B4">
        <w:trPr>
          <w:trHeight w:val="295"/>
          <w:jc w:val="center"/>
        </w:trPr>
        <w:tc>
          <w:tcPr>
            <w:tcW w:w="682" w:type="dxa"/>
            <w:vAlign w:val="center"/>
          </w:tcPr>
          <w:p w:rsidR="008137D4" w:rsidRPr="00013B56" w:rsidRDefault="008137D4" w:rsidP="00612426">
            <w:pPr>
              <w:widowControl w:val="0"/>
              <w:numPr>
                <w:ilvl w:val="0"/>
                <w:numId w:val="44"/>
              </w:numPr>
              <w:suppressAutoHyphens/>
              <w:spacing w:after="0" w:line="240" w:lineRule="auto"/>
              <w:jc w:val="center"/>
              <w:rPr>
                <w:rFonts w:ascii="Times New Roman" w:hAnsi="Times New Roman" w:cs="Times New Roman"/>
              </w:rPr>
            </w:pPr>
          </w:p>
        </w:tc>
        <w:tc>
          <w:tcPr>
            <w:tcW w:w="3261" w:type="dxa"/>
          </w:tcPr>
          <w:p w:rsidR="008137D4" w:rsidRPr="00013B56" w:rsidRDefault="008137D4" w:rsidP="004C262C">
            <w:pPr>
              <w:spacing w:line="240" w:lineRule="auto"/>
              <w:rPr>
                <w:rFonts w:ascii="Times New Roman" w:hAnsi="Times New Roman" w:cs="Times New Roman"/>
              </w:rPr>
            </w:pPr>
            <w:r w:rsidRPr="00013B56">
              <w:rPr>
                <w:rFonts w:ascii="Times New Roman" w:hAnsi="Times New Roman" w:cs="Times New Roman"/>
              </w:rPr>
              <w:t>Музей боевой и трудовой славы</w:t>
            </w:r>
          </w:p>
        </w:tc>
        <w:tc>
          <w:tcPr>
            <w:tcW w:w="2551" w:type="dxa"/>
          </w:tcPr>
          <w:p w:rsidR="008137D4" w:rsidRPr="00013B56" w:rsidRDefault="008137D4" w:rsidP="004C262C">
            <w:pPr>
              <w:spacing w:after="0" w:line="240" w:lineRule="auto"/>
              <w:rPr>
                <w:rFonts w:ascii="Times New Roman" w:hAnsi="Times New Roman" w:cs="Times New Roman"/>
              </w:rPr>
            </w:pPr>
            <w:r w:rsidRPr="00013B56">
              <w:rPr>
                <w:rFonts w:ascii="Times New Roman" w:hAnsi="Times New Roman" w:cs="Times New Roman"/>
              </w:rPr>
              <w:t>г. Семилуки,</w:t>
            </w:r>
          </w:p>
          <w:p w:rsidR="008137D4" w:rsidRPr="00013B56" w:rsidRDefault="008137D4" w:rsidP="004C262C">
            <w:pPr>
              <w:spacing w:after="0" w:line="240" w:lineRule="auto"/>
              <w:rPr>
                <w:rFonts w:ascii="Times New Roman" w:hAnsi="Times New Roman" w:cs="Times New Roman"/>
              </w:rPr>
            </w:pPr>
            <w:r w:rsidRPr="00013B56">
              <w:rPr>
                <w:rFonts w:ascii="Times New Roman" w:hAnsi="Times New Roman" w:cs="Times New Roman"/>
              </w:rPr>
              <w:t>ул. 25 лет Октября, 26</w:t>
            </w:r>
          </w:p>
        </w:tc>
        <w:tc>
          <w:tcPr>
            <w:tcW w:w="3119" w:type="dxa"/>
            <w:vAlign w:val="center"/>
          </w:tcPr>
          <w:p w:rsidR="008137D4" w:rsidRPr="00013B56" w:rsidRDefault="008137D4" w:rsidP="004C262C">
            <w:pPr>
              <w:spacing w:after="0" w:line="240" w:lineRule="auto"/>
              <w:jc w:val="center"/>
              <w:rPr>
                <w:rFonts w:ascii="Times New Roman" w:hAnsi="Times New Roman" w:cs="Times New Roman"/>
              </w:rPr>
            </w:pPr>
            <w:r w:rsidRPr="00013B56">
              <w:rPr>
                <w:rFonts w:ascii="Times New Roman" w:hAnsi="Times New Roman" w:cs="Times New Roman"/>
              </w:rPr>
              <w:t>-</w:t>
            </w:r>
          </w:p>
        </w:tc>
      </w:tr>
      <w:tr w:rsidR="00E144F8" w:rsidRPr="00013B56" w:rsidTr="00910F31">
        <w:trPr>
          <w:trHeight w:val="295"/>
          <w:jc w:val="center"/>
        </w:trPr>
        <w:tc>
          <w:tcPr>
            <w:tcW w:w="682" w:type="dxa"/>
            <w:vAlign w:val="center"/>
          </w:tcPr>
          <w:p w:rsidR="00CB777C" w:rsidRPr="00013B56" w:rsidRDefault="00CB777C" w:rsidP="00612426">
            <w:pPr>
              <w:widowControl w:val="0"/>
              <w:numPr>
                <w:ilvl w:val="0"/>
                <w:numId w:val="44"/>
              </w:numPr>
              <w:suppressAutoHyphens/>
              <w:spacing w:after="0" w:line="240" w:lineRule="auto"/>
              <w:jc w:val="center"/>
              <w:rPr>
                <w:rFonts w:ascii="Times New Roman" w:hAnsi="Times New Roman" w:cs="Times New Roman"/>
              </w:rPr>
            </w:pPr>
          </w:p>
        </w:tc>
        <w:tc>
          <w:tcPr>
            <w:tcW w:w="3261" w:type="dxa"/>
          </w:tcPr>
          <w:p w:rsidR="00CB777C" w:rsidRPr="00013B56" w:rsidRDefault="00CB777C" w:rsidP="004C262C">
            <w:pPr>
              <w:spacing w:after="0" w:line="240" w:lineRule="auto"/>
              <w:rPr>
                <w:rFonts w:ascii="Times New Roman" w:hAnsi="Times New Roman" w:cs="Times New Roman"/>
              </w:rPr>
            </w:pPr>
            <w:r w:rsidRPr="00013B56">
              <w:rPr>
                <w:rFonts w:ascii="Times New Roman" w:hAnsi="Times New Roman" w:cs="Times New Roman"/>
              </w:rPr>
              <w:t>Кинотеатр (кинозал)</w:t>
            </w:r>
          </w:p>
        </w:tc>
        <w:tc>
          <w:tcPr>
            <w:tcW w:w="2551" w:type="dxa"/>
            <w:vAlign w:val="center"/>
          </w:tcPr>
          <w:p w:rsidR="00CB777C" w:rsidRPr="00013B56" w:rsidRDefault="00CB777C" w:rsidP="004C262C">
            <w:pPr>
              <w:spacing w:after="0" w:line="240" w:lineRule="auto"/>
              <w:rPr>
                <w:rFonts w:ascii="Times New Roman" w:hAnsi="Times New Roman" w:cs="Times New Roman"/>
              </w:rPr>
            </w:pPr>
            <w:r w:rsidRPr="00013B56">
              <w:rPr>
                <w:rFonts w:ascii="Times New Roman" w:hAnsi="Times New Roman" w:cs="Times New Roman"/>
              </w:rPr>
              <w:t>г. Семилуки,</w:t>
            </w:r>
          </w:p>
          <w:p w:rsidR="00CB777C" w:rsidRPr="00013B56" w:rsidRDefault="00CB777C" w:rsidP="004C262C">
            <w:pPr>
              <w:spacing w:after="0" w:line="240" w:lineRule="auto"/>
              <w:rPr>
                <w:rFonts w:ascii="Times New Roman" w:hAnsi="Times New Roman" w:cs="Times New Roman"/>
              </w:rPr>
            </w:pPr>
            <w:r w:rsidRPr="00013B56">
              <w:rPr>
                <w:rFonts w:ascii="Times New Roman" w:hAnsi="Times New Roman" w:cs="Times New Roman"/>
              </w:rPr>
              <w:t>ул. 25 лет Октября, 26,</w:t>
            </w:r>
          </w:p>
          <w:p w:rsidR="00CB777C" w:rsidRPr="00013B56" w:rsidRDefault="00CB777C" w:rsidP="004C262C">
            <w:pPr>
              <w:spacing w:after="0" w:line="240" w:lineRule="auto"/>
              <w:rPr>
                <w:rFonts w:ascii="Times New Roman" w:hAnsi="Times New Roman" w:cs="Times New Roman"/>
              </w:rPr>
            </w:pPr>
            <w:r w:rsidRPr="00013B56">
              <w:rPr>
                <w:rFonts w:ascii="Times New Roman" w:hAnsi="Times New Roman" w:cs="Times New Roman"/>
              </w:rPr>
              <w:t>ул. Чайковского, 3</w:t>
            </w:r>
          </w:p>
        </w:tc>
        <w:tc>
          <w:tcPr>
            <w:tcW w:w="3119" w:type="dxa"/>
            <w:vAlign w:val="center"/>
          </w:tcPr>
          <w:p w:rsidR="00CB777C" w:rsidRPr="00013B56" w:rsidRDefault="00CB777C" w:rsidP="004C262C">
            <w:pPr>
              <w:spacing w:after="0" w:line="240" w:lineRule="auto"/>
              <w:jc w:val="center"/>
              <w:rPr>
                <w:rFonts w:ascii="Times New Roman" w:hAnsi="Times New Roman" w:cs="Times New Roman"/>
              </w:rPr>
            </w:pPr>
          </w:p>
        </w:tc>
      </w:tr>
    </w:tbl>
    <w:p w:rsidR="00664E32" w:rsidRPr="00013B56" w:rsidRDefault="00664E32" w:rsidP="00FA4758">
      <w:pPr>
        <w:spacing w:after="0"/>
        <w:ind w:firstLine="567"/>
        <w:jc w:val="both"/>
        <w:rPr>
          <w:spacing w:val="-3"/>
        </w:rPr>
      </w:pPr>
    </w:p>
    <w:p w:rsidR="00664E32" w:rsidRPr="00013B56" w:rsidRDefault="00750802" w:rsidP="00A30D37">
      <w:pPr>
        <w:autoSpaceDE w:val="0"/>
        <w:autoSpaceDN w:val="0"/>
        <w:adjustRightInd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Согласно нормативным показателям минимально допустимого уровня обеспеченности объектами здравоохранения, изложенным в РНГП ВО, для </w:t>
      </w:r>
      <w:r w:rsidR="00A30D37" w:rsidRPr="00013B56">
        <w:rPr>
          <w:rFonts w:ascii="Times New Roman" w:hAnsi="Times New Roman" w:cs="Times New Roman"/>
          <w:sz w:val="24"/>
          <w:szCs w:val="24"/>
        </w:rPr>
        <w:t>городских поселений</w:t>
      </w:r>
      <w:r w:rsidRPr="00013B56">
        <w:rPr>
          <w:rFonts w:ascii="Times New Roman" w:hAnsi="Times New Roman" w:cs="Times New Roman"/>
          <w:sz w:val="24"/>
          <w:szCs w:val="24"/>
        </w:rPr>
        <w:t>:</w:t>
      </w:r>
    </w:p>
    <w:p w:rsidR="00664E32" w:rsidRPr="00013B56" w:rsidRDefault="00664E32" w:rsidP="00612426">
      <w:pPr>
        <w:numPr>
          <w:ilvl w:val="0"/>
          <w:numId w:val="45"/>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Для </w:t>
      </w:r>
      <w:r w:rsidRPr="00013B56">
        <w:rPr>
          <w:rFonts w:ascii="Times New Roman" w:eastAsia="Calibri" w:hAnsi="Times New Roman" w:cs="Times New Roman"/>
          <w:b/>
          <w:i/>
          <w:sz w:val="24"/>
          <w:szCs w:val="24"/>
          <w:lang w:eastAsia="ru-RU"/>
        </w:rPr>
        <w:t xml:space="preserve">общедоступной </w:t>
      </w:r>
      <w:r w:rsidR="00A30D37" w:rsidRPr="00013B56">
        <w:rPr>
          <w:rFonts w:ascii="Times New Roman" w:eastAsia="Calibri" w:hAnsi="Times New Roman" w:cs="Times New Roman"/>
          <w:b/>
          <w:i/>
          <w:sz w:val="24"/>
          <w:szCs w:val="24"/>
          <w:lang w:eastAsia="ru-RU"/>
        </w:rPr>
        <w:t>библиотеки с детским отделением</w:t>
      </w:r>
      <w:r w:rsidRPr="00013B56">
        <w:rPr>
          <w:rFonts w:ascii="Times New Roman" w:eastAsia="Calibri" w:hAnsi="Times New Roman" w:cs="Times New Roman"/>
          <w:b/>
          <w:i/>
          <w:sz w:val="24"/>
          <w:szCs w:val="24"/>
          <w:lang w:eastAsia="ru-RU"/>
        </w:rPr>
        <w:t xml:space="preserve"> </w:t>
      </w:r>
      <w:r w:rsidRPr="00013B56">
        <w:rPr>
          <w:rFonts w:ascii="Times New Roman" w:eastAsia="Calibri" w:hAnsi="Times New Roman" w:cs="Times New Roman"/>
          <w:sz w:val="24"/>
          <w:szCs w:val="24"/>
          <w:lang w:eastAsia="ru-RU"/>
        </w:rPr>
        <w:t xml:space="preserve"> 1 объект </w:t>
      </w:r>
      <w:r w:rsidR="00A30D37" w:rsidRPr="00013B56">
        <w:rPr>
          <w:rFonts w:ascii="Times New Roman" w:eastAsia="Calibri" w:hAnsi="Times New Roman" w:cs="Times New Roman"/>
          <w:sz w:val="24"/>
          <w:szCs w:val="24"/>
          <w:lang w:eastAsia="ru-RU"/>
        </w:rPr>
        <w:t>на 10 </w:t>
      </w:r>
      <w:r w:rsidR="00C224AA" w:rsidRPr="00013B56">
        <w:rPr>
          <w:rFonts w:ascii="Times New Roman" w:eastAsia="Calibri" w:hAnsi="Times New Roman" w:cs="Times New Roman"/>
          <w:sz w:val="24"/>
          <w:szCs w:val="24"/>
          <w:lang w:eastAsia="ru-RU"/>
        </w:rPr>
        <w:t>тыс.</w:t>
      </w:r>
      <w:r w:rsidR="00A30D37" w:rsidRPr="00013B56">
        <w:rPr>
          <w:rFonts w:ascii="Times New Roman" w:eastAsia="Calibri" w:hAnsi="Times New Roman" w:cs="Times New Roman"/>
          <w:sz w:val="24"/>
          <w:szCs w:val="24"/>
          <w:lang w:eastAsia="ru-RU"/>
        </w:rPr>
        <w:t xml:space="preserve"> чел</w:t>
      </w:r>
      <w:r w:rsidRPr="00013B56">
        <w:rPr>
          <w:rFonts w:ascii="Times New Roman" w:eastAsia="Calibri" w:hAnsi="Times New Roman" w:cs="Times New Roman"/>
          <w:sz w:val="24"/>
          <w:szCs w:val="24"/>
          <w:lang w:eastAsia="ru-RU"/>
        </w:rPr>
        <w:t>.</w:t>
      </w:r>
    </w:p>
    <w:p w:rsidR="00664E32" w:rsidRPr="00013B56" w:rsidRDefault="00664E32" w:rsidP="00612426">
      <w:pPr>
        <w:numPr>
          <w:ilvl w:val="0"/>
          <w:numId w:val="45"/>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Для </w:t>
      </w:r>
      <w:r w:rsidRPr="00013B56">
        <w:rPr>
          <w:rFonts w:ascii="Times New Roman" w:eastAsia="Calibri" w:hAnsi="Times New Roman" w:cs="Times New Roman"/>
          <w:b/>
          <w:i/>
          <w:sz w:val="24"/>
          <w:szCs w:val="24"/>
          <w:lang w:eastAsia="ru-RU"/>
        </w:rPr>
        <w:t>муниципальных уч</w:t>
      </w:r>
      <w:r w:rsidR="00866756" w:rsidRPr="00013B56">
        <w:rPr>
          <w:rFonts w:ascii="Times New Roman" w:eastAsia="Calibri" w:hAnsi="Times New Roman" w:cs="Times New Roman"/>
          <w:b/>
          <w:i/>
          <w:sz w:val="24"/>
          <w:szCs w:val="24"/>
          <w:lang w:eastAsia="ru-RU"/>
        </w:rPr>
        <w:t>реждений культуры клубного типа</w:t>
      </w:r>
      <w:r w:rsidRPr="00013B56">
        <w:rPr>
          <w:rFonts w:ascii="Times New Roman" w:eastAsia="Calibri" w:hAnsi="Times New Roman" w:cs="Times New Roman"/>
          <w:b/>
          <w:i/>
          <w:sz w:val="24"/>
          <w:szCs w:val="24"/>
          <w:lang w:eastAsia="ru-RU"/>
        </w:rPr>
        <w:t xml:space="preserve"> </w:t>
      </w:r>
      <w:r w:rsidRPr="00013B56">
        <w:rPr>
          <w:rFonts w:ascii="Times New Roman" w:eastAsia="Calibri" w:hAnsi="Times New Roman" w:cs="Times New Roman"/>
          <w:sz w:val="24"/>
          <w:szCs w:val="24"/>
          <w:lang w:eastAsia="ru-RU"/>
        </w:rPr>
        <w:t>– 1 объект</w:t>
      </w:r>
      <w:r w:rsidR="00866756" w:rsidRPr="00013B56">
        <w:rPr>
          <w:rFonts w:ascii="Times New Roman" w:eastAsia="Calibri" w:hAnsi="Times New Roman" w:cs="Times New Roman"/>
          <w:sz w:val="24"/>
          <w:szCs w:val="24"/>
          <w:lang w:eastAsia="ru-RU"/>
        </w:rPr>
        <w:t xml:space="preserve"> на 25 тыс. чел.</w:t>
      </w:r>
    </w:p>
    <w:p w:rsidR="00550E0D" w:rsidRPr="00013B56" w:rsidRDefault="00550E0D" w:rsidP="00612426">
      <w:pPr>
        <w:numPr>
          <w:ilvl w:val="0"/>
          <w:numId w:val="45"/>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lang w:eastAsia="ru-RU"/>
        </w:rPr>
      </w:pPr>
      <w:r w:rsidRPr="00013B56">
        <w:rPr>
          <w:rFonts w:ascii="Times New Roman" w:hAnsi="Times New Roman" w:cs="Times New Roman"/>
          <w:sz w:val="24"/>
          <w:szCs w:val="24"/>
        </w:rPr>
        <w:t xml:space="preserve">Для </w:t>
      </w:r>
      <w:r w:rsidRPr="00013B56">
        <w:rPr>
          <w:rFonts w:ascii="Times New Roman" w:eastAsia="Calibri" w:hAnsi="Times New Roman" w:cs="Times New Roman"/>
          <w:b/>
          <w:i/>
          <w:sz w:val="24"/>
          <w:szCs w:val="24"/>
          <w:lang w:eastAsia="ru-RU"/>
        </w:rPr>
        <w:t>муниципальных музеев (краеведческих)</w:t>
      </w:r>
      <w:r w:rsidRPr="00013B56">
        <w:rPr>
          <w:rFonts w:ascii="Times New Roman" w:eastAsia="Calibri" w:hAnsi="Times New Roman" w:cs="Times New Roman"/>
          <w:sz w:val="24"/>
          <w:szCs w:val="24"/>
          <w:lang w:eastAsia="ru-RU"/>
        </w:rPr>
        <w:t xml:space="preserve"> – 1 объект на поселение.</w:t>
      </w:r>
    </w:p>
    <w:p w:rsidR="00664E32" w:rsidRPr="00013B56" w:rsidRDefault="00664E32" w:rsidP="00612426">
      <w:pPr>
        <w:numPr>
          <w:ilvl w:val="0"/>
          <w:numId w:val="45"/>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lang w:eastAsia="ru-RU"/>
        </w:rPr>
      </w:pPr>
      <w:r w:rsidRPr="00013B56">
        <w:rPr>
          <w:rFonts w:ascii="Times New Roman" w:hAnsi="Times New Roman" w:cs="Times New Roman"/>
          <w:sz w:val="24"/>
          <w:szCs w:val="24"/>
        </w:rPr>
        <w:t xml:space="preserve">Для </w:t>
      </w:r>
      <w:r w:rsidR="000173DF" w:rsidRPr="00013B56">
        <w:rPr>
          <w:rFonts w:ascii="Times New Roman" w:eastAsia="Calibri" w:hAnsi="Times New Roman" w:cs="Times New Roman"/>
          <w:b/>
          <w:i/>
          <w:sz w:val="24"/>
          <w:szCs w:val="24"/>
          <w:lang w:eastAsia="ru-RU"/>
        </w:rPr>
        <w:t>кинотеатров (кинозал)</w:t>
      </w:r>
      <w:r w:rsidRPr="00013B56">
        <w:rPr>
          <w:rFonts w:ascii="Times New Roman" w:eastAsia="Calibri" w:hAnsi="Times New Roman" w:cs="Times New Roman"/>
          <w:sz w:val="24"/>
          <w:szCs w:val="24"/>
          <w:lang w:eastAsia="ru-RU"/>
        </w:rPr>
        <w:t xml:space="preserve"> – 1</w:t>
      </w:r>
      <w:r w:rsidR="000173DF" w:rsidRPr="00013B56">
        <w:rPr>
          <w:rFonts w:ascii="Times New Roman" w:eastAsia="Calibri" w:hAnsi="Times New Roman" w:cs="Times New Roman"/>
          <w:sz w:val="24"/>
          <w:szCs w:val="24"/>
          <w:lang w:eastAsia="ru-RU"/>
        </w:rPr>
        <w:t xml:space="preserve"> объект</w:t>
      </w:r>
      <w:r w:rsidRPr="00013B56">
        <w:rPr>
          <w:rFonts w:ascii="Times New Roman" w:eastAsia="Calibri" w:hAnsi="Times New Roman" w:cs="Times New Roman"/>
          <w:sz w:val="24"/>
          <w:szCs w:val="24"/>
          <w:lang w:eastAsia="ru-RU"/>
        </w:rPr>
        <w:t xml:space="preserve"> </w:t>
      </w:r>
      <w:r w:rsidR="000173DF" w:rsidRPr="00013B56">
        <w:rPr>
          <w:rFonts w:ascii="Times New Roman" w:eastAsia="Calibri" w:hAnsi="Times New Roman" w:cs="Times New Roman"/>
          <w:sz w:val="24"/>
          <w:szCs w:val="24"/>
          <w:lang w:eastAsia="ru-RU"/>
        </w:rPr>
        <w:t>на поселение.</w:t>
      </w:r>
    </w:p>
    <w:p w:rsidR="00550E0D" w:rsidRPr="00013B56" w:rsidRDefault="00550E0D" w:rsidP="00A30D37">
      <w:pPr>
        <w:spacing w:after="0"/>
        <w:ind w:firstLine="567"/>
        <w:jc w:val="both"/>
        <w:rPr>
          <w:rFonts w:ascii="Times New Roman" w:hAnsi="Times New Roman" w:cs="Times New Roman"/>
          <w:sz w:val="24"/>
          <w:szCs w:val="24"/>
        </w:rPr>
      </w:pPr>
    </w:p>
    <w:p w:rsidR="00664E32" w:rsidRPr="00013B56" w:rsidRDefault="00664E32" w:rsidP="00A30D37">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Максимально допустимый уровень территориальной доступности объектов в</w:t>
      </w:r>
      <w:r w:rsidRPr="00013B56">
        <w:rPr>
          <w:rFonts w:ascii="Times New Roman" w:eastAsia="Calibri" w:hAnsi="Times New Roman" w:cs="Times New Roman"/>
          <w:sz w:val="24"/>
          <w:szCs w:val="24"/>
          <w:lang w:eastAsia="ru-RU"/>
        </w:rPr>
        <w:t xml:space="preserve"> области культуры и искусства</w:t>
      </w:r>
      <w:r w:rsidRPr="00013B56">
        <w:rPr>
          <w:rFonts w:ascii="Times New Roman" w:hAnsi="Times New Roman" w:cs="Times New Roman"/>
          <w:sz w:val="24"/>
          <w:szCs w:val="24"/>
        </w:rPr>
        <w:t xml:space="preserve"> для </w:t>
      </w:r>
      <w:r w:rsidR="00244080" w:rsidRPr="00013B56">
        <w:rPr>
          <w:rFonts w:ascii="Times New Roman" w:hAnsi="Times New Roman" w:cs="Times New Roman"/>
          <w:sz w:val="24"/>
          <w:szCs w:val="24"/>
        </w:rPr>
        <w:t>городских поселений</w:t>
      </w:r>
      <w:r w:rsidRPr="00013B56">
        <w:rPr>
          <w:rFonts w:ascii="Times New Roman" w:hAnsi="Times New Roman" w:cs="Times New Roman"/>
          <w:sz w:val="24"/>
          <w:szCs w:val="24"/>
        </w:rPr>
        <w:t xml:space="preserve"> согласно РНГП принимается: 15-30 минут.</w:t>
      </w:r>
    </w:p>
    <w:p w:rsidR="00664E32" w:rsidRPr="00013B56" w:rsidRDefault="00664E32" w:rsidP="00A30D37">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Расчет показателей минимально допустимого уровня обеспеченности жителей </w:t>
      </w:r>
      <w:r w:rsidR="004542A7" w:rsidRPr="00013B56">
        <w:rPr>
          <w:rFonts w:ascii="Times New Roman" w:hAnsi="Times New Roman" w:cs="Times New Roman"/>
          <w:sz w:val="24"/>
          <w:szCs w:val="24"/>
        </w:rPr>
        <w:t>городского поселения – город Семилуки</w:t>
      </w:r>
      <w:r w:rsidRPr="00013B56">
        <w:rPr>
          <w:rFonts w:ascii="Times New Roman" w:hAnsi="Times New Roman" w:cs="Times New Roman"/>
          <w:sz w:val="24"/>
          <w:szCs w:val="24"/>
        </w:rPr>
        <w:t xml:space="preserve"> в объектах в</w:t>
      </w:r>
      <w:r w:rsidRPr="00013B56">
        <w:rPr>
          <w:rFonts w:ascii="Times New Roman" w:eastAsia="Calibri" w:hAnsi="Times New Roman" w:cs="Times New Roman"/>
          <w:sz w:val="24"/>
          <w:szCs w:val="24"/>
          <w:lang w:eastAsia="ru-RU"/>
        </w:rPr>
        <w:t xml:space="preserve"> области культуры и искусства представлен в таблице ниже, и</w:t>
      </w:r>
      <w:r w:rsidRPr="00013B56">
        <w:rPr>
          <w:rFonts w:ascii="Times New Roman" w:hAnsi="Times New Roman" w:cs="Times New Roman"/>
          <w:sz w:val="24"/>
          <w:szCs w:val="24"/>
        </w:rPr>
        <w:t xml:space="preserve">сходя из численности населения </w:t>
      </w:r>
      <w:r w:rsidR="004542A7" w:rsidRPr="00013B56">
        <w:rPr>
          <w:rFonts w:ascii="Times New Roman" w:hAnsi="Times New Roman" w:cs="Times New Roman"/>
          <w:sz w:val="24"/>
          <w:szCs w:val="24"/>
        </w:rPr>
        <w:t>города</w:t>
      </w:r>
      <w:r w:rsidRPr="00013B56">
        <w:rPr>
          <w:rFonts w:ascii="Times New Roman" w:hAnsi="Times New Roman" w:cs="Times New Roman"/>
          <w:sz w:val="24"/>
          <w:szCs w:val="24"/>
        </w:rPr>
        <w:t xml:space="preserve"> (</w:t>
      </w:r>
      <w:r w:rsidR="004542A7" w:rsidRPr="00013B56">
        <w:rPr>
          <w:rFonts w:ascii="Times New Roman" w:hAnsi="Times New Roman" w:cs="Times New Roman"/>
          <w:sz w:val="24"/>
          <w:szCs w:val="24"/>
        </w:rPr>
        <w:t>27</w:t>
      </w:r>
      <w:r w:rsidR="0039645E" w:rsidRPr="00013B56">
        <w:rPr>
          <w:rFonts w:ascii="Times New Roman" w:hAnsi="Times New Roman" w:cs="Times New Roman"/>
          <w:sz w:val="24"/>
          <w:szCs w:val="24"/>
        </w:rPr>
        <w:t>9</w:t>
      </w:r>
      <w:r w:rsidR="00CB68DC" w:rsidRPr="00013B56">
        <w:rPr>
          <w:rFonts w:ascii="Times New Roman" w:hAnsi="Times New Roman" w:cs="Times New Roman"/>
          <w:sz w:val="24"/>
          <w:szCs w:val="24"/>
        </w:rPr>
        <w:t>56</w:t>
      </w:r>
      <w:r w:rsidRPr="00013B56">
        <w:rPr>
          <w:rFonts w:ascii="Times New Roman" w:hAnsi="Times New Roman" w:cs="Times New Roman"/>
          <w:sz w:val="24"/>
          <w:szCs w:val="24"/>
        </w:rPr>
        <w:t xml:space="preserve"> чел. на 01.</w:t>
      </w:r>
      <w:r w:rsidR="0039645E" w:rsidRPr="00013B56">
        <w:rPr>
          <w:rFonts w:ascii="Times New Roman" w:hAnsi="Times New Roman" w:cs="Times New Roman"/>
          <w:sz w:val="24"/>
          <w:szCs w:val="24"/>
        </w:rPr>
        <w:t>01</w:t>
      </w:r>
      <w:r w:rsidRPr="00013B56">
        <w:rPr>
          <w:rFonts w:ascii="Times New Roman" w:hAnsi="Times New Roman" w:cs="Times New Roman"/>
          <w:sz w:val="24"/>
          <w:szCs w:val="24"/>
        </w:rPr>
        <w:t>.20</w:t>
      </w:r>
      <w:r w:rsidR="004542A7" w:rsidRPr="00013B56">
        <w:rPr>
          <w:rFonts w:ascii="Times New Roman" w:hAnsi="Times New Roman" w:cs="Times New Roman"/>
          <w:sz w:val="24"/>
          <w:szCs w:val="24"/>
        </w:rPr>
        <w:t>2</w:t>
      </w:r>
      <w:r w:rsidR="0039645E" w:rsidRPr="00013B56">
        <w:rPr>
          <w:rFonts w:ascii="Times New Roman" w:hAnsi="Times New Roman" w:cs="Times New Roman"/>
          <w:sz w:val="24"/>
          <w:szCs w:val="24"/>
        </w:rPr>
        <w:t>4</w:t>
      </w:r>
      <w:r w:rsidRPr="00013B56">
        <w:rPr>
          <w:rFonts w:ascii="Times New Roman" w:hAnsi="Times New Roman" w:cs="Times New Roman"/>
          <w:sz w:val="24"/>
          <w:szCs w:val="24"/>
        </w:rPr>
        <w:t xml:space="preserve"> г.):</w:t>
      </w:r>
    </w:p>
    <w:p w:rsidR="00664E32" w:rsidRPr="00013B56" w:rsidRDefault="00664E32" w:rsidP="007F3D66">
      <w:pPr>
        <w:spacing w:after="0"/>
        <w:ind w:firstLine="851"/>
        <w:jc w:val="both"/>
        <w:rPr>
          <w:rFonts w:ascii="Times New Roman" w:hAnsi="Times New Roman" w:cs="Times New Roman"/>
          <w:sz w:val="24"/>
          <w:szCs w:val="24"/>
        </w:rPr>
      </w:pPr>
      <w:r w:rsidRPr="00013B56">
        <w:rPr>
          <w:rFonts w:ascii="Times New Roman" w:hAnsi="Times New Roman" w:cs="Times New Roman"/>
          <w:sz w:val="24"/>
          <w:szCs w:val="24"/>
        </w:rPr>
        <w:t xml:space="preserve"> </w:t>
      </w:r>
    </w:p>
    <w:p w:rsidR="00664E32" w:rsidRPr="00013B56" w:rsidRDefault="00664E32" w:rsidP="007F3D66">
      <w:pPr>
        <w:spacing w:after="0"/>
        <w:ind w:firstLine="567"/>
        <w:jc w:val="center"/>
        <w:rPr>
          <w:rFonts w:ascii="Times New Roman" w:hAnsi="Times New Roman" w:cs="Times New Roman"/>
          <w:b/>
          <w:sz w:val="24"/>
          <w:szCs w:val="24"/>
        </w:rPr>
      </w:pPr>
      <w:r w:rsidRPr="00013B56">
        <w:rPr>
          <w:rFonts w:ascii="Times New Roman" w:hAnsi="Times New Roman" w:cs="Times New Roman"/>
          <w:b/>
          <w:sz w:val="24"/>
          <w:szCs w:val="24"/>
        </w:rPr>
        <w:t xml:space="preserve">Расчет показателей минимально допустимого уровня обеспеченности жителей </w:t>
      </w:r>
      <w:r w:rsidR="001F3F90" w:rsidRPr="00013B56">
        <w:rPr>
          <w:rFonts w:ascii="Times New Roman" w:hAnsi="Times New Roman" w:cs="Times New Roman"/>
          <w:b/>
          <w:sz w:val="24"/>
          <w:szCs w:val="24"/>
        </w:rPr>
        <w:t>городского поселения – город Семилуки</w:t>
      </w:r>
      <w:r w:rsidRPr="00013B56">
        <w:rPr>
          <w:rFonts w:ascii="Times New Roman" w:hAnsi="Times New Roman" w:cs="Times New Roman"/>
          <w:b/>
          <w:sz w:val="24"/>
          <w:szCs w:val="24"/>
        </w:rPr>
        <w:t xml:space="preserve"> объекта</w:t>
      </w:r>
      <w:r w:rsidR="00F643A4" w:rsidRPr="00013B56">
        <w:rPr>
          <w:rFonts w:ascii="Times New Roman" w:hAnsi="Times New Roman" w:cs="Times New Roman"/>
          <w:b/>
          <w:sz w:val="24"/>
          <w:szCs w:val="24"/>
        </w:rPr>
        <w:t>ми</w:t>
      </w:r>
      <w:r w:rsidRPr="00013B56">
        <w:rPr>
          <w:rFonts w:ascii="Times New Roman" w:hAnsi="Times New Roman" w:cs="Times New Roman"/>
          <w:b/>
          <w:sz w:val="24"/>
          <w:szCs w:val="24"/>
        </w:rPr>
        <w:t xml:space="preserve"> </w:t>
      </w:r>
      <w:r w:rsidR="00F643A4" w:rsidRPr="00013B56">
        <w:rPr>
          <w:rFonts w:ascii="Times New Roman" w:eastAsia="Calibri" w:hAnsi="Times New Roman" w:cs="Times New Roman"/>
          <w:b/>
          <w:sz w:val="24"/>
          <w:szCs w:val="24"/>
          <w:lang w:eastAsia="ru-RU"/>
        </w:rPr>
        <w:t>культуры и искусства</w:t>
      </w:r>
    </w:p>
    <w:tbl>
      <w:tblPr>
        <w:tblW w:w="935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4"/>
        <w:gridCol w:w="4111"/>
        <w:gridCol w:w="992"/>
        <w:gridCol w:w="1701"/>
        <w:gridCol w:w="1843"/>
      </w:tblGrid>
      <w:tr w:rsidR="00E144F8" w:rsidRPr="00013B56" w:rsidTr="004C262C">
        <w:trPr>
          <w:cantSplit/>
          <w:trHeight w:val="597"/>
        </w:trPr>
        <w:tc>
          <w:tcPr>
            <w:tcW w:w="704" w:type="dxa"/>
            <w:shd w:val="clear" w:color="auto" w:fill="D9D9D9" w:themeFill="background1" w:themeFillShade="D9"/>
            <w:vAlign w:val="center"/>
            <w:hideMark/>
          </w:tcPr>
          <w:p w:rsidR="00664E32" w:rsidRPr="00013B56" w:rsidRDefault="00664E32" w:rsidP="004C262C">
            <w:pPr>
              <w:spacing w:after="0" w:line="240" w:lineRule="auto"/>
              <w:jc w:val="center"/>
              <w:rPr>
                <w:rFonts w:ascii="Times New Roman" w:hAnsi="Times New Roman" w:cs="Times New Roman"/>
                <w:b/>
                <w:bCs/>
              </w:rPr>
            </w:pPr>
            <w:r w:rsidRPr="00013B56">
              <w:rPr>
                <w:rFonts w:ascii="Times New Roman" w:hAnsi="Times New Roman" w:cs="Times New Roman"/>
                <w:b/>
                <w:bCs/>
              </w:rPr>
              <w:t>№ п/п</w:t>
            </w:r>
          </w:p>
        </w:tc>
        <w:tc>
          <w:tcPr>
            <w:tcW w:w="4111" w:type="dxa"/>
            <w:shd w:val="clear" w:color="auto" w:fill="D9D9D9" w:themeFill="background1" w:themeFillShade="D9"/>
            <w:vAlign w:val="center"/>
            <w:hideMark/>
          </w:tcPr>
          <w:p w:rsidR="00664E32" w:rsidRPr="00013B56" w:rsidRDefault="00664E32" w:rsidP="004C262C">
            <w:pPr>
              <w:spacing w:after="0" w:line="240" w:lineRule="auto"/>
              <w:jc w:val="center"/>
              <w:rPr>
                <w:rFonts w:ascii="Times New Roman" w:hAnsi="Times New Roman" w:cs="Times New Roman"/>
                <w:b/>
                <w:bCs/>
              </w:rPr>
            </w:pPr>
            <w:r w:rsidRPr="00013B56">
              <w:rPr>
                <w:rFonts w:ascii="Times New Roman" w:hAnsi="Times New Roman" w:cs="Times New Roman"/>
                <w:b/>
                <w:bCs/>
              </w:rPr>
              <w:t>Наименование объекта</w:t>
            </w:r>
          </w:p>
        </w:tc>
        <w:tc>
          <w:tcPr>
            <w:tcW w:w="992" w:type="dxa"/>
            <w:shd w:val="clear" w:color="auto" w:fill="D9D9D9" w:themeFill="background1" w:themeFillShade="D9"/>
            <w:vAlign w:val="center"/>
          </w:tcPr>
          <w:p w:rsidR="00664E32" w:rsidRPr="00013B56" w:rsidRDefault="00664E32" w:rsidP="004C262C">
            <w:pPr>
              <w:spacing w:after="0" w:line="240" w:lineRule="auto"/>
              <w:jc w:val="center"/>
              <w:rPr>
                <w:rFonts w:ascii="Times New Roman" w:hAnsi="Times New Roman" w:cs="Times New Roman"/>
                <w:b/>
              </w:rPr>
            </w:pPr>
            <w:r w:rsidRPr="00013B56">
              <w:rPr>
                <w:rFonts w:ascii="Times New Roman" w:hAnsi="Times New Roman" w:cs="Times New Roman"/>
                <w:b/>
              </w:rPr>
              <w:t>Ед. изм.</w:t>
            </w:r>
          </w:p>
        </w:tc>
        <w:tc>
          <w:tcPr>
            <w:tcW w:w="1701" w:type="dxa"/>
            <w:shd w:val="clear" w:color="auto" w:fill="D9D9D9" w:themeFill="background1" w:themeFillShade="D9"/>
            <w:vAlign w:val="center"/>
          </w:tcPr>
          <w:p w:rsidR="00664E32" w:rsidRPr="00013B56" w:rsidRDefault="00664E32" w:rsidP="004C262C">
            <w:pPr>
              <w:spacing w:after="0" w:line="240" w:lineRule="auto"/>
              <w:ind w:left="-108" w:right="-108" w:firstLine="108"/>
              <w:jc w:val="center"/>
              <w:rPr>
                <w:rFonts w:ascii="Times New Roman" w:hAnsi="Times New Roman" w:cs="Times New Roman"/>
                <w:b/>
              </w:rPr>
            </w:pPr>
            <w:r w:rsidRPr="00013B56">
              <w:rPr>
                <w:rFonts w:ascii="Times New Roman" w:hAnsi="Times New Roman" w:cs="Times New Roman"/>
                <w:b/>
              </w:rPr>
              <w:t>Фактические показатели</w:t>
            </w:r>
          </w:p>
        </w:tc>
        <w:tc>
          <w:tcPr>
            <w:tcW w:w="1843" w:type="dxa"/>
            <w:shd w:val="clear" w:color="auto" w:fill="D9D9D9" w:themeFill="background1" w:themeFillShade="D9"/>
            <w:vAlign w:val="center"/>
          </w:tcPr>
          <w:p w:rsidR="00664E32" w:rsidRPr="00013B56" w:rsidRDefault="00664E32" w:rsidP="004C262C">
            <w:pPr>
              <w:spacing w:after="0" w:line="240" w:lineRule="auto"/>
              <w:ind w:left="-108" w:right="-108"/>
              <w:jc w:val="center"/>
              <w:rPr>
                <w:rFonts w:ascii="Times New Roman" w:hAnsi="Times New Roman" w:cs="Times New Roman"/>
                <w:b/>
              </w:rPr>
            </w:pPr>
            <w:r w:rsidRPr="00013B56">
              <w:rPr>
                <w:rFonts w:ascii="Times New Roman" w:hAnsi="Times New Roman" w:cs="Times New Roman"/>
                <w:b/>
              </w:rPr>
              <w:t>Нормативные показатели</w:t>
            </w:r>
          </w:p>
        </w:tc>
      </w:tr>
      <w:tr w:rsidR="00E144F8" w:rsidRPr="00013B56" w:rsidTr="004C262C">
        <w:trPr>
          <w:trHeight w:val="840"/>
        </w:trPr>
        <w:tc>
          <w:tcPr>
            <w:tcW w:w="704" w:type="dxa"/>
            <w:shd w:val="clear" w:color="auto" w:fill="auto"/>
            <w:vAlign w:val="center"/>
            <w:hideMark/>
          </w:tcPr>
          <w:p w:rsidR="00664E32" w:rsidRPr="00013B56" w:rsidRDefault="00664E32" w:rsidP="004C262C">
            <w:pPr>
              <w:spacing w:after="0" w:line="240" w:lineRule="auto"/>
              <w:jc w:val="center"/>
              <w:rPr>
                <w:rFonts w:ascii="Times New Roman" w:hAnsi="Times New Roman" w:cs="Times New Roman"/>
              </w:rPr>
            </w:pPr>
            <w:r w:rsidRPr="00013B56">
              <w:rPr>
                <w:rFonts w:ascii="Times New Roman" w:hAnsi="Times New Roman" w:cs="Times New Roman"/>
              </w:rPr>
              <w:t>1</w:t>
            </w:r>
          </w:p>
        </w:tc>
        <w:tc>
          <w:tcPr>
            <w:tcW w:w="4111" w:type="dxa"/>
            <w:shd w:val="clear" w:color="auto" w:fill="auto"/>
            <w:vAlign w:val="center"/>
            <w:hideMark/>
          </w:tcPr>
          <w:p w:rsidR="00664E32" w:rsidRPr="00013B56" w:rsidRDefault="00664E32" w:rsidP="004C262C">
            <w:pPr>
              <w:spacing w:after="0" w:line="240" w:lineRule="auto"/>
              <w:rPr>
                <w:rFonts w:ascii="Times New Roman" w:hAnsi="Times New Roman" w:cs="Times New Roman"/>
              </w:rPr>
            </w:pPr>
            <w:r w:rsidRPr="00013B56">
              <w:rPr>
                <w:rFonts w:ascii="Times New Roman" w:eastAsia="Calibri" w:hAnsi="Times New Roman" w:cs="Times New Roman"/>
                <w:lang w:eastAsia="ru-RU"/>
              </w:rPr>
              <w:t>Общедоступные б</w:t>
            </w:r>
            <w:r w:rsidR="007A2F59" w:rsidRPr="00013B56">
              <w:rPr>
                <w:rFonts w:ascii="Times New Roman" w:eastAsia="Calibri" w:hAnsi="Times New Roman" w:cs="Times New Roman"/>
                <w:lang w:eastAsia="ru-RU"/>
              </w:rPr>
              <w:t>иблиотеки с детским отделением</w:t>
            </w:r>
          </w:p>
        </w:tc>
        <w:tc>
          <w:tcPr>
            <w:tcW w:w="992" w:type="dxa"/>
            <w:shd w:val="clear" w:color="auto" w:fill="auto"/>
            <w:vAlign w:val="center"/>
          </w:tcPr>
          <w:p w:rsidR="00664E32" w:rsidRPr="00013B56" w:rsidRDefault="00664E32" w:rsidP="004C262C">
            <w:pPr>
              <w:spacing w:after="0" w:line="240" w:lineRule="auto"/>
              <w:jc w:val="center"/>
              <w:rPr>
                <w:rFonts w:ascii="Times New Roman" w:hAnsi="Times New Roman" w:cs="Times New Roman"/>
              </w:rPr>
            </w:pPr>
            <w:r w:rsidRPr="00013B56">
              <w:rPr>
                <w:rFonts w:ascii="Times New Roman" w:hAnsi="Times New Roman" w:cs="Times New Roman"/>
              </w:rPr>
              <w:t>объект</w:t>
            </w:r>
          </w:p>
        </w:tc>
        <w:tc>
          <w:tcPr>
            <w:tcW w:w="1701" w:type="dxa"/>
            <w:shd w:val="clear" w:color="auto" w:fill="auto"/>
            <w:vAlign w:val="center"/>
          </w:tcPr>
          <w:p w:rsidR="00664E32" w:rsidRPr="00013B56" w:rsidRDefault="00664E32" w:rsidP="004C262C">
            <w:pPr>
              <w:spacing w:after="0" w:line="240" w:lineRule="auto"/>
              <w:jc w:val="center"/>
              <w:rPr>
                <w:rFonts w:ascii="Times New Roman" w:hAnsi="Times New Roman" w:cs="Times New Roman"/>
              </w:rPr>
            </w:pPr>
            <w:r w:rsidRPr="00013B56">
              <w:rPr>
                <w:rFonts w:ascii="Times New Roman" w:hAnsi="Times New Roman" w:cs="Times New Roman"/>
              </w:rPr>
              <w:t>1</w:t>
            </w:r>
          </w:p>
        </w:tc>
        <w:tc>
          <w:tcPr>
            <w:tcW w:w="1843" w:type="dxa"/>
            <w:shd w:val="clear" w:color="auto" w:fill="D9D9D9" w:themeFill="background1" w:themeFillShade="D9"/>
            <w:vAlign w:val="center"/>
          </w:tcPr>
          <w:p w:rsidR="00664E32" w:rsidRPr="00013B56" w:rsidRDefault="007A2F59" w:rsidP="004C262C">
            <w:pPr>
              <w:spacing w:after="0" w:line="240" w:lineRule="auto"/>
              <w:jc w:val="center"/>
              <w:rPr>
                <w:rFonts w:ascii="Times New Roman" w:hAnsi="Times New Roman" w:cs="Times New Roman"/>
              </w:rPr>
            </w:pPr>
            <w:r w:rsidRPr="00013B56">
              <w:rPr>
                <w:rFonts w:ascii="Times New Roman" w:hAnsi="Times New Roman" w:cs="Times New Roman"/>
              </w:rPr>
              <w:t>1 на 10 тыс. чел</w:t>
            </w:r>
          </w:p>
        </w:tc>
      </w:tr>
      <w:tr w:rsidR="00E144F8" w:rsidRPr="00013B56" w:rsidTr="004C262C">
        <w:trPr>
          <w:trHeight w:val="640"/>
        </w:trPr>
        <w:tc>
          <w:tcPr>
            <w:tcW w:w="704" w:type="dxa"/>
            <w:shd w:val="clear" w:color="auto" w:fill="auto"/>
            <w:vAlign w:val="center"/>
            <w:hideMark/>
          </w:tcPr>
          <w:p w:rsidR="00664E32" w:rsidRPr="00013B56" w:rsidRDefault="00664E32" w:rsidP="004C262C">
            <w:pPr>
              <w:spacing w:after="0" w:line="240" w:lineRule="auto"/>
              <w:jc w:val="center"/>
              <w:rPr>
                <w:rFonts w:ascii="Times New Roman" w:hAnsi="Times New Roman" w:cs="Times New Roman"/>
              </w:rPr>
            </w:pPr>
            <w:r w:rsidRPr="00013B56">
              <w:rPr>
                <w:rFonts w:ascii="Times New Roman" w:hAnsi="Times New Roman" w:cs="Times New Roman"/>
              </w:rPr>
              <w:t>2</w:t>
            </w:r>
          </w:p>
        </w:tc>
        <w:tc>
          <w:tcPr>
            <w:tcW w:w="4111" w:type="dxa"/>
            <w:shd w:val="clear" w:color="auto" w:fill="auto"/>
            <w:vAlign w:val="center"/>
            <w:hideMark/>
          </w:tcPr>
          <w:p w:rsidR="00664E32" w:rsidRPr="00013B56" w:rsidRDefault="007A2F59" w:rsidP="004C262C">
            <w:pPr>
              <w:spacing w:after="0" w:line="240" w:lineRule="auto"/>
              <w:rPr>
                <w:rFonts w:ascii="Times New Roman" w:hAnsi="Times New Roman" w:cs="Times New Roman"/>
              </w:rPr>
            </w:pPr>
            <w:r w:rsidRPr="00013B56">
              <w:rPr>
                <w:rFonts w:ascii="Times New Roman" w:eastAsia="Calibri" w:hAnsi="Times New Roman" w:cs="Times New Roman"/>
                <w:lang w:eastAsia="ru-RU"/>
              </w:rPr>
              <w:t>Муниципальные музеи</w:t>
            </w:r>
          </w:p>
        </w:tc>
        <w:tc>
          <w:tcPr>
            <w:tcW w:w="992" w:type="dxa"/>
            <w:shd w:val="clear" w:color="auto" w:fill="auto"/>
            <w:vAlign w:val="center"/>
          </w:tcPr>
          <w:p w:rsidR="00664E32" w:rsidRPr="00013B56" w:rsidRDefault="00664E32" w:rsidP="004C262C">
            <w:pPr>
              <w:spacing w:after="0" w:line="240" w:lineRule="auto"/>
              <w:jc w:val="center"/>
              <w:rPr>
                <w:rFonts w:ascii="Times New Roman" w:hAnsi="Times New Roman" w:cs="Times New Roman"/>
              </w:rPr>
            </w:pPr>
            <w:r w:rsidRPr="00013B56">
              <w:rPr>
                <w:rFonts w:ascii="Times New Roman" w:hAnsi="Times New Roman" w:cs="Times New Roman"/>
              </w:rPr>
              <w:t>объект</w:t>
            </w:r>
          </w:p>
        </w:tc>
        <w:tc>
          <w:tcPr>
            <w:tcW w:w="1701" w:type="dxa"/>
            <w:shd w:val="clear" w:color="auto" w:fill="auto"/>
            <w:vAlign w:val="center"/>
          </w:tcPr>
          <w:p w:rsidR="00664E32" w:rsidRPr="00013B56" w:rsidRDefault="007A2F59" w:rsidP="004C262C">
            <w:pPr>
              <w:spacing w:after="0" w:line="240" w:lineRule="auto"/>
              <w:jc w:val="center"/>
              <w:rPr>
                <w:rFonts w:ascii="Times New Roman" w:hAnsi="Times New Roman" w:cs="Times New Roman"/>
              </w:rPr>
            </w:pPr>
            <w:r w:rsidRPr="00013B56">
              <w:rPr>
                <w:rFonts w:ascii="Times New Roman" w:hAnsi="Times New Roman" w:cs="Times New Roman"/>
              </w:rPr>
              <w:t>1</w:t>
            </w:r>
          </w:p>
        </w:tc>
        <w:tc>
          <w:tcPr>
            <w:tcW w:w="1843" w:type="dxa"/>
            <w:shd w:val="clear" w:color="auto" w:fill="D9D9D9" w:themeFill="background1" w:themeFillShade="D9"/>
            <w:vAlign w:val="center"/>
          </w:tcPr>
          <w:p w:rsidR="00664E32" w:rsidRPr="00013B56" w:rsidRDefault="007A2F59" w:rsidP="004C262C">
            <w:pPr>
              <w:spacing w:after="0" w:line="240" w:lineRule="auto"/>
              <w:jc w:val="center"/>
              <w:rPr>
                <w:rFonts w:ascii="Times New Roman" w:hAnsi="Times New Roman" w:cs="Times New Roman"/>
              </w:rPr>
            </w:pPr>
            <w:r w:rsidRPr="00013B56">
              <w:rPr>
                <w:rFonts w:ascii="Times New Roman" w:hAnsi="Times New Roman" w:cs="Times New Roman"/>
              </w:rPr>
              <w:t>1</w:t>
            </w:r>
          </w:p>
        </w:tc>
      </w:tr>
      <w:tr w:rsidR="00E144F8" w:rsidRPr="00013B56" w:rsidTr="004C262C">
        <w:trPr>
          <w:trHeight w:val="268"/>
        </w:trPr>
        <w:tc>
          <w:tcPr>
            <w:tcW w:w="704" w:type="dxa"/>
            <w:shd w:val="clear" w:color="auto" w:fill="auto"/>
            <w:vAlign w:val="center"/>
          </w:tcPr>
          <w:p w:rsidR="00664E32" w:rsidRPr="00013B56" w:rsidRDefault="00664E32" w:rsidP="004C262C">
            <w:pPr>
              <w:spacing w:after="0" w:line="240" w:lineRule="auto"/>
              <w:jc w:val="center"/>
              <w:rPr>
                <w:rFonts w:ascii="Times New Roman" w:hAnsi="Times New Roman" w:cs="Times New Roman"/>
              </w:rPr>
            </w:pPr>
            <w:r w:rsidRPr="00013B56">
              <w:rPr>
                <w:rFonts w:ascii="Times New Roman" w:hAnsi="Times New Roman" w:cs="Times New Roman"/>
              </w:rPr>
              <w:t>3</w:t>
            </w:r>
          </w:p>
        </w:tc>
        <w:tc>
          <w:tcPr>
            <w:tcW w:w="4111" w:type="dxa"/>
            <w:shd w:val="clear" w:color="auto" w:fill="auto"/>
            <w:vAlign w:val="center"/>
          </w:tcPr>
          <w:p w:rsidR="00664E32" w:rsidRPr="00013B56" w:rsidRDefault="00664E32" w:rsidP="004C262C">
            <w:pPr>
              <w:spacing w:after="0" w:line="240" w:lineRule="auto"/>
              <w:rPr>
                <w:rFonts w:ascii="Times New Roman" w:eastAsia="Calibri" w:hAnsi="Times New Roman" w:cs="Times New Roman"/>
                <w:lang w:eastAsia="ru-RU"/>
              </w:rPr>
            </w:pPr>
            <w:r w:rsidRPr="00013B56">
              <w:rPr>
                <w:rFonts w:ascii="Times New Roman" w:eastAsia="Calibri" w:hAnsi="Times New Roman" w:cs="Times New Roman"/>
                <w:lang w:eastAsia="ru-RU"/>
              </w:rPr>
              <w:t>Муниципальные учр</w:t>
            </w:r>
            <w:r w:rsidR="007A2F59" w:rsidRPr="00013B56">
              <w:rPr>
                <w:rFonts w:ascii="Times New Roman" w:eastAsia="Calibri" w:hAnsi="Times New Roman" w:cs="Times New Roman"/>
                <w:lang w:eastAsia="ru-RU"/>
              </w:rPr>
              <w:t>еждения культуры клубного типа</w:t>
            </w:r>
          </w:p>
        </w:tc>
        <w:tc>
          <w:tcPr>
            <w:tcW w:w="992" w:type="dxa"/>
            <w:shd w:val="clear" w:color="auto" w:fill="auto"/>
            <w:vAlign w:val="center"/>
          </w:tcPr>
          <w:p w:rsidR="00664E32" w:rsidRPr="00013B56" w:rsidRDefault="00664E32" w:rsidP="004C262C">
            <w:pPr>
              <w:spacing w:after="0" w:line="240" w:lineRule="auto"/>
              <w:jc w:val="center"/>
              <w:rPr>
                <w:rFonts w:ascii="Times New Roman" w:hAnsi="Times New Roman" w:cs="Times New Roman"/>
              </w:rPr>
            </w:pPr>
            <w:r w:rsidRPr="00013B56">
              <w:rPr>
                <w:rFonts w:ascii="Times New Roman" w:hAnsi="Times New Roman" w:cs="Times New Roman"/>
              </w:rPr>
              <w:t>объект</w:t>
            </w:r>
          </w:p>
        </w:tc>
        <w:tc>
          <w:tcPr>
            <w:tcW w:w="1701" w:type="dxa"/>
            <w:shd w:val="clear" w:color="auto" w:fill="auto"/>
            <w:vAlign w:val="center"/>
          </w:tcPr>
          <w:p w:rsidR="00664E32" w:rsidRPr="00013B56" w:rsidRDefault="00664E32" w:rsidP="004C262C">
            <w:pPr>
              <w:spacing w:after="0" w:line="240" w:lineRule="auto"/>
              <w:jc w:val="center"/>
              <w:rPr>
                <w:rFonts w:ascii="Times New Roman" w:hAnsi="Times New Roman" w:cs="Times New Roman"/>
              </w:rPr>
            </w:pPr>
            <w:r w:rsidRPr="00013B56">
              <w:rPr>
                <w:rFonts w:ascii="Times New Roman" w:hAnsi="Times New Roman" w:cs="Times New Roman"/>
              </w:rPr>
              <w:t>1</w:t>
            </w:r>
          </w:p>
        </w:tc>
        <w:tc>
          <w:tcPr>
            <w:tcW w:w="1843" w:type="dxa"/>
            <w:shd w:val="clear" w:color="auto" w:fill="D9D9D9" w:themeFill="background1" w:themeFillShade="D9"/>
            <w:vAlign w:val="center"/>
          </w:tcPr>
          <w:p w:rsidR="00664E32" w:rsidRPr="00013B56" w:rsidRDefault="007A2F59" w:rsidP="004C262C">
            <w:pPr>
              <w:spacing w:after="0" w:line="240" w:lineRule="auto"/>
              <w:jc w:val="center"/>
              <w:rPr>
                <w:rFonts w:ascii="Times New Roman" w:hAnsi="Times New Roman" w:cs="Times New Roman"/>
              </w:rPr>
            </w:pPr>
            <w:r w:rsidRPr="00013B56">
              <w:rPr>
                <w:rFonts w:ascii="Times New Roman" w:hAnsi="Times New Roman" w:cs="Times New Roman"/>
              </w:rPr>
              <w:t>1 на 25 тыс. чел</w:t>
            </w:r>
          </w:p>
        </w:tc>
      </w:tr>
      <w:tr w:rsidR="00E144F8" w:rsidRPr="00013B56" w:rsidTr="004C262C">
        <w:trPr>
          <w:trHeight w:val="268"/>
        </w:trPr>
        <w:tc>
          <w:tcPr>
            <w:tcW w:w="704" w:type="dxa"/>
            <w:shd w:val="clear" w:color="auto" w:fill="auto"/>
            <w:vAlign w:val="center"/>
          </w:tcPr>
          <w:p w:rsidR="00664E32" w:rsidRPr="00013B56" w:rsidRDefault="00664E32" w:rsidP="004C262C">
            <w:pPr>
              <w:spacing w:after="0" w:line="240" w:lineRule="auto"/>
              <w:jc w:val="center"/>
              <w:rPr>
                <w:rFonts w:ascii="Times New Roman" w:hAnsi="Times New Roman" w:cs="Times New Roman"/>
              </w:rPr>
            </w:pPr>
            <w:r w:rsidRPr="00013B56">
              <w:rPr>
                <w:rFonts w:ascii="Times New Roman" w:hAnsi="Times New Roman" w:cs="Times New Roman"/>
              </w:rPr>
              <w:t>4</w:t>
            </w:r>
          </w:p>
        </w:tc>
        <w:tc>
          <w:tcPr>
            <w:tcW w:w="4111" w:type="dxa"/>
            <w:shd w:val="clear" w:color="auto" w:fill="auto"/>
            <w:vAlign w:val="center"/>
          </w:tcPr>
          <w:p w:rsidR="00664E32" w:rsidRPr="00013B56" w:rsidRDefault="007A2F59" w:rsidP="004C262C">
            <w:pPr>
              <w:spacing w:after="0" w:line="240" w:lineRule="auto"/>
              <w:rPr>
                <w:rFonts w:ascii="Times New Roman" w:eastAsia="Calibri" w:hAnsi="Times New Roman" w:cs="Times New Roman"/>
                <w:lang w:eastAsia="ru-RU"/>
              </w:rPr>
            </w:pPr>
            <w:r w:rsidRPr="00013B56">
              <w:rPr>
                <w:rFonts w:ascii="Times New Roman" w:eastAsia="Calibri" w:hAnsi="Times New Roman" w:cs="Times New Roman"/>
                <w:lang w:eastAsia="ru-RU"/>
              </w:rPr>
              <w:t>Кинотеатры</w:t>
            </w:r>
          </w:p>
        </w:tc>
        <w:tc>
          <w:tcPr>
            <w:tcW w:w="992" w:type="dxa"/>
            <w:shd w:val="clear" w:color="auto" w:fill="auto"/>
            <w:vAlign w:val="center"/>
          </w:tcPr>
          <w:p w:rsidR="00664E32" w:rsidRPr="00013B56" w:rsidRDefault="00664E32" w:rsidP="004C262C">
            <w:pPr>
              <w:spacing w:after="0" w:line="240" w:lineRule="auto"/>
              <w:jc w:val="center"/>
              <w:rPr>
                <w:rFonts w:ascii="Times New Roman" w:hAnsi="Times New Roman" w:cs="Times New Roman"/>
              </w:rPr>
            </w:pPr>
            <w:r w:rsidRPr="00013B56">
              <w:rPr>
                <w:rFonts w:ascii="Times New Roman" w:hAnsi="Times New Roman" w:cs="Times New Roman"/>
              </w:rPr>
              <w:t>объект</w:t>
            </w:r>
          </w:p>
        </w:tc>
        <w:tc>
          <w:tcPr>
            <w:tcW w:w="1701" w:type="dxa"/>
            <w:shd w:val="clear" w:color="auto" w:fill="auto"/>
            <w:vAlign w:val="center"/>
          </w:tcPr>
          <w:p w:rsidR="00664E32" w:rsidRPr="00013B56" w:rsidRDefault="006A1F1C" w:rsidP="004C262C">
            <w:pPr>
              <w:spacing w:after="0" w:line="240" w:lineRule="auto"/>
              <w:jc w:val="center"/>
              <w:rPr>
                <w:rFonts w:ascii="Times New Roman" w:hAnsi="Times New Roman" w:cs="Times New Roman"/>
              </w:rPr>
            </w:pPr>
            <w:r w:rsidRPr="00013B56">
              <w:rPr>
                <w:rFonts w:ascii="Times New Roman" w:hAnsi="Times New Roman" w:cs="Times New Roman"/>
              </w:rPr>
              <w:t>2</w:t>
            </w:r>
          </w:p>
        </w:tc>
        <w:tc>
          <w:tcPr>
            <w:tcW w:w="1843" w:type="dxa"/>
            <w:shd w:val="clear" w:color="auto" w:fill="D9D9D9" w:themeFill="background1" w:themeFillShade="D9"/>
            <w:vAlign w:val="center"/>
          </w:tcPr>
          <w:p w:rsidR="00664E32" w:rsidRPr="00013B56" w:rsidRDefault="007A2F59" w:rsidP="004C262C">
            <w:pPr>
              <w:spacing w:after="0" w:line="240" w:lineRule="auto"/>
              <w:jc w:val="center"/>
              <w:rPr>
                <w:rFonts w:ascii="Times New Roman" w:hAnsi="Times New Roman" w:cs="Times New Roman"/>
              </w:rPr>
            </w:pPr>
            <w:r w:rsidRPr="00013B56">
              <w:rPr>
                <w:rFonts w:ascii="Times New Roman" w:hAnsi="Times New Roman" w:cs="Times New Roman"/>
              </w:rPr>
              <w:t>1</w:t>
            </w:r>
          </w:p>
        </w:tc>
      </w:tr>
    </w:tbl>
    <w:p w:rsidR="00664E32" w:rsidRPr="00013B56" w:rsidRDefault="00664E32" w:rsidP="007F3D66">
      <w:pPr>
        <w:spacing w:after="0"/>
        <w:ind w:firstLine="567"/>
        <w:rPr>
          <w:rFonts w:ascii="Times New Roman" w:hAnsi="Times New Roman" w:cs="Times New Roman"/>
          <w:sz w:val="24"/>
          <w:szCs w:val="24"/>
        </w:rPr>
      </w:pPr>
    </w:p>
    <w:p w:rsidR="00151264" w:rsidRPr="00013B56" w:rsidRDefault="00664E32" w:rsidP="00690A83">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Также на территории </w:t>
      </w:r>
      <w:r w:rsidR="00151264" w:rsidRPr="00013B56">
        <w:rPr>
          <w:rFonts w:ascii="Times New Roman" w:hAnsi="Times New Roman" w:cs="Times New Roman"/>
          <w:sz w:val="24"/>
          <w:szCs w:val="24"/>
        </w:rPr>
        <w:t>города</w:t>
      </w:r>
      <w:r w:rsidRPr="00013B56">
        <w:rPr>
          <w:rFonts w:ascii="Times New Roman" w:hAnsi="Times New Roman" w:cs="Times New Roman"/>
          <w:sz w:val="24"/>
          <w:szCs w:val="24"/>
        </w:rPr>
        <w:t xml:space="preserve"> размеща</w:t>
      </w:r>
      <w:r w:rsidR="002A410A" w:rsidRPr="00013B56">
        <w:rPr>
          <w:rFonts w:ascii="Times New Roman" w:hAnsi="Times New Roman" w:cs="Times New Roman"/>
          <w:sz w:val="24"/>
          <w:szCs w:val="24"/>
        </w:rPr>
        <w:t>е</w:t>
      </w:r>
      <w:r w:rsidRPr="00013B56">
        <w:rPr>
          <w:rFonts w:ascii="Times New Roman" w:hAnsi="Times New Roman" w:cs="Times New Roman"/>
          <w:sz w:val="24"/>
          <w:szCs w:val="24"/>
        </w:rPr>
        <w:t>тся действующ</w:t>
      </w:r>
      <w:r w:rsidR="002A410A" w:rsidRPr="00013B56">
        <w:rPr>
          <w:rFonts w:ascii="Times New Roman" w:hAnsi="Times New Roman" w:cs="Times New Roman"/>
          <w:sz w:val="24"/>
          <w:szCs w:val="24"/>
        </w:rPr>
        <w:t>ая</w:t>
      </w:r>
      <w:r w:rsidRPr="00013B56">
        <w:rPr>
          <w:rFonts w:ascii="Times New Roman" w:hAnsi="Times New Roman" w:cs="Times New Roman"/>
          <w:sz w:val="24"/>
          <w:szCs w:val="24"/>
        </w:rPr>
        <w:t xml:space="preserve"> церк</w:t>
      </w:r>
      <w:r w:rsidR="002A410A" w:rsidRPr="00013B56">
        <w:rPr>
          <w:rFonts w:ascii="Times New Roman" w:hAnsi="Times New Roman" w:cs="Times New Roman"/>
          <w:sz w:val="24"/>
          <w:szCs w:val="24"/>
        </w:rPr>
        <w:t>овь</w:t>
      </w:r>
      <w:r w:rsidR="00151264" w:rsidRPr="00013B56">
        <w:rPr>
          <w:rFonts w:ascii="Times New Roman" w:hAnsi="Times New Roman" w:cs="Times New Roman"/>
          <w:sz w:val="24"/>
          <w:szCs w:val="24"/>
        </w:rPr>
        <w:t>:</w:t>
      </w:r>
    </w:p>
    <w:p w:rsidR="00664E32" w:rsidRPr="00013B56" w:rsidRDefault="00151264" w:rsidP="00612426">
      <w:pPr>
        <w:pStyle w:val="ab"/>
        <w:numPr>
          <w:ilvl w:val="0"/>
          <w:numId w:val="54"/>
        </w:numPr>
        <w:tabs>
          <w:tab w:val="left" w:pos="851"/>
        </w:tabs>
        <w:ind w:left="0" w:firstLine="567"/>
        <w:jc w:val="both"/>
      </w:pPr>
      <w:r w:rsidRPr="00013B56">
        <w:rPr>
          <w:b/>
        </w:rPr>
        <w:t xml:space="preserve">Церковь </w:t>
      </w:r>
      <w:r w:rsidR="003F72C1" w:rsidRPr="00013B56">
        <w:rPr>
          <w:b/>
        </w:rPr>
        <w:t>Митрофана Воронежского</w:t>
      </w:r>
      <w:r w:rsidRPr="00013B56">
        <w:t xml:space="preserve"> (г. Семилуки, ул. 25 лет Октября, 112Б)</w:t>
      </w:r>
      <w:r w:rsidR="002A410A" w:rsidRPr="00013B56">
        <w:t>.</w:t>
      </w:r>
    </w:p>
    <w:p w:rsidR="00664E32" w:rsidRPr="00013B56" w:rsidRDefault="00664E32" w:rsidP="00690A83">
      <w:pPr>
        <w:spacing w:after="0"/>
        <w:ind w:firstLine="567"/>
        <w:rPr>
          <w:rFonts w:ascii="Times New Roman" w:hAnsi="Times New Roman" w:cs="Times New Roman"/>
          <w:sz w:val="24"/>
          <w:szCs w:val="24"/>
        </w:rPr>
      </w:pPr>
    </w:p>
    <w:p w:rsidR="00664E32" w:rsidRPr="00013B56" w:rsidRDefault="00664E32" w:rsidP="0011056C">
      <w:pPr>
        <w:pStyle w:val="S"/>
      </w:pPr>
      <w:r w:rsidRPr="00013B56">
        <w:t xml:space="preserve">Выводы: </w:t>
      </w:r>
    </w:p>
    <w:p w:rsidR="00664E32" w:rsidRPr="00013B56" w:rsidRDefault="00664E32" w:rsidP="00690A83">
      <w:pPr>
        <w:spacing w:after="0"/>
        <w:ind w:firstLine="567"/>
        <w:jc w:val="both"/>
        <w:rPr>
          <w:rFonts w:ascii="Times New Roman" w:eastAsia="Times New Roman" w:hAnsi="Times New Roman" w:cs="Times New Roman"/>
          <w:sz w:val="24"/>
          <w:szCs w:val="24"/>
        </w:rPr>
      </w:pPr>
      <w:r w:rsidRPr="00013B56">
        <w:rPr>
          <w:rFonts w:ascii="Times New Roman" w:hAnsi="Times New Roman" w:cs="Times New Roman"/>
          <w:i/>
          <w:sz w:val="24"/>
          <w:szCs w:val="24"/>
        </w:rPr>
        <w:t xml:space="preserve">Как видно из расчётов, уровень обеспеченности </w:t>
      </w:r>
      <w:r w:rsidR="00D71FEA" w:rsidRPr="00013B56">
        <w:rPr>
          <w:rFonts w:ascii="Times New Roman" w:hAnsi="Times New Roman" w:cs="Times New Roman"/>
          <w:i/>
          <w:sz w:val="24"/>
          <w:szCs w:val="24"/>
        </w:rPr>
        <w:t>городского поселения – город Семилуки</w:t>
      </w:r>
      <w:r w:rsidRPr="00013B56">
        <w:rPr>
          <w:rFonts w:ascii="Times New Roman" w:hAnsi="Times New Roman" w:cs="Times New Roman"/>
          <w:i/>
          <w:sz w:val="24"/>
          <w:szCs w:val="24"/>
        </w:rPr>
        <w:t xml:space="preserve"> в объектах в</w:t>
      </w:r>
      <w:r w:rsidRPr="00013B56">
        <w:rPr>
          <w:rFonts w:ascii="Times New Roman" w:eastAsia="Calibri" w:hAnsi="Times New Roman" w:cs="Times New Roman"/>
          <w:i/>
          <w:sz w:val="24"/>
          <w:szCs w:val="24"/>
          <w:lang w:eastAsia="ru-RU"/>
        </w:rPr>
        <w:t xml:space="preserve"> области культуры и искусства соответствует нормативам.</w:t>
      </w:r>
    </w:p>
    <w:p w:rsidR="005C4BBF" w:rsidRPr="00013B56" w:rsidRDefault="005C4BBF" w:rsidP="005C4BBF">
      <w:pPr>
        <w:pStyle w:val="ab"/>
        <w:tabs>
          <w:tab w:val="left" w:pos="851"/>
        </w:tabs>
        <w:autoSpaceDE w:val="0"/>
        <w:autoSpaceDN w:val="0"/>
        <w:adjustRightInd w:val="0"/>
        <w:ind w:left="0" w:firstLine="567"/>
        <w:jc w:val="both"/>
        <w:rPr>
          <w:b/>
        </w:rPr>
      </w:pPr>
    </w:p>
    <w:p w:rsidR="004F5596" w:rsidRPr="00013B56" w:rsidRDefault="004F5596" w:rsidP="00214F7A">
      <w:pPr>
        <w:tabs>
          <w:tab w:val="left" w:pos="21583"/>
        </w:tabs>
        <w:spacing w:after="0"/>
        <w:jc w:val="center"/>
        <w:outlineLvl w:val="0"/>
        <w:rPr>
          <w:rFonts w:ascii="Times New Roman" w:eastAsia="Times New Roman" w:hAnsi="Times New Roman" w:cs="Times New Roman"/>
          <w:b/>
          <w:bCs/>
          <w:i/>
          <w:iCs/>
          <w:sz w:val="24"/>
          <w:szCs w:val="24"/>
          <w:u w:val="single"/>
        </w:rPr>
      </w:pPr>
      <w:r w:rsidRPr="00013B56">
        <w:rPr>
          <w:rFonts w:ascii="Times New Roman" w:eastAsia="Times New Roman" w:hAnsi="Times New Roman" w:cs="Times New Roman"/>
          <w:b/>
          <w:bCs/>
          <w:i/>
          <w:iCs/>
          <w:sz w:val="24"/>
          <w:szCs w:val="24"/>
          <w:u w:val="single"/>
        </w:rPr>
        <w:t>Физкультурно-</w:t>
      </w:r>
      <w:r w:rsidR="0021473C" w:rsidRPr="00013B56">
        <w:rPr>
          <w:rFonts w:ascii="Times New Roman" w:eastAsia="Times New Roman" w:hAnsi="Times New Roman" w:cs="Times New Roman"/>
          <w:b/>
          <w:bCs/>
          <w:i/>
          <w:iCs/>
          <w:sz w:val="24"/>
          <w:szCs w:val="24"/>
          <w:u w:val="single"/>
        </w:rPr>
        <w:t>спортивные сооружения и объекты</w:t>
      </w:r>
    </w:p>
    <w:p w:rsidR="004F5596" w:rsidRPr="00013B56" w:rsidRDefault="004F5596" w:rsidP="00FF0578">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Согласно ст.14 Федерального закона №131-ФЗ от 06.10.2003г. к полномочиям органов местного самоуправления поселения относится обеспечение условий для развития на территории поселения физической культуры, школьного спорта и массового спорта, организация проведения официальных физкультурно-оздоровительных и спортивных мероприятий поселения.</w:t>
      </w:r>
    </w:p>
    <w:p w:rsidR="004F5596" w:rsidRPr="00013B56" w:rsidRDefault="004F5596" w:rsidP="00FF0578">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К нормируемым учреждениям физкультуры и спорта относятся стадион и спортзал, как правило, совмещенные со школьными учреждениями (повседневное обслуживание),  бассейн – периодическое обслуживание. </w:t>
      </w:r>
    </w:p>
    <w:p w:rsidR="00C7187E" w:rsidRPr="00013B56" w:rsidRDefault="00C7187E" w:rsidP="00FF0578">
      <w:pPr>
        <w:tabs>
          <w:tab w:val="left" w:pos="-7088"/>
        </w:tabs>
        <w:spacing w:after="0"/>
        <w:ind w:firstLine="567"/>
        <w:jc w:val="both"/>
        <w:rPr>
          <w:rFonts w:ascii="Times New Roman" w:hAnsi="Times New Roman" w:cs="Times New Roman"/>
          <w:b/>
          <w:sz w:val="24"/>
          <w:szCs w:val="24"/>
        </w:rPr>
      </w:pPr>
    </w:p>
    <w:p w:rsidR="00FC7C29" w:rsidRPr="00013B56" w:rsidRDefault="00FC7C29" w:rsidP="00FF0578">
      <w:pPr>
        <w:tabs>
          <w:tab w:val="left" w:pos="-7088"/>
        </w:tabs>
        <w:spacing w:after="0"/>
        <w:ind w:firstLine="567"/>
        <w:jc w:val="both"/>
        <w:rPr>
          <w:rFonts w:ascii="Times New Roman" w:hAnsi="Times New Roman" w:cs="Times New Roman"/>
          <w:b/>
          <w:sz w:val="24"/>
          <w:szCs w:val="24"/>
        </w:rPr>
      </w:pPr>
      <w:r w:rsidRPr="00013B56">
        <w:rPr>
          <w:rFonts w:ascii="Times New Roman" w:hAnsi="Times New Roman" w:cs="Times New Roman"/>
          <w:b/>
          <w:sz w:val="24"/>
          <w:szCs w:val="24"/>
        </w:rPr>
        <w:t>На территории городского поселения – город Семилуки располагаются следующие объекты:</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93"/>
        <w:gridCol w:w="3276"/>
        <w:gridCol w:w="3261"/>
        <w:gridCol w:w="2126"/>
      </w:tblGrid>
      <w:tr w:rsidR="00E144F8" w:rsidRPr="00013B56" w:rsidTr="00300173">
        <w:trPr>
          <w:trHeight w:val="582"/>
          <w:tblHeader/>
        </w:trPr>
        <w:tc>
          <w:tcPr>
            <w:tcW w:w="693" w:type="dxa"/>
            <w:shd w:val="clear" w:color="auto" w:fill="D9D9D9" w:themeFill="background1" w:themeFillShade="D9"/>
          </w:tcPr>
          <w:p w:rsidR="004D7A4A" w:rsidRPr="00013B56" w:rsidRDefault="004D7A4A" w:rsidP="004D7A4A">
            <w:pPr>
              <w:spacing w:after="0" w:line="240" w:lineRule="auto"/>
              <w:jc w:val="center"/>
              <w:rPr>
                <w:rFonts w:ascii="Times New Roman" w:hAnsi="Times New Roman" w:cs="Times New Roman"/>
                <w:b/>
              </w:rPr>
            </w:pPr>
            <w:r w:rsidRPr="00013B56">
              <w:rPr>
                <w:rFonts w:ascii="Times New Roman" w:hAnsi="Times New Roman" w:cs="Times New Roman"/>
                <w:b/>
              </w:rPr>
              <w:t>№ п/п</w:t>
            </w:r>
          </w:p>
        </w:tc>
        <w:tc>
          <w:tcPr>
            <w:tcW w:w="3276" w:type="dxa"/>
            <w:shd w:val="clear" w:color="auto" w:fill="D9D9D9" w:themeFill="background1" w:themeFillShade="D9"/>
          </w:tcPr>
          <w:p w:rsidR="004D7A4A" w:rsidRPr="00013B56" w:rsidRDefault="004D7A4A" w:rsidP="004D7A4A">
            <w:pPr>
              <w:spacing w:after="0" w:line="240" w:lineRule="auto"/>
              <w:jc w:val="center"/>
              <w:rPr>
                <w:rFonts w:ascii="Times New Roman" w:hAnsi="Times New Roman" w:cs="Times New Roman"/>
                <w:b/>
              </w:rPr>
            </w:pPr>
            <w:r w:rsidRPr="00013B56">
              <w:rPr>
                <w:rFonts w:ascii="Times New Roman" w:hAnsi="Times New Roman" w:cs="Times New Roman"/>
                <w:b/>
              </w:rPr>
              <w:t>Наименование спортивных</w:t>
            </w:r>
          </w:p>
          <w:p w:rsidR="004D7A4A" w:rsidRPr="00013B56" w:rsidRDefault="004D7A4A" w:rsidP="004D7A4A">
            <w:pPr>
              <w:spacing w:after="0" w:line="240" w:lineRule="auto"/>
              <w:jc w:val="center"/>
              <w:rPr>
                <w:rFonts w:ascii="Times New Roman" w:hAnsi="Times New Roman" w:cs="Times New Roman"/>
                <w:b/>
              </w:rPr>
            </w:pPr>
            <w:r w:rsidRPr="00013B56">
              <w:rPr>
                <w:rFonts w:ascii="Times New Roman" w:hAnsi="Times New Roman" w:cs="Times New Roman"/>
                <w:b/>
              </w:rPr>
              <w:t>объектов</w:t>
            </w:r>
          </w:p>
        </w:tc>
        <w:tc>
          <w:tcPr>
            <w:tcW w:w="3261" w:type="dxa"/>
            <w:shd w:val="clear" w:color="auto" w:fill="D9D9D9" w:themeFill="background1" w:themeFillShade="D9"/>
          </w:tcPr>
          <w:p w:rsidR="004D7A4A" w:rsidRPr="00013B56" w:rsidRDefault="004D7A4A" w:rsidP="004D7A4A">
            <w:pPr>
              <w:spacing w:after="0" w:line="240" w:lineRule="auto"/>
              <w:jc w:val="center"/>
              <w:rPr>
                <w:rFonts w:ascii="Times New Roman" w:hAnsi="Times New Roman" w:cs="Times New Roman"/>
                <w:b/>
              </w:rPr>
            </w:pPr>
            <w:r w:rsidRPr="00013B56">
              <w:rPr>
                <w:rFonts w:ascii="Times New Roman" w:hAnsi="Times New Roman" w:cs="Times New Roman"/>
                <w:b/>
              </w:rPr>
              <w:t>Местоположение спортивных</w:t>
            </w:r>
          </w:p>
          <w:p w:rsidR="004D7A4A" w:rsidRPr="00013B56" w:rsidRDefault="004D7A4A" w:rsidP="004D7A4A">
            <w:pPr>
              <w:spacing w:after="0" w:line="240" w:lineRule="auto"/>
              <w:jc w:val="center"/>
              <w:rPr>
                <w:rFonts w:ascii="Times New Roman" w:hAnsi="Times New Roman" w:cs="Times New Roman"/>
                <w:b/>
              </w:rPr>
            </w:pPr>
            <w:r w:rsidRPr="00013B56">
              <w:rPr>
                <w:rFonts w:ascii="Times New Roman" w:hAnsi="Times New Roman" w:cs="Times New Roman"/>
                <w:b/>
              </w:rPr>
              <w:t>объектов</w:t>
            </w:r>
          </w:p>
        </w:tc>
        <w:tc>
          <w:tcPr>
            <w:tcW w:w="2126" w:type="dxa"/>
            <w:shd w:val="clear" w:color="auto" w:fill="D9D9D9" w:themeFill="background1" w:themeFillShade="D9"/>
          </w:tcPr>
          <w:p w:rsidR="004D7A4A" w:rsidRPr="00013B56" w:rsidRDefault="004D7A4A" w:rsidP="004D7A4A">
            <w:pPr>
              <w:spacing w:after="0" w:line="240" w:lineRule="auto"/>
              <w:jc w:val="center"/>
              <w:rPr>
                <w:rFonts w:ascii="Times New Roman" w:hAnsi="Times New Roman" w:cs="Times New Roman"/>
                <w:b/>
              </w:rPr>
            </w:pPr>
            <w:r w:rsidRPr="00013B56">
              <w:rPr>
                <w:rFonts w:ascii="Times New Roman" w:hAnsi="Times New Roman" w:cs="Times New Roman"/>
                <w:b/>
              </w:rPr>
              <w:t>Характеристики объекта, кв.м.</w:t>
            </w:r>
          </w:p>
        </w:tc>
      </w:tr>
      <w:tr w:rsidR="00E144F8" w:rsidRPr="00013B56" w:rsidTr="004D7A4A">
        <w:trPr>
          <w:trHeight w:val="375"/>
          <w:tblHeader/>
        </w:trPr>
        <w:tc>
          <w:tcPr>
            <w:tcW w:w="693" w:type="dxa"/>
            <w:shd w:val="clear" w:color="auto" w:fill="auto"/>
            <w:vAlign w:val="center"/>
          </w:tcPr>
          <w:p w:rsidR="004D7A4A" w:rsidRPr="00013B56" w:rsidRDefault="004D7A4A" w:rsidP="004D7A4A">
            <w:pPr>
              <w:spacing w:after="0" w:line="240" w:lineRule="auto"/>
              <w:jc w:val="center"/>
              <w:rPr>
                <w:rFonts w:ascii="Times New Roman" w:hAnsi="Times New Roman" w:cs="Times New Roman"/>
                <w:kern w:val="2"/>
                <w:lang w:eastAsia="ar-SA"/>
              </w:rPr>
            </w:pPr>
            <w:r w:rsidRPr="00013B56">
              <w:rPr>
                <w:rFonts w:ascii="Times New Roman" w:hAnsi="Times New Roman" w:cs="Times New Roman"/>
                <w:kern w:val="2"/>
                <w:lang w:eastAsia="ar-SA"/>
              </w:rPr>
              <w:t>1</w:t>
            </w:r>
          </w:p>
        </w:tc>
        <w:tc>
          <w:tcPr>
            <w:tcW w:w="3276" w:type="dxa"/>
            <w:shd w:val="clear" w:color="auto" w:fill="auto"/>
            <w:vAlign w:val="center"/>
          </w:tcPr>
          <w:p w:rsidR="004D7A4A" w:rsidRPr="00013B56" w:rsidRDefault="004D7A4A" w:rsidP="004D7A4A">
            <w:pPr>
              <w:suppressAutoHyphens/>
              <w:spacing w:after="0" w:line="240" w:lineRule="auto"/>
              <w:rPr>
                <w:rFonts w:ascii="Times New Roman" w:eastAsia="Lucida Sans Unicode" w:hAnsi="Times New Roman" w:cs="Times New Roman"/>
                <w:kern w:val="2"/>
                <w:lang w:eastAsia="ar-SA"/>
              </w:rPr>
            </w:pPr>
            <w:r w:rsidRPr="00013B56">
              <w:rPr>
                <w:rFonts w:ascii="Times New Roman" w:eastAsia="Lucida Sans Unicode" w:hAnsi="Times New Roman" w:cs="Times New Roman"/>
                <w:kern w:val="2"/>
                <w:lang w:eastAsia="ar-SA"/>
              </w:rPr>
              <w:t>ФОК</w:t>
            </w:r>
          </w:p>
        </w:tc>
        <w:tc>
          <w:tcPr>
            <w:tcW w:w="3261" w:type="dxa"/>
            <w:shd w:val="clear" w:color="auto" w:fill="auto"/>
            <w:vAlign w:val="center"/>
          </w:tcPr>
          <w:p w:rsidR="004D7A4A" w:rsidRPr="00013B56" w:rsidRDefault="004D7A4A" w:rsidP="004D7A4A">
            <w:pPr>
              <w:pStyle w:val="a7"/>
              <w:snapToGrid w:val="0"/>
              <w:rPr>
                <w:sz w:val="22"/>
                <w:szCs w:val="22"/>
              </w:rPr>
            </w:pPr>
            <w:r w:rsidRPr="00013B56">
              <w:rPr>
                <w:sz w:val="22"/>
                <w:szCs w:val="22"/>
              </w:rPr>
              <w:t>г. Семилуки,</w:t>
            </w:r>
          </w:p>
          <w:p w:rsidR="004D7A4A" w:rsidRPr="00013B56" w:rsidRDefault="004D7A4A" w:rsidP="004D7A4A">
            <w:pPr>
              <w:pStyle w:val="a7"/>
              <w:snapToGrid w:val="0"/>
              <w:rPr>
                <w:sz w:val="22"/>
                <w:szCs w:val="22"/>
                <w:lang w:eastAsia="ar-SA"/>
              </w:rPr>
            </w:pPr>
            <w:r w:rsidRPr="00013B56">
              <w:rPr>
                <w:sz w:val="22"/>
                <w:szCs w:val="22"/>
                <w:lang w:eastAsia="ar-SA"/>
              </w:rPr>
              <w:t>ул. Транспортная, 16</w:t>
            </w:r>
          </w:p>
        </w:tc>
        <w:tc>
          <w:tcPr>
            <w:tcW w:w="2126" w:type="dxa"/>
          </w:tcPr>
          <w:p w:rsidR="004D7A4A" w:rsidRPr="00013B56" w:rsidRDefault="00CB68DC" w:rsidP="004D7A4A">
            <w:pPr>
              <w:pStyle w:val="a7"/>
              <w:snapToGrid w:val="0"/>
              <w:rPr>
                <w:sz w:val="22"/>
                <w:szCs w:val="22"/>
              </w:rPr>
            </w:pPr>
            <w:r w:rsidRPr="00013B56">
              <w:rPr>
                <w:sz w:val="22"/>
                <w:szCs w:val="22"/>
              </w:rPr>
              <w:t>-</w:t>
            </w:r>
          </w:p>
        </w:tc>
      </w:tr>
      <w:tr w:rsidR="00E144F8" w:rsidRPr="00013B56" w:rsidTr="004D7A4A">
        <w:trPr>
          <w:trHeight w:val="375"/>
          <w:tblHeader/>
        </w:trPr>
        <w:tc>
          <w:tcPr>
            <w:tcW w:w="693" w:type="dxa"/>
            <w:shd w:val="clear" w:color="auto" w:fill="auto"/>
            <w:vAlign w:val="center"/>
          </w:tcPr>
          <w:p w:rsidR="004D7A4A" w:rsidRPr="00013B56" w:rsidRDefault="004D7A4A" w:rsidP="004D7A4A">
            <w:pPr>
              <w:spacing w:after="0" w:line="240" w:lineRule="auto"/>
              <w:jc w:val="center"/>
              <w:rPr>
                <w:rFonts w:ascii="Times New Roman" w:hAnsi="Times New Roman" w:cs="Times New Roman"/>
                <w:kern w:val="2"/>
                <w:lang w:eastAsia="ar-SA"/>
              </w:rPr>
            </w:pPr>
            <w:r w:rsidRPr="00013B56">
              <w:rPr>
                <w:rFonts w:ascii="Times New Roman" w:hAnsi="Times New Roman" w:cs="Times New Roman"/>
                <w:kern w:val="2"/>
                <w:lang w:eastAsia="ar-SA"/>
              </w:rPr>
              <w:t>2</w:t>
            </w:r>
          </w:p>
        </w:tc>
        <w:tc>
          <w:tcPr>
            <w:tcW w:w="3276" w:type="dxa"/>
            <w:shd w:val="clear" w:color="auto" w:fill="auto"/>
            <w:vAlign w:val="center"/>
          </w:tcPr>
          <w:p w:rsidR="004D7A4A" w:rsidRPr="00013B56" w:rsidRDefault="004D7A4A" w:rsidP="004D7A4A">
            <w:pPr>
              <w:spacing w:after="0" w:line="240" w:lineRule="auto"/>
              <w:rPr>
                <w:rFonts w:ascii="Times New Roman" w:hAnsi="Times New Roman" w:cs="Times New Roman"/>
              </w:rPr>
            </w:pPr>
            <w:r w:rsidRPr="00013B56">
              <w:rPr>
                <w:rFonts w:ascii="Times New Roman" w:hAnsi="Times New Roman" w:cs="Times New Roman"/>
              </w:rPr>
              <w:t>МКУ СОЦ «Аквамарин»</w:t>
            </w:r>
          </w:p>
        </w:tc>
        <w:tc>
          <w:tcPr>
            <w:tcW w:w="3261" w:type="dxa"/>
            <w:shd w:val="clear" w:color="auto" w:fill="auto"/>
            <w:vAlign w:val="center"/>
          </w:tcPr>
          <w:p w:rsidR="004D7A4A" w:rsidRPr="00013B56" w:rsidRDefault="004D7A4A" w:rsidP="004D7A4A">
            <w:pPr>
              <w:spacing w:after="0" w:line="240" w:lineRule="auto"/>
              <w:rPr>
                <w:rFonts w:ascii="Times New Roman" w:hAnsi="Times New Roman" w:cs="Times New Roman"/>
              </w:rPr>
            </w:pPr>
            <w:r w:rsidRPr="00013B56">
              <w:rPr>
                <w:rFonts w:ascii="Times New Roman" w:hAnsi="Times New Roman" w:cs="Times New Roman"/>
              </w:rPr>
              <w:t>г. Семилуки,</w:t>
            </w:r>
          </w:p>
          <w:p w:rsidR="004D7A4A" w:rsidRPr="00013B56" w:rsidRDefault="004D7A4A" w:rsidP="004D7A4A">
            <w:pPr>
              <w:spacing w:after="0" w:line="240" w:lineRule="auto"/>
              <w:rPr>
                <w:rFonts w:ascii="Times New Roman" w:hAnsi="Times New Roman" w:cs="Times New Roman"/>
              </w:rPr>
            </w:pPr>
            <w:r w:rsidRPr="00013B56">
              <w:rPr>
                <w:rFonts w:ascii="Times New Roman" w:hAnsi="Times New Roman" w:cs="Times New Roman"/>
              </w:rPr>
              <w:t>ул. 25 лет Октября, 138А/1</w:t>
            </w:r>
          </w:p>
        </w:tc>
        <w:tc>
          <w:tcPr>
            <w:tcW w:w="2126" w:type="dxa"/>
          </w:tcPr>
          <w:p w:rsidR="004D7A4A" w:rsidRPr="00013B56" w:rsidRDefault="004D7A4A" w:rsidP="004D7A4A">
            <w:pPr>
              <w:spacing w:after="0" w:line="240" w:lineRule="auto"/>
              <w:rPr>
                <w:rFonts w:ascii="Times New Roman" w:hAnsi="Times New Roman" w:cs="Times New Roman"/>
              </w:rPr>
            </w:pPr>
            <w:r w:rsidRPr="00013B56">
              <w:rPr>
                <w:rFonts w:ascii="Times New Roman" w:hAnsi="Times New Roman" w:cs="Times New Roman"/>
              </w:rPr>
              <w:t xml:space="preserve">Площадь зеркала воды </w:t>
            </w:r>
            <w:r w:rsidR="00D52130" w:rsidRPr="00013B56">
              <w:rPr>
                <w:rFonts w:ascii="Times New Roman" w:hAnsi="Times New Roman" w:cs="Times New Roman"/>
              </w:rPr>
              <w:t>–</w:t>
            </w:r>
            <w:r w:rsidRPr="00013B56">
              <w:rPr>
                <w:rFonts w:ascii="Times New Roman" w:hAnsi="Times New Roman" w:cs="Times New Roman"/>
              </w:rPr>
              <w:t xml:space="preserve"> 400</w:t>
            </w:r>
            <w:r w:rsidR="00D52130" w:rsidRPr="00013B56">
              <w:rPr>
                <w:rFonts w:ascii="Times New Roman" w:hAnsi="Times New Roman" w:cs="Times New Roman"/>
              </w:rPr>
              <w:t xml:space="preserve"> кв.м.</w:t>
            </w:r>
          </w:p>
        </w:tc>
      </w:tr>
      <w:tr w:rsidR="00E144F8" w:rsidRPr="00013B56" w:rsidTr="004D7A4A">
        <w:trPr>
          <w:trHeight w:val="375"/>
          <w:tblHeader/>
        </w:trPr>
        <w:tc>
          <w:tcPr>
            <w:tcW w:w="693" w:type="dxa"/>
            <w:shd w:val="clear" w:color="auto" w:fill="auto"/>
            <w:vAlign w:val="center"/>
          </w:tcPr>
          <w:p w:rsidR="004D7A4A" w:rsidRPr="00013B56" w:rsidRDefault="004D7A4A" w:rsidP="004D7A4A">
            <w:pPr>
              <w:spacing w:after="0" w:line="240" w:lineRule="auto"/>
              <w:jc w:val="center"/>
              <w:rPr>
                <w:rFonts w:ascii="Times New Roman" w:hAnsi="Times New Roman" w:cs="Times New Roman"/>
                <w:kern w:val="2"/>
                <w:lang w:eastAsia="ar-SA"/>
              </w:rPr>
            </w:pPr>
            <w:r w:rsidRPr="00013B56">
              <w:rPr>
                <w:rFonts w:ascii="Times New Roman" w:hAnsi="Times New Roman" w:cs="Times New Roman"/>
                <w:kern w:val="2"/>
                <w:lang w:eastAsia="ar-SA"/>
              </w:rPr>
              <w:t>3</w:t>
            </w:r>
          </w:p>
        </w:tc>
        <w:tc>
          <w:tcPr>
            <w:tcW w:w="3276" w:type="dxa"/>
            <w:shd w:val="clear" w:color="auto" w:fill="auto"/>
            <w:vAlign w:val="center"/>
          </w:tcPr>
          <w:p w:rsidR="004D7A4A" w:rsidRPr="00013B56" w:rsidRDefault="004D7A4A" w:rsidP="004D7A4A">
            <w:pPr>
              <w:suppressAutoHyphens/>
              <w:spacing w:after="0" w:line="240" w:lineRule="auto"/>
              <w:rPr>
                <w:rFonts w:ascii="Times New Roman" w:hAnsi="Times New Roman" w:cs="Times New Roman"/>
              </w:rPr>
            </w:pPr>
            <w:r w:rsidRPr="00013B56">
              <w:rPr>
                <w:rFonts w:ascii="Times New Roman" w:hAnsi="Times New Roman" w:cs="Times New Roman"/>
              </w:rPr>
              <w:t>Стадион им. И.В. Голикова</w:t>
            </w:r>
          </w:p>
        </w:tc>
        <w:tc>
          <w:tcPr>
            <w:tcW w:w="3261" w:type="dxa"/>
            <w:shd w:val="clear" w:color="auto" w:fill="auto"/>
          </w:tcPr>
          <w:p w:rsidR="004D7A4A" w:rsidRPr="00013B56" w:rsidRDefault="004D7A4A" w:rsidP="004D7A4A">
            <w:pPr>
              <w:spacing w:after="0" w:line="240" w:lineRule="auto"/>
              <w:rPr>
                <w:rFonts w:ascii="Times New Roman" w:hAnsi="Times New Roman" w:cs="Times New Roman"/>
              </w:rPr>
            </w:pPr>
            <w:r w:rsidRPr="00013B56">
              <w:rPr>
                <w:rFonts w:ascii="Times New Roman" w:hAnsi="Times New Roman" w:cs="Times New Roman"/>
              </w:rPr>
              <w:t>г. Семилуки,</w:t>
            </w:r>
          </w:p>
          <w:p w:rsidR="004D7A4A" w:rsidRPr="00013B56" w:rsidRDefault="004D7A4A" w:rsidP="004D7A4A">
            <w:pPr>
              <w:spacing w:after="0" w:line="240" w:lineRule="auto"/>
              <w:rPr>
                <w:rFonts w:ascii="Times New Roman" w:hAnsi="Times New Roman" w:cs="Times New Roman"/>
              </w:rPr>
            </w:pPr>
            <w:r w:rsidRPr="00013B56">
              <w:rPr>
                <w:rFonts w:ascii="Times New Roman" w:hAnsi="Times New Roman" w:cs="Times New Roman"/>
              </w:rPr>
              <w:t>ул. Ленина, 18</w:t>
            </w:r>
          </w:p>
        </w:tc>
        <w:tc>
          <w:tcPr>
            <w:tcW w:w="2126" w:type="dxa"/>
          </w:tcPr>
          <w:p w:rsidR="004D7A4A" w:rsidRPr="00013B56" w:rsidRDefault="00CB68DC" w:rsidP="004D7A4A">
            <w:pPr>
              <w:spacing w:after="0" w:line="240" w:lineRule="auto"/>
              <w:rPr>
                <w:rFonts w:ascii="Times New Roman" w:hAnsi="Times New Roman" w:cs="Times New Roman"/>
              </w:rPr>
            </w:pPr>
            <w:r w:rsidRPr="00013B56">
              <w:rPr>
                <w:rFonts w:ascii="Times New Roman" w:hAnsi="Times New Roman" w:cs="Times New Roman"/>
              </w:rPr>
              <w:t>-</w:t>
            </w:r>
          </w:p>
        </w:tc>
      </w:tr>
    </w:tbl>
    <w:p w:rsidR="00FC7C29" w:rsidRPr="00013B56" w:rsidRDefault="00FC7C29" w:rsidP="00FC7C29">
      <w:pPr>
        <w:spacing w:after="0"/>
        <w:ind w:firstLine="567"/>
        <w:jc w:val="both"/>
        <w:rPr>
          <w:rFonts w:ascii="Times New Roman" w:hAnsi="Times New Roman" w:cs="Times New Roman"/>
          <w:iCs/>
          <w:sz w:val="24"/>
          <w:szCs w:val="24"/>
        </w:rPr>
      </w:pPr>
    </w:p>
    <w:p w:rsidR="00FE0D90" w:rsidRPr="00013B56" w:rsidRDefault="00FE0D90" w:rsidP="003704E0">
      <w:pPr>
        <w:autoSpaceDE w:val="0"/>
        <w:autoSpaceDN w:val="0"/>
        <w:adjustRightInd w:val="0"/>
        <w:spacing w:after="0"/>
        <w:ind w:firstLine="567"/>
        <w:jc w:val="both"/>
        <w:rPr>
          <w:rFonts w:ascii="Times New Roman" w:hAnsi="Times New Roman" w:cs="Times New Roman"/>
          <w:iCs/>
          <w:sz w:val="24"/>
          <w:szCs w:val="24"/>
        </w:rPr>
      </w:pPr>
      <w:r w:rsidRPr="00013B56">
        <w:rPr>
          <w:rFonts w:ascii="Times New Roman" w:hAnsi="Times New Roman" w:cs="Times New Roman"/>
          <w:iCs/>
          <w:sz w:val="24"/>
          <w:szCs w:val="24"/>
        </w:rPr>
        <w:t xml:space="preserve">В соответствии с данными паспорта </w:t>
      </w:r>
      <w:r w:rsidRPr="00013B56">
        <w:rPr>
          <w:rFonts w:ascii="Times New Roman" w:hAnsi="Times New Roman" w:cs="Times New Roman"/>
          <w:sz w:val="24"/>
          <w:szCs w:val="24"/>
        </w:rPr>
        <w:t>городского поселения – город Семилуки</w:t>
      </w:r>
      <w:r w:rsidRPr="00013B56">
        <w:rPr>
          <w:rFonts w:ascii="Times New Roman" w:hAnsi="Times New Roman" w:cs="Times New Roman"/>
          <w:iCs/>
          <w:sz w:val="24"/>
          <w:szCs w:val="24"/>
        </w:rPr>
        <w:t xml:space="preserve"> </w:t>
      </w:r>
      <w:r w:rsidR="00C66805" w:rsidRPr="00013B56">
        <w:rPr>
          <w:rFonts w:ascii="Times New Roman" w:hAnsi="Times New Roman" w:cs="Times New Roman"/>
          <w:iCs/>
          <w:sz w:val="24"/>
          <w:szCs w:val="24"/>
        </w:rPr>
        <w:t>з</w:t>
      </w:r>
      <w:r w:rsidRPr="00013B56">
        <w:rPr>
          <w:rFonts w:ascii="Times New Roman" w:hAnsi="Times New Roman" w:cs="Times New Roman"/>
          <w:iCs/>
          <w:sz w:val="24"/>
          <w:szCs w:val="24"/>
        </w:rPr>
        <w:t>а 2</w:t>
      </w:r>
      <w:r w:rsidR="0039645E" w:rsidRPr="00013B56">
        <w:rPr>
          <w:rFonts w:ascii="Times New Roman" w:hAnsi="Times New Roman" w:cs="Times New Roman"/>
          <w:iCs/>
          <w:sz w:val="24"/>
          <w:szCs w:val="24"/>
        </w:rPr>
        <w:t>023</w:t>
      </w:r>
      <w:r w:rsidRPr="00013B56">
        <w:rPr>
          <w:rFonts w:ascii="Times New Roman" w:hAnsi="Times New Roman" w:cs="Times New Roman"/>
          <w:iCs/>
          <w:sz w:val="24"/>
          <w:szCs w:val="24"/>
        </w:rPr>
        <w:t xml:space="preserve"> год на территории поселения общая площадь плоскостных спортивных сооружений составляет – 19250 кв.м. Площадь пола в спортивных залах составляет – 5992 кв.м.</w:t>
      </w:r>
    </w:p>
    <w:p w:rsidR="003704E0" w:rsidRPr="00013B56" w:rsidRDefault="003704E0" w:rsidP="003704E0">
      <w:pPr>
        <w:autoSpaceDE w:val="0"/>
        <w:autoSpaceDN w:val="0"/>
        <w:adjustRightInd w:val="0"/>
        <w:spacing w:after="0"/>
        <w:ind w:firstLine="567"/>
        <w:jc w:val="both"/>
        <w:rPr>
          <w:rFonts w:ascii="Times New Roman" w:hAnsi="Times New Roman" w:cs="Times New Roman"/>
          <w:iCs/>
          <w:sz w:val="24"/>
          <w:szCs w:val="24"/>
        </w:rPr>
      </w:pPr>
      <w:r w:rsidRPr="00013B56">
        <w:rPr>
          <w:rFonts w:ascii="Times New Roman" w:hAnsi="Times New Roman" w:cs="Times New Roman"/>
          <w:iCs/>
          <w:sz w:val="24"/>
          <w:szCs w:val="24"/>
        </w:rPr>
        <w:t>В соответствии с РНГП Воронежской области минимально допустимый уровень обеспеченности составляет:</w:t>
      </w:r>
    </w:p>
    <w:p w:rsidR="003704E0" w:rsidRPr="00013B56" w:rsidRDefault="003704E0" w:rsidP="00612426">
      <w:pPr>
        <w:numPr>
          <w:ilvl w:val="0"/>
          <w:numId w:val="22"/>
        </w:numPr>
        <w:tabs>
          <w:tab w:val="left" w:pos="851"/>
        </w:tabs>
        <w:autoSpaceDE w:val="0"/>
        <w:autoSpaceDN w:val="0"/>
        <w:adjustRightInd w:val="0"/>
        <w:spacing w:after="0" w:line="240" w:lineRule="auto"/>
        <w:ind w:left="0" w:firstLine="567"/>
        <w:jc w:val="both"/>
        <w:rPr>
          <w:rFonts w:ascii="Times New Roman" w:eastAsia="Calibri" w:hAnsi="Times New Roman" w:cs="Times New Roman"/>
          <w:b/>
          <w:bCs/>
          <w:i/>
          <w:iCs/>
          <w:sz w:val="24"/>
          <w:szCs w:val="24"/>
          <w:lang w:eastAsia="ru-RU"/>
        </w:rPr>
      </w:pPr>
      <w:r w:rsidRPr="00013B56">
        <w:rPr>
          <w:rFonts w:ascii="Times New Roman" w:eastAsia="Calibri" w:hAnsi="Times New Roman" w:cs="Times New Roman"/>
          <w:sz w:val="24"/>
          <w:szCs w:val="24"/>
          <w:lang w:eastAsia="ru-RU"/>
        </w:rPr>
        <w:t xml:space="preserve">для </w:t>
      </w:r>
      <w:r w:rsidRPr="00013B56">
        <w:rPr>
          <w:rFonts w:ascii="Times New Roman" w:eastAsia="Calibri" w:hAnsi="Times New Roman" w:cs="Times New Roman"/>
          <w:b/>
          <w:i/>
          <w:sz w:val="24"/>
          <w:szCs w:val="24"/>
          <w:lang w:eastAsia="ru-RU"/>
        </w:rPr>
        <w:t xml:space="preserve">плоскостных сооружений крытых и открытых </w:t>
      </w:r>
      <w:r w:rsidRPr="00013B56">
        <w:rPr>
          <w:rFonts w:ascii="Times New Roman" w:eastAsia="Calibri" w:hAnsi="Times New Roman" w:cs="Times New Roman"/>
          <w:sz w:val="24"/>
          <w:szCs w:val="24"/>
          <w:lang w:eastAsia="ru-RU"/>
        </w:rPr>
        <w:t>составляет 19,5 тыс. кв. м на 10 тыс. чел;</w:t>
      </w:r>
    </w:p>
    <w:p w:rsidR="003704E0" w:rsidRPr="00013B56" w:rsidRDefault="003704E0" w:rsidP="00612426">
      <w:pPr>
        <w:numPr>
          <w:ilvl w:val="0"/>
          <w:numId w:val="22"/>
        </w:numPr>
        <w:tabs>
          <w:tab w:val="left" w:pos="851"/>
        </w:tabs>
        <w:autoSpaceDE w:val="0"/>
        <w:autoSpaceDN w:val="0"/>
        <w:adjustRightInd w:val="0"/>
        <w:spacing w:after="0" w:line="240" w:lineRule="auto"/>
        <w:ind w:left="0" w:firstLine="567"/>
        <w:jc w:val="both"/>
        <w:rPr>
          <w:rFonts w:ascii="Times New Roman" w:eastAsia="Calibri" w:hAnsi="Times New Roman" w:cs="Times New Roman"/>
          <w:bCs/>
          <w:iCs/>
          <w:sz w:val="24"/>
          <w:szCs w:val="24"/>
          <w:lang w:eastAsia="ru-RU"/>
        </w:rPr>
      </w:pPr>
      <w:r w:rsidRPr="00013B56">
        <w:rPr>
          <w:rFonts w:ascii="Times New Roman" w:eastAsia="Calibri" w:hAnsi="Times New Roman" w:cs="Times New Roman"/>
          <w:sz w:val="24"/>
          <w:szCs w:val="24"/>
          <w:lang w:eastAsia="ru-RU"/>
        </w:rPr>
        <w:t xml:space="preserve">для </w:t>
      </w:r>
      <w:r w:rsidRPr="00013B56">
        <w:rPr>
          <w:rFonts w:ascii="Times New Roman" w:eastAsia="Calibri" w:hAnsi="Times New Roman" w:cs="Times New Roman"/>
          <w:b/>
          <w:i/>
          <w:sz w:val="24"/>
          <w:szCs w:val="24"/>
          <w:lang w:eastAsia="ru-RU"/>
        </w:rPr>
        <w:t xml:space="preserve">бассейнов крытых и открытых </w:t>
      </w:r>
      <w:r w:rsidRPr="00013B56">
        <w:rPr>
          <w:rFonts w:ascii="Times New Roman" w:eastAsia="Calibri" w:hAnsi="Times New Roman" w:cs="Times New Roman"/>
          <w:sz w:val="24"/>
          <w:szCs w:val="24"/>
          <w:lang w:eastAsia="ru-RU"/>
        </w:rPr>
        <w:t xml:space="preserve">составляет </w:t>
      </w:r>
      <w:r w:rsidRPr="00013B56">
        <w:rPr>
          <w:rFonts w:ascii="Times New Roman" w:eastAsia="Calibri" w:hAnsi="Times New Roman" w:cs="Times New Roman"/>
          <w:bCs/>
          <w:iCs/>
          <w:sz w:val="24"/>
          <w:szCs w:val="24"/>
          <w:lang w:eastAsia="ru-RU"/>
        </w:rPr>
        <w:t>25 кв. м зеркала воды на 1 тыс. человек;</w:t>
      </w:r>
    </w:p>
    <w:p w:rsidR="003704E0" w:rsidRPr="00013B56" w:rsidRDefault="003704E0" w:rsidP="00612426">
      <w:pPr>
        <w:numPr>
          <w:ilvl w:val="0"/>
          <w:numId w:val="22"/>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 xml:space="preserve">для </w:t>
      </w:r>
      <w:r w:rsidRPr="00013B56">
        <w:rPr>
          <w:rFonts w:ascii="Times New Roman" w:eastAsia="Calibri" w:hAnsi="Times New Roman" w:cs="Times New Roman"/>
          <w:b/>
          <w:i/>
          <w:sz w:val="24"/>
          <w:szCs w:val="24"/>
          <w:lang w:eastAsia="ru-RU"/>
        </w:rPr>
        <w:t xml:space="preserve">физкультурно-спортивных залов </w:t>
      </w:r>
      <w:r w:rsidRPr="00013B56">
        <w:rPr>
          <w:rFonts w:ascii="Times New Roman" w:eastAsia="Calibri" w:hAnsi="Times New Roman" w:cs="Times New Roman"/>
          <w:sz w:val="24"/>
          <w:szCs w:val="24"/>
          <w:lang w:eastAsia="ru-RU"/>
        </w:rPr>
        <w:t>составляет</w:t>
      </w:r>
      <w:r w:rsidRPr="00013B56">
        <w:rPr>
          <w:rFonts w:ascii="Times New Roman" w:eastAsia="Calibri" w:hAnsi="Times New Roman" w:cs="Times New Roman"/>
          <w:b/>
          <w:i/>
          <w:sz w:val="24"/>
          <w:szCs w:val="24"/>
          <w:lang w:eastAsia="ru-RU"/>
        </w:rPr>
        <w:t xml:space="preserve"> </w:t>
      </w:r>
      <w:r w:rsidRPr="00013B56">
        <w:rPr>
          <w:rFonts w:ascii="Times New Roman" w:eastAsia="Calibri" w:hAnsi="Times New Roman" w:cs="Times New Roman"/>
          <w:sz w:val="24"/>
          <w:szCs w:val="24"/>
          <w:lang w:eastAsia="ru-RU"/>
        </w:rPr>
        <w:t xml:space="preserve">80 </w:t>
      </w:r>
      <w:r w:rsidRPr="00013B56">
        <w:rPr>
          <w:rFonts w:ascii="Times New Roman" w:eastAsia="Calibri" w:hAnsi="Times New Roman" w:cs="Times New Roman"/>
          <w:b/>
          <w:i/>
          <w:sz w:val="24"/>
          <w:szCs w:val="24"/>
          <w:lang w:eastAsia="ru-RU"/>
        </w:rPr>
        <w:t xml:space="preserve"> </w:t>
      </w:r>
      <w:r w:rsidRPr="00013B56">
        <w:rPr>
          <w:rFonts w:ascii="Times New Roman" w:eastAsia="Calibri" w:hAnsi="Times New Roman" w:cs="Times New Roman"/>
          <w:sz w:val="24"/>
          <w:szCs w:val="24"/>
          <w:lang w:eastAsia="ru-RU"/>
        </w:rPr>
        <w:t>кв. м площади пола на 1 тыс. человек.</w:t>
      </w:r>
    </w:p>
    <w:p w:rsidR="007670AA" w:rsidRPr="00013B56" w:rsidRDefault="007670AA" w:rsidP="003704E0">
      <w:pPr>
        <w:pStyle w:val="ConsPlusNormal"/>
        <w:ind w:firstLine="567"/>
        <w:jc w:val="both"/>
      </w:pPr>
    </w:p>
    <w:p w:rsidR="003704E0" w:rsidRPr="00013B56" w:rsidRDefault="003704E0" w:rsidP="003704E0">
      <w:pPr>
        <w:pStyle w:val="ConsPlusNormal"/>
        <w:ind w:firstLine="567"/>
        <w:jc w:val="both"/>
      </w:pPr>
      <w:r w:rsidRPr="00013B56">
        <w:t>Расчет показателей минимально допустимого уровня обеспеченности населения городского поселения – город Семилуки (</w:t>
      </w:r>
      <w:r w:rsidR="00C85176" w:rsidRPr="00013B56">
        <w:t>27</w:t>
      </w:r>
      <w:r w:rsidR="0039645E" w:rsidRPr="00013B56">
        <w:t>9</w:t>
      </w:r>
      <w:r w:rsidR="00CB68DC" w:rsidRPr="00013B56">
        <w:t>56</w:t>
      </w:r>
      <w:r w:rsidRPr="00013B56">
        <w:t xml:space="preserve"> чел.) в объектах физической культуры и спорта в соответствии с РНГП представлен в таблице ниже:</w:t>
      </w:r>
    </w:p>
    <w:tbl>
      <w:tblPr>
        <w:tblW w:w="9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488"/>
        <w:gridCol w:w="3543"/>
        <w:gridCol w:w="1701"/>
        <w:gridCol w:w="1701"/>
        <w:gridCol w:w="2127"/>
      </w:tblGrid>
      <w:tr w:rsidR="00E144F8" w:rsidRPr="00013B56" w:rsidTr="00C7187E">
        <w:trPr>
          <w:trHeight w:val="85"/>
          <w:jc w:val="center"/>
        </w:trPr>
        <w:tc>
          <w:tcPr>
            <w:tcW w:w="488" w:type="dxa"/>
            <w:shd w:val="clear" w:color="auto" w:fill="D9D9D9" w:themeFill="background1" w:themeFillShade="D9"/>
          </w:tcPr>
          <w:p w:rsidR="003704E0" w:rsidRPr="00013B56" w:rsidRDefault="003704E0" w:rsidP="00B7259D">
            <w:pPr>
              <w:pStyle w:val="ConsPlusNormal"/>
              <w:jc w:val="center"/>
              <w:rPr>
                <w:b/>
                <w:sz w:val="22"/>
                <w:szCs w:val="22"/>
              </w:rPr>
            </w:pPr>
            <w:r w:rsidRPr="00013B56">
              <w:rPr>
                <w:b/>
                <w:sz w:val="22"/>
                <w:szCs w:val="22"/>
              </w:rPr>
              <w:t>№ п/п</w:t>
            </w:r>
          </w:p>
        </w:tc>
        <w:tc>
          <w:tcPr>
            <w:tcW w:w="3543" w:type="dxa"/>
            <w:shd w:val="clear" w:color="auto" w:fill="D9D9D9" w:themeFill="background1" w:themeFillShade="D9"/>
          </w:tcPr>
          <w:p w:rsidR="003704E0" w:rsidRPr="00013B56" w:rsidRDefault="003704E0" w:rsidP="00B7259D">
            <w:pPr>
              <w:pStyle w:val="ConsPlusNormal"/>
              <w:jc w:val="center"/>
              <w:rPr>
                <w:b/>
                <w:sz w:val="22"/>
                <w:szCs w:val="22"/>
              </w:rPr>
            </w:pPr>
            <w:r w:rsidRPr="00013B56">
              <w:rPr>
                <w:b/>
                <w:sz w:val="22"/>
                <w:szCs w:val="22"/>
              </w:rPr>
              <w:t>Наименование объектов</w:t>
            </w:r>
          </w:p>
        </w:tc>
        <w:tc>
          <w:tcPr>
            <w:tcW w:w="1701" w:type="dxa"/>
            <w:shd w:val="clear" w:color="auto" w:fill="D9D9D9" w:themeFill="background1" w:themeFillShade="D9"/>
          </w:tcPr>
          <w:p w:rsidR="003704E0" w:rsidRPr="00013B56" w:rsidRDefault="003704E0" w:rsidP="00B7259D">
            <w:pPr>
              <w:autoSpaceDE w:val="0"/>
              <w:autoSpaceDN w:val="0"/>
              <w:adjustRightInd w:val="0"/>
              <w:spacing w:after="0" w:line="240" w:lineRule="auto"/>
              <w:jc w:val="center"/>
              <w:rPr>
                <w:rFonts w:ascii="Times New Roman" w:hAnsi="Times New Roman" w:cs="Times New Roman"/>
                <w:b/>
                <w:bCs/>
              </w:rPr>
            </w:pPr>
            <w:r w:rsidRPr="00013B56">
              <w:rPr>
                <w:rFonts w:ascii="Times New Roman" w:hAnsi="Times New Roman" w:cs="Times New Roman"/>
                <w:b/>
                <w:bCs/>
              </w:rPr>
              <w:t>Ед. изм.</w:t>
            </w:r>
          </w:p>
        </w:tc>
        <w:tc>
          <w:tcPr>
            <w:tcW w:w="1701" w:type="dxa"/>
            <w:shd w:val="clear" w:color="auto" w:fill="D9D9D9" w:themeFill="background1" w:themeFillShade="D9"/>
          </w:tcPr>
          <w:p w:rsidR="003704E0" w:rsidRPr="00013B56" w:rsidRDefault="003704E0" w:rsidP="00B7259D">
            <w:pPr>
              <w:autoSpaceDE w:val="0"/>
              <w:autoSpaceDN w:val="0"/>
              <w:adjustRightInd w:val="0"/>
              <w:spacing w:after="0" w:line="240" w:lineRule="auto"/>
              <w:jc w:val="center"/>
              <w:rPr>
                <w:rFonts w:ascii="Times New Roman" w:eastAsia="Calibri" w:hAnsi="Times New Roman" w:cs="Times New Roman"/>
                <w:lang w:eastAsia="ru-RU"/>
              </w:rPr>
            </w:pPr>
            <w:r w:rsidRPr="00013B56">
              <w:rPr>
                <w:rFonts w:ascii="Times New Roman" w:hAnsi="Times New Roman" w:cs="Times New Roman"/>
                <w:b/>
                <w:bCs/>
              </w:rPr>
              <w:t>Фактические показатели</w:t>
            </w:r>
          </w:p>
        </w:tc>
        <w:tc>
          <w:tcPr>
            <w:tcW w:w="2127" w:type="dxa"/>
            <w:shd w:val="clear" w:color="auto" w:fill="D9D9D9" w:themeFill="background1" w:themeFillShade="D9"/>
          </w:tcPr>
          <w:p w:rsidR="003704E0" w:rsidRPr="00013B56" w:rsidRDefault="003704E0" w:rsidP="00B7259D">
            <w:pPr>
              <w:pStyle w:val="a7"/>
              <w:jc w:val="center"/>
              <w:rPr>
                <w:b/>
                <w:bCs/>
                <w:kern w:val="2"/>
                <w:sz w:val="22"/>
                <w:szCs w:val="22"/>
                <w:lang w:eastAsia="ar-SA"/>
              </w:rPr>
            </w:pPr>
            <w:r w:rsidRPr="00013B56">
              <w:rPr>
                <w:b/>
                <w:bCs/>
                <w:sz w:val="22"/>
                <w:szCs w:val="22"/>
              </w:rPr>
              <w:t>Нормативные показатели</w:t>
            </w:r>
          </w:p>
        </w:tc>
      </w:tr>
      <w:tr w:rsidR="00E144F8" w:rsidRPr="00013B56" w:rsidTr="00C7187E">
        <w:trPr>
          <w:trHeight w:val="322"/>
          <w:jc w:val="center"/>
        </w:trPr>
        <w:tc>
          <w:tcPr>
            <w:tcW w:w="488" w:type="dxa"/>
            <w:vAlign w:val="center"/>
          </w:tcPr>
          <w:p w:rsidR="003704E0" w:rsidRPr="00013B56" w:rsidRDefault="003704E0" w:rsidP="00B7259D">
            <w:pPr>
              <w:pStyle w:val="ConsPlusNormal"/>
              <w:jc w:val="center"/>
              <w:rPr>
                <w:sz w:val="22"/>
                <w:szCs w:val="22"/>
              </w:rPr>
            </w:pPr>
            <w:r w:rsidRPr="00013B56">
              <w:rPr>
                <w:sz w:val="22"/>
                <w:szCs w:val="22"/>
              </w:rPr>
              <w:t>1</w:t>
            </w:r>
          </w:p>
        </w:tc>
        <w:tc>
          <w:tcPr>
            <w:tcW w:w="3543" w:type="dxa"/>
            <w:vAlign w:val="center"/>
          </w:tcPr>
          <w:p w:rsidR="003704E0" w:rsidRPr="00013B56" w:rsidRDefault="003704E0" w:rsidP="00B7259D">
            <w:pPr>
              <w:autoSpaceDE w:val="0"/>
              <w:autoSpaceDN w:val="0"/>
              <w:adjustRightInd w:val="0"/>
              <w:spacing w:after="0" w:line="240" w:lineRule="auto"/>
              <w:rPr>
                <w:rFonts w:ascii="Times New Roman" w:hAnsi="Times New Roman" w:cs="Times New Roman"/>
              </w:rPr>
            </w:pPr>
            <w:r w:rsidRPr="00013B56">
              <w:rPr>
                <w:rFonts w:ascii="Times New Roman" w:eastAsia="Calibri" w:hAnsi="Times New Roman" w:cs="Times New Roman"/>
                <w:bCs/>
                <w:lang w:eastAsia="ru-RU"/>
              </w:rPr>
              <w:t>Плоскостные сооружения крытые и открытые</w:t>
            </w:r>
          </w:p>
        </w:tc>
        <w:tc>
          <w:tcPr>
            <w:tcW w:w="1701" w:type="dxa"/>
          </w:tcPr>
          <w:p w:rsidR="003704E0" w:rsidRPr="00013B56" w:rsidRDefault="003704E0" w:rsidP="00B7259D">
            <w:pPr>
              <w:autoSpaceDE w:val="0"/>
              <w:autoSpaceDN w:val="0"/>
              <w:adjustRightInd w:val="0"/>
              <w:spacing w:after="0" w:line="240" w:lineRule="auto"/>
              <w:jc w:val="center"/>
              <w:rPr>
                <w:rFonts w:ascii="Times New Roman" w:eastAsia="Calibri" w:hAnsi="Times New Roman" w:cs="Times New Roman"/>
                <w:lang w:eastAsia="ru-RU"/>
              </w:rPr>
            </w:pPr>
            <w:r w:rsidRPr="00013B56">
              <w:rPr>
                <w:rFonts w:ascii="Times New Roman" w:eastAsia="Calibri" w:hAnsi="Times New Roman" w:cs="Times New Roman"/>
                <w:lang w:eastAsia="ru-RU"/>
              </w:rPr>
              <w:t>кв. м</w:t>
            </w:r>
          </w:p>
        </w:tc>
        <w:tc>
          <w:tcPr>
            <w:tcW w:w="1701" w:type="dxa"/>
            <w:vAlign w:val="center"/>
          </w:tcPr>
          <w:p w:rsidR="003704E0" w:rsidRPr="00013B56" w:rsidRDefault="00647D7D" w:rsidP="00B7259D">
            <w:pPr>
              <w:autoSpaceDE w:val="0"/>
              <w:autoSpaceDN w:val="0"/>
              <w:adjustRightInd w:val="0"/>
              <w:spacing w:after="0" w:line="240" w:lineRule="auto"/>
              <w:jc w:val="center"/>
              <w:rPr>
                <w:rFonts w:ascii="Times New Roman" w:hAnsi="Times New Roman" w:cs="Times New Roman"/>
              </w:rPr>
            </w:pPr>
            <w:r w:rsidRPr="00013B56">
              <w:rPr>
                <w:rFonts w:ascii="Times New Roman" w:eastAsia="Calibri" w:hAnsi="Times New Roman" w:cs="Times New Roman"/>
                <w:lang w:eastAsia="ru-RU"/>
              </w:rPr>
              <w:t>19250</w:t>
            </w:r>
          </w:p>
        </w:tc>
        <w:tc>
          <w:tcPr>
            <w:tcW w:w="2127" w:type="dxa"/>
            <w:shd w:val="clear" w:color="auto" w:fill="D9D9D9" w:themeFill="background1" w:themeFillShade="D9"/>
            <w:vAlign w:val="center"/>
          </w:tcPr>
          <w:p w:rsidR="003704E0" w:rsidRPr="00013B56" w:rsidRDefault="000A0C47" w:rsidP="00B7259D">
            <w:pPr>
              <w:autoSpaceDE w:val="0"/>
              <w:autoSpaceDN w:val="0"/>
              <w:adjustRightInd w:val="0"/>
              <w:spacing w:after="0" w:line="240" w:lineRule="auto"/>
              <w:jc w:val="center"/>
              <w:rPr>
                <w:rFonts w:ascii="Times New Roman" w:hAnsi="Times New Roman" w:cs="Times New Roman"/>
              </w:rPr>
            </w:pPr>
            <w:r w:rsidRPr="00013B56">
              <w:rPr>
                <w:rFonts w:ascii="Times New Roman" w:eastAsia="Calibri" w:hAnsi="Times New Roman" w:cs="Times New Roman"/>
                <w:lang w:eastAsia="ru-RU"/>
              </w:rPr>
              <w:t>54514,2</w:t>
            </w:r>
          </w:p>
        </w:tc>
      </w:tr>
      <w:tr w:rsidR="00E144F8" w:rsidRPr="00013B56" w:rsidTr="00C7187E">
        <w:trPr>
          <w:trHeight w:val="304"/>
          <w:jc w:val="center"/>
        </w:trPr>
        <w:tc>
          <w:tcPr>
            <w:tcW w:w="488" w:type="dxa"/>
            <w:vAlign w:val="center"/>
          </w:tcPr>
          <w:p w:rsidR="003704E0" w:rsidRPr="00013B56" w:rsidRDefault="003704E0" w:rsidP="00B7259D">
            <w:pPr>
              <w:pStyle w:val="ConsPlusNormal"/>
              <w:jc w:val="center"/>
              <w:rPr>
                <w:sz w:val="22"/>
                <w:szCs w:val="22"/>
              </w:rPr>
            </w:pPr>
            <w:r w:rsidRPr="00013B56">
              <w:rPr>
                <w:sz w:val="22"/>
                <w:szCs w:val="22"/>
              </w:rPr>
              <w:t>2</w:t>
            </w:r>
          </w:p>
        </w:tc>
        <w:tc>
          <w:tcPr>
            <w:tcW w:w="3543" w:type="dxa"/>
          </w:tcPr>
          <w:p w:rsidR="003704E0" w:rsidRPr="00013B56" w:rsidRDefault="003704E0" w:rsidP="00B7259D">
            <w:pPr>
              <w:autoSpaceDE w:val="0"/>
              <w:autoSpaceDN w:val="0"/>
              <w:adjustRightInd w:val="0"/>
              <w:spacing w:after="0" w:line="240" w:lineRule="auto"/>
              <w:rPr>
                <w:rFonts w:ascii="Times New Roman" w:hAnsi="Times New Roman" w:cs="Times New Roman"/>
              </w:rPr>
            </w:pPr>
            <w:r w:rsidRPr="00013B56">
              <w:rPr>
                <w:rFonts w:ascii="Times New Roman" w:eastAsia="Calibri" w:hAnsi="Times New Roman" w:cs="Times New Roman"/>
                <w:lang w:eastAsia="ru-RU"/>
              </w:rPr>
              <w:t>Бассейны крытые и открытые</w:t>
            </w:r>
          </w:p>
        </w:tc>
        <w:tc>
          <w:tcPr>
            <w:tcW w:w="1701" w:type="dxa"/>
          </w:tcPr>
          <w:p w:rsidR="003704E0" w:rsidRPr="00013B56" w:rsidRDefault="003704E0" w:rsidP="00B7259D">
            <w:pPr>
              <w:autoSpaceDE w:val="0"/>
              <w:autoSpaceDN w:val="0"/>
              <w:adjustRightInd w:val="0"/>
              <w:spacing w:after="0" w:line="240" w:lineRule="auto"/>
              <w:jc w:val="center"/>
              <w:rPr>
                <w:rFonts w:ascii="Times New Roman" w:hAnsi="Times New Roman" w:cs="Times New Roman"/>
              </w:rPr>
            </w:pPr>
            <w:r w:rsidRPr="00013B56">
              <w:rPr>
                <w:rFonts w:ascii="Times New Roman" w:eastAsia="Calibri" w:hAnsi="Times New Roman" w:cs="Times New Roman"/>
                <w:lang w:eastAsia="ru-RU"/>
              </w:rPr>
              <w:t xml:space="preserve">кв. м </w:t>
            </w:r>
          </w:p>
        </w:tc>
        <w:tc>
          <w:tcPr>
            <w:tcW w:w="1701" w:type="dxa"/>
            <w:vAlign w:val="center"/>
          </w:tcPr>
          <w:p w:rsidR="003704E0" w:rsidRPr="00013B56" w:rsidRDefault="00B917F7" w:rsidP="00B7259D">
            <w:pPr>
              <w:pStyle w:val="ConsPlusNormal"/>
              <w:jc w:val="center"/>
              <w:rPr>
                <w:sz w:val="22"/>
                <w:szCs w:val="22"/>
              </w:rPr>
            </w:pPr>
            <w:r w:rsidRPr="00013B56">
              <w:rPr>
                <w:sz w:val="22"/>
                <w:szCs w:val="22"/>
              </w:rPr>
              <w:t>400</w:t>
            </w:r>
          </w:p>
        </w:tc>
        <w:tc>
          <w:tcPr>
            <w:tcW w:w="2127" w:type="dxa"/>
            <w:shd w:val="clear" w:color="auto" w:fill="D9D9D9" w:themeFill="background1" w:themeFillShade="D9"/>
            <w:vAlign w:val="center"/>
          </w:tcPr>
          <w:p w:rsidR="003704E0" w:rsidRPr="00013B56" w:rsidRDefault="000A0C47" w:rsidP="00B7259D">
            <w:pPr>
              <w:autoSpaceDE w:val="0"/>
              <w:autoSpaceDN w:val="0"/>
              <w:adjustRightInd w:val="0"/>
              <w:spacing w:after="0" w:line="240" w:lineRule="auto"/>
              <w:jc w:val="center"/>
              <w:rPr>
                <w:rFonts w:ascii="Times New Roman" w:hAnsi="Times New Roman" w:cs="Times New Roman"/>
              </w:rPr>
            </w:pPr>
            <w:r w:rsidRPr="00013B56">
              <w:rPr>
                <w:rFonts w:ascii="Times New Roman" w:eastAsia="Calibri" w:hAnsi="Times New Roman" w:cs="Times New Roman"/>
                <w:lang w:eastAsia="ru-RU"/>
              </w:rPr>
              <w:t>699</w:t>
            </w:r>
          </w:p>
        </w:tc>
      </w:tr>
      <w:tr w:rsidR="00E144F8" w:rsidRPr="00013B56" w:rsidTr="00C7187E">
        <w:trPr>
          <w:trHeight w:val="30"/>
          <w:jc w:val="center"/>
        </w:trPr>
        <w:tc>
          <w:tcPr>
            <w:tcW w:w="488" w:type="dxa"/>
            <w:vAlign w:val="center"/>
          </w:tcPr>
          <w:p w:rsidR="003704E0" w:rsidRPr="00013B56" w:rsidRDefault="003704E0" w:rsidP="00B7259D">
            <w:pPr>
              <w:pStyle w:val="ConsPlusNormal"/>
              <w:jc w:val="center"/>
              <w:rPr>
                <w:sz w:val="22"/>
                <w:szCs w:val="22"/>
              </w:rPr>
            </w:pPr>
            <w:r w:rsidRPr="00013B56">
              <w:rPr>
                <w:sz w:val="22"/>
                <w:szCs w:val="22"/>
              </w:rPr>
              <w:t>3</w:t>
            </w:r>
          </w:p>
        </w:tc>
        <w:tc>
          <w:tcPr>
            <w:tcW w:w="3543" w:type="dxa"/>
          </w:tcPr>
          <w:p w:rsidR="003704E0" w:rsidRPr="00013B56" w:rsidRDefault="003704E0" w:rsidP="00B7259D">
            <w:pPr>
              <w:autoSpaceDE w:val="0"/>
              <w:autoSpaceDN w:val="0"/>
              <w:adjustRightInd w:val="0"/>
              <w:spacing w:after="0" w:line="240" w:lineRule="auto"/>
              <w:rPr>
                <w:rFonts w:ascii="Times New Roman" w:hAnsi="Times New Roman" w:cs="Times New Roman"/>
              </w:rPr>
            </w:pPr>
            <w:r w:rsidRPr="00013B56">
              <w:rPr>
                <w:rFonts w:ascii="Times New Roman" w:eastAsia="Calibri" w:hAnsi="Times New Roman" w:cs="Times New Roman"/>
                <w:lang w:eastAsia="ru-RU"/>
              </w:rPr>
              <w:t>Физкультурно-спортивные залы</w:t>
            </w:r>
          </w:p>
        </w:tc>
        <w:tc>
          <w:tcPr>
            <w:tcW w:w="1701" w:type="dxa"/>
          </w:tcPr>
          <w:p w:rsidR="003704E0" w:rsidRPr="00013B56" w:rsidRDefault="003704E0" w:rsidP="00B7259D">
            <w:pPr>
              <w:autoSpaceDE w:val="0"/>
              <w:autoSpaceDN w:val="0"/>
              <w:adjustRightInd w:val="0"/>
              <w:spacing w:after="0" w:line="240" w:lineRule="auto"/>
              <w:jc w:val="center"/>
              <w:rPr>
                <w:rFonts w:ascii="Times New Roman" w:hAnsi="Times New Roman" w:cs="Times New Roman"/>
              </w:rPr>
            </w:pPr>
            <w:r w:rsidRPr="00013B56">
              <w:rPr>
                <w:rFonts w:ascii="Times New Roman" w:eastAsia="Calibri" w:hAnsi="Times New Roman" w:cs="Times New Roman"/>
                <w:lang w:eastAsia="ru-RU"/>
              </w:rPr>
              <w:t xml:space="preserve">кв. м </w:t>
            </w:r>
          </w:p>
        </w:tc>
        <w:tc>
          <w:tcPr>
            <w:tcW w:w="1701" w:type="dxa"/>
            <w:vAlign w:val="center"/>
          </w:tcPr>
          <w:p w:rsidR="003704E0" w:rsidRPr="00013B56" w:rsidRDefault="000F55E7" w:rsidP="00B7259D">
            <w:pPr>
              <w:pStyle w:val="ConsPlusNormal"/>
              <w:jc w:val="center"/>
              <w:rPr>
                <w:sz w:val="22"/>
                <w:szCs w:val="22"/>
              </w:rPr>
            </w:pPr>
            <w:r w:rsidRPr="00013B56">
              <w:rPr>
                <w:sz w:val="22"/>
                <w:szCs w:val="22"/>
              </w:rPr>
              <w:t>5992</w:t>
            </w:r>
          </w:p>
        </w:tc>
        <w:tc>
          <w:tcPr>
            <w:tcW w:w="2127" w:type="dxa"/>
            <w:shd w:val="clear" w:color="auto" w:fill="D9D9D9" w:themeFill="background1" w:themeFillShade="D9"/>
            <w:vAlign w:val="center"/>
          </w:tcPr>
          <w:p w:rsidR="003704E0" w:rsidRPr="00013B56" w:rsidRDefault="000A0C47" w:rsidP="00B7259D">
            <w:pPr>
              <w:autoSpaceDE w:val="0"/>
              <w:autoSpaceDN w:val="0"/>
              <w:adjustRightInd w:val="0"/>
              <w:spacing w:after="0" w:line="240" w:lineRule="auto"/>
              <w:jc w:val="center"/>
              <w:rPr>
                <w:rFonts w:ascii="Times New Roman" w:hAnsi="Times New Roman" w:cs="Times New Roman"/>
              </w:rPr>
            </w:pPr>
            <w:r w:rsidRPr="00013B56">
              <w:rPr>
                <w:rFonts w:ascii="Times New Roman" w:eastAsia="Calibri" w:hAnsi="Times New Roman" w:cs="Times New Roman"/>
                <w:lang w:eastAsia="ru-RU"/>
              </w:rPr>
              <w:t>2237</w:t>
            </w:r>
          </w:p>
        </w:tc>
      </w:tr>
    </w:tbl>
    <w:p w:rsidR="007670AA" w:rsidRPr="00013B56" w:rsidRDefault="007670AA" w:rsidP="00865E2C">
      <w:pPr>
        <w:spacing w:after="0"/>
        <w:ind w:firstLine="567"/>
        <w:jc w:val="both"/>
        <w:rPr>
          <w:rFonts w:ascii="Times New Roman" w:hAnsi="Times New Roman" w:cs="Times New Roman"/>
          <w:b/>
          <w:i/>
          <w:sz w:val="24"/>
          <w:szCs w:val="24"/>
          <w:u w:val="single"/>
        </w:rPr>
      </w:pPr>
    </w:p>
    <w:p w:rsidR="004F5596" w:rsidRPr="00013B56" w:rsidRDefault="004F5596" w:rsidP="0011056C">
      <w:pPr>
        <w:pStyle w:val="S"/>
      </w:pPr>
      <w:r w:rsidRPr="00013B56">
        <w:t xml:space="preserve">Выводы: </w:t>
      </w:r>
    </w:p>
    <w:p w:rsidR="004F5596" w:rsidRPr="00013B56" w:rsidRDefault="00AB1B05" w:rsidP="00865E2C">
      <w:pPr>
        <w:spacing w:after="0"/>
        <w:ind w:firstLine="567"/>
        <w:jc w:val="both"/>
        <w:rPr>
          <w:rFonts w:ascii="Times New Roman" w:eastAsia="Calibri" w:hAnsi="Times New Roman" w:cs="Times New Roman"/>
          <w:i/>
          <w:sz w:val="24"/>
          <w:szCs w:val="24"/>
          <w:lang w:eastAsia="ru-RU"/>
        </w:rPr>
      </w:pPr>
      <w:r w:rsidRPr="00013B56">
        <w:rPr>
          <w:rFonts w:ascii="Times New Roman" w:hAnsi="Times New Roman" w:cs="Times New Roman"/>
          <w:i/>
          <w:sz w:val="24"/>
          <w:szCs w:val="24"/>
        </w:rPr>
        <w:t xml:space="preserve">На территории </w:t>
      </w:r>
      <w:r w:rsidR="00467A57" w:rsidRPr="00013B56">
        <w:rPr>
          <w:rFonts w:ascii="Times New Roman" w:hAnsi="Times New Roman" w:cs="Times New Roman"/>
          <w:i/>
          <w:sz w:val="24"/>
          <w:szCs w:val="24"/>
        </w:rPr>
        <w:t>городского поселения – город Семилуки</w:t>
      </w:r>
      <w:r w:rsidRPr="00013B56">
        <w:rPr>
          <w:rFonts w:ascii="Times New Roman" w:hAnsi="Times New Roman" w:cs="Times New Roman"/>
          <w:i/>
          <w:sz w:val="24"/>
          <w:szCs w:val="24"/>
        </w:rPr>
        <w:t xml:space="preserve"> имеется необходимость в строительстве плоскостных спортивных сооружений.</w:t>
      </w:r>
    </w:p>
    <w:p w:rsidR="004F5596" w:rsidRPr="00013B56" w:rsidRDefault="004F5596" w:rsidP="005C4BBF">
      <w:pPr>
        <w:pStyle w:val="ab"/>
        <w:tabs>
          <w:tab w:val="left" w:pos="851"/>
        </w:tabs>
        <w:autoSpaceDE w:val="0"/>
        <w:autoSpaceDN w:val="0"/>
        <w:adjustRightInd w:val="0"/>
        <w:ind w:left="0" w:firstLine="567"/>
        <w:jc w:val="both"/>
        <w:rPr>
          <w:b/>
        </w:rPr>
      </w:pPr>
    </w:p>
    <w:p w:rsidR="00BA1AC5" w:rsidRPr="00013B56" w:rsidRDefault="00BA1AC5" w:rsidP="00612426">
      <w:pPr>
        <w:pStyle w:val="1111"/>
        <w:numPr>
          <w:ilvl w:val="2"/>
          <w:numId w:val="91"/>
        </w:numPr>
        <w:ind w:left="0" w:firstLine="0"/>
        <w:outlineLvl w:val="1"/>
        <w:rPr>
          <w:rFonts w:cs="Times New Roman"/>
          <w:i/>
        </w:rPr>
      </w:pPr>
      <w:bookmarkStart w:id="552" w:name="_Toc59800194"/>
      <w:bookmarkStart w:id="553" w:name="_Toc65686042"/>
      <w:r w:rsidRPr="00013B56">
        <w:rPr>
          <w:rFonts w:cs="Times New Roman"/>
          <w:i/>
        </w:rPr>
        <w:t>Объекты массового отдыха жителей поселения, благоустройство и озеленение территории поселения</w:t>
      </w:r>
      <w:bookmarkEnd w:id="552"/>
      <w:bookmarkEnd w:id="553"/>
      <w:r w:rsidR="00514940">
        <w:rPr>
          <w:rFonts w:cs="Times New Roman"/>
          <w:i/>
        </w:rPr>
        <w:t>.</w:t>
      </w:r>
    </w:p>
    <w:p w:rsidR="00BA1AC5" w:rsidRPr="00013B56" w:rsidRDefault="00BA1AC5" w:rsidP="00865E2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Согласно ст. 14 Федерального закона от 6 октября 2003 года № 131-ФЗ «Об общих принципах организации местного самоуправления в Российской Федерации» к вопросам местного значения поселения относятся:</w:t>
      </w:r>
    </w:p>
    <w:p w:rsidR="00BA1AC5" w:rsidRPr="00013B56" w:rsidRDefault="00BA1AC5" w:rsidP="00612426">
      <w:pPr>
        <w:pStyle w:val="ab"/>
        <w:widowControl/>
        <w:numPr>
          <w:ilvl w:val="0"/>
          <w:numId w:val="23"/>
        </w:numPr>
        <w:tabs>
          <w:tab w:val="clear" w:pos="786"/>
          <w:tab w:val="left" w:pos="993"/>
        </w:tabs>
        <w:autoSpaceDE w:val="0"/>
        <w:ind w:left="0" w:firstLine="567"/>
        <w:jc w:val="both"/>
      </w:pPr>
      <w:r w:rsidRPr="00013B56">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p w:rsidR="00BA1AC5" w:rsidRPr="00013B56" w:rsidRDefault="00BA1AC5" w:rsidP="00612426">
      <w:pPr>
        <w:pStyle w:val="ab"/>
        <w:widowControl/>
        <w:numPr>
          <w:ilvl w:val="0"/>
          <w:numId w:val="23"/>
        </w:numPr>
        <w:tabs>
          <w:tab w:val="clear" w:pos="786"/>
          <w:tab w:val="left" w:pos="993"/>
        </w:tabs>
        <w:autoSpaceDE w:val="0"/>
        <w:ind w:left="0" w:firstLine="567"/>
        <w:jc w:val="both"/>
      </w:pPr>
      <w:r w:rsidRPr="00013B56">
        <w:t>осуществление мероприятий по обеспечению безопасности людей на водных объектах, охране их жизни и здоровья;</w:t>
      </w:r>
    </w:p>
    <w:p w:rsidR="00BA1AC5" w:rsidRPr="00013B56" w:rsidRDefault="00BA1AC5" w:rsidP="00612426">
      <w:pPr>
        <w:pStyle w:val="ab"/>
        <w:widowControl/>
        <w:numPr>
          <w:ilvl w:val="0"/>
          <w:numId w:val="23"/>
        </w:numPr>
        <w:tabs>
          <w:tab w:val="clear" w:pos="786"/>
          <w:tab w:val="left" w:pos="993"/>
        </w:tabs>
        <w:autoSpaceDE w:val="0"/>
        <w:ind w:left="0" w:firstLine="567"/>
        <w:jc w:val="both"/>
      </w:pPr>
      <w:r w:rsidRPr="00013B56">
        <w:t>создание, развитие и обеспечение охраны лечебно-оздоровительных местностей и курортов местного значения на территории поселения, а также осуществление муниципального контроля в области использования и охраны особо охраняемых природных территорий местного значения.</w:t>
      </w:r>
    </w:p>
    <w:p w:rsidR="00BA1AC5" w:rsidRPr="00013B56" w:rsidRDefault="00BA1AC5" w:rsidP="00BA1AC5">
      <w:pPr>
        <w:pStyle w:val="ab"/>
        <w:widowControl/>
        <w:tabs>
          <w:tab w:val="left" w:pos="851"/>
        </w:tabs>
        <w:autoSpaceDE w:val="0"/>
        <w:ind w:left="851"/>
        <w:jc w:val="both"/>
      </w:pPr>
    </w:p>
    <w:p w:rsidR="00BA1AC5" w:rsidRPr="00013B56" w:rsidRDefault="00BA1AC5" w:rsidP="0011056C">
      <w:pPr>
        <w:pStyle w:val="S"/>
      </w:pPr>
      <w:r w:rsidRPr="00013B56">
        <w:t>Массовый отдых жителей поселения</w:t>
      </w:r>
    </w:p>
    <w:p w:rsidR="00BA1AC5" w:rsidRPr="00013B56" w:rsidRDefault="00BA1AC5" w:rsidP="00865E2C">
      <w:pPr>
        <w:tabs>
          <w:tab w:val="left" w:pos="720"/>
          <w:tab w:val="left" w:pos="823"/>
        </w:tabs>
        <w:snapToGrid w:val="0"/>
        <w:spacing w:after="0"/>
        <w:ind w:firstLine="567"/>
        <w:jc w:val="both"/>
        <w:rPr>
          <w:rFonts w:ascii="Times New Roman" w:hAnsi="Times New Roman" w:cs="Times New Roman"/>
          <w:b/>
          <w:sz w:val="24"/>
          <w:szCs w:val="24"/>
        </w:rPr>
      </w:pPr>
      <w:r w:rsidRPr="00013B56">
        <w:rPr>
          <w:rFonts w:ascii="Times New Roman" w:hAnsi="Times New Roman" w:cs="Times New Roman"/>
          <w:sz w:val="24"/>
          <w:szCs w:val="24"/>
        </w:rPr>
        <w:t xml:space="preserve">При перспективном планировании развития рекреации и туризма должны, прежде всего, учитываться природные особенности территории, среди которых основными являются климатические. Факторами, способствующими развитию рекреации в </w:t>
      </w:r>
      <w:r w:rsidR="00775BC4" w:rsidRPr="00013B56">
        <w:rPr>
          <w:rFonts w:ascii="Times New Roman" w:hAnsi="Times New Roman" w:cs="Times New Roman"/>
          <w:sz w:val="24"/>
          <w:szCs w:val="24"/>
        </w:rPr>
        <w:t>городском поселении – город Семилуки</w:t>
      </w:r>
      <w:r w:rsidRPr="00013B56">
        <w:rPr>
          <w:rFonts w:ascii="Times New Roman" w:hAnsi="Times New Roman" w:cs="Times New Roman"/>
          <w:sz w:val="24"/>
          <w:szCs w:val="24"/>
        </w:rPr>
        <w:t>, являются следующие</w:t>
      </w:r>
      <w:r w:rsidRPr="00013B56">
        <w:rPr>
          <w:rFonts w:ascii="Times New Roman" w:hAnsi="Times New Roman" w:cs="Times New Roman"/>
          <w:b/>
          <w:sz w:val="24"/>
          <w:szCs w:val="24"/>
        </w:rPr>
        <w:t>:</w:t>
      </w:r>
    </w:p>
    <w:p w:rsidR="00BA1AC5" w:rsidRPr="00013B56" w:rsidRDefault="00BA1AC5" w:rsidP="00612426">
      <w:pPr>
        <w:numPr>
          <w:ilvl w:val="0"/>
          <w:numId w:val="24"/>
        </w:numPr>
        <w:tabs>
          <w:tab w:val="left" w:pos="851"/>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наличие водоемов, привлекающих отдыхающих для курортного отдыха, отдыха выходного дня, любительского лова и спортивной охоты;</w:t>
      </w:r>
    </w:p>
    <w:p w:rsidR="00BA1AC5" w:rsidRPr="00013B56" w:rsidRDefault="00BA1AC5" w:rsidP="00612426">
      <w:pPr>
        <w:numPr>
          <w:ilvl w:val="0"/>
          <w:numId w:val="24"/>
        </w:numPr>
        <w:tabs>
          <w:tab w:val="left" w:pos="851"/>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купальный период с температурами массового купания 20-22</w:t>
      </w:r>
      <w:r w:rsidRPr="00013B56">
        <w:rPr>
          <w:rFonts w:ascii="Times New Roman" w:hAnsi="Times New Roman" w:cs="Times New Roman"/>
          <w:sz w:val="24"/>
          <w:szCs w:val="24"/>
          <w:vertAlign w:val="superscript"/>
        </w:rPr>
        <w:t>0</w:t>
      </w:r>
      <w:r w:rsidRPr="00013B56">
        <w:rPr>
          <w:rFonts w:ascii="Times New Roman" w:hAnsi="Times New Roman" w:cs="Times New Roman"/>
          <w:sz w:val="24"/>
          <w:szCs w:val="24"/>
        </w:rPr>
        <w:t>С продолжается в среднем 80-90 дней;</w:t>
      </w:r>
    </w:p>
    <w:p w:rsidR="00BA1AC5" w:rsidRPr="00013B56" w:rsidRDefault="00BA1AC5" w:rsidP="00612426">
      <w:pPr>
        <w:numPr>
          <w:ilvl w:val="0"/>
          <w:numId w:val="24"/>
        </w:numPr>
        <w:tabs>
          <w:tab w:val="left" w:pos="851"/>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наличие лесных массивов естественного и искусственного происхождения;</w:t>
      </w:r>
    </w:p>
    <w:p w:rsidR="00BA1AC5" w:rsidRPr="00013B56" w:rsidRDefault="00BA1AC5" w:rsidP="00612426">
      <w:pPr>
        <w:numPr>
          <w:ilvl w:val="0"/>
          <w:numId w:val="24"/>
        </w:numPr>
        <w:tabs>
          <w:tab w:val="left" w:pos="851"/>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хорошая транспортная доступность.</w:t>
      </w:r>
    </w:p>
    <w:p w:rsidR="00BA1AC5" w:rsidRPr="00013B56" w:rsidRDefault="00BA1AC5" w:rsidP="00865E2C">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Основными лимитирующими факторами развития рекреации в поселение являются следующие:</w:t>
      </w:r>
    </w:p>
    <w:p w:rsidR="00BA1AC5" w:rsidRPr="00013B56" w:rsidRDefault="00BA1AC5" w:rsidP="00612426">
      <w:pPr>
        <w:widowControl w:val="0"/>
        <w:numPr>
          <w:ilvl w:val="0"/>
          <w:numId w:val="24"/>
        </w:numPr>
        <w:tabs>
          <w:tab w:val="left" w:pos="851"/>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овражно-балочного рельефа;</w:t>
      </w:r>
    </w:p>
    <w:p w:rsidR="00BA1AC5" w:rsidRPr="00013B56" w:rsidRDefault="00BA1AC5" w:rsidP="00612426">
      <w:pPr>
        <w:widowControl w:val="0"/>
        <w:numPr>
          <w:ilvl w:val="0"/>
          <w:numId w:val="24"/>
        </w:numPr>
        <w:tabs>
          <w:tab w:val="left" w:pos="851"/>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процесс заболачивания пойменных территорий.</w:t>
      </w:r>
    </w:p>
    <w:p w:rsidR="00BA1AC5" w:rsidRPr="00013B56" w:rsidRDefault="00BA1AC5" w:rsidP="00865E2C">
      <w:pPr>
        <w:spacing w:after="0"/>
        <w:ind w:firstLine="567"/>
        <w:jc w:val="both"/>
        <w:rPr>
          <w:rFonts w:ascii="Times New Roman" w:eastAsia="Times New Roman" w:hAnsi="Times New Roman" w:cs="Times New Roman"/>
          <w:sz w:val="24"/>
          <w:szCs w:val="24"/>
          <w:lang w:eastAsia="ru-RU"/>
        </w:rPr>
      </w:pPr>
      <w:bookmarkStart w:id="554" w:name="_PictureBullets"/>
      <w:bookmarkEnd w:id="554"/>
      <w:r w:rsidRPr="00013B56">
        <w:rPr>
          <w:rFonts w:ascii="Times New Roman" w:hAnsi="Times New Roman" w:cs="Times New Roman"/>
          <w:sz w:val="24"/>
          <w:szCs w:val="24"/>
        </w:rPr>
        <w:t xml:space="preserve">Согласно </w:t>
      </w:r>
      <w:r w:rsidRPr="00013B56">
        <w:rPr>
          <w:rFonts w:ascii="Times New Roman" w:eastAsia="Times New Roman" w:hAnsi="Times New Roman" w:cs="Times New Roman"/>
          <w:bCs/>
          <w:sz w:val="24"/>
          <w:szCs w:val="24"/>
          <w:lang w:eastAsia="ru-RU"/>
        </w:rPr>
        <w:t>СП 42.13330.2016</w:t>
      </w:r>
      <w:r w:rsidRPr="00013B56">
        <w:rPr>
          <w:rFonts w:ascii="Times New Roman" w:hAnsi="Times New Roman" w:cs="Times New Roman"/>
          <w:sz w:val="24"/>
          <w:szCs w:val="24"/>
        </w:rPr>
        <w:t xml:space="preserve">: </w:t>
      </w:r>
    </w:p>
    <w:p w:rsidR="00BA1AC5" w:rsidRPr="00013B56" w:rsidRDefault="00BA1AC5" w:rsidP="00612426">
      <w:pPr>
        <w:widowControl w:val="0"/>
        <w:numPr>
          <w:ilvl w:val="0"/>
          <w:numId w:val="25"/>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Размещение зон массового кратковременного отдыха следует предусматривать с учетом доступности этих</w:t>
      </w:r>
      <w:r w:rsidR="00A42A6B" w:rsidRPr="00013B56">
        <w:rPr>
          <w:rFonts w:ascii="Times New Roman" w:eastAsia="Times New Roman" w:hAnsi="Times New Roman" w:cs="Times New Roman"/>
          <w:sz w:val="24"/>
          <w:szCs w:val="24"/>
          <w:lang w:eastAsia="ru-RU"/>
        </w:rPr>
        <w:t xml:space="preserve"> зон на общественном транспорте</w:t>
      </w:r>
      <w:r w:rsidRPr="00013B56">
        <w:rPr>
          <w:rFonts w:ascii="Times New Roman" w:eastAsia="Times New Roman" w:hAnsi="Times New Roman" w:cs="Times New Roman"/>
          <w:sz w:val="24"/>
          <w:szCs w:val="24"/>
          <w:lang w:eastAsia="ru-RU"/>
        </w:rPr>
        <w:t xml:space="preserve"> не более 1,5 ч.</w:t>
      </w:r>
      <w:r w:rsidR="00B137BC" w:rsidRPr="00013B56">
        <w:rPr>
          <w:rFonts w:ascii="Times New Roman" w:eastAsia="Times New Roman" w:hAnsi="Times New Roman" w:cs="Times New Roman"/>
          <w:sz w:val="24"/>
          <w:szCs w:val="24"/>
          <w:lang w:eastAsia="ru-RU"/>
        </w:rPr>
        <w:t xml:space="preserve"> </w:t>
      </w:r>
    </w:p>
    <w:p w:rsidR="00BA1AC5" w:rsidRPr="00013B56" w:rsidRDefault="00BA1AC5" w:rsidP="00612426">
      <w:pPr>
        <w:numPr>
          <w:ilvl w:val="0"/>
          <w:numId w:val="25"/>
        </w:numPr>
        <w:tabs>
          <w:tab w:val="left" w:pos="851"/>
        </w:tabs>
        <w:overflowPunct w:val="0"/>
        <w:autoSpaceDE w:val="0"/>
        <w:autoSpaceDN w:val="0"/>
        <w:spacing w:after="0" w:line="240" w:lineRule="auto"/>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Размеры территорий зон отдыха следует принимать из расчета 500-1000 м</w:t>
      </w:r>
      <w:r w:rsidRPr="00013B56">
        <w:rPr>
          <w:rFonts w:ascii="Times New Roman" w:eastAsia="Times New Roman" w:hAnsi="Times New Roman" w:cs="Times New Roman"/>
          <w:sz w:val="24"/>
          <w:szCs w:val="24"/>
          <w:vertAlign w:val="superscript"/>
          <w:lang w:eastAsia="ru-RU"/>
        </w:rPr>
        <w:t>2</w:t>
      </w:r>
      <w:r w:rsidRPr="00013B56">
        <w:rPr>
          <w:rFonts w:ascii="Times New Roman" w:eastAsia="Times New Roman" w:hAnsi="Times New Roman" w:cs="Times New Roman"/>
          <w:sz w:val="24"/>
          <w:szCs w:val="24"/>
          <w:lang w:eastAsia="ru-RU"/>
        </w:rPr>
        <w:t xml:space="preserve"> на одного посетителя, в том числе интенсивно используемая ее часть для активных видов отдыха должна составлять не менее 100 м</w:t>
      </w:r>
      <w:r w:rsidRPr="00013B56">
        <w:rPr>
          <w:rFonts w:ascii="Times New Roman" w:eastAsia="Times New Roman" w:hAnsi="Times New Roman" w:cs="Times New Roman"/>
          <w:sz w:val="24"/>
          <w:szCs w:val="24"/>
          <w:vertAlign w:val="superscript"/>
          <w:lang w:eastAsia="ru-RU"/>
        </w:rPr>
        <w:t>2</w:t>
      </w:r>
      <w:r w:rsidRPr="00013B56">
        <w:rPr>
          <w:rFonts w:ascii="Times New Roman" w:eastAsia="Times New Roman" w:hAnsi="Times New Roman" w:cs="Times New Roman"/>
          <w:sz w:val="24"/>
          <w:szCs w:val="24"/>
          <w:lang w:eastAsia="ru-RU"/>
        </w:rPr>
        <w:t xml:space="preserve"> на одного посетителя. Площадь участка зоны массового кратковременного отдыха следует принимать не менее 50 га, в зоне пустынь и полупустынь - не менее 30 га.</w:t>
      </w:r>
      <w:r w:rsidR="00C71976" w:rsidRPr="00013B56">
        <w:rPr>
          <w:rFonts w:ascii="Times New Roman" w:eastAsia="Times New Roman" w:hAnsi="Times New Roman" w:cs="Times New Roman"/>
          <w:sz w:val="24"/>
          <w:szCs w:val="24"/>
          <w:lang w:eastAsia="ru-RU"/>
        </w:rPr>
        <w:t xml:space="preserve"> </w:t>
      </w:r>
      <w:r w:rsidR="00C71976" w:rsidRPr="00013B56">
        <w:rPr>
          <w:rFonts w:ascii="Times New Roman" w:hAnsi="Times New Roman" w:cs="Times New Roman"/>
          <w:i/>
          <w:sz w:val="24"/>
          <w:szCs w:val="24"/>
        </w:rPr>
        <w:t>В соответствии с МНГП городского поселения – город Семилуки, площадь отдельных участков зоны массового кратковременного отд</w:t>
      </w:r>
      <w:r w:rsidR="00EB0D66" w:rsidRPr="00013B56">
        <w:rPr>
          <w:rFonts w:ascii="Times New Roman" w:hAnsi="Times New Roman" w:cs="Times New Roman"/>
          <w:i/>
          <w:sz w:val="24"/>
          <w:szCs w:val="24"/>
        </w:rPr>
        <w:t>ыха следует принимать не менее 5</w:t>
      </w:r>
      <w:r w:rsidR="00C71976" w:rsidRPr="00013B56">
        <w:rPr>
          <w:rFonts w:ascii="Times New Roman" w:hAnsi="Times New Roman" w:cs="Times New Roman"/>
          <w:i/>
          <w:sz w:val="24"/>
          <w:szCs w:val="24"/>
        </w:rPr>
        <w:t>0 га</w:t>
      </w:r>
      <w:r w:rsidR="00C71976" w:rsidRPr="00013B56">
        <w:rPr>
          <w:rFonts w:ascii="Times New Roman" w:hAnsi="Times New Roman" w:cs="Times New Roman"/>
          <w:sz w:val="24"/>
          <w:szCs w:val="24"/>
        </w:rPr>
        <w:t>.</w:t>
      </w:r>
    </w:p>
    <w:p w:rsidR="00BA1AC5" w:rsidRPr="00013B56" w:rsidRDefault="00BA1AC5" w:rsidP="00612426">
      <w:pPr>
        <w:numPr>
          <w:ilvl w:val="0"/>
          <w:numId w:val="25"/>
        </w:numPr>
        <w:tabs>
          <w:tab w:val="left" w:pos="851"/>
        </w:tabs>
        <w:overflowPunct w:val="0"/>
        <w:autoSpaceDE w:val="0"/>
        <w:autoSpaceDN w:val="0"/>
        <w:spacing w:after="0" w:line="240" w:lineRule="auto"/>
        <w:ind w:left="0" w:firstLine="567"/>
        <w:jc w:val="both"/>
        <w:rPr>
          <w:rFonts w:ascii="Times New Roman" w:eastAsia="Times New Roman" w:hAnsi="Times New Roman" w:cs="Times New Roman"/>
          <w:i/>
          <w:sz w:val="24"/>
          <w:szCs w:val="24"/>
          <w:lang w:eastAsia="ru-RU"/>
        </w:rPr>
      </w:pPr>
      <w:r w:rsidRPr="00013B56">
        <w:rPr>
          <w:rFonts w:ascii="Times New Roman" w:eastAsia="Times New Roman" w:hAnsi="Times New Roman" w:cs="Times New Roman"/>
          <w:sz w:val="24"/>
          <w:szCs w:val="24"/>
          <w:lang w:eastAsia="ru-RU"/>
        </w:rPr>
        <w:t>Размеры территорий пляжей, размещаемых в зонах отдыха, следует принимать</w:t>
      </w:r>
      <w:r w:rsidR="00517B0E" w:rsidRPr="00013B56">
        <w:rPr>
          <w:rFonts w:ascii="Times New Roman" w:eastAsia="Times New Roman" w:hAnsi="Times New Roman" w:cs="Times New Roman"/>
          <w:sz w:val="24"/>
          <w:szCs w:val="24"/>
          <w:lang w:eastAsia="ru-RU"/>
        </w:rPr>
        <w:t xml:space="preserve"> не менее 8 м</w:t>
      </w:r>
      <w:r w:rsidR="00517B0E" w:rsidRPr="00013B56">
        <w:rPr>
          <w:rFonts w:ascii="Times New Roman" w:eastAsia="Times New Roman" w:hAnsi="Times New Roman" w:cs="Times New Roman"/>
          <w:sz w:val="24"/>
          <w:szCs w:val="24"/>
          <w:vertAlign w:val="superscript"/>
          <w:lang w:eastAsia="ru-RU"/>
        </w:rPr>
        <w:t>2</w:t>
      </w:r>
      <w:r w:rsidRPr="00013B56">
        <w:rPr>
          <w:rFonts w:ascii="Times New Roman" w:eastAsia="Times New Roman" w:hAnsi="Times New Roman" w:cs="Times New Roman"/>
          <w:sz w:val="24"/>
          <w:szCs w:val="24"/>
          <w:lang w:eastAsia="ru-RU"/>
        </w:rPr>
        <w:t xml:space="preserve"> на </w:t>
      </w:r>
      <w:r w:rsidR="00C71976" w:rsidRPr="00013B56">
        <w:rPr>
          <w:rFonts w:ascii="Times New Roman" w:eastAsia="Times New Roman" w:hAnsi="Times New Roman" w:cs="Times New Roman"/>
          <w:sz w:val="24"/>
          <w:szCs w:val="24"/>
          <w:lang w:eastAsia="ru-RU"/>
        </w:rPr>
        <w:t>одного посетителя:</w:t>
      </w:r>
      <w:r w:rsidRPr="00013B56">
        <w:rPr>
          <w:rFonts w:ascii="Times New Roman" w:eastAsia="Times New Roman" w:hAnsi="Times New Roman" w:cs="Times New Roman"/>
          <w:sz w:val="24"/>
          <w:szCs w:val="24"/>
          <w:lang w:eastAsia="ru-RU"/>
        </w:rPr>
        <w:t xml:space="preserve"> </w:t>
      </w:r>
      <w:r w:rsidR="00C71976" w:rsidRPr="00013B56">
        <w:rPr>
          <w:rFonts w:ascii="Times New Roman" w:eastAsia="Times New Roman" w:hAnsi="Times New Roman" w:cs="Times New Roman"/>
          <w:sz w:val="24"/>
          <w:szCs w:val="24"/>
          <w:lang w:eastAsia="ru-RU"/>
        </w:rPr>
        <w:t>для речных и озёрных пляжей</w:t>
      </w:r>
      <w:r w:rsidR="00517B0E" w:rsidRPr="00013B56">
        <w:rPr>
          <w:rFonts w:ascii="Times New Roman" w:eastAsia="Times New Roman" w:hAnsi="Times New Roman" w:cs="Times New Roman"/>
          <w:sz w:val="24"/>
          <w:szCs w:val="24"/>
          <w:lang w:eastAsia="ru-RU"/>
        </w:rPr>
        <w:t xml:space="preserve"> - не менее 4</w:t>
      </w:r>
      <w:r w:rsidR="00C71976" w:rsidRPr="00013B56">
        <w:rPr>
          <w:rFonts w:ascii="Times New Roman" w:eastAsia="Times New Roman" w:hAnsi="Times New Roman" w:cs="Times New Roman"/>
          <w:sz w:val="24"/>
          <w:szCs w:val="24"/>
          <w:lang w:eastAsia="ru-RU"/>
        </w:rPr>
        <w:t xml:space="preserve"> м</w:t>
      </w:r>
      <w:r w:rsidR="00C71976" w:rsidRPr="00013B56">
        <w:rPr>
          <w:rFonts w:ascii="Times New Roman" w:eastAsia="Times New Roman" w:hAnsi="Times New Roman" w:cs="Times New Roman"/>
          <w:sz w:val="24"/>
          <w:szCs w:val="24"/>
          <w:vertAlign w:val="superscript"/>
          <w:lang w:eastAsia="ru-RU"/>
        </w:rPr>
        <w:t xml:space="preserve">2 </w:t>
      </w:r>
      <w:r w:rsidR="00C71976" w:rsidRPr="00013B56">
        <w:rPr>
          <w:rFonts w:ascii="Times New Roman" w:eastAsia="Times New Roman" w:hAnsi="Times New Roman" w:cs="Times New Roman"/>
          <w:sz w:val="24"/>
          <w:szCs w:val="24"/>
          <w:lang w:eastAsia="ru-RU"/>
        </w:rPr>
        <w:t>для</w:t>
      </w:r>
      <w:r w:rsidR="00C71976" w:rsidRPr="00013B56">
        <w:rPr>
          <w:rFonts w:ascii="Times New Roman" w:eastAsia="Times New Roman" w:hAnsi="Times New Roman" w:cs="Times New Roman"/>
          <w:sz w:val="24"/>
          <w:szCs w:val="24"/>
          <w:vertAlign w:val="superscript"/>
          <w:lang w:eastAsia="ru-RU"/>
        </w:rPr>
        <w:t xml:space="preserve"> </w:t>
      </w:r>
      <w:r w:rsidR="00C71976" w:rsidRPr="00013B56">
        <w:rPr>
          <w:rFonts w:ascii="Times New Roman" w:hAnsi="Times New Roman" w:cs="Times New Roman"/>
          <w:sz w:val="24"/>
          <w:szCs w:val="24"/>
        </w:rPr>
        <w:t>морских, речных и озерных для детей</w:t>
      </w:r>
      <w:r w:rsidR="00EB0D66" w:rsidRPr="00013B56">
        <w:rPr>
          <w:rFonts w:ascii="Times New Roman" w:hAnsi="Times New Roman" w:cs="Times New Roman"/>
          <w:sz w:val="24"/>
          <w:szCs w:val="24"/>
        </w:rPr>
        <w:t>.</w:t>
      </w:r>
    </w:p>
    <w:p w:rsidR="00BA1AC5" w:rsidRPr="00013B56" w:rsidRDefault="00BA1AC5" w:rsidP="00612426">
      <w:pPr>
        <w:widowControl w:val="0"/>
        <w:numPr>
          <w:ilvl w:val="0"/>
          <w:numId w:val="25"/>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Минимальную протяженность береговой полосы пляжа на одного посетителя следует принимать</w:t>
      </w:r>
      <w:r w:rsidR="00EB0D66" w:rsidRPr="00013B56">
        <w:rPr>
          <w:rFonts w:ascii="Times New Roman" w:eastAsia="Times New Roman" w:hAnsi="Times New Roman" w:cs="Times New Roman"/>
          <w:sz w:val="24"/>
          <w:szCs w:val="24"/>
          <w:lang w:eastAsia="ru-RU"/>
        </w:rPr>
        <w:t xml:space="preserve"> </w:t>
      </w:r>
      <w:r w:rsidRPr="00013B56">
        <w:rPr>
          <w:rFonts w:ascii="Times New Roman" w:eastAsia="Times New Roman" w:hAnsi="Times New Roman" w:cs="Times New Roman"/>
          <w:sz w:val="24"/>
          <w:szCs w:val="24"/>
          <w:lang w:eastAsia="ru-RU"/>
        </w:rPr>
        <w:t>не менее</w:t>
      </w:r>
      <w:r w:rsidR="00EB0D66" w:rsidRPr="00013B56">
        <w:rPr>
          <w:rFonts w:ascii="Times New Roman" w:eastAsia="Times New Roman" w:hAnsi="Times New Roman" w:cs="Times New Roman"/>
          <w:sz w:val="24"/>
          <w:szCs w:val="24"/>
          <w:lang w:eastAsia="ru-RU"/>
        </w:rPr>
        <w:t xml:space="preserve"> </w:t>
      </w:r>
      <w:r w:rsidRPr="00013B56">
        <w:rPr>
          <w:rFonts w:ascii="Times New Roman" w:eastAsia="Times New Roman" w:hAnsi="Times New Roman" w:cs="Times New Roman"/>
          <w:sz w:val="24"/>
          <w:szCs w:val="24"/>
          <w:lang w:eastAsia="ru-RU"/>
        </w:rPr>
        <w:t xml:space="preserve"> - 0,25</w:t>
      </w:r>
      <w:r w:rsidR="00EB0D66" w:rsidRPr="00013B56">
        <w:rPr>
          <w:rFonts w:ascii="Times New Roman" w:eastAsia="Times New Roman" w:hAnsi="Times New Roman" w:cs="Times New Roman"/>
          <w:sz w:val="24"/>
          <w:szCs w:val="24"/>
          <w:lang w:eastAsia="ru-RU"/>
        </w:rPr>
        <w:t xml:space="preserve"> м</w:t>
      </w:r>
      <w:r w:rsidRPr="00013B56">
        <w:rPr>
          <w:rFonts w:ascii="Times New Roman" w:eastAsia="Times New Roman" w:hAnsi="Times New Roman" w:cs="Times New Roman"/>
          <w:sz w:val="24"/>
          <w:szCs w:val="24"/>
          <w:lang w:eastAsia="ru-RU"/>
        </w:rPr>
        <w:t>.</w:t>
      </w:r>
    </w:p>
    <w:p w:rsidR="00BA1AC5" w:rsidRPr="00013B56" w:rsidRDefault="00BA1AC5" w:rsidP="00865E2C">
      <w:pPr>
        <w:overflowPunct w:val="0"/>
        <w:autoSpaceDE w:val="0"/>
        <w:autoSpaceDN w:val="0"/>
        <w:spacing w:after="0"/>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Рассчитывать число единовременных посетителей на пляжах следует с учетом коэффициентов одновременной загрузки пляжей общего пользования для местного населения 0,2.</w:t>
      </w:r>
    </w:p>
    <w:p w:rsidR="00BA1AC5" w:rsidRPr="00013B56" w:rsidRDefault="00BA1AC5" w:rsidP="00865E2C">
      <w:pPr>
        <w:overflowPunct w:val="0"/>
        <w:autoSpaceDE w:val="0"/>
        <w:autoSpaceDN w:val="0"/>
        <w:spacing w:after="0"/>
        <w:ind w:firstLine="567"/>
        <w:jc w:val="both"/>
        <w:rPr>
          <w:rFonts w:ascii="Times New Roman" w:eastAsia="Times New Roman" w:hAnsi="Times New Roman" w:cs="Times New Roman"/>
          <w:b/>
          <w:i/>
          <w:sz w:val="24"/>
          <w:szCs w:val="24"/>
          <w:lang w:eastAsia="ru-RU"/>
        </w:rPr>
      </w:pPr>
    </w:p>
    <w:p w:rsidR="00BA1AC5" w:rsidRPr="00013B56" w:rsidRDefault="00BA1AC5" w:rsidP="0011056C">
      <w:pPr>
        <w:pStyle w:val="S"/>
      </w:pPr>
      <w:r w:rsidRPr="00013B56">
        <w:t xml:space="preserve">Расчёт площади пляжа для </w:t>
      </w:r>
      <w:r w:rsidR="00467A57" w:rsidRPr="00013B56">
        <w:t>городского поселения – город Семилуки</w:t>
      </w:r>
      <w:r w:rsidRPr="00013B56">
        <w:t>:</w:t>
      </w:r>
    </w:p>
    <w:p w:rsidR="00BA1AC5" w:rsidRPr="00013B56" w:rsidRDefault="00BA1AC5" w:rsidP="00612426">
      <w:pPr>
        <w:numPr>
          <w:ilvl w:val="0"/>
          <w:numId w:val="26"/>
        </w:numPr>
        <w:tabs>
          <w:tab w:val="left" w:pos="1134"/>
        </w:tabs>
        <w:overflowPunct w:val="0"/>
        <w:autoSpaceDE w:val="0"/>
        <w:autoSpaceDN w:val="0"/>
        <w:spacing w:after="0" w:line="240" w:lineRule="auto"/>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Численность населения на 01.</w:t>
      </w:r>
      <w:r w:rsidR="0039645E" w:rsidRPr="00013B56">
        <w:rPr>
          <w:rFonts w:ascii="Times New Roman" w:eastAsia="Times New Roman" w:hAnsi="Times New Roman" w:cs="Times New Roman"/>
          <w:sz w:val="24"/>
          <w:szCs w:val="24"/>
          <w:lang w:eastAsia="ru-RU"/>
        </w:rPr>
        <w:t>01</w:t>
      </w:r>
      <w:r w:rsidRPr="00013B56">
        <w:rPr>
          <w:rFonts w:ascii="Times New Roman" w:eastAsia="Times New Roman" w:hAnsi="Times New Roman" w:cs="Times New Roman"/>
          <w:sz w:val="24"/>
          <w:szCs w:val="24"/>
          <w:lang w:eastAsia="ru-RU"/>
        </w:rPr>
        <w:t>.20</w:t>
      </w:r>
      <w:r w:rsidR="00921539" w:rsidRPr="00013B56">
        <w:rPr>
          <w:rFonts w:ascii="Times New Roman" w:eastAsia="Times New Roman" w:hAnsi="Times New Roman" w:cs="Times New Roman"/>
          <w:sz w:val="24"/>
          <w:szCs w:val="24"/>
          <w:lang w:eastAsia="ru-RU"/>
        </w:rPr>
        <w:t>2</w:t>
      </w:r>
      <w:r w:rsidR="0039645E" w:rsidRPr="00013B56">
        <w:rPr>
          <w:rFonts w:ascii="Times New Roman" w:eastAsia="Times New Roman" w:hAnsi="Times New Roman" w:cs="Times New Roman"/>
          <w:sz w:val="24"/>
          <w:szCs w:val="24"/>
          <w:lang w:eastAsia="ru-RU"/>
        </w:rPr>
        <w:t>4</w:t>
      </w:r>
      <w:r w:rsidRPr="00013B56">
        <w:rPr>
          <w:rFonts w:ascii="Times New Roman" w:eastAsia="Times New Roman" w:hAnsi="Times New Roman" w:cs="Times New Roman"/>
          <w:sz w:val="24"/>
          <w:szCs w:val="24"/>
          <w:lang w:eastAsia="ru-RU"/>
        </w:rPr>
        <w:t xml:space="preserve">г. составляет – </w:t>
      </w:r>
      <w:r w:rsidR="000B25AF" w:rsidRPr="00013B56">
        <w:rPr>
          <w:rFonts w:ascii="Times New Roman" w:eastAsia="Times New Roman" w:hAnsi="Times New Roman" w:cs="Times New Roman"/>
          <w:sz w:val="24"/>
          <w:szCs w:val="24"/>
          <w:lang w:eastAsia="ru-RU"/>
        </w:rPr>
        <w:t>27</w:t>
      </w:r>
      <w:r w:rsidR="0039645E" w:rsidRPr="00013B56">
        <w:rPr>
          <w:rFonts w:ascii="Times New Roman" w:eastAsia="Times New Roman" w:hAnsi="Times New Roman" w:cs="Times New Roman"/>
          <w:sz w:val="24"/>
          <w:szCs w:val="24"/>
          <w:lang w:eastAsia="ru-RU"/>
        </w:rPr>
        <w:t>9</w:t>
      </w:r>
      <w:r w:rsidR="00EB0D66" w:rsidRPr="00013B56">
        <w:rPr>
          <w:rFonts w:ascii="Times New Roman" w:eastAsia="Times New Roman" w:hAnsi="Times New Roman" w:cs="Times New Roman"/>
          <w:sz w:val="24"/>
          <w:szCs w:val="24"/>
          <w:lang w:eastAsia="ru-RU"/>
        </w:rPr>
        <w:t>56</w:t>
      </w:r>
      <w:r w:rsidRPr="00013B56">
        <w:rPr>
          <w:rFonts w:ascii="Times New Roman" w:eastAsia="Times New Roman" w:hAnsi="Times New Roman" w:cs="Times New Roman"/>
          <w:sz w:val="24"/>
          <w:szCs w:val="24"/>
          <w:lang w:eastAsia="ru-RU"/>
        </w:rPr>
        <w:t xml:space="preserve"> человек;</w:t>
      </w:r>
    </w:p>
    <w:p w:rsidR="00BA1AC5" w:rsidRPr="00013B56" w:rsidRDefault="00BA1AC5" w:rsidP="00612426">
      <w:pPr>
        <w:numPr>
          <w:ilvl w:val="0"/>
          <w:numId w:val="26"/>
        </w:numPr>
        <w:tabs>
          <w:tab w:val="left" w:pos="1134"/>
        </w:tabs>
        <w:overflowPunct w:val="0"/>
        <w:autoSpaceDE w:val="0"/>
        <w:autoSpaceDN w:val="0"/>
        <w:spacing w:after="0" w:line="240" w:lineRule="auto"/>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Коэффициент для расчёта единовременных посетителей на пляже – 0,2;</w:t>
      </w:r>
    </w:p>
    <w:p w:rsidR="00BA1AC5" w:rsidRPr="00013B56" w:rsidRDefault="00BA1AC5" w:rsidP="00612426">
      <w:pPr>
        <w:numPr>
          <w:ilvl w:val="0"/>
          <w:numId w:val="26"/>
        </w:numPr>
        <w:tabs>
          <w:tab w:val="left" w:pos="1134"/>
        </w:tabs>
        <w:overflowPunct w:val="0"/>
        <w:autoSpaceDE w:val="0"/>
        <w:autoSpaceDN w:val="0"/>
        <w:spacing w:after="0" w:line="240" w:lineRule="auto"/>
        <w:ind w:left="0"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Размер пляжа – 8 м</w:t>
      </w:r>
      <w:r w:rsidRPr="00013B56">
        <w:rPr>
          <w:rFonts w:ascii="Times New Roman" w:eastAsia="Times New Roman" w:hAnsi="Times New Roman" w:cs="Times New Roman"/>
          <w:sz w:val="24"/>
          <w:szCs w:val="24"/>
          <w:vertAlign w:val="superscript"/>
          <w:lang w:eastAsia="ru-RU"/>
        </w:rPr>
        <w:t>2</w:t>
      </w:r>
      <w:r w:rsidRPr="00013B56">
        <w:rPr>
          <w:rFonts w:ascii="Times New Roman" w:eastAsia="Times New Roman" w:hAnsi="Times New Roman" w:cs="Times New Roman"/>
          <w:sz w:val="24"/>
          <w:szCs w:val="24"/>
          <w:lang w:eastAsia="ru-RU"/>
        </w:rPr>
        <w:t xml:space="preserve"> на одного посетителя.</w:t>
      </w:r>
    </w:p>
    <w:p w:rsidR="00BA1AC5" w:rsidRPr="00013B56" w:rsidRDefault="00BA1AC5" w:rsidP="00865E2C">
      <w:pPr>
        <w:overflowPunct w:val="0"/>
        <w:autoSpaceDE w:val="0"/>
        <w:autoSpaceDN w:val="0"/>
        <w:spacing w:after="0"/>
        <w:ind w:firstLine="567"/>
        <w:jc w:val="both"/>
        <w:rPr>
          <w:rFonts w:ascii="Times New Roman" w:eastAsia="Times New Roman" w:hAnsi="Times New Roman" w:cs="Times New Roman"/>
          <w:sz w:val="24"/>
          <w:szCs w:val="24"/>
          <w:lang w:eastAsia="ru-RU"/>
        </w:rPr>
      </w:pPr>
    </w:p>
    <w:p w:rsidR="00BA1AC5" w:rsidRPr="00013B56" w:rsidRDefault="00AE2524" w:rsidP="00865E2C">
      <w:pPr>
        <w:overflowPunct w:val="0"/>
        <w:autoSpaceDE w:val="0"/>
        <w:autoSpaceDN w:val="0"/>
        <w:spacing w:after="0"/>
        <w:ind w:firstLine="567"/>
        <w:jc w:val="center"/>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27</w:t>
      </w:r>
      <w:r w:rsidR="0039645E" w:rsidRPr="00013B56">
        <w:rPr>
          <w:rFonts w:ascii="Times New Roman" w:eastAsia="Times New Roman" w:hAnsi="Times New Roman" w:cs="Times New Roman"/>
          <w:sz w:val="24"/>
          <w:szCs w:val="24"/>
          <w:lang w:eastAsia="ru-RU"/>
        </w:rPr>
        <w:t>9</w:t>
      </w:r>
      <w:r w:rsidR="00EB0D66" w:rsidRPr="00013B56">
        <w:rPr>
          <w:rFonts w:ascii="Times New Roman" w:eastAsia="Times New Roman" w:hAnsi="Times New Roman" w:cs="Times New Roman"/>
          <w:sz w:val="24"/>
          <w:szCs w:val="24"/>
          <w:lang w:eastAsia="ru-RU"/>
        </w:rPr>
        <w:t>56</w:t>
      </w:r>
      <w:r w:rsidR="00BA1AC5" w:rsidRPr="00013B56">
        <w:rPr>
          <w:rFonts w:ascii="Times New Roman" w:eastAsia="Times New Roman" w:hAnsi="Times New Roman" w:cs="Times New Roman"/>
          <w:sz w:val="24"/>
          <w:szCs w:val="24"/>
          <w:lang w:eastAsia="ru-RU"/>
        </w:rPr>
        <w:t xml:space="preserve"> х 0,2 х 8 = </w:t>
      </w:r>
      <w:r w:rsidRPr="00013B56">
        <w:rPr>
          <w:rFonts w:ascii="Times New Roman" w:eastAsia="Times New Roman" w:hAnsi="Times New Roman" w:cs="Times New Roman"/>
          <w:sz w:val="24"/>
          <w:szCs w:val="24"/>
          <w:lang w:eastAsia="ru-RU"/>
        </w:rPr>
        <w:t>4</w:t>
      </w:r>
      <w:r w:rsidR="00EB0D66" w:rsidRPr="00013B56">
        <w:rPr>
          <w:rFonts w:ascii="Times New Roman" w:eastAsia="Times New Roman" w:hAnsi="Times New Roman" w:cs="Times New Roman"/>
          <w:sz w:val="24"/>
          <w:szCs w:val="24"/>
          <w:lang w:eastAsia="ru-RU"/>
        </w:rPr>
        <w:t>4730</w:t>
      </w:r>
      <w:r w:rsidR="00BA1AC5" w:rsidRPr="00013B56">
        <w:rPr>
          <w:rFonts w:ascii="Times New Roman" w:eastAsia="Times New Roman" w:hAnsi="Times New Roman" w:cs="Times New Roman"/>
          <w:sz w:val="24"/>
          <w:szCs w:val="24"/>
          <w:lang w:eastAsia="ru-RU"/>
        </w:rPr>
        <w:t xml:space="preserve"> м</w:t>
      </w:r>
      <w:r w:rsidR="00BA1AC5" w:rsidRPr="00013B56">
        <w:rPr>
          <w:rFonts w:ascii="Times New Roman" w:eastAsia="Times New Roman" w:hAnsi="Times New Roman" w:cs="Times New Roman"/>
          <w:sz w:val="24"/>
          <w:szCs w:val="24"/>
          <w:vertAlign w:val="superscript"/>
          <w:lang w:eastAsia="ru-RU"/>
        </w:rPr>
        <w:t>2</w:t>
      </w:r>
      <w:r w:rsidR="00BA1AC5" w:rsidRPr="00013B56">
        <w:rPr>
          <w:rFonts w:ascii="Times New Roman" w:eastAsia="Times New Roman" w:hAnsi="Times New Roman" w:cs="Times New Roman"/>
          <w:sz w:val="24"/>
          <w:szCs w:val="24"/>
          <w:lang w:eastAsia="ru-RU"/>
        </w:rPr>
        <w:t>.</w:t>
      </w:r>
    </w:p>
    <w:p w:rsidR="00BA1AC5" w:rsidRPr="00013B56" w:rsidRDefault="00BA1AC5" w:rsidP="00865E2C">
      <w:pPr>
        <w:overflowPunct w:val="0"/>
        <w:autoSpaceDE w:val="0"/>
        <w:autoSpaceDN w:val="0"/>
        <w:spacing w:after="0"/>
        <w:ind w:firstLine="567"/>
        <w:jc w:val="center"/>
        <w:rPr>
          <w:rFonts w:ascii="Times New Roman" w:eastAsia="Times New Roman" w:hAnsi="Times New Roman" w:cs="Times New Roman"/>
          <w:sz w:val="24"/>
          <w:szCs w:val="24"/>
          <w:lang w:eastAsia="ru-RU"/>
        </w:rPr>
      </w:pPr>
    </w:p>
    <w:p w:rsidR="00BA1AC5" w:rsidRPr="00013B56" w:rsidRDefault="00BA1AC5" w:rsidP="00865E2C">
      <w:pPr>
        <w:overflowPunct w:val="0"/>
        <w:autoSpaceDE w:val="0"/>
        <w:autoSpaceDN w:val="0"/>
        <w:spacing w:after="0"/>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Таким образом, общая нормативная площадь пляжей для поселения составляет </w:t>
      </w:r>
      <w:r w:rsidR="00774878" w:rsidRPr="00013B56">
        <w:rPr>
          <w:rFonts w:ascii="Times New Roman" w:eastAsia="Times New Roman" w:hAnsi="Times New Roman" w:cs="Times New Roman"/>
          <w:sz w:val="24"/>
          <w:szCs w:val="24"/>
          <w:lang w:eastAsia="ru-RU"/>
        </w:rPr>
        <w:t>4</w:t>
      </w:r>
      <w:r w:rsidR="00EB0D66" w:rsidRPr="00013B56">
        <w:rPr>
          <w:rFonts w:ascii="Times New Roman" w:eastAsia="Times New Roman" w:hAnsi="Times New Roman" w:cs="Times New Roman"/>
          <w:sz w:val="24"/>
          <w:szCs w:val="24"/>
          <w:lang w:eastAsia="ru-RU"/>
        </w:rPr>
        <w:t>4730</w:t>
      </w:r>
      <w:r w:rsidRPr="00013B56">
        <w:rPr>
          <w:rFonts w:ascii="Times New Roman" w:eastAsia="Times New Roman" w:hAnsi="Times New Roman" w:cs="Times New Roman"/>
          <w:sz w:val="24"/>
          <w:szCs w:val="24"/>
          <w:lang w:eastAsia="ru-RU"/>
        </w:rPr>
        <w:t xml:space="preserve"> м</w:t>
      </w:r>
      <w:r w:rsidRPr="00013B56">
        <w:rPr>
          <w:rFonts w:ascii="Times New Roman" w:eastAsia="Times New Roman" w:hAnsi="Times New Roman" w:cs="Times New Roman"/>
          <w:sz w:val="24"/>
          <w:szCs w:val="24"/>
          <w:vertAlign w:val="superscript"/>
          <w:lang w:eastAsia="ru-RU"/>
        </w:rPr>
        <w:t>2</w:t>
      </w:r>
      <w:r w:rsidR="000F035D" w:rsidRPr="00013B56">
        <w:rPr>
          <w:rFonts w:ascii="Times New Roman" w:eastAsia="Times New Roman" w:hAnsi="Times New Roman" w:cs="Times New Roman"/>
          <w:sz w:val="24"/>
          <w:szCs w:val="24"/>
          <w:lang w:eastAsia="ru-RU"/>
        </w:rPr>
        <w:t>.</w:t>
      </w:r>
    </w:p>
    <w:p w:rsidR="000F035D" w:rsidRPr="00013B56" w:rsidRDefault="000F035D" w:rsidP="005C35DE">
      <w:pPr>
        <w:spacing w:after="0" w:line="276" w:lineRule="auto"/>
        <w:ind w:firstLine="567"/>
        <w:jc w:val="both"/>
        <w:rPr>
          <w:rFonts w:ascii="Times New Roman" w:eastAsia="Times New Roman" w:hAnsi="Times New Roman" w:cs="Times New Roman"/>
          <w:sz w:val="24"/>
          <w:szCs w:val="24"/>
          <w:lang w:eastAsia="ru-RU"/>
        </w:rPr>
      </w:pPr>
      <w:r w:rsidRPr="00013B56">
        <w:rPr>
          <w:rFonts w:ascii="Times New Roman" w:hAnsi="Times New Roman" w:cs="Times New Roman"/>
          <w:sz w:val="24"/>
          <w:szCs w:val="24"/>
        </w:rPr>
        <w:t xml:space="preserve">На территории города на берегу реки Дон по ул. 25 лет Октября 26-П располагается сложившееся место общественного купания - благоустроенный городской пляж, (кадастровый номер земельного участка </w:t>
      </w:r>
      <w:r w:rsidRPr="00013B56">
        <w:rPr>
          <w:rFonts w:ascii="Times New Roman" w:hAnsi="Times New Roman" w:cs="Times New Roman"/>
          <w:bCs/>
          <w:sz w:val="24"/>
          <w:szCs w:val="24"/>
        </w:rPr>
        <w:t>36:28:0104010:49) площадью 7400 кв.м.</w:t>
      </w:r>
    </w:p>
    <w:p w:rsidR="00BA1AC5" w:rsidRPr="00013B56" w:rsidRDefault="00BA1AC5" w:rsidP="005C35DE">
      <w:pPr>
        <w:spacing w:after="0"/>
        <w:ind w:firstLine="567"/>
        <w:rPr>
          <w:rFonts w:ascii="Times New Roman" w:hAnsi="Times New Roman" w:cs="Times New Roman"/>
          <w:sz w:val="24"/>
          <w:szCs w:val="24"/>
        </w:rPr>
      </w:pPr>
    </w:p>
    <w:p w:rsidR="00BA1AC5" w:rsidRPr="00013B56" w:rsidRDefault="00BA1AC5" w:rsidP="0011056C">
      <w:pPr>
        <w:pStyle w:val="S"/>
      </w:pPr>
      <w:r w:rsidRPr="00013B56">
        <w:t>Благоустройство и озеленение территории поселения</w:t>
      </w:r>
    </w:p>
    <w:p w:rsidR="00BA1AC5" w:rsidRPr="00013B56" w:rsidRDefault="00BA1AC5" w:rsidP="00921539">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Территория </w:t>
      </w:r>
      <w:r w:rsidR="00CC2EAD" w:rsidRPr="00013B56">
        <w:rPr>
          <w:rFonts w:ascii="Times New Roman" w:hAnsi="Times New Roman" w:cs="Times New Roman"/>
          <w:sz w:val="24"/>
          <w:szCs w:val="24"/>
        </w:rPr>
        <w:t>города Семилуки</w:t>
      </w:r>
      <w:r w:rsidR="00921539" w:rsidRPr="00013B56">
        <w:rPr>
          <w:rFonts w:ascii="Times New Roman" w:hAnsi="Times New Roman" w:cs="Times New Roman"/>
          <w:sz w:val="24"/>
          <w:szCs w:val="24"/>
        </w:rPr>
        <w:t xml:space="preserve"> </w:t>
      </w:r>
      <w:r w:rsidRPr="00013B56">
        <w:rPr>
          <w:rFonts w:ascii="Times New Roman" w:hAnsi="Times New Roman" w:cs="Times New Roman"/>
          <w:sz w:val="24"/>
          <w:szCs w:val="24"/>
        </w:rPr>
        <w:t xml:space="preserve">достаточно хорошо озеленена за счет лесных массивов, древесно-кустарниковых насаждений </w:t>
      </w:r>
      <w:r w:rsidR="00921539" w:rsidRPr="00013B56">
        <w:rPr>
          <w:rFonts w:ascii="Times New Roman" w:hAnsi="Times New Roman" w:cs="Times New Roman"/>
          <w:sz w:val="24"/>
          <w:szCs w:val="24"/>
        </w:rPr>
        <w:t>вдоль водных объектов</w:t>
      </w:r>
      <w:r w:rsidRPr="00013B56">
        <w:rPr>
          <w:rFonts w:ascii="Times New Roman" w:hAnsi="Times New Roman" w:cs="Times New Roman"/>
          <w:sz w:val="24"/>
          <w:szCs w:val="24"/>
        </w:rPr>
        <w:t xml:space="preserve">. В </w:t>
      </w:r>
      <w:r w:rsidR="00921539" w:rsidRPr="00013B56">
        <w:rPr>
          <w:rFonts w:ascii="Times New Roman" w:hAnsi="Times New Roman" w:cs="Times New Roman"/>
          <w:sz w:val="24"/>
          <w:szCs w:val="24"/>
        </w:rPr>
        <w:t>центральной</w:t>
      </w:r>
      <w:r w:rsidRPr="00013B56">
        <w:rPr>
          <w:rFonts w:ascii="Times New Roman" w:hAnsi="Times New Roman" w:cs="Times New Roman"/>
          <w:sz w:val="24"/>
          <w:szCs w:val="24"/>
        </w:rPr>
        <w:t xml:space="preserve"> части </w:t>
      </w:r>
      <w:r w:rsidR="00CC2EAD" w:rsidRPr="00013B56">
        <w:rPr>
          <w:rFonts w:ascii="Times New Roman" w:hAnsi="Times New Roman" w:cs="Times New Roman"/>
          <w:sz w:val="24"/>
          <w:szCs w:val="24"/>
        </w:rPr>
        <w:t>города</w:t>
      </w:r>
      <w:r w:rsidR="00921539" w:rsidRPr="00013B56">
        <w:rPr>
          <w:rFonts w:ascii="Times New Roman" w:hAnsi="Times New Roman" w:cs="Times New Roman"/>
          <w:sz w:val="24"/>
          <w:szCs w:val="24"/>
        </w:rPr>
        <w:t xml:space="preserve"> </w:t>
      </w:r>
      <w:r w:rsidRPr="00013B56">
        <w:rPr>
          <w:rFonts w:ascii="Times New Roman" w:hAnsi="Times New Roman" w:cs="Times New Roman"/>
          <w:sz w:val="24"/>
          <w:szCs w:val="24"/>
        </w:rPr>
        <w:t xml:space="preserve">имеются </w:t>
      </w:r>
      <w:r w:rsidR="00921539" w:rsidRPr="00013B56">
        <w:rPr>
          <w:rFonts w:ascii="Times New Roman" w:hAnsi="Times New Roman" w:cs="Times New Roman"/>
          <w:sz w:val="24"/>
          <w:szCs w:val="24"/>
        </w:rPr>
        <w:t xml:space="preserve">озелененные территории общего пользования </w:t>
      </w:r>
      <w:r w:rsidR="00CC2EAD" w:rsidRPr="00013B56">
        <w:rPr>
          <w:rFonts w:ascii="Times New Roman" w:hAnsi="Times New Roman" w:cs="Times New Roman"/>
          <w:sz w:val="24"/>
          <w:szCs w:val="24"/>
        </w:rPr>
        <w:t>–</w:t>
      </w:r>
      <w:r w:rsidR="00921539" w:rsidRPr="00013B56">
        <w:rPr>
          <w:rFonts w:ascii="Times New Roman" w:hAnsi="Times New Roman" w:cs="Times New Roman"/>
          <w:sz w:val="24"/>
          <w:szCs w:val="24"/>
        </w:rPr>
        <w:t xml:space="preserve"> парки</w:t>
      </w:r>
      <w:r w:rsidR="00CC2EAD" w:rsidRPr="00013B56">
        <w:rPr>
          <w:rFonts w:ascii="Times New Roman" w:hAnsi="Times New Roman" w:cs="Times New Roman"/>
          <w:sz w:val="24"/>
          <w:szCs w:val="24"/>
        </w:rPr>
        <w:t xml:space="preserve"> и скверы</w:t>
      </w:r>
      <w:r w:rsidRPr="00013B56">
        <w:rPr>
          <w:rFonts w:ascii="Times New Roman" w:hAnsi="Times New Roman" w:cs="Times New Roman"/>
          <w:sz w:val="24"/>
          <w:szCs w:val="24"/>
        </w:rPr>
        <w:t>. Помимо этого, населенн</w:t>
      </w:r>
      <w:r w:rsidR="00921539" w:rsidRPr="00013B56">
        <w:rPr>
          <w:rFonts w:ascii="Times New Roman" w:hAnsi="Times New Roman" w:cs="Times New Roman"/>
          <w:sz w:val="24"/>
          <w:szCs w:val="24"/>
        </w:rPr>
        <w:t>ый</w:t>
      </w:r>
      <w:r w:rsidRPr="00013B56">
        <w:rPr>
          <w:rFonts w:ascii="Times New Roman" w:hAnsi="Times New Roman" w:cs="Times New Roman"/>
          <w:sz w:val="24"/>
          <w:szCs w:val="24"/>
        </w:rPr>
        <w:t xml:space="preserve"> пункт озеленен за счет приусадебных участков.</w:t>
      </w:r>
    </w:p>
    <w:p w:rsidR="00BA1AC5" w:rsidRPr="00013B56" w:rsidRDefault="00BA1AC5" w:rsidP="00A71709">
      <w:pPr>
        <w:widowControl w:val="0"/>
        <w:autoSpaceDE w:val="0"/>
        <w:autoSpaceDN w:val="0"/>
        <w:adjustRightInd w:val="0"/>
        <w:spacing w:after="0"/>
        <w:ind w:right="-98"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соответствии с </w:t>
      </w:r>
      <w:r w:rsidR="002844CA" w:rsidRPr="00013B56">
        <w:rPr>
          <w:rFonts w:ascii="Times New Roman" w:hAnsi="Times New Roman" w:cs="Times New Roman"/>
          <w:sz w:val="24"/>
          <w:szCs w:val="24"/>
        </w:rPr>
        <w:t>Р</w:t>
      </w:r>
      <w:r w:rsidR="00865E2C" w:rsidRPr="00013B56">
        <w:rPr>
          <w:rFonts w:ascii="Times New Roman" w:hAnsi="Times New Roman" w:cs="Times New Roman"/>
          <w:sz w:val="24"/>
          <w:szCs w:val="24"/>
        </w:rPr>
        <w:t xml:space="preserve">НГП </w:t>
      </w:r>
      <w:r w:rsidR="002844CA" w:rsidRPr="00013B56">
        <w:rPr>
          <w:rFonts w:ascii="Times New Roman" w:hAnsi="Times New Roman" w:cs="Times New Roman"/>
          <w:sz w:val="24"/>
          <w:szCs w:val="24"/>
        </w:rPr>
        <w:t>Воронежской области</w:t>
      </w:r>
      <w:r w:rsidRPr="00013B56">
        <w:rPr>
          <w:rFonts w:ascii="Times New Roman" w:hAnsi="Times New Roman" w:cs="Times New Roman"/>
          <w:sz w:val="24"/>
          <w:szCs w:val="24"/>
        </w:rPr>
        <w:t xml:space="preserve">, </w:t>
      </w:r>
      <w:r w:rsidR="002844CA" w:rsidRPr="00013B56">
        <w:rPr>
          <w:rFonts w:ascii="Times New Roman" w:hAnsi="Times New Roman" w:cs="Times New Roman"/>
          <w:sz w:val="24"/>
          <w:szCs w:val="24"/>
        </w:rPr>
        <w:t>суммарная площадь озелененных территорий общего пользования для малых городов</w:t>
      </w:r>
      <w:r w:rsidR="00865E2C" w:rsidRPr="00013B56">
        <w:rPr>
          <w:rFonts w:ascii="Times New Roman" w:hAnsi="Times New Roman" w:cs="Times New Roman"/>
          <w:sz w:val="24"/>
          <w:szCs w:val="24"/>
        </w:rPr>
        <w:t xml:space="preserve"> составляет </w:t>
      </w:r>
      <w:r w:rsidR="000B25AF" w:rsidRPr="00013B56">
        <w:rPr>
          <w:rFonts w:ascii="Times New Roman" w:hAnsi="Times New Roman" w:cs="Times New Roman"/>
          <w:sz w:val="24"/>
          <w:szCs w:val="24"/>
        </w:rPr>
        <w:t>10</w:t>
      </w:r>
      <w:r w:rsidR="00865E2C" w:rsidRPr="00013B56">
        <w:rPr>
          <w:rFonts w:ascii="Times New Roman" w:eastAsia="Times New Roman" w:hAnsi="Times New Roman" w:cs="Times New Roman"/>
          <w:sz w:val="24"/>
          <w:szCs w:val="24"/>
        </w:rPr>
        <w:t xml:space="preserve"> </w:t>
      </w:r>
      <w:r w:rsidR="00865E2C" w:rsidRPr="00013B56">
        <w:rPr>
          <w:rFonts w:ascii="Times New Roman" w:hAnsi="Times New Roman" w:cs="Times New Roman"/>
          <w:sz w:val="24"/>
          <w:szCs w:val="24"/>
        </w:rPr>
        <w:t>кв.м</w:t>
      </w:r>
      <w:r w:rsidRPr="00013B56">
        <w:rPr>
          <w:rFonts w:ascii="Times New Roman" w:hAnsi="Times New Roman" w:cs="Times New Roman"/>
          <w:sz w:val="24"/>
          <w:szCs w:val="24"/>
        </w:rPr>
        <w:t xml:space="preserve">. </w:t>
      </w:r>
      <w:r w:rsidR="002844CA" w:rsidRPr="00013B56">
        <w:rPr>
          <w:rFonts w:ascii="Times New Roman" w:hAnsi="Times New Roman" w:cs="Times New Roman"/>
          <w:sz w:val="24"/>
          <w:szCs w:val="24"/>
        </w:rPr>
        <w:t>на 1 человека.</w:t>
      </w:r>
      <w:r w:rsidR="000B617D" w:rsidRPr="00013B56">
        <w:rPr>
          <w:rFonts w:ascii="Times New Roman" w:hAnsi="Times New Roman" w:cs="Times New Roman"/>
          <w:sz w:val="24"/>
          <w:szCs w:val="24"/>
        </w:rPr>
        <w:t xml:space="preserve"> В средних, малых городских населенных пунктах и сельских населенных пунктах, расположенных в окружении лесов, в прибрежных зонах рек и водоемов площадь озелененных территорий общего пользования допускается уменьшать, но не более чем на 20%.</w:t>
      </w:r>
    </w:p>
    <w:p w:rsidR="00865E2C" w:rsidRPr="00013B56" w:rsidRDefault="00E2557C" w:rsidP="00A71709">
      <w:pPr>
        <w:widowControl w:val="0"/>
        <w:autoSpaceDE w:val="0"/>
        <w:autoSpaceDN w:val="0"/>
        <w:adjustRightInd w:val="0"/>
        <w:spacing w:after="0"/>
        <w:ind w:right="-98" w:firstLine="567"/>
        <w:jc w:val="both"/>
        <w:rPr>
          <w:rFonts w:ascii="Times New Roman" w:hAnsi="Times New Roman" w:cs="Times New Roman"/>
          <w:sz w:val="24"/>
          <w:szCs w:val="24"/>
        </w:rPr>
      </w:pPr>
      <w:r w:rsidRPr="00013B56">
        <w:rPr>
          <w:rFonts w:ascii="Times New Roman" w:hAnsi="Times New Roman" w:cs="Times New Roman"/>
          <w:sz w:val="24"/>
          <w:szCs w:val="24"/>
        </w:rPr>
        <w:t>Д</w:t>
      </w:r>
      <w:r w:rsidR="00865E2C" w:rsidRPr="00013B56">
        <w:rPr>
          <w:rFonts w:ascii="Times New Roman" w:hAnsi="Times New Roman" w:cs="Times New Roman"/>
          <w:sz w:val="24"/>
          <w:szCs w:val="24"/>
        </w:rPr>
        <w:t xml:space="preserve">ля обеспечения населения </w:t>
      </w:r>
      <w:r w:rsidR="00467A57" w:rsidRPr="00013B56">
        <w:rPr>
          <w:rFonts w:ascii="Times New Roman" w:hAnsi="Times New Roman" w:cs="Times New Roman"/>
          <w:sz w:val="24"/>
          <w:szCs w:val="24"/>
        </w:rPr>
        <w:t>городского поселения – город Семилуки</w:t>
      </w:r>
      <w:r w:rsidR="00865E2C" w:rsidRPr="00013B56">
        <w:rPr>
          <w:rFonts w:ascii="Times New Roman" w:hAnsi="Times New Roman" w:cs="Times New Roman"/>
          <w:sz w:val="24"/>
          <w:szCs w:val="24"/>
        </w:rPr>
        <w:t xml:space="preserve"> озелененными </w:t>
      </w:r>
      <w:r w:rsidR="00232DA2" w:rsidRPr="00013B56">
        <w:rPr>
          <w:rFonts w:ascii="Times New Roman" w:hAnsi="Times New Roman" w:cs="Times New Roman"/>
          <w:sz w:val="24"/>
          <w:szCs w:val="24"/>
        </w:rPr>
        <w:t xml:space="preserve">территориями общего пользования необходимо </w:t>
      </w:r>
      <w:r w:rsidR="000B617D" w:rsidRPr="00013B56">
        <w:rPr>
          <w:rFonts w:ascii="Times New Roman" w:hAnsi="Times New Roman" w:cs="Times New Roman"/>
          <w:sz w:val="24"/>
          <w:szCs w:val="24"/>
        </w:rPr>
        <w:t>2</w:t>
      </w:r>
      <w:r w:rsidR="00BD0BE2" w:rsidRPr="00013B56">
        <w:rPr>
          <w:rFonts w:ascii="Times New Roman" w:hAnsi="Times New Roman" w:cs="Times New Roman"/>
          <w:sz w:val="24"/>
          <w:szCs w:val="24"/>
        </w:rPr>
        <w:t>79</w:t>
      </w:r>
      <w:r w:rsidR="00D80007" w:rsidRPr="00013B56">
        <w:rPr>
          <w:rFonts w:ascii="Times New Roman" w:hAnsi="Times New Roman" w:cs="Times New Roman"/>
          <w:sz w:val="24"/>
          <w:szCs w:val="24"/>
        </w:rPr>
        <w:t xml:space="preserve"> </w:t>
      </w:r>
      <w:r w:rsidR="00BD0BE2" w:rsidRPr="00013B56">
        <w:rPr>
          <w:rFonts w:ascii="Times New Roman" w:hAnsi="Times New Roman" w:cs="Times New Roman"/>
          <w:sz w:val="24"/>
          <w:szCs w:val="24"/>
        </w:rPr>
        <w:t>560</w:t>
      </w:r>
      <w:r w:rsidR="00232DA2" w:rsidRPr="00013B56">
        <w:rPr>
          <w:rFonts w:ascii="Times New Roman" w:hAnsi="Times New Roman" w:cs="Times New Roman"/>
          <w:sz w:val="24"/>
          <w:szCs w:val="24"/>
        </w:rPr>
        <w:t xml:space="preserve"> кв.м.</w:t>
      </w:r>
      <w:r w:rsidR="000B617D" w:rsidRPr="00013B56">
        <w:rPr>
          <w:rFonts w:ascii="Times New Roman" w:hAnsi="Times New Roman" w:cs="Times New Roman"/>
          <w:sz w:val="24"/>
          <w:szCs w:val="24"/>
        </w:rPr>
        <w:t xml:space="preserve"> </w:t>
      </w:r>
      <w:r w:rsidRPr="00013B56">
        <w:rPr>
          <w:rFonts w:ascii="Times New Roman" w:hAnsi="Times New Roman" w:cs="Times New Roman"/>
          <w:sz w:val="24"/>
          <w:szCs w:val="24"/>
        </w:rPr>
        <w:t>(2</w:t>
      </w:r>
      <w:r w:rsidR="00BD0BE2" w:rsidRPr="00013B56">
        <w:rPr>
          <w:rFonts w:ascii="Times New Roman" w:hAnsi="Times New Roman" w:cs="Times New Roman"/>
          <w:sz w:val="24"/>
          <w:szCs w:val="24"/>
        </w:rPr>
        <w:t>7</w:t>
      </w:r>
      <w:r w:rsidRPr="00013B56">
        <w:rPr>
          <w:rFonts w:ascii="Times New Roman" w:hAnsi="Times New Roman" w:cs="Times New Roman"/>
          <w:sz w:val="24"/>
          <w:szCs w:val="24"/>
        </w:rPr>
        <w:t>,</w:t>
      </w:r>
      <w:r w:rsidR="00BD0BE2" w:rsidRPr="00013B56">
        <w:rPr>
          <w:rFonts w:ascii="Times New Roman" w:hAnsi="Times New Roman" w:cs="Times New Roman"/>
          <w:sz w:val="24"/>
          <w:szCs w:val="24"/>
        </w:rPr>
        <w:t>96</w:t>
      </w:r>
      <w:r w:rsidRPr="00013B56">
        <w:rPr>
          <w:rFonts w:ascii="Times New Roman" w:hAnsi="Times New Roman" w:cs="Times New Roman"/>
          <w:sz w:val="24"/>
          <w:szCs w:val="24"/>
        </w:rPr>
        <w:t xml:space="preserve"> га) </w:t>
      </w:r>
      <w:r w:rsidR="000B617D" w:rsidRPr="00013B56">
        <w:rPr>
          <w:rFonts w:ascii="Times New Roman" w:hAnsi="Times New Roman" w:cs="Times New Roman"/>
          <w:sz w:val="24"/>
          <w:szCs w:val="24"/>
        </w:rPr>
        <w:t>озелененных участков.</w:t>
      </w:r>
    </w:p>
    <w:p w:rsidR="00BA1AC5" w:rsidRPr="00013B56" w:rsidRDefault="009230C9" w:rsidP="009230C9">
      <w:pPr>
        <w:widowControl w:val="0"/>
        <w:autoSpaceDE w:val="0"/>
        <w:autoSpaceDN w:val="0"/>
        <w:adjustRightInd w:val="0"/>
        <w:spacing w:after="0"/>
        <w:ind w:right="-98"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соответствии с данными, предоставленными администрацией городского поселения – город Семилуки, фактическая площадь </w:t>
      </w:r>
      <w:r w:rsidRPr="00013B56">
        <w:rPr>
          <w:rFonts w:ascii="Times New Roman" w:eastAsia="Times New Roman" w:hAnsi="Times New Roman"/>
          <w:sz w:val="24"/>
          <w:szCs w:val="24"/>
          <w:lang w:eastAsia="ru-RU"/>
        </w:rPr>
        <w:t xml:space="preserve">озелененных территорий общего пользования в границах города составляет </w:t>
      </w:r>
      <w:r w:rsidRPr="00013B56">
        <w:rPr>
          <w:rFonts w:ascii="Times New Roman" w:eastAsia="Times New Roman" w:hAnsi="Times New Roman"/>
          <w:b/>
          <w:sz w:val="24"/>
          <w:szCs w:val="24"/>
          <w:lang w:eastAsia="ru-RU"/>
        </w:rPr>
        <w:t>74,7</w:t>
      </w:r>
      <w:r w:rsidR="00E2557C" w:rsidRPr="00013B56">
        <w:rPr>
          <w:rFonts w:ascii="Times New Roman" w:eastAsia="Times New Roman" w:hAnsi="Times New Roman"/>
          <w:sz w:val="24"/>
          <w:szCs w:val="24"/>
          <w:lang w:eastAsia="ru-RU"/>
        </w:rPr>
        <w:t xml:space="preserve"> га</w:t>
      </w:r>
      <w:r w:rsidRPr="00013B56">
        <w:rPr>
          <w:rFonts w:ascii="Times New Roman" w:eastAsia="Times New Roman" w:hAnsi="Times New Roman"/>
          <w:sz w:val="24"/>
          <w:szCs w:val="24"/>
          <w:lang w:eastAsia="ru-RU"/>
        </w:rPr>
        <w:t>, в т.ч.</w:t>
      </w:r>
      <w:r w:rsidR="00BA1AC5" w:rsidRPr="00013B56">
        <w:rPr>
          <w:rFonts w:ascii="Times New Roman" w:hAnsi="Times New Roman" w:cs="Times New Roman"/>
          <w:sz w:val="24"/>
          <w:szCs w:val="24"/>
        </w:rPr>
        <w:t>:</w:t>
      </w:r>
    </w:p>
    <w:p w:rsidR="00951E5F" w:rsidRPr="00013B56" w:rsidRDefault="00951E5F" w:rsidP="00612426">
      <w:pPr>
        <w:pStyle w:val="ab"/>
        <w:numPr>
          <w:ilvl w:val="0"/>
          <w:numId w:val="38"/>
        </w:numPr>
        <w:tabs>
          <w:tab w:val="left" w:pos="851"/>
        </w:tabs>
        <w:spacing w:line="276" w:lineRule="auto"/>
        <w:ind w:left="0" w:firstLine="567"/>
        <w:jc w:val="both"/>
      </w:pPr>
      <w:r w:rsidRPr="00013B56">
        <w:t xml:space="preserve">обустроенный сквер по ул. 9 Января, 10-С, кадастровый номер земельного участка </w:t>
      </w:r>
      <w:r w:rsidRPr="00013B56">
        <w:rPr>
          <w:b/>
          <w:bCs/>
        </w:rPr>
        <w:t>36:28:0104013:278 площадью 1659 кв.м;</w:t>
      </w:r>
    </w:p>
    <w:p w:rsidR="00951E5F" w:rsidRPr="00013B56" w:rsidRDefault="00951E5F" w:rsidP="00612426">
      <w:pPr>
        <w:pStyle w:val="ab"/>
        <w:numPr>
          <w:ilvl w:val="0"/>
          <w:numId w:val="38"/>
        </w:numPr>
        <w:tabs>
          <w:tab w:val="left" w:pos="851"/>
        </w:tabs>
        <w:spacing w:line="276" w:lineRule="auto"/>
        <w:ind w:left="0" w:firstLine="567"/>
        <w:jc w:val="both"/>
      </w:pPr>
      <w:r w:rsidRPr="00013B56">
        <w:t xml:space="preserve">обустроенный сквер по ул. 9 Января, 7-С, кадастровый номер земельного участка </w:t>
      </w:r>
      <w:r w:rsidRPr="00013B56">
        <w:rPr>
          <w:b/>
          <w:bCs/>
        </w:rPr>
        <w:t>36:28:0104016:420 площадью 3971 кв.м;</w:t>
      </w:r>
    </w:p>
    <w:p w:rsidR="00951E5F" w:rsidRPr="00013B56" w:rsidRDefault="00951E5F" w:rsidP="00612426">
      <w:pPr>
        <w:pStyle w:val="ab"/>
        <w:numPr>
          <w:ilvl w:val="0"/>
          <w:numId w:val="38"/>
        </w:numPr>
        <w:tabs>
          <w:tab w:val="left" w:pos="851"/>
        </w:tabs>
        <w:spacing w:line="276" w:lineRule="auto"/>
        <w:ind w:left="0" w:firstLine="567"/>
        <w:jc w:val="both"/>
      </w:pPr>
      <w:r w:rsidRPr="00013B56">
        <w:t xml:space="preserve">сквер по ул. 9 Января, 21-С, кадастровый номер земельного участка </w:t>
      </w:r>
      <w:r w:rsidRPr="00013B56">
        <w:rPr>
          <w:b/>
          <w:bCs/>
        </w:rPr>
        <w:t>36:28:0104015:72 площадью 4391 кв.м;</w:t>
      </w:r>
    </w:p>
    <w:p w:rsidR="00951E5F" w:rsidRPr="00013B56" w:rsidRDefault="00951E5F" w:rsidP="00612426">
      <w:pPr>
        <w:pStyle w:val="ab"/>
        <w:numPr>
          <w:ilvl w:val="0"/>
          <w:numId w:val="38"/>
        </w:numPr>
        <w:tabs>
          <w:tab w:val="left" w:pos="851"/>
        </w:tabs>
        <w:spacing w:line="276" w:lineRule="auto"/>
        <w:ind w:left="0" w:firstLine="567"/>
        <w:jc w:val="both"/>
      </w:pPr>
      <w:r w:rsidRPr="00013B56">
        <w:t xml:space="preserve">обустроенный сквер по ул. Ленина, 5-С, кадастровый номер земельного участка </w:t>
      </w:r>
      <w:r w:rsidRPr="00013B56">
        <w:rPr>
          <w:b/>
          <w:bCs/>
        </w:rPr>
        <w:t>36:28:0104013:216 площадью 1958 кв.м;</w:t>
      </w:r>
    </w:p>
    <w:p w:rsidR="00951E5F" w:rsidRPr="00013B56" w:rsidRDefault="00951E5F" w:rsidP="00612426">
      <w:pPr>
        <w:pStyle w:val="ab"/>
        <w:numPr>
          <w:ilvl w:val="0"/>
          <w:numId w:val="38"/>
        </w:numPr>
        <w:tabs>
          <w:tab w:val="left" w:pos="851"/>
        </w:tabs>
        <w:spacing w:line="276" w:lineRule="auto"/>
        <w:ind w:left="0" w:firstLine="567"/>
        <w:jc w:val="both"/>
      </w:pPr>
      <w:r w:rsidRPr="00013B56">
        <w:t xml:space="preserve">обустроенный парк по ул. 25 лет Октября, 26-А, кадастровый номер земельного участка </w:t>
      </w:r>
      <w:r w:rsidRPr="00013B56">
        <w:rPr>
          <w:b/>
          <w:bCs/>
        </w:rPr>
        <w:t>36:28:0104010:78 площадью 14383 кв.м;</w:t>
      </w:r>
    </w:p>
    <w:p w:rsidR="00951E5F" w:rsidRPr="00013B56" w:rsidRDefault="00951E5F" w:rsidP="00612426">
      <w:pPr>
        <w:pStyle w:val="ab"/>
        <w:numPr>
          <w:ilvl w:val="0"/>
          <w:numId w:val="38"/>
        </w:numPr>
        <w:tabs>
          <w:tab w:val="left" w:pos="851"/>
        </w:tabs>
        <w:spacing w:line="276" w:lineRule="auto"/>
        <w:ind w:left="0" w:firstLine="567"/>
        <w:jc w:val="both"/>
      </w:pPr>
      <w:r w:rsidRPr="00013B56">
        <w:t xml:space="preserve">парк по ул. 25 лет Октября, 122П, кадастровый номер земельного участка </w:t>
      </w:r>
      <w:r w:rsidRPr="00013B56">
        <w:rPr>
          <w:b/>
          <w:bCs/>
        </w:rPr>
        <w:t>36:28:0102025:122 площадью 126384 кв.м;</w:t>
      </w:r>
    </w:p>
    <w:p w:rsidR="00951E5F" w:rsidRPr="00013B56" w:rsidRDefault="00951E5F" w:rsidP="00612426">
      <w:pPr>
        <w:pStyle w:val="ab"/>
        <w:numPr>
          <w:ilvl w:val="0"/>
          <w:numId w:val="38"/>
        </w:numPr>
        <w:tabs>
          <w:tab w:val="left" w:pos="851"/>
        </w:tabs>
        <w:spacing w:line="276" w:lineRule="auto"/>
        <w:ind w:left="0" w:firstLine="567"/>
        <w:jc w:val="both"/>
      </w:pPr>
      <w:r w:rsidRPr="00013B56">
        <w:t xml:space="preserve">сквер по ул. Крупской, 38-С, кадастровый номер земельного участка </w:t>
      </w:r>
      <w:r w:rsidRPr="00013B56">
        <w:rPr>
          <w:b/>
          <w:bCs/>
        </w:rPr>
        <w:t>36:28:0103005:345 площадью 3009 кв.м;</w:t>
      </w:r>
    </w:p>
    <w:p w:rsidR="00951E5F" w:rsidRPr="00013B56" w:rsidRDefault="00951E5F" w:rsidP="00612426">
      <w:pPr>
        <w:pStyle w:val="ab"/>
        <w:numPr>
          <w:ilvl w:val="0"/>
          <w:numId w:val="38"/>
        </w:numPr>
        <w:tabs>
          <w:tab w:val="left" w:pos="851"/>
        </w:tabs>
        <w:spacing w:line="276" w:lineRule="auto"/>
        <w:ind w:left="0" w:firstLine="567"/>
        <w:jc w:val="both"/>
      </w:pPr>
      <w:r w:rsidRPr="00013B56">
        <w:t xml:space="preserve">обустроенный сквер по ул. Гагарина, 32-С, кадастровый номер земельного участка </w:t>
      </w:r>
      <w:r w:rsidRPr="00013B56">
        <w:rPr>
          <w:b/>
          <w:bCs/>
        </w:rPr>
        <w:t>36:28:0102016:427 площадью 4542 кв.м;</w:t>
      </w:r>
    </w:p>
    <w:p w:rsidR="00951E5F" w:rsidRPr="00013B56" w:rsidRDefault="00951E5F" w:rsidP="00612426">
      <w:pPr>
        <w:pStyle w:val="ab"/>
        <w:numPr>
          <w:ilvl w:val="0"/>
          <w:numId w:val="38"/>
        </w:numPr>
        <w:tabs>
          <w:tab w:val="left" w:pos="851"/>
        </w:tabs>
        <w:spacing w:line="276" w:lineRule="auto"/>
        <w:ind w:left="0" w:firstLine="567"/>
        <w:jc w:val="both"/>
      </w:pPr>
      <w:r w:rsidRPr="00013B56">
        <w:t xml:space="preserve">сквер по ул. Дзержинского, 12-С, кадастровый номер земельного участка </w:t>
      </w:r>
      <w:r w:rsidRPr="00013B56">
        <w:rPr>
          <w:b/>
          <w:bCs/>
        </w:rPr>
        <w:t>36:28:0102016:421 площадью 3801 кв.м;</w:t>
      </w:r>
    </w:p>
    <w:p w:rsidR="00951E5F" w:rsidRPr="00013B56" w:rsidRDefault="00951E5F" w:rsidP="00612426">
      <w:pPr>
        <w:pStyle w:val="ab"/>
        <w:numPr>
          <w:ilvl w:val="0"/>
          <w:numId w:val="38"/>
        </w:numPr>
        <w:tabs>
          <w:tab w:val="left" w:pos="851"/>
        </w:tabs>
        <w:spacing w:line="276" w:lineRule="auto"/>
        <w:ind w:left="0" w:firstLine="567"/>
        <w:jc w:val="both"/>
      </w:pPr>
      <w:r w:rsidRPr="00013B56">
        <w:t xml:space="preserve">обустроенный сквер по ул. Чапаева, 31-С, кадастровый номер земельного участка </w:t>
      </w:r>
      <w:r w:rsidRPr="00013B56">
        <w:rPr>
          <w:b/>
          <w:bCs/>
        </w:rPr>
        <w:t>36:28:0102016:1077 площадью 4467 кв.м;</w:t>
      </w:r>
    </w:p>
    <w:p w:rsidR="00951E5F" w:rsidRPr="00013B56" w:rsidRDefault="00951E5F" w:rsidP="00612426">
      <w:pPr>
        <w:pStyle w:val="ab"/>
        <w:numPr>
          <w:ilvl w:val="0"/>
          <w:numId w:val="38"/>
        </w:numPr>
        <w:tabs>
          <w:tab w:val="left" w:pos="851"/>
        </w:tabs>
        <w:spacing w:line="276" w:lineRule="auto"/>
        <w:ind w:left="0" w:firstLine="567"/>
        <w:jc w:val="both"/>
      </w:pPr>
      <w:r w:rsidRPr="00013B56">
        <w:t xml:space="preserve">обустроенный сквер по ул. Курская, 4-Б, кадастровый номер земельного участка </w:t>
      </w:r>
      <w:r w:rsidRPr="00013B56">
        <w:rPr>
          <w:b/>
          <w:bCs/>
        </w:rPr>
        <w:t>36:28:0105018:150 площадью 5189 кв.м.</w:t>
      </w:r>
    </w:p>
    <w:p w:rsidR="00951E5F" w:rsidRPr="00013B56" w:rsidRDefault="00951E5F" w:rsidP="00A71709">
      <w:pPr>
        <w:spacing w:after="0"/>
        <w:ind w:firstLine="567"/>
        <w:jc w:val="both"/>
        <w:rPr>
          <w:rFonts w:ascii="Times New Roman" w:hAnsi="Times New Roman" w:cs="Times New Roman"/>
          <w:sz w:val="24"/>
          <w:szCs w:val="24"/>
        </w:rPr>
      </w:pPr>
    </w:p>
    <w:p w:rsidR="00A71709" w:rsidRPr="00013B56" w:rsidRDefault="00232DA2" w:rsidP="00A71709">
      <w:pPr>
        <w:widowControl w:val="0"/>
        <w:tabs>
          <w:tab w:val="left" w:pos="1134"/>
        </w:tabs>
        <w:suppressAutoHyphen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Данный показатель превышает нормативный. </w:t>
      </w:r>
    </w:p>
    <w:p w:rsidR="002B21F4" w:rsidRPr="00013B56" w:rsidRDefault="00232DA2" w:rsidP="00A71709">
      <w:pPr>
        <w:widowControl w:val="0"/>
        <w:tabs>
          <w:tab w:val="left" w:pos="1134"/>
        </w:tabs>
        <w:suppressAutoHyphen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Однако необходимо отметить, что для озелененных террито</w:t>
      </w:r>
      <w:r w:rsidR="00A71709" w:rsidRPr="00013B56">
        <w:rPr>
          <w:rFonts w:ascii="Times New Roman" w:hAnsi="Times New Roman" w:cs="Times New Roman"/>
          <w:sz w:val="24"/>
          <w:szCs w:val="24"/>
        </w:rPr>
        <w:t>р</w:t>
      </w:r>
      <w:r w:rsidRPr="00013B56">
        <w:rPr>
          <w:rFonts w:ascii="Times New Roman" w:hAnsi="Times New Roman" w:cs="Times New Roman"/>
          <w:sz w:val="24"/>
          <w:szCs w:val="24"/>
        </w:rPr>
        <w:t xml:space="preserve">ий вдоль </w:t>
      </w:r>
      <w:r w:rsidR="00E2557C" w:rsidRPr="00013B56">
        <w:rPr>
          <w:rFonts w:ascii="Times New Roman" w:hAnsi="Times New Roman" w:cs="Times New Roman"/>
          <w:sz w:val="24"/>
          <w:szCs w:val="24"/>
        </w:rPr>
        <w:t>рек</w:t>
      </w:r>
      <w:r w:rsidRPr="00013B56">
        <w:rPr>
          <w:rFonts w:ascii="Times New Roman" w:hAnsi="Times New Roman" w:cs="Times New Roman"/>
          <w:sz w:val="24"/>
          <w:szCs w:val="24"/>
        </w:rPr>
        <w:t xml:space="preserve"> требуется благоустройство</w:t>
      </w:r>
      <w:r w:rsidR="002B21F4" w:rsidRPr="00013B56">
        <w:rPr>
          <w:rFonts w:ascii="Times New Roman" w:hAnsi="Times New Roman" w:cs="Times New Roman"/>
          <w:sz w:val="24"/>
          <w:szCs w:val="24"/>
        </w:rPr>
        <w:t>.</w:t>
      </w:r>
    </w:p>
    <w:p w:rsidR="00BA1AC5" w:rsidRPr="00013B56" w:rsidRDefault="002B21F4" w:rsidP="00A71709">
      <w:pPr>
        <w:widowControl w:val="0"/>
        <w:tabs>
          <w:tab w:val="left" w:pos="1134"/>
        </w:tabs>
        <w:suppressAutoHyphen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целом, в населенном пункте есть все предпосылки для </w:t>
      </w:r>
      <w:r w:rsidR="00232DA2" w:rsidRPr="00013B56">
        <w:rPr>
          <w:rFonts w:ascii="Times New Roman" w:hAnsi="Times New Roman" w:cs="Times New Roman"/>
          <w:sz w:val="24"/>
          <w:szCs w:val="24"/>
        </w:rPr>
        <w:t>создани</w:t>
      </w:r>
      <w:r w:rsidRPr="00013B56">
        <w:rPr>
          <w:rFonts w:ascii="Times New Roman" w:hAnsi="Times New Roman" w:cs="Times New Roman"/>
          <w:sz w:val="24"/>
          <w:szCs w:val="24"/>
        </w:rPr>
        <w:t>я мест массового отдыха у воды, благоустройства</w:t>
      </w:r>
      <w:r w:rsidR="00232DA2" w:rsidRPr="00013B56">
        <w:rPr>
          <w:rFonts w:ascii="Times New Roman" w:hAnsi="Times New Roman" w:cs="Times New Roman"/>
          <w:sz w:val="24"/>
          <w:szCs w:val="24"/>
        </w:rPr>
        <w:t xml:space="preserve"> мест купания, создани</w:t>
      </w:r>
      <w:r w:rsidRPr="00013B56">
        <w:rPr>
          <w:rFonts w:ascii="Times New Roman" w:hAnsi="Times New Roman" w:cs="Times New Roman"/>
          <w:sz w:val="24"/>
          <w:szCs w:val="24"/>
        </w:rPr>
        <w:t>я</w:t>
      </w:r>
      <w:r w:rsidR="00232DA2" w:rsidRPr="00013B56">
        <w:rPr>
          <w:rFonts w:ascii="Times New Roman" w:hAnsi="Times New Roman" w:cs="Times New Roman"/>
          <w:sz w:val="24"/>
          <w:szCs w:val="24"/>
        </w:rPr>
        <w:t xml:space="preserve"> набережных с прогулочными и велосипедными маршрутами</w:t>
      </w:r>
      <w:r w:rsidRPr="00013B56">
        <w:rPr>
          <w:rFonts w:ascii="Times New Roman" w:hAnsi="Times New Roman" w:cs="Times New Roman"/>
          <w:sz w:val="24"/>
          <w:szCs w:val="24"/>
        </w:rPr>
        <w:t>, лодочных станций</w:t>
      </w:r>
      <w:r w:rsidR="00232DA2" w:rsidRPr="00013B56">
        <w:rPr>
          <w:rFonts w:ascii="Times New Roman" w:hAnsi="Times New Roman" w:cs="Times New Roman"/>
          <w:sz w:val="24"/>
          <w:szCs w:val="24"/>
        </w:rPr>
        <w:t>.</w:t>
      </w:r>
      <w:r w:rsidR="00A71709" w:rsidRPr="00013B56">
        <w:rPr>
          <w:rFonts w:ascii="Times New Roman" w:hAnsi="Times New Roman" w:cs="Times New Roman"/>
          <w:sz w:val="24"/>
          <w:szCs w:val="24"/>
        </w:rPr>
        <w:t xml:space="preserve"> </w:t>
      </w:r>
    </w:p>
    <w:p w:rsidR="00E61FCC" w:rsidRPr="00013B56" w:rsidRDefault="00E61FCC" w:rsidP="005C4BBF">
      <w:pPr>
        <w:pStyle w:val="ab"/>
        <w:tabs>
          <w:tab w:val="left" w:pos="851"/>
        </w:tabs>
        <w:autoSpaceDE w:val="0"/>
        <w:autoSpaceDN w:val="0"/>
        <w:adjustRightInd w:val="0"/>
        <w:ind w:left="0" w:firstLine="567"/>
        <w:jc w:val="both"/>
        <w:rPr>
          <w:b/>
        </w:rPr>
      </w:pPr>
    </w:p>
    <w:p w:rsidR="002B21F4" w:rsidRPr="00013B56" w:rsidRDefault="002B21F4" w:rsidP="0011056C">
      <w:pPr>
        <w:pStyle w:val="S"/>
      </w:pPr>
      <w:r w:rsidRPr="00013B56">
        <w:t>Выводы:</w:t>
      </w:r>
    </w:p>
    <w:p w:rsidR="002B21F4" w:rsidRPr="00013B56" w:rsidRDefault="002B21F4" w:rsidP="005C4BBF">
      <w:pPr>
        <w:pStyle w:val="ab"/>
        <w:tabs>
          <w:tab w:val="left" w:pos="851"/>
        </w:tabs>
        <w:autoSpaceDE w:val="0"/>
        <w:autoSpaceDN w:val="0"/>
        <w:adjustRightInd w:val="0"/>
        <w:ind w:left="0" w:firstLine="567"/>
        <w:jc w:val="both"/>
        <w:rPr>
          <w:i/>
        </w:rPr>
      </w:pPr>
      <w:r w:rsidRPr="00013B56">
        <w:rPr>
          <w:i/>
        </w:rPr>
        <w:t xml:space="preserve">Необходимо проведение комплекса мероприятий по благоустройству существующих парков и скверов. Помимо этого, необходимо комплексное благоустройство территории вдоль </w:t>
      </w:r>
      <w:r w:rsidR="009E2437" w:rsidRPr="00013B56">
        <w:rPr>
          <w:i/>
        </w:rPr>
        <w:t>рек</w:t>
      </w:r>
      <w:r w:rsidRPr="00013B56">
        <w:rPr>
          <w:i/>
        </w:rPr>
        <w:t xml:space="preserve"> для создания мест массового отдыха у воды, благоустройства мест купания, создания набережных с прогулочными и велосипедными маршрутами, лодочных станций.</w:t>
      </w:r>
    </w:p>
    <w:p w:rsidR="00E61FCC" w:rsidRPr="00013B56" w:rsidRDefault="00E61FCC" w:rsidP="005C4BBF">
      <w:pPr>
        <w:pStyle w:val="ab"/>
        <w:tabs>
          <w:tab w:val="left" w:pos="851"/>
        </w:tabs>
        <w:autoSpaceDE w:val="0"/>
        <w:autoSpaceDN w:val="0"/>
        <w:adjustRightInd w:val="0"/>
        <w:ind w:left="0" w:firstLine="567"/>
        <w:jc w:val="both"/>
        <w:rPr>
          <w:b/>
        </w:rPr>
      </w:pPr>
    </w:p>
    <w:p w:rsidR="002B21F4" w:rsidRPr="00013B56" w:rsidRDefault="000E1FDE" w:rsidP="00612426">
      <w:pPr>
        <w:pStyle w:val="1111"/>
        <w:numPr>
          <w:ilvl w:val="2"/>
          <w:numId w:val="91"/>
        </w:numPr>
        <w:tabs>
          <w:tab w:val="left" w:pos="1276"/>
        </w:tabs>
        <w:ind w:left="0" w:firstLine="0"/>
        <w:outlineLvl w:val="1"/>
        <w:rPr>
          <w:rFonts w:cs="Times New Roman"/>
          <w:i/>
        </w:rPr>
      </w:pPr>
      <w:bookmarkStart w:id="555" w:name="_Toc59800195"/>
      <w:bookmarkStart w:id="556" w:name="_Toc65686043"/>
      <w:r w:rsidRPr="00013B56">
        <w:rPr>
          <w:rFonts w:cs="Times New Roman"/>
          <w:i/>
        </w:rPr>
        <w:t>Объекты специального назначения. Обеспечение территории городского поселения местами накопления твердых коммунальных отходов и местами захоронения</w:t>
      </w:r>
      <w:bookmarkEnd w:id="555"/>
      <w:bookmarkEnd w:id="556"/>
      <w:r w:rsidR="00514940">
        <w:rPr>
          <w:rFonts w:cs="Times New Roman"/>
          <w:i/>
        </w:rPr>
        <w:t>.</w:t>
      </w:r>
    </w:p>
    <w:p w:rsidR="002B21F4" w:rsidRPr="00013B56" w:rsidRDefault="002B21F4" w:rsidP="007D04A2">
      <w:pPr>
        <w:pStyle w:val="ConsPlusNormal"/>
        <w:ind w:firstLine="567"/>
        <w:jc w:val="both"/>
        <w:rPr>
          <w:b/>
        </w:rPr>
      </w:pPr>
      <w:r w:rsidRPr="00013B56">
        <w:t>Согласно ст. 14 Федерального закона №131-ФЗ от 06.10.2003 г. к вопросам местного значения поселения относится:</w:t>
      </w:r>
      <w:r w:rsidRPr="00013B56">
        <w:rPr>
          <w:b/>
        </w:rPr>
        <w:t xml:space="preserve"> </w:t>
      </w:r>
    </w:p>
    <w:p w:rsidR="002B21F4" w:rsidRPr="00013B56" w:rsidRDefault="002B21F4" w:rsidP="00612426">
      <w:pPr>
        <w:pStyle w:val="ConsPlusNormal"/>
        <w:numPr>
          <w:ilvl w:val="0"/>
          <w:numId w:val="27"/>
        </w:numPr>
        <w:tabs>
          <w:tab w:val="left" w:pos="1134"/>
        </w:tabs>
        <w:ind w:left="0" w:firstLine="567"/>
        <w:jc w:val="both"/>
      </w:pPr>
      <w:r w:rsidRPr="00013B56">
        <w:t xml:space="preserve">участие в организации деятельности по сбору (в том числе раздельному сбору) и транспортированию твердых коммунальных отходов; </w:t>
      </w:r>
    </w:p>
    <w:p w:rsidR="002B21F4" w:rsidRPr="00013B56" w:rsidRDefault="002B21F4" w:rsidP="00612426">
      <w:pPr>
        <w:pStyle w:val="ConsPlusNormal"/>
        <w:numPr>
          <w:ilvl w:val="0"/>
          <w:numId w:val="27"/>
        </w:numPr>
        <w:tabs>
          <w:tab w:val="left" w:pos="1134"/>
        </w:tabs>
        <w:ind w:left="0" w:firstLine="567"/>
        <w:jc w:val="both"/>
      </w:pPr>
      <w:r w:rsidRPr="00013B56">
        <w:t>организация ритуальных услуг и содержание мест захоронения.</w:t>
      </w:r>
    </w:p>
    <w:p w:rsidR="002B21F4" w:rsidRPr="00013B56" w:rsidRDefault="002B21F4" w:rsidP="00786A9C">
      <w:pPr>
        <w:spacing w:after="0"/>
        <w:ind w:firstLine="567"/>
        <w:jc w:val="both"/>
        <w:rPr>
          <w:rFonts w:ascii="Times New Roman" w:hAnsi="Times New Roman" w:cs="Times New Roman"/>
          <w:bCs/>
          <w:iCs/>
          <w:sz w:val="24"/>
          <w:szCs w:val="24"/>
        </w:rPr>
      </w:pPr>
    </w:p>
    <w:p w:rsidR="000E1FDE" w:rsidRPr="00013B56" w:rsidRDefault="000E1FDE" w:rsidP="000E1FDE">
      <w:pPr>
        <w:spacing w:after="0"/>
        <w:ind w:firstLine="851"/>
        <w:jc w:val="center"/>
        <w:outlineLvl w:val="0"/>
        <w:rPr>
          <w:rFonts w:ascii="Times New Roman" w:hAnsi="Times New Roman" w:cs="Times New Roman"/>
          <w:b/>
          <w:i/>
          <w:sz w:val="24"/>
          <w:szCs w:val="24"/>
        </w:rPr>
      </w:pPr>
      <w:r w:rsidRPr="00013B56">
        <w:rPr>
          <w:rFonts w:ascii="Times New Roman" w:hAnsi="Times New Roman" w:cs="Times New Roman"/>
          <w:b/>
          <w:i/>
          <w:sz w:val="24"/>
          <w:szCs w:val="24"/>
        </w:rPr>
        <w:t>Организация сбора и вывоза твердых коммунальных отходов</w:t>
      </w:r>
    </w:p>
    <w:p w:rsidR="000E1FDE" w:rsidRPr="00013B56" w:rsidRDefault="000E1FDE" w:rsidP="000E1FDE">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На территории поселения оборудованы места (площадки) накопления </w:t>
      </w:r>
      <w:r w:rsidRPr="00013B56">
        <w:rPr>
          <w:rFonts w:ascii="Times New Roman" w:hAnsi="Times New Roman" w:cs="Times New Roman"/>
          <w:b/>
          <w:sz w:val="24"/>
          <w:szCs w:val="24"/>
        </w:rPr>
        <w:t>твердых коммунальных отходов</w:t>
      </w:r>
      <w:r w:rsidRPr="00013B56">
        <w:rPr>
          <w:rFonts w:ascii="Times New Roman" w:hAnsi="Times New Roman" w:cs="Times New Roman"/>
          <w:sz w:val="24"/>
          <w:szCs w:val="24"/>
        </w:rPr>
        <w:t xml:space="preserve">. Органы местного самоуправления определяют схему расположения мест накопления и осуществляют ведение реестра мест накопления в соответствии с постановлением Правительства РФ от 31.08.2018 № 1039 «Об утверждении правил обустройства мест (площадок) накопления твердых коммунальных отходов и ведения их реестра». </w:t>
      </w:r>
    </w:p>
    <w:p w:rsidR="000E1FDE" w:rsidRPr="00013B56" w:rsidRDefault="000E1FDE" w:rsidP="000E1FDE">
      <w:pPr>
        <w:tabs>
          <w:tab w:val="left" w:pos="1300"/>
        </w:tab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Транспортирование ТКО осуществляется региональным оператором АО «Экотехнологии». АО «Экотехнологии» является эксплуатирующей организацией объекта обработки ТКО, на котором ТКО подвергаются сортировке. Объект обработки ТКО расположен на территории Девицкого сельского поселения в юго-восточной части карьера «Средний», 210+650м (лево) а/д «Курск-Воронеж-Борисоглебск». Деятельность по обращению с отходами осуществляется в соответствии с лицензией на осуществление деятельности по сбору, транспортированию, обработке, утилизации, обезвреживанию, размещению отходов I - IV классов опасности № Л020-00113-36/00099500.</w:t>
      </w:r>
    </w:p>
    <w:p w:rsidR="000E1FDE" w:rsidRPr="00013B56" w:rsidRDefault="000E1FDE" w:rsidP="000E1FDE">
      <w:pPr>
        <w:tabs>
          <w:tab w:val="left" w:pos="1300"/>
        </w:tab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Оставшиеся после сортировки отходы передаются для захоронения на территории объекта размещения отходов (номер ОРО </w:t>
      </w:r>
      <w:hyperlink r:id="rId68" w:tgtFrame="_blank" w:history="1">
        <w:r w:rsidRPr="00013B56">
          <w:rPr>
            <w:rFonts w:ascii="Times New Roman" w:hAnsi="Times New Roman" w:cs="Times New Roman"/>
            <w:sz w:val="24"/>
            <w:szCs w:val="24"/>
          </w:rPr>
          <w:t>36-00021-З-00592-250914</w:t>
        </w:r>
      </w:hyperlink>
      <w:r w:rsidRPr="00013B56">
        <w:rPr>
          <w:rFonts w:ascii="Times New Roman" w:hAnsi="Times New Roman" w:cs="Times New Roman"/>
          <w:sz w:val="24"/>
          <w:szCs w:val="24"/>
        </w:rPr>
        <w:t>), который расположен  на территории Девицкого сельского поселения в юго-восточной части карьера «Средний», ПК 210+250 м (лево) автодороги «Курск-Воронеж-Борисоглебск». Эксплуатирующей организацией объекта размещения отходов является ООО «ЭкоСфера», который расположен на территории Девицкого муниципального района в юго-восточной части карьера «Средний», ПК 210+250 м (лево) автодороги «Курск-Воронеж-Борисоглебск» и осуществляет сбор ТКО с целью их захоронения в соответствии с лицензией на осуществление деятельности по сбору, транспортированию, обработке, утилизации, обезвреживанию, размещению отходов I - IV классов опасности № Л020-00113-36/00045266.</w:t>
      </w:r>
    </w:p>
    <w:p w:rsidR="002B21F4" w:rsidRPr="00013B56" w:rsidRDefault="002B21F4" w:rsidP="00214F7A">
      <w:pPr>
        <w:pStyle w:val="ab"/>
        <w:ind w:left="0" w:firstLine="851"/>
        <w:jc w:val="center"/>
        <w:outlineLvl w:val="0"/>
        <w:rPr>
          <w:b/>
          <w:i/>
        </w:rPr>
      </w:pPr>
      <w:r w:rsidRPr="00013B56">
        <w:rPr>
          <w:b/>
          <w:i/>
        </w:rPr>
        <w:t>Места захоронения</w:t>
      </w:r>
    </w:p>
    <w:p w:rsidR="002B21F4" w:rsidRPr="00013B56" w:rsidRDefault="002B21F4" w:rsidP="007D04A2">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 xml:space="preserve">На территории </w:t>
      </w:r>
      <w:r w:rsidR="00060826" w:rsidRPr="00013B56">
        <w:rPr>
          <w:rFonts w:ascii="Times New Roman" w:hAnsi="Times New Roman" w:cs="Times New Roman"/>
          <w:sz w:val="24"/>
          <w:szCs w:val="24"/>
        </w:rPr>
        <w:t>городского поселения – город Семилуки</w:t>
      </w:r>
      <w:r w:rsidRPr="00013B56">
        <w:rPr>
          <w:rFonts w:ascii="Times New Roman" w:hAnsi="Times New Roman" w:cs="Times New Roman"/>
          <w:snapToGrid w:val="0"/>
          <w:sz w:val="24"/>
          <w:szCs w:val="24"/>
        </w:rPr>
        <w:t xml:space="preserve"> расположено </w:t>
      </w:r>
      <w:r w:rsidR="00C035AA" w:rsidRPr="00013B56">
        <w:rPr>
          <w:rFonts w:ascii="Times New Roman" w:hAnsi="Times New Roman" w:cs="Times New Roman"/>
          <w:snapToGrid w:val="0"/>
          <w:sz w:val="24"/>
          <w:szCs w:val="24"/>
        </w:rPr>
        <w:t>2</w:t>
      </w:r>
      <w:r w:rsidRPr="00013B56">
        <w:rPr>
          <w:rFonts w:ascii="Times New Roman" w:hAnsi="Times New Roman" w:cs="Times New Roman"/>
          <w:snapToGrid w:val="0"/>
          <w:sz w:val="24"/>
          <w:szCs w:val="24"/>
        </w:rPr>
        <w:t xml:space="preserve"> кладбищ</w:t>
      </w:r>
      <w:r w:rsidR="00060826" w:rsidRPr="00013B56">
        <w:rPr>
          <w:rFonts w:ascii="Times New Roman" w:hAnsi="Times New Roman" w:cs="Times New Roman"/>
          <w:snapToGrid w:val="0"/>
          <w:sz w:val="24"/>
          <w:szCs w:val="24"/>
        </w:rPr>
        <w:t>а</w:t>
      </w:r>
      <w:r w:rsidR="00C035AA" w:rsidRPr="00013B56">
        <w:rPr>
          <w:rFonts w:ascii="Times New Roman" w:hAnsi="Times New Roman" w:cs="Times New Roman"/>
          <w:snapToGrid w:val="0"/>
          <w:sz w:val="24"/>
          <w:szCs w:val="24"/>
        </w:rPr>
        <w:t>.</w:t>
      </w:r>
    </w:p>
    <w:p w:rsidR="00F9467D" w:rsidRPr="00013B56" w:rsidRDefault="00670FB9" w:rsidP="007D04A2">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z w:val="24"/>
          <w:szCs w:val="24"/>
        </w:rPr>
        <w:t xml:space="preserve">Ресурсы кладбищ </w:t>
      </w:r>
      <w:r w:rsidR="00794602" w:rsidRPr="00013B56">
        <w:rPr>
          <w:rFonts w:ascii="Times New Roman" w:hAnsi="Times New Roman" w:cs="Times New Roman"/>
          <w:bCs/>
          <w:sz w:val="24"/>
          <w:szCs w:val="24"/>
        </w:rPr>
        <w:t xml:space="preserve">на данный момент исчерпаны. </w:t>
      </w:r>
      <w:r w:rsidR="00F9467D" w:rsidRPr="00013B56">
        <w:rPr>
          <w:rFonts w:ascii="Times New Roman" w:hAnsi="Times New Roman" w:cs="Times New Roman"/>
          <w:sz w:val="24"/>
          <w:szCs w:val="24"/>
        </w:rPr>
        <w:t>В настоящее время захоронения проводятся на новом кладбище</w:t>
      </w:r>
      <w:r w:rsidR="002A0FA6" w:rsidRPr="00013B56">
        <w:rPr>
          <w:rFonts w:ascii="Times New Roman" w:hAnsi="Times New Roman" w:cs="Times New Roman"/>
          <w:sz w:val="24"/>
          <w:szCs w:val="24"/>
        </w:rPr>
        <w:t xml:space="preserve"> площадью 18</w:t>
      </w:r>
      <w:r w:rsidR="009A5FDC" w:rsidRPr="00013B56">
        <w:rPr>
          <w:rFonts w:ascii="Times New Roman" w:hAnsi="Times New Roman" w:cs="Times New Roman"/>
          <w:sz w:val="24"/>
          <w:szCs w:val="24"/>
        </w:rPr>
        <w:t xml:space="preserve"> </w:t>
      </w:r>
      <w:r w:rsidR="002A0FA6" w:rsidRPr="00013B56">
        <w:rPr>
          <w:rFonts w:ascii="Times New Roman" w:hAnsi="Times New Roman" w:cs="Times New Roman"/>
          <w:sz w:val="24"/>
          <w:szCs w:val="24"/>
        </w:rPr>
        <w:t>га</w:t>
      </w:r>
      <w:r w:rsidR="00282686" w:rsidRPr="00013B56">
        <w:rPr>
          <w:rFonts w:ascii="Times New Roman" w:hAnsi="Times New Roman" w:cs="Times New Roman"/>
          <w:sz w:val="24"/>
          <w:szCs w:val="24"/>
        </w:rPr>
        <w:t>,</w:t>
      </w:r>
      <w:r w:rsidR="00F9467D" w:rsidRPr="00013B56">
        <w:rPr>
          <w:rFonts w:ascii="Times New Roman" w:hAnsi="Times New Roman" w:cs="Times New Roman"/>
          <w:sz w:val="24"/>
          <w:szCs w:val="24"/>
        </w:rPr>
        <w:t xml:space="preserve"> расположенном в </w:t>
      </w:r>
      <w:r w:rsidR="00794602" w:rsidRPr="00013B56">
        <w:rPr>
          <w:rFonts w:ascii="Times New Roman" w:hAnsi="Times New Roman" w:cs="Times New Roman"/>
          <w:sz w:val="24"/>
          <w:szCs w:val="24"/>
        </w:rPr>
        <w:t>5</w:t>
      </w:r>
      <w:r w:rsidR="002E1D52" w:rsidRPr="00013B56">
        <w:rPr>
          <w:rFonts w:ascii="Times New Roman" w:hAnsi="Times New Roman" w:cs="Times New Roman"/>
          <w:sz w:val="24"/>
          <w:szCs w:val="24"/>
        </w:rPr>
        <w:t xml:space="preserve"> </w:t>
      </w:r>
      <w:r w:rsidR="00F9467D" w:rsidRPr="00013B56">
        <w:rPr>
          <w:rFonts w:ascii="Times New Roman" w:hAnsi="Times New Roman" w:cs="Times New Roman"/>
          <w:sz w:val="24"/>
          <w:szCs w:val="24"/>
        </w:rPr>
        <w:t>км от г. Семилуки по направлению ст. Латное на территори</w:t>
      </w:r>
      <w:r w:rsidR="002A0FA6" w:rsidRPr="00013B56">
        <w:rPr>
          <w:rFonts w:ascii="Times New Roman" w:hAnsi="Times New Roman" w:cs="Times New Roman"/>
          <w:sz w:val="24"/>
          <w:szCs w:val="24"/>
        </w:rPr>
        <w:t>и Девицкого сельского поселения</w:t>
      </w:r>
      <w:r w:rsidR="00F9467D" w:rsidRPr="00013B56">
        <w:rPr>
          <w:rFonts w:ascii="Times New Roman" w:hAnsi="Times New Roman" w:cs="Times New Roman"/>
          <w:sz w:val="24"/>
          <w:szCs w:val="24"/>
        </w:rPr>
        <w:t>.</w:t>
      </w:r>
    </w:p>
    <w:p w:rsidR="00C035AA" w:rsidRPr="00013B56" w:rsidRDefault="00C035AA" w:rsidP="00C035AA">
      <w:pPr>
        <w:pStyle w:val="af6"/>
        <w:keepNext/>
        <w:spacing w:before="0" w:after="0" w:line="240" w:lineRule="auto"/>
        <w:ind w:left="720"/>
        <w:rPr>
          <w:b/>
        </w:rPr>
      </w:pPr>
    </w:p>
    <w:tbl>
      <w:tblPr>
        <w:tblW w:w="9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tblPr>
      <w:tblGrid>
        <w:gridCol w:w="567"/>
        <w:gridCol w:w="4335"/>
        <w:gridCol w:w="1701"/>
        <w:gridCol w:w="2724"/>
      </w:tblGrid>
      <w:tr w:rsidR="00E144F8" w:rsidRPr="00013B56" w:rsidTr="00C55EA2">
        <w:trPr>
          <w:jc w:val="center"/>
        </w:trPr>
        <w:tc>
          <w:tcPr>
            <w:tcW w:w="567" w:type="dxa"/>
            <w:shd w:val="clear" w:color="auto" w:fill="D9D9D9" w:themeFill="background1" w:themeFillShade="D9"/>
          </w:tcPr>
          <w:p w:rsidR="00C035AA" w:rsidRPr="00013B56" w:rsidRDefault="00C035AA" w:rsidP="000000F9">
            <w:pPr>
              <w:tabs>
                <w:tab w:val="left" w:pos="2400"/>
              </w:tabs>
              <w:snapToGrid w:val="0"/>
              <w:spacing w:after="0" w:line="240" w:lineRule="auto"/>
              <w:ind w:hanging="55"/>
              <w:jc w:val="center"/>
              <w:rPr>
                <w:rFonts w:ascii="Times New Roman" w:hAnsi="Times New Roman" w:cs="Times New Roman"/>
                <w:b/>
              </w:rPr>
            </w:pPr>
            <w:r w:rsidRPr="00013B56">
              <w:rPr>
                <w:rFonts w:ascii="Times New Roman" w:hAnsi="Times New Roman" w:cs="Times New Roman"/>
                <w:b/>
              </w:rPr>
              <w:t>№ п/п</w:t>
            </w:r>
          </w:p>
        </w:tc>
        <w:tc>
          <w:tcPr>
            <w:tcW w:w="4335" w:type="dxa"/>
            <w:shd w:val="clear" w:color="auto" w:fill="D9D9D9" w:themeFill="background1" w:themeFillShade="D9"/>
          </w:tcPr>
          <w:p w:rsidR="00C035AA" w:rsidRPr="00013B56" w:rsidRDefault="00C035AA" w:rsidP="000000F9">
            <w:pPr>
              <w:tabs>
                <w:tab w:val="left" w:pos="2400"/>
              </w:tabs>
              <w:snapToGrid w:val="0"/>
              <w:spacing w:after="0" w:line="240" w:lineRule="auto"/>
              <w:ind w:hanging="55"/>
              <w:jc w:val="center"/>
              <w:rPr>
                <w:rFonts w:ascii="Times New Roman" w:hAnsi="Times New Roman" w:cs="Times New Roman"/>
                <w:b/>
              </w:rPr>
            </w:pPr>
            <w:r w:rsidRPr="00013B56">
              <w:rPr>
                <w:rFonts w:ascii="Times New Roman" w:hAnsi="Times New Roman" w:cs="Times New Roman"/>
                <w:b/>
              </w:rPr>
              <w:t>Населённый пункт</w:t>
            </w:r>
          </w:p>
        </w:tc>
        <w:tc>
          <w:tcPr>
            <w:tcW w:w="1701" w:type="dxa"/>
            <w:shd w:val="clear" w:color="auto" w:fill="D9D9D9" w:themeFill="background1" w:themeFillShade="D9"/>
          </w:tcPr>
          <w:p w:rsidR="00C035AA" w:rsidRPr="00013B56" w:rsidRDefault="00C035AA" w:rsidP="000000F9">
            <w:pPr>
              <w:snapToGrid w:val="0"/>
              <w:spacing w:after="0" w:line="240" w:lineRule="auto"/>
              <w:jc w:val="center"/>
              <w:rPr>
                <w:rFonts w:ascii="Times New Roman" w:hAnsi="Times New Roman" w:cs="Times New Roman"/>
                <w:b/>
              </w:rPr>
            </w:pPr>
            <w:r w:rsidRPr="00013B56">
              <w:rPr>
                <w:rFonts w:ascii="Times New Roman" w:hAnsi="Times New Roman" w:cs="Times New Roman"/>
                <w:b/>
                <w:bCs/>
              </w:rPr>
              <w:t>Площадь, га</w:t>
            </w:r>
          </w:p>
        </w:tc>
        <w:tc>
          <w:tcPr>
            <w:tcW w:w="2724" w:type="dxa"/>
            <w:shd w:val="clear" w:color="auto" w:fill="D9D9D9" w:themeFill="background1" w:themeFillShade="D9"/>
          </w:tcPr>
          <w:p w:rsidR="00C035AA" w:rsidRPr="00013B56" w:rsidRDefault="00C035AA" w:rsidP="000000F9">
            <w:pPr>
              <w:snapToGrid w:val="0"/>
              <w:spacing w:after="0" w:line="240" w:lineRule="auto"/>
              <w:jc w:val="center"/>
              <w:rPr>
                <w:rFonts w:ascii="Times New Roman" w:hAnsi="Times New Roman" w:cs="Times New Roman"/>
                <w:b/>
              </w:rPr>
            </w:pPr>
            <w:r w:rsidRPr="00013B56">
              <w:rPr>
                <w:rFonts w:ascii="Times New Roman" w:hAnsi="Times New Roman" w:cs="Times New Roman"/>
                <w:b/>
              </w:rPr>
              <w:t>Действующее/</w:t>
            </w:r>
          </w:p>
          <w:p w:rsidR="00C035AA" w:rsidRPr="00013B56" w:rsidRDefault="00C035AA" w:rsidP="000000F9">
            <w:pPr>
              <w:snapToGrid w:val="0"/>
              <w:spacing w:after="0" w:line="240" w:lineRule="auto"/>
              <w:jc w:val="center"/>
              <w:rPr>
                <w:rFonts w:ascii="Times New Roman" w:hAnsi="Times New Roman" w:cs="Times New Roman"/>
                <w:b/>
                <w:bCs/>
              </w:rPr>
            </w:pPr>
            <w:r w:rsidRPr="00013B56">
              <w:rPr>
                <w:rFonts w:ascii="Times New Roman" w:hAnsi="Times New Roman" w:cs="Times New Roman"/>
                <w:b/>
              </w:rPr>
              <w:t>закрытое</w:t>
            </w:r>
          </w:p>
        </w:tc>
      </w:tr>
      <w:tr w:rsidR="00E144F8" w:rsidRPr="00013B56" w:rsidTr="00C55EA2">
        <w:trPr>
          <w:jc w:val="center"/>
        </w:trPr>
        <w:tc>
          <w:tcPr>
            <w:tcW w:w="567" w:type="dxa"/>
          </w:tcPr>
          <w:p w:rsidR="0062712F" w:rsidRPr="00013B56" w:rsidRDefault="0062712F" w:rsidP="000000F9">
            <w:pPr>
              <w:snapToGrid w:val="0"/>
              <w:spacing w:after="0" w:line="240" w:lineRule="auto"/>
              <w:jc w:val="center"/>
              <w:rPr>
                <w:rFonts w:ascii="Times New Roman" w:hAnsi="Times New Roman" w:cs="Times New Roman"/>
              </w:rPr>
            </w:pPr>
            <w:r w:rsidRPr="00013B56">
              <w:rPr>
                <w:rFonts w:ascii="Times New Roman" w:hAnsi="Times New Roman" w:cs="Times New Roman"/>
              </w:rPr>
              <w:t>1</w:t>
            </w:r>
          </w:p>
        </w:tc>
        <w:tc>
          <w:tcPr>
            <w:tcW w:w="4335" w:type="dxa"/>
            <w:shd w:val="clear" w:color="auto" w:fill="auto"/>
          </w:tcPr>
          <w:p w:rsidR="0062712F" w:rsidRPr="00013B56" w:rsidRDefault="00747BE1" w:rsidP="00670FB9">
            <w:pPr>
              <w:spacing w:after="0" w:line="240" w:lineRule="auto"/>
              <w:rPr>
                <w:rFonts w:ascii="Times New Roman" w:hAnsi="Times New Roman" w:cs="Times New Roman"/>
              </w:rPr>
            </w:pPr>
            <w:r w:rsidRPr="00013B56">
              <w:rPr>
                <w:rFonts w:ascii="Times New Roman" w:hAnsi="Times New Roman" w:cs="Times New Roman"/>
              </w:rPr>
              <w:t>г.</w:t>
            </w:r>
            <w:r w:rsidR="00060826" w:rsidRPr="00013B56">
              <w:rPr>
                <w:rFonts w:ascii="Times New Roman" w:hAnsi="Times New Roman" w:cs="Times New Roman"/>
              </w:rPr>
              <w:t xml:space="preserve"> Семилуки, ул</w:t>
            </w:r>
            <w:r w:rsidR="00A42114" w:rsidRPr="00013B56">
              <w:rPr>
                <w:rFonts w:ascii="Times New Roman" w:hAnsi="Times New Roman" w:cs="Times New Roman"/>
              </w:rPr>
              <w:t>.</w:t>
            </w:r>
            <w:r w:rsidR="00060826" w:rsidRPr="00013B56">
              <w:rPr>
                <w:rFonts w:ascii="Times New Roman" w:hAnsi="Times New Roman" w:cs="Times New Roman"/>
              </w:rPr>
              <w:t xml:space="preserve"> 25 лет Октября </w:t>
            </w:r>
          </w:p>
        </w:tc>
        <w:tc>
          <w:tcPr>
            <w:tcW w:w="1701" w:type="dxa"/>
            <w:shd w:val="clear" w:color="auto" w:fill="auto"/>
          </w:tcPr>
          <w:p w:rsidR="0062712F" w:rsidRPr="00013B56" w:rsidRDefault="00DB4258" w:rsidP="000000F9">
            <w:pPr>
              <w:spacing w:after="0" w:line="240" w:lineRule="auto"/>
              <w:jc w:val="center"/>
              <w:rPr>
                <w:rFonts w:ascii="Times New Roman" w:hAnsi="Times New Roman" w:cs="Times New Roman"/>
              </w:rPr>
            </w:pPr>
            <w:r w:rsidRPr="00013B56">
              <w:rPr>
                <w:rFonts w:ascii="Times New Roman" w:hAnsi="Times New Roman" w:cs="Times New Roman"/>
              </w:rPr>
              <w:t>2,3</w:t>
            </w:r>
          </w:p>
        </w:tc>
        <w:tc>
          <w:tcPr>
            <w:tcW w:w="2724" w:type="dxa"/>
          </w:tcPr>
          <w:p w:rsidR="0062712F" w:rsidRPr="00013B56" w:rsidRDefault="0062712F" w:rsidP="000000F9">
            <w:pPr>
              <w:spacing w:after="0" w:line="240" w:lineRule="auto"/>
              <w:rPr>
                <w:rFonts w:ascii="Times New Roman" w:hAnsi="Times New Roman" w:cs="Times New Roman"/>
              </w:rPr>
            </w:pPr>
            <w:r w:rsidRPr="00013B56">
              <w:rPr>
                <w:rFonts w:ascii="Times New Roman" w:hAnsi="Times New Roman" w:cs="Times New Roman"/>
              </w:rPr>
              <w:t>закрытое</w:t>
            </w:r>
          </w:p>
        </w:tc>
      </w:tr>
      <w:tr w:rsidR="00E144F8" w:rsidRPr="00013B56" w:rsidTr="00C55EA2">
        <w:trPr>
          <w:trHeight w:val="294"/>
          <w:jc w:val="center"/>
        </w:trPr>
        <w:tc>
          <w:tcPr>
            <w:tcW w:w="567" w:type="dxa"/>
          </w:tcPr>
          <w:p w:rsidR="0062712F" w:rsidRPr="00013B56" w:rsidRDefault="0062712F" w:rsidP="000000F9">
            <w:pPr>
              <w:snapToGrid w:val="0"/>
              <w:spacing w:after="0" w:line="240" w:lineRule="auto"/>
              <w:jc w:val="center"/>
              <w:rPr>
                <w:rFonts w:ascii="Times New Roman" w:hAnsi="Times New Roman" w:cs="Times New Roman"/>
              </w:rPr>
            </w:pPr>
            <w:r w:rsidRPr="00013B56">
              <w:rPr>
                <w:rFonts w:ascii="Times New Roman" w:hAnsi="Times New Roman" w:cs="Times New Roman"/>
              </w:rPr>
              <w:t>2</w:t>
            </w:r>
          </w:p>
        </w:tc>
        <w:tc>
          <w:tcPr>
            <w:tcW w:w="4335" w:type="dxa"/>
            <w:shd w:val="clear" w:color="auto" w:fill="auto"/>
          </w:tcPr>
          <w:p w:rsidR="0062712F" w:rsidRPr="00013B56" w:rsidRDefault="004E23A3" w:rsidP="00670FB9">
            <w:pPr>
              <w:spacing w:after="0" w:line="240" w:lineRule="auto"/>
              <w:rPr>
                <w:rFonts w:ascii="Times New Roman" w:hAnsi="Times New Roman" w:cs="Times New Roman"/>
              </w:rPr>
            </w:pPr>
            <w:r w:rsidRPr="00013B56">
              <w:rPr>
                <w:rFonts w:ascii="Times New Roman" w:hAnsi="Times New Roman" w:cs="Times New Roman"/>
              </w:rPr>
              <w:t>г. Семилуки</w:t>
            </w:r>
            <w:r w:rsidR="00060826" w:rsidRPr="00013B56">
              <w:rPr>
                <w:rFonts w:ascii="Times New Roman" w:hAnsi="Times New Roman" w:cs="Times New Roman"/>
              </w:rPr>
              <w:t xml:space="preserve">, </w:t>
            </w:r>
            <w:r w:rsidR="00A42114" w:rsidRPr="00013B56">
              <w:rPr>
                <w:rFonts w:ascii="Times New Roman" w:hAnsi="Times New Roman" w:cs="Times New Roman"/>
              </w:rPr>
              <w:t xml:space="preserve">ул. </w:t>
            </w:r>
            <w:r w:rsidRPr="00013B56">
              <w:rPr>
                <w:rFonts w:ascii="Times New Roman" w:hAnsi="Times New Roman" w:cs="Times New Roman"/>
              </w:rPr>
              <w:t>Транспортная</w:t>
            </w:r>
            <w:r w:rsidR="00060826" w:rsidRPr="00013B56">
              <w:rPr>
                <w:rFonts w:ascii="Times New Roman" w:hAnsi="Times New Roman" w:cs="Times New Roman"/>
              </w:rPr>
              <w:t xml:space="preserve"> </w:t>
            </w:r>
          </w:p>
        </w:tc>
        <w:tc>
          <w:tcPr>
            <w:tcW w:w="1701" w:type="dxa"/>
            <w:shd w:val="clear" w:color="auto" w:fill="auto"/>
          </w:tcPr>
          <w:p w:rsidR="0062712F" w:rsidRPr="00013B56" w:rsidRDefault="00DB4258" w:rsidP="000000F9">
            <w:pPr>
              <w:spacing w:after="0" w:line="240" w:lineRule="auto"/>
              <w:jc w:val="center"/>
              <w:rPr>
                <w:rFonts w:ascii="Times New Roman" w:hAnsi="Times New Roman" w:cs="Times New Roman"/>
              </w:rPr>
            </w:pPr>
            <w:r w:rsidRPr="00013B56">
              <w:rPr>
                <w:rFonts w:ascii="Times New Roman" w:hAnsi="Times New Roman" w:cs="Times New Roman"/>
              </w:rPr>
              <w:t>7,8</w:t>
            </w:r>
          </w:p>
        </w:tc>
        <w:tc>
          <w:tcPr>
            <w:tcW w:w="2724" w:type="dxa"/>
          </w:tcPr>
          <w:p w:rsidR="0062712F" w:rsidRPr="00013B56" w:rsidRDefault="00A5799A" w:rsidP="000000F9">
            <w:pPr>
              <w:spacing w:after="0" w:line="240" w:lineRule="auto"/>
              <w:rPr>
                <w:rFonts w:ascii="Times New Roman" w:hAnsi="Times New Roman" w:cs="Times New Roman"/>
              </w:rPr>
            </w:pPr>
            <w:r w:rsidRPr="00013B56">
              <w:rPr>
                <w:rFonts w:ascii="Times New Roman" w:hAnsi="Times New Roman" w:cs="Times New Roman"/>
              </w:rPr>
              <w:t>закрытое</w:t>
            </w:r>
          </w:p>
        </w:tc>
      </w:tr>
      <w:tr w:rsidR="00E144F8" w:rsidRPr="00013B56" w:rsidTr="00C55EA2">
        <w:trPr>
          <w:trHeight w:val="294"/>
          <w:jc w:val="center"/>
        </w:trPr>
        <w:tc>
          <w:tcPr>
            <w:tcW w:w="567" w:type="dxa"/>
          </w:tcPr>
          <w:p w:rsidR="00282686" w:rsidRPr="00013B56" w:rsidRDefault="00282686" w:rsidP="000000F9">
            <w:pPr>
              <w:snapToGrid w:val="0"/>
              <w:spacing w:after="0" w:line="240" w:lineRule="auto"/>
              <w:jc w:val="center"/>
              <w:rPr>
                <w:rFonts w:ascii="Times New Roman" w:hAnsi="Times New Roman" w:cs="Times New Roman"/>
              </w:rPr>
            </w:pPr>
            <w:r w:rsidRPr="00013B56">
              <w:rPr>
                <w:rFonts w:ascii="Times New Roman" w:hAnsi="Times New Roman" w:cs="Times New Roman"/>
              </w:rPr>
              <w:t>3</w:t>
            </w:r>
          </w:p>
        </w:tc>
        <w:tc>
          <w:tcPr>
            <w:tcW w:w="4335" w:type="dxa"/>
            <w:shd w:val="clear" w:color="auto" w:fill="auto"/>
          </w:tcPr>
          <w:p w:rsidR="00282686" w:rsidRPr="00013B56" w:rsidRDefault="00282686" w:rsidP="000000F9">
            <w:pPr>
              <w:spacing w:after="0" w:line="240" w:lineRule="auto"/>
              <w:rPr>
                <w:rFonts w:ascii="Times New Roman" w:hAnsi="Times New Roman" w:cs="Times New Roman"/>
                <w:bCs/>
              </w:rPr>
            </w:pPr>
            <w:r w:rsidRPr="00013B56">
              <w:rPr>
                <w:rFonts w:ascii="Times New Roman" w:hAnsi="Times New Roman" w:cs="Times New Roman"/>
                <w:bCs/>
              </w:rPr>
              <w:t>Девицкое сп</w:t>
            </w:r>
          </w:p>
          <w:p w:rsidR="00282686" w:rsidRPr="00013B56" w:rsidRDefault="00282686" w:rsidP="000000F9">
            <w:pPr>
              <w:spacing w:after="0" w:line="240" w:lineRule="auto"/>
              <w:rPr>
                <w:rFonts w:ascii="Times New Roman" w:hAnsi="Times New Roman" w:cs="Times New Roman"/>
              </w:rPr>
            </w:pPr>
            <w:r w:rsidRPr="00013B56">
              <w:rPr>
                <w:rFonts w:ascii="Times New Roman" w:hAnsi="Times New Roman" w:cs="Times New Roman"/>
                <w:bCs/>
              </w:rPr>
              <w:t>(36:28:8400012:261; 36:28:8400012:263)</w:t>
            </w:r>
          </w:p>
        </w:tc>
        <w:tc>
          <w:tcPr>
            <w:tcW w:w="1701" w:type="dxa"/>
            <w:shd w:val="clear" w:color="auto" w:fill="auto"/>
          </w:tcPr>
          <w:p w:rsidR="00282686" w:rsidRPr="00013B56" w:rsidRDefault="00282686" w:rsidP="000000F9">
            <w:pPr>
              <w:spacing w:after="0" w:line="240" w:lineRule="auto"/>
              <w:jc w:val="center"/>
              <w:rPr>
                <w:rFonts w:ascii="Times New Roman" w:hAnsi="Times New Roman" w:cs="Times New Roman"/>
              </w:rPr>
            </w:pPr>
            <w:r w:rsidRPr="00013B56">
              <w:rPr>
                <w:rFonts w:ascii="Times New Roman" w:hAnsi="Times New Roman" w:cs="Times New Roman"/>
              </w:rPr>
              <w:t>18</w:t>
            </w:r>
          </w:p>
        </w:tc>
        <w:tc>
          <w:tcPr>
            <w:tcW w:w="2724" w:type="dxa"/>
          </w:tcPr>
          <w:p w:rsidR="00282686" w:rsidRPr="00013B56" w:rsidRDefault="00A5799A" w:rsidP="000000F9">
            <w:pPr>
              <w:spacing w:after="0" w:line="240" w:lineRule="auto"/>
              <w:rPr>
                <w:rFonts w:ascii="Times New Roman" w:hAnsi="Times New Roman" w:cs="Times New Roman"/>
              </w:rPr>
            </w:pPr>
            <w:r w:rsidRPr="00013B56">
              <w:rPr>
                <w:rFonts w:ascii="Times New Roman" w:hAnsi="Times New Roman" w:cs="Times New Roman"/>
              </w:rPr>
              <w:t>действующее</w:t>
            </w:r>
          </w:p>
        </w:tc>
      </w:tr>
    </w:tbl>
    <w:p w:rsidR="002B21F4" w:rsidRPr="00013B56" w:rsidRDefault="002B21F4" w:rsidP="00C035AA">
      <w:pPr>
        <w:pStyle w:val="14"/>
        <w:ind w:left="0" w:firstLine="851"/>
        <w:rPr>
          <w:sz w:val="24"/>
          <w:szCs w:val="24"/>
        </w:rPr>
      </w:pPr>
    </w:p>
    <w:p w:rsidR="002B21F4" w:rsidRPr="00013B56" w:rsidRDefault="002B21F4" w:rsidP="007D04A2">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соответствии с </w:t>
      </w:r>
      <w:r w:rsidR="008D33D7" w:rsidRPr="00013B56">
        <w:rPr>
          <w:rFonts w:ascii="Times New Roman" w:hAnsi="Times New Roman" w:cs="Times New Roman"/>
          <w:sz w:val="24"/>
          <w:szCs w:val="24"/>
        </w:rPr>
        <w:t>РНГП</w:t>
      </w:r>
      <w:r w:rsidRPr="00013B56">
        <w:rPr>
          <w:rFonts w:ascii="Times New Roman" w:hAnsi="Times New Roman" w:cs="Times New Roman"/>
          <w:sz w:val="24"/>
          <w:szCs w:val="24"/>
        </w:rPr>
        <w:t xml:space="preserve"> минимально допустимый уровень обеспеченности </w:t>
      </w:r>
      <w:r w:rsidR="0062712F" w:rsidRPr="00013B56">
        <w:rPr>
          <w:rFonts w:ascii="Times New Roman" w:hAnsi="Times New Roman" w:cs="Times New Roman"/>
          <w:sz w:val="24"/>
          <w:szCs w:val="24"/>
        </w:rPr>
        <w:t>местами погребения</w:t>
      </w:r>
      <w:r w:rsidRPr="00013B56">
        <w:rPr>
          <w:rFonts w:ascii="Times New Roman" w:hAnsi="Times New Roman" w:cs="Times New Roman"/>
          <w:sz w:val="24"/>
          <w:szCs w:val="24"/>
        </w:rPr>
        <w:t xml:space="preserve"> составляет – 0,24 га на 1000 чел. Для существующей численности населения необходима площадь </w:t>
      </w:r>
      <w:r w:rsidR="00670FB9" w:rsidRPr="00013B56">
        <w:rPr>
          <w:rFonts w:ascii="Times New Roman" w:hAnsi="Times New Roman" w:cs="Times New Roman"/>
          <w:sz w:val="24"/>
          <w:szCs w:val="24"/>
        </w:rPr>
        <w:t>6,7</w:t>
      </w:r>
      <w:r w:rsidRPr="00013B56">
        <w:rPr>
          <w:rFonts w:ascii="Times New Roman" w:hAnsi="Times New Roman" w:cs="Times New Roman"/>
          <w:sz w:val="24"/>
          <w:szCs w:val="24"/>
        </w:rPr>
        <w:t xml:space="preserve"> га. </w:t>
      </w:r>
    </w:p>
    <w:p w:rsidR="00D063BE" w:rsidRPr="00013B56" w:rsidRDefault="00D063BE" w:rsidP="007D04A2">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При условии увеличения численности населения необходимо рассмотреть вопрос о формировании земельного участка для размещения нового кладбища.</w:t>
      </w:r>
    </w:p>
    <w:p w:rsidR="007D04A2" w:rsidRPr="00013B56" w:rsidRDefault="007D04A2" w:rsidP="007D04A2">
      <w:pPr>
        <w:spacing w:after="0" w:line="240" w:lineRule="auto"/>
        <w:ind w:firstLine="567"/>
        <w:jc w:val="both"/>
        <w:rPr>
          <w:rFonts w:ascii="Times New Roman" w:hAnsi="Times New Roman" w:cs="Times New Roman"/>
          <w:sz w:val="24"/>
          <w:szCs w:val="24"/>
        </w:rPr>
      </w:pPr>
    </w:p>
    <w:p w:rsidR="002B21F4" w:rsidRPr="00013B56" w:rsidRDefault="002B21F4" w:rsidP="00214F7A">
      <w:pPr>
        <w:spacing w:after="0"/>
        <w:ind w:firstLine="567"/>
        <w:jc w:val="center"/>
        <w:outlineLvl w:val="0"/>
        <w:rPr>
          <w:rFonts w:ascii="Times New Roman" w:hAnsi="Times New Roman" w:cs="Times New Roman"/>
          <w:b/>
          <w:i/>
          <w:sz w:val="24"/>
          <w:szCs w:val="24"/>
        </w:rPr>
      </w:pPr>
      <w:r w:rsidRPr="00013B56">
        <w:rPr>
          <w:rFonts w:ascii="Times New Roman" w:hAnsi="Times New Roman" w:cs="Times New Roman"/>
          <w:b/>
          <w:i/>
          <w:sz w:val="24"/>
          <w:szCs w:val="24"/>
        </w:rPr>
        <w:t>Места вывоза биологических отходов</w:t>
      </w:r>
    </w:p>
    <w:p w:rsidR="008E0464" w:rsidRPr="00013B56" w:rsidRDefault="00C10DAA" w:rsidP="00765502">
      <w:pPr>
        <w:spacing w:after="0" w:line="240" w:lineRule="auto"/>
        <w:ind w:firstLine="567"/>
        <w:jc w:val="both"/>
        <w:rPr>
          <w:rFonts w:ascii="Times New Roman" w:eastAsia="Lucida Sans Unicode" w:hAnsi="Times New Roman" w:cs="Times New Roman"/>
          <w:b/>
          <w:kern w:val="1"/>
          <w:sz w:val="24"/>
          <w:szCs w:val="24"/>
        </w:rPr>
      </w:pPr>
      <w:r w:rsidRPr="00013B56">
        <w:rPr>
          <w:rFonts w:ascii="Times New Roman" w:hAnsi="Times New Roman" w:cs="Times New Roman"/>
          <w:sz w:val="24"/>
          <w:szCs w:val="24"/>
        </w:rPr>
        <w:t>На территории городского поселения – город Семилуки скотомогильники отсутствуют.</w:t>
      </w:r>
      <w:r w:rsidR="008E0464" w:rsidRPr="00013B56">
        <w:rPr>
          <w:b/>
        </w:rPr>
        <w:br w:type="page"/>
      </w:r>
    </w:p>
    <w:p w:rsidR="002729C5" w:rsidRPr="00013B56" w:rsidRDefault="002729C5" w:rsidP="00612426">
      <w:pPr>
        <w:pStyle w:val="ab"/>
        <w:numPr>
          <w:ilvl w:val="0"/>
          <w:numId w:val="91"/>
        </w:numPr>
        <w:autoSpaceDE w:val="0"/>
        <w:autoSpaceDN w:val="0"/>
        <w:adjustRightInd w:val="0"/>
        <w:ind w:left="0" w:firstLine="0"/>
        <w:jc w:val="center"/>
        <w:outlineLvl w:val="0"/>
        <w:rPr>
          <w:rFonts w:eastAsia="Calibri"/>
          <w:b/>
          <w:bCs/>
          <w:lang w:eastAsia="ru-RU"/>
        </w:rPr>
      </w:pPr>
      <w:bookmarkStart w:id="557" w:name="_Toc64388637"/>
      <w:bookmarkStart w:id="558" w:name="_Toc65686044"/>
      <w:bookmarkStart w:id="559" w:name="_Toc43820888"/>
      <w:r w:rsidRPr="00013B56">
        <w:rPr>
          <w:b/>
        </w:rPr>
        <w:t xml:space="preserve">ОБОСНОВАНИЕ ВЫБРАННОГО ВАРИАНТА РАЗМЕЩЕНИЯ ОБЪЕКТОВ МЕСТНОГО ЗНАЧЕНИЯ ПОСЕЛЕНИЯ НА ОСНОВЕ </w:t>
      </w:r>
      <w:r w:rsidRPr="00013B56">
        <w:rPr>
          <w:rFonts w:eastAsia="Calibri"/>
          <w:b/>
          <w:bCs/>
          <w:lang w:eastAsia="ru-RU"/>
        </w:rPr>
        <w:t>АНАЛИЗА ИСПОЛЬЗОВАНИЯ ТЕРРИТОРИЙ ПОСЕЛЕНИЯ, ВОЗМОЖНЫХ НАПРАВЛЕНИЙ РАЗВИТИЯ ЭТИХ ТЕРРИТОРИЙ И ПРОГНОЗИРУЕМЫХ ОГРАНИЧЕНИЙ ИХ ИСПОЛЬЗОВАНИЯ.</w:t>
      </w:r>
      <w:bookmarkEnd w:id="557"/>
      <w:bookmarkEnd w:id="558"/>
    </w:p>
    <w:bookmarkEnd w:id="559"/>
    <w:p w:rsidR="00851073" w:rsidRPr="00013B56" w:rsidRDefault="00851073" w:rsidP="00851073">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Настоящий раздел содержит материалы по обоснованию вариантов решения задач территориального планирования территории поселения; обоснование предложений по территориальному планированию и этапы их реализации, а также перечень мероприятий по территориальному планированию.</w:t>
      </w:r>
    </w:p>
    <w:p w:rsidR="00851073" w:rsidRPr="00013B56" w:rsidRDefault="00851073" w:rsidP="00851073">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Предложения по территориальному планированию и мероприятия направлены на создание и развитие территорий и объектов капитального строительства местного значения, на исполнение полномочий органа местного самоуправления </w:t>
      </w:r>
      <w:r w:rsidR="00467A57" w:rsidRPr="00013B56">
        <w:rPr>
          <w:rFonts w:ascii="Times New Roman" w:hAnsi="Times New Roman" w:cs="Times New Roman"/>
          <w:sz w:val="24"/>
          <w:szCs w:val="24"/>
        </w:rPr>
        <w:t>городского поселения – город Семилуки</w:t>
      </w:r>
      <w:r w:rsidRPr="00013B56">
        <w:rPr>
          <w:rFonts w:ascii="Times New Roman" w:hAnsi="Times New Roman" w:cs="Times New Roman"/>
          <w:sz w:val="24"/>
          <w:szCs w:val="24"/>
        </w:rPr>
        <w:t>.</w:t>
      </w:r>
    </w:p>
    <w:p w:rsidR="00851073" w:rsidRPr="00013B56" w:rsidRDefault="00851073" w:rsidP="00851073">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Содержание разделов и графических материалов Генерального плана </w:t>
      </w:r>
      <w:r w:rsidR="009F532C" w:rsidRPr="00013B56">
        <w:rPr>
          <w:rFonts w:ascii="Times New Roman" w:hAnsi="Times New Roman" w:cs="Times New Roman"/>
          <w:sz w:val="24"/>
          <w:szCs w:val="24"/>
        </w:rPr>
        <w:t>городского</w:t>
      </w:r>
      <w:r w:rsidRPr="00013B56">
        <w:rPr>
          <w:rFonts w:ascii="Times New Roman" w:hAnsi="Times New Roman" w:cs="Times New Roman"/>
          <w:sz w:val="24"/>
          <w:szCs w:val="24"/>
        </w:rPr>
        <w:t xml:space="preserve"> поселения тесно связано с полномочиями органов местного самоуправления. </w:t>
      </w:r>
    </w:p>
    <w:p w:rsidR="009400B2" w:rsidRPr="00013B56" w:rsidRDefault="009400B2" w:rsidP="00851073">
      <w:pPr>
        <w:pStyle w:val="ab"/>
        <w:ind w:left="0" w:firstLine="567"/>
        <w:jc w:val="both"/>
        <w:rPr>
          <w:rFonts w:eastAsia="Times New Roman"/>
          <w:iCs/>
          <w:kern w:val="0"/>
        </w:rPr>
      </w:pPr>
    </w:p>
    <w:p w:rsidR="009400B2" w:rsidRPr="00013B56" w:rsidRDefault="009400B2" w:rsidP="00514940">
      <w:pPr>
        <w:pStyle w:val="1111"/>
        <w:numPr>
          <w:ilvl w:val="1"/>
          <w:numId w:val="99"/>
        </w:numPr>
        <w:ind w:left="0" w:firstLine="0"/>
        <w:outlineLvl w:val="1"/>
        <w:rPr>
          <w:rFonts w:cs="Times New Roman"/>
        </w:rPr>
      </w:pPr>
      <w:bookmarkStart w:id="560" w:name="_Toc59800197"/>
      <w:bookmarkStart w:id="561" w:name="_Toc65686045"/>
      <w:r w:rsidRPr="00013B56">
        <w:rPr>
          <w:rFonts w:cs="Times New Roman"/>
        </w:rPr>
        <w:t xml:space="preserve">Базовый прогноз численности населения </w:t>
      </w:r>
      <w:r w:rsidR="00467A57" w:rsidRPr="00013B56">
        <w:rPr>
          <w:rFonts w:cs="Times New Roman"/>
        </w:rPr>
        <w:t>городского поселения – город Семилуки</w:t>
      </w:r>
      <w:r w:rsidRPr="00013B56">
        <w:rPr>
          <w:rFonts w:cs="Times New Roman"/>
        </w:rPr>
        <w:t>.</w:t>
      </w:r>
      <w:bookmarkEnd w:id="560"/>
      <w:bookmarkEnd w:id="561"/>
    </w:p>
    <w:p w:rsidR="0082712B" w:rsidRPr="00013B56" w:rsidRDefault="0082712B" w:rsidP="00052E81">
      <w:pPr>
        <w:tabs>
          <w:tab w:val="left" w:pos="993"/>
        </w:tabs>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Главной стратегической целью в развитии демографических процессов и в демографической политике на перспективу является смягчение негативных тенденций и улучшение демографической ситуации в целом.</w:t>
      </w:r>
    </w:p>
    <w:p w:rsidR="0082712B" w:rsidRPr="00013B56" w:rsidRDefault="0082712B" w:rsidP="00052E81">
      <w:pPr>
        <w:pStyle w:val="100"/>
        <w:tabs>
          <w:tab w:val="left" w:pos="993"/>
        </w:tabs>
        <w:ind w:firstLine="567"/>
        <w:rPr>
          <w:color w:val="auto"/>
        </w:rPr>
      </w:pPr>
      <w:r w:rsidRPr="00013B56">
        <w:rPr>
          <w:color w:val="auto"/>
        </w:rPr>
        <w:t>К основным направлениям демографической политики относятся:</w:t>
      </w:r>
    </w:p>
    <w:p w:rsidR="0082712B" w:rsidRPr="00013B56" w:rsidRDefault="0082712B" w:rsidP="00612426">
      <w:pPr>
        <w:pStyle w:val="100"/>
        <w:numPr>
          <w:ilvl w:val="0"/>
          <w:numId w:val="102"/>
        </w:numPr>
        <w:tabs>
          <w:tab w:val="left" w:pos="993"/>
        </w:tabs>
        <w:ind w:left="0" w:firstLine="567"/>
        <w:rPr>
          <w:color w:val="auto"/>
        </w:rPr>
      </w:pPr>
      <w:r w:rsidRPr="00013B56">
        <w:rPr>
          <w:color w:val="auto"/>
        </w:rPr>
        <w:t>повышение или сохранение рождаемости;</w:t>
      </w:r>
    </w:p>
    <w:p w:rsidR="0082712B" w:rsidRPr="00013B56" w:rsidRDefault="0082712B" w:rsidP="00612426">
      <w:pPr>
        <w:pStyle w:val="100"/>
        <w:numPr>
          <w:ilvl w:val="0"/>
          <w:numId w:val="102"/>
        </w:numPr>
        <w:tabs>
          <w:tab w:val="left" w:pos="993"/>
        </w:tabs>
        <w:ind w:left="0" w:firstLine="567"/>
        <w:rPr>
          <w:color w:val="auto"/>
        </w:rPr>
      </w:pPr>
      <w:r w:rsidRPr="00013B56">
        <w:rPr>
          <w:color w:val="auto"/>
        </w:rPr>
        <w:t>снижение смертности и увеличение продолжительности жизни;</w:t>
      </w:r>
    </w:p>
    <w:p w:rsidR="0082712B" w:rsidRPr="00013B56" w:rsidRDefault="0082712B" w:rsidP="00612426">
      <w:pPr>
        <w:pStyle w:val="100"/>
        <w:numPr>
          <w:ilvl w:val="0"/>
          <w:numId w:val="102"/>
        </w:numPr>
        <w:tabs>
          <w:tab w:val="left" w:pos="993"/>
        </w:tabs>
        <w:ind w:left="0" w:firstLine="567"/>
        <w:rPr>
          <w:color w:val="auto"/>
        </w:rPr>
      </w:pPr>
      <w:r w:rsidRPr="00013B56">
        <w:rPr>
          <w:color w:val="auto"/>
        </w:rPr>
        <w:t>оптимизация миграционных процессов.</w:t>
      </w:r>
    </w:p>
    <w:p w:rsidR="0082712B" w:rsidRPr="00013B56" w:rsidRDefault="0082712B" w:rsidP="00052E81">
      <w:pPr>
        <w:pStyle w:val="100"/>
        <w:tabs>
          <w:tab w:val="left" w:pos="993"/>
        </w:tabs>
        <w:ind w:firstLine="567"/>
        <w:rPr>
          <w:color w:val="auto"/>
        </w:rPr>
      </w:pPr>
      <w:r w:rsidRPr="00013B56">
        <w:rPr>
          <w:color w:val="auto"/>
        </w:rPr>
        <w:t>Комплексный прогноз основан на следующих концептуальных подходах в развитии экономики, социальной сферы и градостроительства:</w:t>
      </w:r>
    </w:p>
    <w:p w:rsidR="0082712B" w:rsidRPr="00013B56" w:rsidRDefault="0082712B" w:rsidP="00612426">
      <w:pPr>
        <w:pStyle w:val="100"/>
        <w:numPr>
          <w:ilvl w:val="0"/>
          <w:numId w:val="101"/>
        </w:numPr>
        <w:tabs>
          <w:tab w:val="left" w:pos="993"/>
        </w:tabs>
        <w:ind w:left="0" w:firstLine="567"/>
        <w:rPr>
          <w:color w:val="auto"/>
        </w:rPr>
      </w:pPr>
      <w:r w:rsidRPr="00013B56">
        <w:rPr>
          <w:color w:val="auto"/>
        </w:rPr>
        <w:t>повышение демографического потенциала территории;</w:t>
      </w:r>
    </w:p>
    <w:p w:rsidR="0082712B" w:rsidRPr="00013B56" w:rsidRDefault="0082712B" w:rsidP="00612426">
      <w:pPr>
        <w:pStyle w:val="100"/>
        <w:numPr>
          <w:ilvl w:val="0"/>
          <w:numId w:val="101"/>
        </w:numPr>
        <w:tabs>
          <w:tab w:val="left" w:pos="993"/>
        </w:tabs>
        <w:ind w:left="0" w:firstLine="567"/>
        <w:rPr>
          <w:color w:val="auto"/>
        </w:rPr>
      </w:pPr>
      <w:r w:rsidRPr="00013B56">
        <w:rPr>
          <w:color w:val="auto"/>
        </w:rPr>
        <w:t>повышение и закрепление трудовой миграции;</w:t>
      </w:r>
    </w:p>
    <w:p w:rsidR="0082712B" w:rsidRPr="00013B56" w:rsidRDefault="0082712B" w:rsidP="00612426">
      <w:pPr>
        <w:pStyle w:val="100"/>
        <w:numPr>
          <w:ilvl w:val="0"/>
          <w:numId w:val="101"/>
        </w:numPr>
        <w:tabs>
          <w:tab w:val="left" w:pos="993"/>
        </w:tabs>
        <w:ind w:left="0" w:firstLine="567"/>
        <w:rPr>
          <w:color w:val="auto"/>
        </w:rPr>
      </w:pPr>
      <w:r w:rsidRPr="00013B56">
        <w:rPr>
          <w:color w:val="auto"/>
        </w:rPr>
        <w:t>активизация социально-экономического развития периферийных районов.</w:t>
      </w:r>
    </w:p>
    <w:p w:rsidR="0082712B" w:rsidRPr="00013B56" w:rsidRDefault="0082712B" w:rsidP="00052E81">
      <w:pPr>
        <w:pStyle w:val="100"/>
        <w:tabs>
          <w:tab w:val="left" w:pos="993"/>
        </w:tabs>
        <w:ind w:firstLine="567"/>
        <w:rPr>
          <w:color w:val="auto"/>
        </w:rPr>
      </w:pPr>
      <w:r w:rsidRPr="00013B56">
        <w:rPr>
          <w:color w:val="auto"/>
        </w:rPr>
        <w:t>Базовый прогноз численности предполагает:</w:t>
      </w:r>
    </w:p>
    <w:p w:rsidR="0082712B" w:rsidRPr="00013B56" w:rsidRDefault="0082712B" w:rsidP="00612426">
      <w:pPr>
        <w:pStyle w:val="100"/>
        <w:numPr>
          <w:ilvl w:val="0"/>
          <w:numId w:val="100"/>
        </w:numPr>
        <w:tabs>
          <w:tab w:val="left" w:pos="993"/>
        </w:tabs>
        <w:ind w:left="0" w:firstLine="567"/>
        <w:rPr>
          <w:color w:val="auto"/>
        </w:rPr>
      </w:pPr>
      <w:r w:rsidRPr="00013B56">
        <w:rPr>
          <w:color w:val="auto"/>
        </w:rPr>
        <w:t>уровень рождаемости 7,0-10,0‰ (стабилизация сложившегося показателя рождаемости);</w:t>
      </w:r>
    </w:p>
    <w:p w:rsidR="0082712B" w:rsidRPr="00013B56" w:rsidRDefault="0082712B" w:rsidP="00612426">
      <w:pPr>
        <w:pStyle w:val="100"/>
        <w:numPr>
          <w:ilvl w:val="0"/>
          <w:numId w:val="100"/>
        </w:numPr>
        <w:tabs>
          <w:tab w:val="left" w:pos="993"/>
        </w:tabs>
        <w:ind w:left="0" w:firstLine="567"/>
        <w:rPr>
          <w:color w:val="auto"/>
        </w:rPr>
      </w:pPr>
      <w:r w:rsidRPr="00013B56">
        <w:rPr>
          <w:color w:val="auto"/>
        </w:rPr>
        <w:t>уровень смертности 16,0-13,0‰ (снижение и стабилизация сложившегося показателя);</w:t>
      </w:r>
    </w:p>
    <w:p w:rsidR="0082712B" w:rsidRPr="00013B56" w:rsidRDefault="0082712B" w:rsidP="00612426">
      <w:pPr>
        <w:pStyle w:val="100"/>
        <w:numPr>
          <w:ilvl w:val="0"/>
          <w:numId w:val="100"/>
        </w:numPr>
        <w:tabs>
          <w:tab w:val="left" w:pos="993"/>
        </w:tabs>
        <w:ind w:left="0" w:firstLine="567"/>
        <w:rPr>
          <w:color w:val="auto"/>
        </w:rPr>
      </w:pPr>
      <w:r w:rsidRPr="00013B56">
        <w:rPr>
          <w:color w:val="auto"/>
        </w:rPr>
        <w:t>среднегодовой уровень миграции – 7,0-21,0‰.</w:t>
      </w:r>
    </w:p>
    <w:p w:rsidR="0082712B" w:rsidRPr="00013B56" w:rsidRDefault="0082712B" w:rsidP="00052E81">
      <w:pPr>
        <w:pStyle w:val="100"/>
        <w:tabs>
          <w:tab w:val="left" w:pos="993"/>
        </w:tabs>
        <w:ind w:firstLine="567"/>
        <w:rPr>
          <w:color w:val="auto"/>
        </w:rPr>
      </w:pPr>
      <w:r w:rsidRPr="00013B56">
        <w:rPr>
          <w:color w:val="auto"/>
        </w:rPr>
        <w:t>За расчетный промежуток времени (2024-2044 гг.) невозможно изменить негативные последствия прошлых лет: состояние здоровья и окружающей среды, социально-экономические изменения в жизни каждого человека, в связи с чем, прогнозируется,  в основном, стабилизация показателей.</w:t>
      </w:r>
    </w:p>
    <w:p w:rsidR="0082712B" w:rsidRPr="00013B56" w:rsidRDefault="0082712B" w:rsidP="00052E81">
      <w:pPr>
        <w:tabs>
          <w:tab w:val="left" w:pos="993"/>
        </w:tabs>
        <w:suppressAutoHyphens/>
        <w:spacing w:after="0" w:line="240" w:lineRule="auto"/>
        <w:ind w:firstLine="567"/>
        <w:jc w:val="both"/>
        <w:rPr>
          <w:rFonts w:ascii="Times New Roman" w:eastAsia="Calibri" w:hAnsi="Times New Roman" w:cs="Times New Roman"/>
          <w:kern w:val="1"/>
          <w:sz w:val="24"/>
          <w:szCs w:val="24"/>
          <w:lang w:eastAsia="ar-SA"/>
        </w:rPr>
      </w:pPr>
      <w:r w:rsidRPr="00013B56">
        <w:rPr>
          <w:rFonts w:ascii="Times New Roman" w:eastAsia="Calibri" w:hAnsi="Times New Roman" w:cs="Times New Roman"/>
          <w:kern w:val="1"/>
          <w:sz w:val="24"/>
          <w:szCs w:val="24"/>
          <w:lang w:eastAsia="ar-SA"/>
        </w:rPr>
        <w:t>Стабильный уровень рождаемости и снижение показателя смертности, в особенности населения в трудоспособном возрасте, позволит увеличить темпы естественного прироста населения, а оптимизация миграционных процессов приведет к стабилизации или увеличению населения поселения, которое к концу расчетного срока составит 32904 человек в целом по поселению, в том числе:</w:t>
      </w:r>
    </w:p>
    <w:p w:rsidR="0082712B" w:rsidRPr="00013B56" w:rsidRDefault="0082712B" w:rsidP="00612426">
      <w:pPr>
        <w:pStyle w:val="ab"/>
        <w:numPr>
          <w:ilvl w:val="0"/>
          <w:numId w:val="96"/>
        </w:numPr>
        <w:tabs>
          <w:tab w:val="left" w:pos="851"/>
        </w:tabs>
        <w:autoSpaceDE w:val="0"/>
        <w:ind w:left="0" w:firstLine="567"/>
        <w:jc w:val="both"/>
        <w:rPr>
          <w:rFonts w:eastAsia="TimesNewRomanPSMT"/>
        </w:rPr>
      </w:pPr>
      <w:r w:rsidRPr="00013B56">
        <w:rPr>
          <w:rFonts w:eastAsia="TimesNewRomanPSMT"/>
        </w:rPr>
        <w:t>г. Семилуки – 32904 чел.</w:t>
      </w:r>
    </w:p>
    <w:p w:rsidR="0082712B" w:rsidRPr="00013B56" w:rsidRDefault="0082712B" w:rsidP="0082712B">
      <w:pPr>
        <w:suppressAutoHyphens/>
        <w:spacing w:after="0" w:line="240" w:lineRule="auto"/>
        <w:ind w:firstLine="539"/>
        <w:jc w:val="center"/>
        <w:rPr>
          <w:rFonts w:ascii="Times New Roman" w:eastAsia="Calibri" w:hAnsi="Times New Roman" w:cs="Times New Roman"/>
          <w:kern w:val="1"/>
          <w:sz w:val="24"/>
          <w:szCs w:val="24"/>
          <w:u w:val="single"/>
          <w:lang w:eastAsia="ar-SA"/>
        </w:rPr>
      </w:pPr>
    </w:p>
    <w:tbl>
      <w:tblPr>
        <w:tblW w:w="9356" w:type="dxa"/>
        <w:tblInd w:w="5" w:type="dxa"/>
        <w:tblLayout w:type="fixed"/>
        <w:tblCellMar>
          <w:left w:w="0" w:type="dxa"/>
          <w:right w:w="0" w:type="dxa"/>
        </w:tblCellMar>
        <w:tblLook w:val="0000"/>
      </w:tblPr>
      <w:tblGrid>
        <w:gridCol w:w="3828"/>
        <w:gridCol w:w="1842"/>
        <w:gridCol w:w="1843"/>
        <w:gridCol w:w="1843"/>
      </w:tblGrid>
      <w:tr w:rsidR="0082712B" w:rsidRPr="00013B56" w:rsidTr="004810B3">
        <w:trPr>
          <w:trHeight w:val="300"/>
        </w:trPr>
        <w:tc>
          <w:tcPr>
            <w:tcW w:w="3828" w:type="dxa"/>
            <w:vMerge w:val="restart"/>
            <w:tcBorders>
              <w:top w:val="single" w:sz="4" w:space="0" w:color="000000"/>
              <w:left w:val="single" w:sz="4" w:space="0" w:color="000000"/>
            </w:tcBorders>
            <w:shd w:val="clear" w:color="auto" w:fill="D9D9D9" w:themeFill="background1" w:themeFillShade="D9"/>
            <w:vAlign w:val="center"/>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b/>
                <w:bCs/>
                <w:lang w:eastAsia="ar-SA"/>
              </w:rPr>
            </w:pPr>
            <w:r w:rsidRPr="00013B56">
              <w:rPr>
                <w:rFonts w:ascii="Times New Roman" w:eastAsia="Times New Roman" w:hAnsi="Times New Roman" w:cs="Times New Roman"/>
                <w:b/>
                <w:bCs/>
                <w:lang w:eastAsia="ar-SA"/>
              </w:rPr>
              <w:t>Наименование показателей</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82712B" w:rsidRPr="00013B56" w:rsidRDefault="0082712B" w:rsidP="00E773BE">
            <w:pPr>
              <w:suppressAutoHyphens/>
              <w:snapToGrid w:val="0"/>
              <w:spacing w:after="0" w:line="240" w:lineRule="auto"/>
              <w:ind w:firstLine="709"/>
              <w:jc w:val="center"/>
              <w:rPr>
                <w:rFonts w:ascii="Times New Roman" w:eastAsia="Times New Roman" w:hAnsi="Times New Roman" w:cs="Times New Roman"/>
                <w:b/>
                <w:bCs/>
                <w:lang w:eastAsia="ar-SA"/>
              </w:rPr>
            </w:pPr>
            <w:r w:rsidRPr="00013B56">
              <w:rPr>
                <w:rFonts w:ascii="Times New Roman" w:eastAsia="Times New Roman" w:hAnsi="Times New Roman" w:cs="Times New Roman"/>
                <w:b/>
                <w:bCs/>
                <w:lang w:eastAsia="ar-SA"/>
              </w:rPr>
              <w:t>Годы</w:t>
            </w:r>
          </w:p>
        </w:tc>
      </w:tr>
      <w:tr w:rsidR="0082712B" w:rsidRPr="00013B56" w:rsidTr="004810B3">
        <w:trPr>
          <w:trHeight w:val="300"/>
        </w:trPr>
        <w:tc>
          <w:tcPr>
            <w:tcW w:w="3828" w:type="dxa"/>
            <w:vMerge/>
            <w:tcBorders>
              <w:left w:val="single" w:sz="4" w:space="0" w:color="000000"/>
              <w:bottom w:val="single" w:sz="4" w:space="0" w:color="000000"/>
            </w:tcBorders>
            <w:shd w:val="clear" w:color="auto" w:fill="D9D9D9" w:themeFill="background1" w:themeFillShade="D9"/>
            <w:vAlign w:val="bottom"/>
          </w:tcPr>
          <w:p w:rsidR="0082712B" w:rsidRPr="00013B56" w:rsidRDefault="0082712B" w:rsidP="00E773BE">
            <w:pPr>
              <w:suppressAutoHyphens/>
              <w:snapToGrid w:val="0"/>
              <w:spacing w:after="0" w:line="240" w:lineRule="auto"/>
              <w:rPr>
                <w:rFonts w:ascii="Times New Roman" w:eastAsia="Times New Roman" w:hAnsi="Times New Roman" w:cs="Times New Roman"/>
                <w:b/>
                <w:bCs/>
                <w:lang w:eastAsia="ar-SA"/>
              </w:rPr>
            </w:pPr>
          </w:p>
        </w:tc>
        <w:tc>
          <w:tcPr>
            <w:tcW w:w="1842" w:type="dxa"/>
            <w:tcBorders>
              <w:top w:val="single" w:sz="4" w:space="0" w:color="000000"/>
              <w:left w:val="single" w:sz="4" w:space="0" w:color="000000"/>
              <w:bottom w:val="single" w:sz="4" w:space="0" w:color="000000"/>
            </w:tcBorders>
            <w:shd w:val="clear" w:color="auto" w:fill="D9D9D9" w:themeFill="background1" w:themeFillShade="D9"/>
            <w:vAlign w:val="center"/>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b/>
                <w:bCs/>
                <w:lang w:eastAsia="ar-SA"/>
              </w:rPr>
            </w:pPr>
            <w:r w:rsidRPr="00013B56">
              <w:rPr>
                <w:rFonts w:ascii="Times New Roman" w:eastAsia="Times New Roman" w:hAnsi="Times New Roman" w:cs="Times New Roman"/>
                <w:b/>
                <w:bCs/>
                <w:lang w:eastAsia="ar-SA"/>
              </w:rPr>
              <w:t>2023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b/>
                <w:bCs/>
                <w:lang w:eastAsia="ar-SA"/>
              </w:rPr>
            </w:pPr>
            <w:r w:rsidRPr="00013B56">
              <w:rPr>
                <w:rFonts w:ascii="Times New Roman" w:eastAsia="Times New Roman" w:hAnsi="Times New Roman" w:cs="Times New Roman"/>
                <w:b/>
                <w:bCs/>
                <w:lang w:eastAsia="ar-SA"/>
              </w:rPr>
              <w:t>20</w:t>
            </w:r>
            <w:r w:rsidRPr="00013B56">
              <w:rPr>
                <w:rFonts w:ascii="Times New Roman" w:eastAsia="Times New Roman" w:hAnsi="Times New Roman" w:cs="Times New Roman"/>
                <w:b/>
                <w:bCs/>
                <w:lang w:val="en-US" w:eastAsia="ar-SA"/>
              </w:rPr>
              <w:t>3</w:t>
            </w:r>
            <w:r w:rsidRPr="00013B56">
              <w:rPr>
                <w:rFonts w:ascii="Times New Roman" w:eastAsia="Times New Roman" w:hAnsi="Times New Roman" w:cs="Times New Roman"/>
                <w:b/>
                <w:bCs/>
                <w:lang w:eastAsia="ar-SA"/>
              </w:rPr>
              <w:t>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b/>
                <w:bCs/>
                <w:lang w:eastAsia="ar-SA"/>
              </w:rPr>
            </w:pPr>
            <w:r w:rsidRPr="00013B56">
              <w:rPr>
                <w:rFonts w:ascii="Times New Roman" w:eastAsia="Times New Roman" w:hAnsi="Times New Roman" w:cs="Times New Roman"/>
                <w:b/>
                <w:bCs/>
                <w:lang w:val="en-US" w:eastAsia="ar-SA"/>
              </w:rPr>
              <w:t>204</w:t>
            </w:r>
            <w:r w:rsidRPr="00013B56">
              <w:rPr>
                <w:rFonts w:ascii="Times New Roman" w:eastAsia="Times New Roman" w:hAnsi="Times New Roman" w:cs="Times New Roman"/>
                <w:b/>
                <w:bCs/>
                <w:lang w:eastAsia="ar-SA"/>
              </w:rPr>
              <w:t>4</w:t>
            </w:r>
          </w:p>
        </w:tc>
      </w:tr>
      <w:tr w:rsidR="0082712B" w:rsidRPr="00013B56" w:rsidTr="00E773BE">
        <w:trPr>
          <w:trHeight w:val="70"/>
        </w:trPr>
        <w:tc>
          <w:tcPr>
            <w:tcW w:w="3828" w:type="dxa"/>
            <w:tcBorders>
              <w:top w:val="single" w:sz="4" w:space="0" w:color="000000"/>
              <w:left w:val="single" w:sz="4" w:space="0" w:color="000000"/>
              <w:bottom w:val="single" w:sz="4" w:space="0" w:color="000000"/>
            </w:tcBorders>
            <w:vAlign w:val="bottom"/>
          </w:tcPr>
          <w:p w:rsidR="0082712B" w:rsidRPr="00013B56" w:rsidRDefault="0082712B" w:rsidP="00E773BE">
            <w:pPr>
              <w:suppressAutoHyphens/>
              <w:snapToGrid w:val="0"/>
              <w:spacing w:after="0" w:line="240" w:lineRule="auto"/>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Численность, чел./%</w:t>
            </w:r>
          </w:p>
        </w:tc>
        <w:tc>
          <w:tcPr>
            <w:tcW w:w="1842" w:type="dxa"/>
            <w:tcBorders>
              <w:top w:val="single" w:sz="4" w:space="0" w:color="000000"/>
              <w:left w:val="single" w:sz="4" w:space="0" w:color="000000"/>
              <w:bottom w:val="single" w:sz="4" w:space="0" w:color="000000"/>
            </w:tcBorders>
            <w:vAlign w:val="center"/>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27956/100</w:t>
            </w:r>
          </w:p>
        </w:tc>
        <w:tc>
          <w:tcPr>
            <w:tcW w:w="1843"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28775/100</w:t>
            </w:r>
          </w:p>
        </w:tc>
        <w:tc>
          <w:tcPr>
            <w:tcW w:w="1843" w:type="dxa"/>
            <w:tcBorders>
              <w:top w:val="single" w:sz="4" w:space="0" w:color="000000"/>
              <w:left w:val="single" w:sz="4" w:space="0" w:color="000000"/>
              <w:bottom w:val="single" w:sz="4" w:space="0" w:color="000000"/>
              <w:right w:val="single" w:sz="4" w:space="0" w:color="000000"/>
            </w:tcBorders>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32904/100</w:t>
            </w:r>
          </w:p>
        </w:tc>
      </w:tr>
      <w:tr w:rsidR="0082712B" w:rsidRPr="00013B56" w:rsidTr="00E773BE">
        <w:trPr>
          <w:trHeight w:val="300"/>
        </w:trPr>
        <w:tc>
          <w:tcPr>
            <w:tcW w:w="3828" w:type="dxa"/>
            <w:tcBorders>
              <w:top w:val="single" w:sz="4" w:space="0" w:color="000000"/>
              <w:left w:val="single" w:sz="4" w:space="0" w:color="000000"/>
              <w:bottom w:val="single" w:sz="4" w:space="0" w:color="000000"/>
            </w:tcBorders>
            <w:vAlign w:val="bottom"/>
          </w:tcPr>
          <w:p w:rsidR="0082712B" w:rsidRPr="00013B56" w:rsidRDefault="0082712B" w:rsidP="00E773BE">
            <w:pPr>
              <w:suppressAutoHyphens/>
              <w:snapToGrid w:val="0"/>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 моложе трудоспособного возраста</w:t>
            </w:r>
          </w:p>
        </w:tc>
        <w:tc>
          <w:tcPr>
            <w:tcW w:w="1842" w:type="dxa"/>
            <w:tcBorders>
              <w:top w:val="single" w:sz="4" w:space="0" w:color="000000"/>
              <w:left w:val="single" w:sz="4" w:space="0" w:color="000000"/>
              <w:bottom w:val="single" w:sz="4" w:space="0" w:color="000000"/>
            </w:tcBorders>
            <w:shd w:val="clear" w:color="auto" w:fill="auto"/>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4235/15,1</w:t>
            </w:r>
          </w:p>
        </w:tc>
        <w:tc>
          <w:tcPr>
            <w:tcW w:w="1843"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4575/15,9</w:t>
            </w:r>
          </w:p>
        </w:tc>
        <w:tc>
          <w:tcPr>
            <w:tcW w:w="1843" w:type="dxa"/>
            <w:tcBorders>
              <w:top w:val="single" w:sz="4" w:space="0" w:color="000000"/>
              <w:left w:val="single" w:sz="4" w:space="0" w:color="000000"/>
              <w:bottom w:val="single" w:sz="4" w:space="0" w:color="000000"/>
              <w:right w:val="single" w:sz="4" w:space="0" w:color="000000"/>
            </w:tcBorders>
            <w:vAlign w:val="center"/>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5528/16,8</w:t>
            </w:r>
          </w:p>
        </w:tc>
      </w:tr>
      <w:tr w:rsidR="0082712B" w:rsidRPr="00013B56" w:rsidTr="00E773BE">
        <w:trPr>
          <w:trHeight w:val="300"/>
        </w:trPr>
        <w:tc>
          <w:tcPr>
            <w:tcW w:w="3828" w:type="dxa"/>
            <w:tcBorders>
              <w:left w:val="single" w:sz="4" w:space="0" w:color="000000"/>
              <w:bottom w:val="single" w:sz="4" w:space="0" w:color="000000"/>
            </w:tcBorders>
            <w:vAlign w:val="bottom"/>
          </w:tcPr>
          <w:p w:rsidR="0082712B" w:rsidRPr="00013B56" w:rsidRDefault="0082712B" w:rsidP="00E773BE">
            <w:pPr>
              <w:suppressAutoHyphens/>
              <w:snapToGrid w:val="0"/>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 в трудоспособном возрасте</w:t>
            </w:r>
          </w:p>
        </w:tc>
        <w:tc>
          <w:tcPr>
            <w:tcW w:w="1842" w:type="dxa"/>
            <w:tcBorders>
              <w:left w:val="single" w:sz="4" w:space="0" w:color="000000"/>
              <w:bottom w:val="single" w:sz="4" w:space="0" w:color="000000"/>
            </w:tcBorders>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15874/56,8</w:t>
            </w:r>
          </w:p>
        </w:tc>
        <w:tc>
          <w:tcPr>
            <w:tcW w:w="1843" w:type="dxa"/>
            <w:tcBorders>
              <w:left w:val="single" w:sz="4" w:space="0" w:color="000000"/>
              <w:bottom w:val="single" w:sz="4" w:space="0" w:color="000000"/>
              <w:right w:val="single" w:sz="4" w:space="0" w:color="000000"/>
            </w:tcBorders>
            <w:vAlign w:val="center"/>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16431/57,1</w:t>
            </w:r>
          </w:p>
        </w:tc>
        <w:tc>
          <w:tcPr>
            <w:tcW w:w="1843" w:type="dxa"/>
            <w:tcBorders>
              <w:left w:val="single" w:sz="4" w:space="0" w:color="000000"/>
              <w:bottom w:val="single" w:sz="4" w:space="0" w:color="000000"/>
              <w:right w:val="single" w:sz="4" w:space="0" w:color="000000"/>
            </w:tcBorders>
            <w:vAlign w:val="center"/>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18854/57,3</w:t>
            </w:r>
          </w:p>
        </w:tc>
      </w:tr>
      <w:tr w:rsidR="0082712B" w:rsidRPr="00013B56" w:rsidTr="00E773BE">
        <w:trPr>
          <w:trHeight w:val="300"/>
        </w:trPr>
        <w:tc>
          <w:tcPr>
            <w:tcW w:w="3828" w:type="dxa"/>
            <w:tcBorders>
              <w:left w:val="single" w:sz="4" w:space="0" w:color="000000"/>
              <w:bottom w:val="single" w:sz="4" w:space="0" w:color="000000"/>
            </w:tcBorders>
            <w:vAlign w:val="bottom"/>
          </w:tcPr>
          <w:p w:rsidR="0082712B" w:rsidRPr="00013B56" w:rsidRDefault="0082712B" w:rsidP="00E773BE">
            <w:pPr>
              <w:suppressAutoHyphens/>
              <w:snapToGrid w:val="0"/>
              <w:spacing w:after="0" w:line="240" w:lineRule="auto"/>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 старше трудоспособного возраста</w:t>
            </w:r>
          </w:p>
        </w:tc>
        <w:tc>
          <w:tcPr>
            <w:tcW w:w="1842" w:type="dxa"/>
            <w:tcBorders>
              <w:left w:val="single" w:sz="4" w:space="0" w:color="000000"/>
              <w:bottom w:val="single" w:sz="4" w:space="0" w:color="000000"/>
            </w:tcBorders>
            <w:vAlign w:val="center"/>
          </w:tcPr>
          <w:p w:rsidR="0082712B" w:rsidRPr="00013B56" w:rsidRDefault="0082712B" w:rsidP="00E773BE">
            <w:pPr>
              <w:widowControl w:val="0"/>
              <w:autoSpaceDN w:val="0"/>
              <w:spacing w:after="0" w:line="240" w:lineRule="auto"/>
              <w:jc w:val="center"/>
              <w:rPr>
                <w:rFonts w:ascii="Times New Roman" w:eastAsia="Arial Unicode MS" w:hAnsi="Times New Roman" w:cs="Times New Roman"/>
                <w:kern w:val="3"/>
              </w:rPr>
            </w:pPr>
            <w:r w:rsidRPr="00013B56">
              <w:rPr>
                <w:rFonts w:ascii="Times New Roman" w:eastAsia="Arial Unicode MS" w:hAnsi="Times New Roman" w:cs="Times New Roman"/>
                <w:kern w:val="3"/>
              </w:rPr>
              <w:t>7847/28,1</w:t>
            </w:r>
          </w:p>
        </w:tc>
        <w:tc>
          <w:tcPr>
            <w:tcW w:w="1843" w:type="dxa"/>
            <w:tcBorders>
              <w:left w:val="single" w:sz="4" w:space="0" w:color="000000"/>
              <w:bottom w:val="single" w:sz="4" w:space="0" w:color="000000"/>
              <w:right w:val="single" w:sz="4" w:space="0" w:color="000000"/>
            </w:tcBorders>
            <w:vAlign w:val="center"/>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7769/27,0</w:t>
            </w:r>
          </w:p>
        </w:tc>
        <w:tc>
          <w:tcPr>
            <w:tcW w:w="1843" w:type="dxa"/>
            <w:tcBorders>
              <w:left w:val="single" w:sz="4" w:space="0" w:color="000000"/>
              <w:bottom w:val="single" w:sz="4" w:space="0" w:color="000000"/>
              <w:right w:val="single" w:sz="4" w:space="0" w:color="000000"/>
            </w:tcBorders>
            <w:vAlign w:val="center"/>
          </w:tcPr>
          <w:p w:rsidR="0082712B" w:rsidRPr="00013B56" w:rsidRDefault="0082712B" w:rsidP="00E773BE">
            <w:pPr>
              <w:suppressAutoHyphens/>
              <w:snapToGrid w:val="0"/>
              <w:spacing w:after="0" w:line="240" w:lineRule="auto"/>
              <w:jc w:val="center"/>
              <w:rPr>
                <w:rFonts w:ascii="Times New Roman" w:eastAsia="Times New Roman" w:hAnsi="Times New Roman" w:cs="Times New Roman"/>
                <w:lang w:eastAsia="ar-SA"/>
              </w:rPr>
            </w:pPr>
            <w:r w:rsidRPr="00013B56">
              <w:rPr>
                <w:rFonts w:ascii="Times New Roman" w:eastAsia="Times New Roman" w:hAnsi="Times New Roman" w:cs="Times New Roman"/>
                <w:lang w:eastAsia="ar-SA"/>
              </w:rPr>
              <w:t>8522/25,9</w:t>
            </w:r>
          </w:p>
        </w:tc>
      </w:tr>
    </w:tbl>
    <w:p w:rsidR="0082712B" w:rsidRPr="00013B56" w:rsidRDefault="0082712B" w:rsidP="0082712B">
      <w:pPr>
        <w:pStyle w:val="100"/>
        <w:rPr>
          <w:color w:val="auto"/>
        </w:rPr>
      </w:pPr>
    </w:p>
    <w:p w:rsidR="0082712B" w:rsidRPr="00013B56" w:rsidRDefault="0082712B" w:rsidP="00612974">
      <w:pPr>
        <w:pStyle w:val="100"/>
        <w:tabs>
          <w:tab w:val="left" w:pos="142"/>
          <w:tab w:val="left" w:pos="993"/>
        </w:tabs>
        <w:ind w:firstLine="567"/>
        <w:rPr>
          <w:rStyle w:val="aff8"/>
          <w:iCs/>
          <w:color w:val="auto"/>
        </w:rPr>
      </w:pPr>
      <w:r w:rsidRPr="00013B56">
        <w:rPr>
          <w:rStyle w:val="aff8"/>
          <w:iCs/>
          <w:color w:val="auto"/>
        </w:rPr>
        <w:t xml:space="preserve">По результатам анализа, проведенного в пункте </w:t>
      </w:r>
      <w:r w:rsidR="004810B3" w:rsidRPr="00013B56">
        <w:rPr>
          <w:rStyle w:val="aff8"/>
          <w:iCs/>
          <w:color w:val="auto"/>
        </w:rPr>
        <w:t>3</w:t>
      </w:r>
      <w:r w:rsidRPr="00013B56">
        <w:rPr>
          <w:rStyle w:val="aff8"/>
          <w:iCs/>
          <w:color w:val="auto"/>
        </w:rPr>
        <w:t>.1., выявлено следующее:</w:t>
      </w:r>
    </w:p>
    <w:p w:rsidR="0082712B" w:rsidRPr="00013B56" w:rsidRDefault="0082712B" w:rsidP="00612426">
      <w:pPr>
        <w:pStyle w:val="100"/>
        <w:numPr>
          <w:ilvl w:val="0"/>
          <w:numId w:val="103"/>
        </w:numPr>
        <w:tabs>
          <w:tab w:val="left" w:pos="142"/>
          <w:tab w:val="left" w:pos="993"/>
        </w:tabs>
        <w:ind w:left="0" w:firstLine="567"/>
        <w:rPr>
          <w:iCs/>
          <w:color w:val="auto"/>
        </w:rPr>
      </w:pPr>
      <w:r w:rsidRPr="00013B56">
        <w:rPr>
          <w:iCs/>
          <w:color w:val="auto"/>
        </w:rPr>
        <w:t>согласно проекту, будет происходить постепенное изменение типа возрастной структуры, за счет стимулирования уровня рождаемости и создания благоприятных условий для жизни населения;</w:t>
      </w:r>
    </w:p>
    <w:p w:rsidR="0082712B" w:rsidRPr="00013B56" w:rsidRDefault="0082712B" w:rsidP="00612426">
      <w:pPr>
        <w:pStyle w:val="100"/>
        <w:numPr>
          <w:ilvl w:val="0"/>
          <w:numId w:val="103"/>
        </w:numPr>
        <w:tabs>
          <w:tab w:val="left" w:pos="142"/>
          <w:tab w:val="left" w:pos="993"/>
        </w:tabs>
        <w:ind w:left="0" w:firstLine="567"/>
        <w:rPr>
          <w:iCs/>
          <w:color w:val="auto"/>
        </w:rPr>
      </w:pPr>
      <w:r w:rsidRPr="00013B56">
        <w:rPr>
          <w:iCs/>
          <w:color w:val="auto"/>
        </w:rPr>
        <w:t>проведение активной демографической и миграционной политики будет способствовать росту населения и сохранению демографического потенциала на территории поселения;</w:t>
      </w:r>
    </w:p>
    <w:p w:rsidR="0082712B" w:rsidRPr="00013B56" w:rsidRDefault="0082712B" w:rsidP="00612426">
      <w:pPr>
        <w:pStyle w:val="100"/>
        <w:numPr>
          <w:ilvl w:val="0"/>
          <w:numId w:val="103"/>
        </w:numPr>
        <w:tabs>
          <w:tab w:val="left" w:pos="142"/>
          <w:tab w:val="left" w:pos="993"/>
        </w:tabs>
        <w:ind w:left="0" w:firstLine="567"/>
        <w:rPr>
          <w:iCs/>
          <w:color w:val="auto"/>
        </w:rPr>
      </w:pPr>
      <w:r w:rsidRPr="00013B56">
        <w:rPr>
          <w:iCs/>
          <w:color w:val="auto"/>
        </w:rPr>
        <w:t>для стабилизации и улучшения демографической ситуации потребуется восстановление и развитие АПК, в том числе среднего и малого предпринимательства, что позволит сократить отток населения молодых возрастов и трудоспособного и, возможно, потребуется привлечение трудоспособного населения из других поселений и областей.</w:t>
      </w:r>
    </w:p>
    <w:p w:rsidR="00BA568E" w:rsidRPr="00013B56" w:rsidRDefault="00BA568E" w:rsidP="00DA6477">
      <w:pPr>
        <w:spacing w:after="0"/>
        <w:ind w:firstLine="567"/>
        <w:rPr>
          <w:rFonts w:ascii="Times New Roman" w:hAnsi="Times New Roman" w:cs="Times New Roman"/>
          <w:sz w:val="24"/>
          <w:szCs w:val="24"/>
        </w:rPr>
      </w:pPr>
    </w:p>
    <w:p w:rsidR="009400B2" w:rsidRPr="00013B56" w:rsidRDefault="00BA568E" w:rsidP="00514940">
      <w:pPr>
        <w:pStyle w:val="ab"/>
        <w:numPr>
          <w:ilvl w:val="1"/>
          <w:numId w:val="99"/>
        </w:numPr>
        <w:ind w:left="0" w:firstLine="0"/>
        <w:jc w:val="center"/>
        <w:outlineLvl w:val="1"/>
        <w:rPr>
          <w:rFonts w:eastAsia="Times New Roman"/>
          <w:b/>
          <w:iCs/>
        </w:rPr>
      </w:pPr>
      <w:bookmarkStart w:id="562" w:name="_Toc59800198"/>
      <w:bookmarkStart w:id="563" w:name="_Toc65686046"/>
      <w:r w:rsidRPr="00013B56">
        <w:rPr>
          <w:rFonts w:eastAsia="Calibri"/>
          <w:b/>
        </w:rPr>
        <w:t xml:space="preserve">Предложения по оптимизации административно-территориального устройства </w:t>
      </w:r>
      <w:r w:rsidR="00467A57" w:rsidRPr="00013B56">
        <w:rPr>
          <w:rFonts w:eastAsia="Calibri"/>
          <w:b/>
        </w:rPr>
        <w:t>городского поселения – город Семилуки</w:t>
      </w:r>
      <w:r w:rsidRPr="00013B56">
        <w:rPr>
          <w:rFonts w:eastAsia="Calibri"/>
          <w:b/>
        </w:rPr>
        <w:t xml:space="preserve"> и по включению земельных участков в границы населенных пунктов</w:t>
      </w:r>
      <w:r w:rsidRPr="00013B56">
        <w:rPr>
          <w:b/>
        </w:rPr>
        <w:t>.</w:t>
      </w:r>
      <w:bookmarkEnd w:id="562"/>
      <w:bookmarkEnd w:id="563"/>
    </w:p>
    <w:p w:rsidR="00BA568E" w:rsidRPr="00013B56" w:rsidRDefault="00BA568E" w:rsidP="00BA568E">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Задачами территориального планирования в сфере административно территориального устройства является приведение границ муниципального образования и населенн</w:t>
      </w:r>
      <w:r w:rsidR="001A25C6" w:rsidRPr="00013B56">
        <w:rPr>
          <w:rFonts w:ascii="Times New Roman" w:hAnsi="Times New Roman" w:cs="Times New Roman"/>
          <w:sz w:val="24"/>
          <w:szCs w:val="24"/>
        </w:rPr>
        <w:t>ого</w:t>
      </w:r>
      <w:r w:rsidRPr="00013B56">
        <w:rPr>
          <w:rFonts w:ascii="Times New Roman" w:hAnsi="Times New Roman" w:cs="Times New Roman"/>
          <w:sz w:val="24"/>
          <w:szCs w:val="24"/>
        </w:rPr>
        <w:t xml:space="preserve"> пункт</w:t>
      </w:r>
      <w:r w:rsidR="001A25C6" w:rsidRPr="00013B56">
        <w:rPr>
          <w:rFonts w:ascii="Times New Roman" w:hAnsi="Times New Roman" w:cs="Times New Roman"/>
          <w:sz w:val="24"/>
          <w:szCs w:val="24"/>
        </w:rPr>
        <w:t>а</w:t>
      </w:r>
      <w:r w:rsidRPr="00013B56">
        <w:rPr>
          <w:rFonts w:ascii="Times New Roman" w:hAnsi="Times New Roman" w:cs="Times New Roman"/>
          <w:sz w:val="24"/>
          <w:szCs w:val="24"/>
        </w:rPr>
        <w:t xml:space="preserve"> поселения в соответствие требованиям федерального и областного законодательства.</w:t>
      </w:r>
    </w:p>
    <w:p w:rsidR="00BA568E" w:rsidRPr="00013B56" w:rsidRDefault="00BA568E" w:rsidP="00BA568E">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Границы и статус </w:t>
      </w:r>
      <w:r w:rsidR="00467A57" w:rsidRPr="00013B56">
        <w:rPr>
          <w:rFonts w:ascii="Times New Roman" w:hAnsi="Times New Roman" w:cs="Times New Roman"/>
          <w:sz w:val="24"/>
          <w:szCs w:val="24"/>
        </w:rPr>
        <w:t>городского поселения – город Семилуки</w:t>
      </w:r>
      <w:r w:rsidRPr="00013B56">
        <w:rPr>
          <w:rFonts w:ascii="Times New Roman" w:hAnsi="Times New Roman" w:cs="Times New Roman"/>
          <w:sz w:val="24"/>
          <w:szCs w:val="24"/>
        </w:rPr>
        <w:t xml:space="preserve"> установлены </w:t>
      </w:r>
      <w:r w:rsidR="00771C69" w:rsidRPr="00013B56">
        <w:rPr>
          <w:rFonts w:ascii="Times New Roman" w:hAnsi="Times New Roman" w:cs="Times New Roman"/>
          <w:sz w:val="24"/>
          <w:szCs w:val="24"/>
        </w:rPr>
        <w:t xml:space="preserve">законом Воронежской области </w:t>
      </w:r>
      <w:r w:rsidR="00771C69" w:rsidRPr="00013B56">
        <w:rPr>
          <w:rFonts w:ascii="Times New Roman" w:eastAsia="TimesNewRomanPSMT" w:hAnsi="Times New Roman" w:cs="Times New Roman"/>
          <w:iCs/>
          <w:sz w:val="24"/>
          <w:szCs w:val="24"/>
        </w:rPr>
        <w:t>от 02.12.2004 № 88-ОЗ «Об установлении границ, наделении соответствующим статусом, определении административных центров муниципальных образований Грибановского, Каширского, Острогожского, Семилукского, Таловского, Хохольского районов и города Нововоронеж»</w:t>
      </w:r>
      <w:r w:rsidR="00771C69" w:rsidRPr="00013B56">
        <w:rPr>
          <w:rFonts w:ascii="Times New Roman" w:hAnsi="Times New Roman" w:cs="Times New Roman"/>
          <w:sz w:val="24"/>
          <w:szCs w:val="24"/>
        </w:rPr>
        <w:t xml:space="preserve"> (в ред. от 04.12.2019)</w:t>
      </w:r>
      <w:r w:rsidRPr="00013B56">
        <w:rPr>
          <w:rFonts w:ascii="Times New Roman" w:hAnsi="Times New Roman" w:cs="Times New Roman"/>
          <w:sz w:val="24"/>
          <w:szCs w:val="24"/>
        </w:rPr>
        <w:t xml:space="preserve">. </w:t>
      </w:r>
      <w:r w:rsidRPr="0001088D">
        <w:rPr>
          <w:rFonts w:ascii="Times New Roman" w:hAnsi="Times New Roman" w:cs="Times New Roman"/>
          <w:sz w:val="24"/>
          <w:szCs w:val="24"/>
        </w:rPr>
        <w:t xml:space="preserve">Сведения о границах муниципального образования внесены в ЕГРН, и общая площадь территории составляет </w:t>
      </w:r>
      <w:r w:rsidR="0001088D" w:rsidRPr="0001088D">
        <w:rPr>
          <w:rFonts w:ascii="Times New Roman" w:hAnsi="Times New Roman" w:cs="Times New Roman"/>
          <w:sz w:val="24"/>
          <w:szCs w:val="24"/>
        </w:rPr>
        <w:t>151</w:t>
      </w:r>
      <w:r w:rsidR="00771C69" w:rsidRPr="0001088D">
        <w:rPr>
          <w:rFonts w:ascii="Times New Roman" w:hAnsi="Times New Roman" w:cs="Times New Roman"/>
          <w:sz w:val="24"/>
          <w:szCs w:val="24"/>
        </w:rPr>
        <w:t>9,</w:t>
      </w:r>
      <w:r w:rsidR="0001088D" w:rsidRPr="0001088D">
        <w:rPr>
          <w:rFonts w:ascii="Times New Roman" w:hAnsi="Times New Roman" w:cs="Times New Roman"/>
          <w:sz w:val="24"/>
          <w:szCs w:val="24"/>
        </w:rPr>
        <w:t>71</w:t>
      </w:r>
      <w:r w:rsidR="00771C69" w:rsidRPr="0001088D">
        <w:rPr>
          <w:rFonts w:ascii="Times New Roman" w:hAnsi="Times New Roman" w:cs="Times New Roman"/>
          <w:sz w:val="24"/>
          <w:szCs w:val="24"/>
        </w:rPr>
        <w:t xml:space="preserve"> га</w:t>
      </w:r>
      <w:r w:rsidRPr="0001088D">
        <w:rPr>
          <w:rFonts w:ascii="Times New Roman" w:hAnsi="Times New Roman" w:cs="Times New Roman"/>
          <w:sz w:val="24"/>
          <w:szCs w:val="24"/>
        </w:rPr>
        <w:t>.</w:t>
      </w:r>
    </w:p>
    <w:p w:rsidR="00EB772D" w:rsidRPr="00013B56" w:rsidRDefault="00DE0815" w:rsidP="00EB772D">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Границы города Семилуки установлены. Сведения о границах внесены в ЕГРН</w:t>
      </w:r>
    </w:p>
    <w:p w:rsidR="005A7A67" w:rsidRPr="00013B56" w:rsidRDefault="00DC6F20" w:rsidP="00BA568E">
      <w:pPr>
        <w:spacing w:after="0" w:line="240" w:lineRule="auto"/>
        <w:ind w:firstLine="567"/>
        <w:jc w:val="both"/>
        <w:rPr>
          <w:rFonts w:ascii="Times New Roman" w:eastAsia="Times New Roman" w:hAnsi="Times New Roman" w:cs="Times New Roman"/>
          <w:sz w:val="24"/>
          <w:szCs w:val="24"/>
        </w:rPr>
      </w:pPr>
      <w:r w:rsidRPr="00013B56">
        <w:rPr>
          <w:rFonts w:ascii="Times New Roman" w:hAnsi="Times New Roman" w:cs="Times New Roman"/>
          <w:sz w:val="24"/>
          <w:szCs w:val="24"/>
        </w:rPr>
        <w:t>В рамках настоящего проекта</w:t>
      </w:r>
      <w:r w:rsidR="00DA24E5" w:rsidRPr="00013B56">
        <w:rPr>
          <w:rFonts w:ascii="Times New Roman" w:hAnsi="Times New Roman" w:cs="Times New Roman"/>
          <w:sz w:val="24"/>
          <w:szCs w:val="24"/>
        </w:rPr>
        <w:t xml:space="preserve"> генерального плана </w:t>
      </w:r>
      <w:r w:rsidR="00DD2E59" w:rsidRPr="00013B56">
        <w:rPr>
          <w:rFonts w:ascii="Times New Roman" w:hAnsi="Times New Roman" w:cs="Times New Roman"/>
          <w:sz w:val="24"/>
          <w:szCs w:val="24"/>
        </w:rPr>
        <w:t>п</w:t>
      </w:r>
      <w:r w:rsidR="00DA24E5" w:rsidRPr="00013B56">
        <w:rPr>
          <w:rFonts w:ascii="Times New Roman" w:eastAsia="Times New Roman" w:hAnsi="Times New Roman" w:cs="Times New Roman"/>
          <w:sz w:val="24"/>
          <w:szCs w:val="24"/>
        </w:rPr>
        <w:t>роведены работы по корректировке ранее утв</w:t>
      </w:r>
      <w:r w:rsidR="00A175AF" w:rsidRPr="00013B56">
        <w:rPr>
          <w:rFonts w:ascii="Times New Roman" w:eastAsia="Times New Roman" w:hAnsi="Times New Roman" w:cs="Times New Roman"/>
          <w:sz w:val="24"/>
          <w:szCs w:val="24"/>
        </w:rPr>
        <w:t>ержденных границ г. Семилуки.</w:t>
      </w:r>
    </w:p>
    <w:p w:rsidR="00DC6F20" w:rsidRPr="00013B56" w:rsidRDefault="00B47389" w:rsidP="00BA568E">
      <w:pPr>
        <w:spacing w:after="0" w:line="240" w:lineRule="auto"/>
        <w:ind w:firstLine="567"/>
        <w:jc w:val="both"/>
        <w:rPr>
          <w:rFonts w:ascii="Times New Roman" w:eastAsia="Times New Roman" w:hAnsi="Times New Roman" w:cs="Times New Roman"/>
          <w:sz w:val="24"/>
          <w:szCs w:val="24"/>
        </w:rPr>
      </w:pPr>
      <w:r w:rsidRPr="0001088D">
        <w:rPr>
          <w:rFonts w:ascii="Times New Roman" w:hAnsi="Times New Roman" w:cs="Times New Roman"/>
          <w:sz w:val="24"/>
          <w:szCs w:val="24"/>
        </w:rPr>
        <w:t xml:space="preserve">В ходе работ определены границы и площадь населенного пункта </w:t>
      </w:r>
      <w:r w:rsidRPr="0001088D">
        <w:rPr>
          <w:rFonts w:ascii="Times New Roman" w:eastAsia="Calibri" w:hAnsi="Times New Roman" w:cs="Times New Roman"/>
          <w:sz w:val="24"/>
          <w:szCs w:val="24"/>
          <w:lang w:eastAsia="ru-RU"/>
        </w:rPr>
        <w:t>г. Семилуки – 15</w:t>
      </w:r>
      <w:r w:rsidR="0001088D" w:rsidRPr="0001088D">
        <w:rPr>
          <w:rFonts w:ascii="Times New Roman" w:eastAsia="Calibri" w:hAnsi="Times New Roman" w:cs="Times New Roman"/>
          <w:sz w:val="24"/>
          <w:szCs w:val="24"/>
          <w:lang w:eastAsia="ru-RU"/>
        </w:rPr>
        <w:t>23</w:t>
      </w:r>
      <w:r w:rsidRPr="0001088D">
        <w:rPr>
          <w:rFonts w:ascii="Times New Roman" w:eastAsia="Calibri" w:hAnsi="Times New Roman" w:cs="Times New Roman"/>
          <w:sz w:val="24"/>
          <w:szCs w:val="24"/>
          <w:lang w:eastAsia="ru-RU"/>
        </w:rPr>
        <w:t>,</w:t>
      </w:r>
      <w:r w:rsidR="0001088D" w:rsidRPr="0001088D">
        <w:rPr>
          <w:rFonts w:ascii="Times New Roman" w:eastAsia="Calibri" w:hAnsi="Times New Roman" w:cs="Times New Roman"/>
          <w:sz w:val="24"/>
          <w:szCs w:val="24"/>
          <w:lang w:eastAsia="ru-RU"/>
        </w:rPr>
        <w:t>06</w:t>
      </w:r>
      <w:r w:rsidRPr="0001088D">
        <w:rPr>
          <w:rFonts w:ascii="Times New Roman" w:eastAsia="Calibri" w:hAnsi="Times New Roman" w:cs="Times New Roman"/>
          <w:sz w:val="24"/>
          <w:szCs w:val="24"/>
          <w:lang w:eastAsia="ru-RU"/>
        </w:rPr>
        <w:t xml:space="preserve"> га.</w:t>
      </w:r>
    </w:p>
    <w:p w:rsidR="00CF3785" w:rsidRPr="00013B56" w:rsidRDefault="00C824D8" w:rsidP="00CF37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Указанная площадь будет взята за основу при расчете технико-экономических показателей генерального плана.</w:t>
      </w:r>
      <w:r w:rsidR="00CF3785" w:rsidRPr="00013B56">
        <w:rPr>
          <w:rFonts w:ascii="Times New Roman" w:hAnsi="Times New Roman" w:cs="Times New Roman"/>
          <w:sz w:val="24"/>
          <w:szCs w:val="24"/>
        </w:rPr>
        <w:t xml:space="preserve"> </w:t>
      </w:r>
    </w:p>
    <w:p w:rsidR="00DE0815" w:rsidRPr="00013B56" w:rsidRDefault="00DE0815" w:rsidP="00CF37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В соответствии с п. 5.1. ст. 23 Градостроительного кодекса Российской Федерации (далее – ГрК РФ), обязательным приложением к генеральному плану являются сведения о границах населенных пунктов (в том числе границах образуемых населенных пунктов),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CF3785" w:rsidRPr="00013B56" w:rsidRDefault="005523FA" w:rsidP="00CF3785">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bCs/>
          <w:sz w:val="24"/>
          <w:szCs w:val="24"/>
        </w:rPr>
        <w:t xml:space="preserve">В составе генерального плана разработано приложение к тому </w:t>
      </w:r>
      <w:r w:rsidRPr="00013B56">
        <w:rPr>
          <w:rFonts w:ascii="Times New Roman" w:hAnsi="Times New Roman" w:cs="Times New Roman"/>
          <w:bCs/>
          <w:sz w:val="24"/>
          <w:szCs w:val="24"/>
          <w:lang w:val="en-US"/>
        </w:rPr>
        <w:t>I</w:t>
      </w:r>
      <w:r w:rsidRPr="00013B56">
        <w:rPr>
          <w:rFonts w:ascii="Times New Roman" w:hAnsi="Times New Roman" w:cs="Times New Roman"/>
          <w:bCs/>
          <w:sz w:val="24"/>
          <w:szCs w:val="24"/>
        </w:rPr>
        <w:t xml:space="preserve"> «</w:t>
      </w:r>
      <w:r w:rsidRPr="00013B56">
        <w:rPr>
          <w:rFonts w:ascii="Times New Roman" w:eastAsia="TimesNewRomanPSMT" w:hAnsi="Times New Roman" w:cs="Times New Roman"/>
          <w:sz w:val="24"/>
          <w:szCs w:val="24"/>
        </w:rPr>
        <w:t>Сведения о границах населенного пункта город Семилуки. Графическое описание местоположения границ населенного пункта, перечень координат характерных точек границ населенного пункта</w:t>
      </w:r>
      <w:r w:rsidR="00D21790">
        <w:rPr>
          <w:rFonts w:ascii="Times New Roman" w:hAnsi="Times New Roman" w:cs="Times New Roman"/>
          <w:sz w:val="24"/>
          <w:szCs w:val="24"/>
        </w:rPr>
        <w:t>» и Фрагмент карты границ населенных пунктов. Границы города Семилуки.</w:t>
      </w:r>
    </w:p>
    <w:p w:rsidR="003102DA" w:rsidRPr="00013B56" w:rsidRDefault="003102DA" w:rsidP="00BA568E">
      <w:pPr>
        <w:autoSpaceDE w:val="0"/>
        <w:autoSpaceDN w:val="0"/>
        <w:adjustRightInd w:val="0"/>
        <w:spacing w:after="0" w:line="240" w:lineRule="auto"/>
        <w:ind w:firstLine="567"/>
        <w:jc w:val="both"/>
        <w:rPr>
          <w:rFonts w:ascii="Times New Roman" w:eastAsia="Calibri" w:hAnsi="Times New Roman" w:cs="Times New Roman"/>
          <w:i/>
          <w:sz w:val="24"/>
          <w:szCs w:val="24"/>
        </w:rPr>
      </w:pPr>
    </w:p>
    <w:p w:rsidR="009400B2" w:rsidRPr="00013B56" w:rsidRDefault="00B63637" w:rsidP="00514940">
      <w:pPr>
        <w:pStyle w:val="ab"/>
        <w:numPr>
          <w:ilvl w:val="1"/>
          <w:numId w:val="99"/>
        </w:numPr>
        <w:ind w:left="0" w:firstLine="0"/>
        <w:jc w:val="center"/>
        <w:outlineLvl w:val="1"/>
        <w:rPr>
          <w:rFonts w:eastAsia="Times New Roman"/>
          <w:b/>
          <w:iCs/>
          <w:kern w:val="0"/>
        </w:rPr>
      </w:pPr>
      <w:bookmarkStart w:id="564" w:name="_Toc40350060"/>
      <w:bookmarkStart w:id="565" w:name="_Toc59800199"/>
      <w:bookmarkStart w:id="566" w:name="_Toc65686047"/>
      <w:r w:rsidRPr="00013B56">
        <w:rPr>
          <w:b/>
        </w:rPr>
        <w:t>Предложения по совершенствованию и развитию функционального зонировани</w:t>
      </w:r>
      <w:bookmarkEnd w:id="564"/>
      <w:r w:rsidR="00BC10C1" w:rsidRPr="00013B56">
        <w:rPr>
          <w:b/>
        </w:rPr>
        <w:t>я</w:t>
      </w:r>
      <w:r w:rsidR="00DE56FB" w:rsidRPr="00013B56">
        <w:rPr>
          <w:b/>
        </w:rPr>
        <w:t>.</w:t>
      </w:r>
      <w:bookmarkEnd w:id="565"/>
      <w:bookmarkEnd w:id="566"/>
    </w:p>
    <w:p w:rsidR="00B63637" w:rsidRPr="00013B56" w:rsidRDefault="00B63637" w:rsidP="00B63637">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Согласно ст. 23 ГрК РФ на картах, содержащихся в генеральных планах, отображаются границы функциональных зон с параметрами планируемого развития таких зон. </w:t>
      </w:r>
    </w:p>
    <w:p w:rsidR="00B63637" w:rsidRPr="00013B56" w:rsidRDefault="00B63637" w:rsidP="00B63637">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Одним из основных инструментов регулирования градостроительной деятельности является функциональное зонирование территории, которое определяет условия ее использования. Предложения по функциональному использованию территории разработаны с учетом сложившейся и перспективной планировочной структуры </w:t>
      </w:r>
      <w:r w:rsidR="000A64BB" w:rsidRPr="00013B56">
        <w:rPr>
          <w:rFonts w:ascii="Times New Roman" w:hAnsi="Times New Roman" w:cs="Times New Roman"/>
          <w:sz w:val="24"/>
          <w:szCs w:val="24"/>
        </w:rPr>
        <w:t>городского</w:t>
      </w:r>
      <w:r w:rsidRPr="00013B56">
        <w:rPr>
          <w:rFonts w:ascii="Times New Roman" w:hAnsi="Times New Roman" w:cs="Times New Roman"/>
          <w:sz w:val="24"/>
          <w:szCs w:val="24"/>
        </w:rPr>
        <w:t xml:space="preserve"> поселения, планировочных ограничений, требований Градостроительного кодекса РФ.</w:t>
      </w:r>
    </w:p>
    <w:p w:rsidR="00E601C6" w:rsidRPr="00013B56" w:rsidRDefault="00E601C6" w:rsidP="00E601C6">
      <w:pPr>
        <w:pStyle w:val="Standard"/>
        <w:ind w:firstLine="567"/>
        <w:jc w:val="both"/>
      </w:pPr>
      <w:r w:rsidRPr="00013B56">
        <w:t>В Генеральном плане на перспективу выделены следующие виды функциональных зон:</w:t>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tblPr>
      <w:tblGrid>
        <w:gridCol w:w="644"/>
        <w:gridCol w:w="4202"/>
        <w:gridCol w:w="2268"/>
        <w:gridCol w:w="2214"/>
      </w:tblGrid>
      <w:tr w:rsidR="00E144F8" w:rsidRPr="00013B56" w:rsidTr="00CF7D3D">
        <w:trPr>
          <w:trHeight w:val="562"/>
          <w:jc w:val="center"/>
        </w:trPr>
        <w:tc>
          <w:tcPr>
            <w:tcW w:w="644" w:type="dxa"/>
            <w:shd w:val="clear" w:color="auto" w:fill="D9D9D9"/>
          </w:tcPr>
          <w:p w:rsidR="00112F38" w:rsidRPr="00013B56" w:rsidRDefault="00112F38" w:rsidP="004D6842">
            <w:pPr>
              <w:pStyle w:val="14"/>
              <w:ind w:left="0" w:right="0" w:firstLine="0"/>
              <w:contextualSpacing/>
              <w:rPr>
                <w:b/>
                <w:sz w:val="22"/>
                <w:szCs w:val="22"/>
              </w:rPr>
            </w:pPr>
            <w:r w:rsidRPr="00013B56">
              <w:rPr>
                <w:b/>
                <w:sz w:val="22"/>
                <w:szCs w:val="22"/>
              </w:rPr>
              <w:t>№ п/п</w:t>
            </w:r>
          </w:p>
        </w:tc>
        <w:tc>
          <w:tcPr>
            <w:tcW w:w="4202" w:type="dxa"/>
            <w:shd w:val="clear" w:color="auto" w:fill="D9D9D9"/>
            <w:vAlign w:val="center"/>
          </w:tcPr>
          <w:p w:rsidR="00112F38" w:rsidRPr="00013B56" w:rsidRDefault="00112F38" w:rsidP="00620812">
            <w:pPr>
              <w:pStyle w:val="14"/>
              <w:ind w:left="0" w:right="0" w:firstLine="0"/>
              <w:contextualSpacing/>
              <w:jc w:val="center"/>
              <w:rPr>
                <w:b/>
                <w:sz w:val="22"/>
                <w:szCs w:val="22"/>
              </w:rPr>
            </w:pPr>
            <w:r w:rsidRPr="00013B56">
              <w:rPr>
                <w:b/>
                <w:sz w:val="22"/>
                <w:szCs w:val="22"/>
              </w:rPr>
              <w:t>Наименование функциональной зоны на карте</w:t>
            </w:r>
          </w:p>
        </w:tc>
        <w:tc>
          <w:tcPr>
            <w:tcW w:w="2268" w:type="dxa"/>
            <w:shd w:val="clear" w:color="auto" w:fill="D9D9D9"/>
            <w:vAlign w:val="center"/>
          </w:tcPr>
          <w:p w:rsidR="00112F38" w:rsidRPr="00013B56" w:rsidRDefault="00112F38" w:rsidP="00620812">
            <w:pPr>
              <w:pStyle w:val="14"/>
              <w:ind w:left="0" w:right="0" w:firstLine="0"/>
              <w:contextualSpacing/>
              <w:jc w:val="center"/>
              <w:rPr>
                <w:b/>
                <w:sz w:val="22"/>
                <w:szCs w:val="22"/>
              </w:rPr>
            </w:pPr>
            <w:r w:rsidRPr="00013B56">
              <w:rPr>
                <w:b/>
                <w:sz w:val="22"/>
                <w:szCs w:val="22"/>
              </w:rPr>
              <w:t>Существующая</w:t>
            </w:r>
          </w:p>
          <w:p w:rsidR="00112F38" w:rsidRPr="00013B56" w:rsidRDefault="00112F38" w:rsidP="00620812">
            <w:pPr>
              <w:pStyle w:val="14"/>
              <w:ind w:left="0" w:right="0" w:firstLine="0"/>
              <w:contextualSpacing/>
              <w:jc w:val="center"/>
              <w:rPr>
                <w:b/>
                <w:sz w:val="22"/>
                <w:szCs w:val="22"/>
              </w:rPr>
            </w:pPr>
            <w:r w:rsidRPr="00013B56">
              <w:rPr>
                <w:b/>
                <w:sz w:val="22"/>
                <w:szCs w:val="22"/>
              </w:rPr>
              <w:t>площадь, га</w:t>
            </w:r>
          </w:p>
        </w:tc>
        <w:tc>
          <w:tcPr>
            <w:tcW w:w="2214" w:type="dxa"/>
            <w:shd w:val="clear" w:color="auto" w:fill="D9D9D9"/>
            <w:vAlign w:val="center"/>
          </w:tcPr>
          <w:p w:rsidR="00112F38" w:rsidRPr="00013B56" w:rsidRDefault="00112F38" w:rsidP="00620812">
            <w:pPr>
              <w:pStyle w:val="14"/>
              <w:ind w:left="0" w:right="0" w:firstLine="0"/>
              <w:contextualSpacing/>
              <w:jc w:val="center"/>
              <w:rPr>
                <w:b/>
                <w:sz w:val="22"/>
                <w:szCs w:val="22"/>
              </w:rPr>
            </w:pPr>
            <w:r w:rsidRPr="00013B56">
              <w:rPr>
                <w:b/>
                <w:sz w:val="22"/>
                <w:szCs w:val="22"/>
              </w:rPr>
              <w:t>Планируемая</w:t>
            </w:r>
          </w:p>
          <w:p w:rsidR="00112F38" w:rsidRPr="00013B56" w:rsidRDefault="00112F38" w:rsidP="00620812">
            <w:pPr>
              <w:pStyle w:val="14"/>
              <w:ind w:left="0" w:right="0" w:firstLine="0"/>
              <w:contextualSpacing/>
              <w:jc w:val="center"/>
              <w:rPr>
                <w:b/>
                <w:sz w:val="22"/>
                <w:szCs w:val="22"/>
              </w:rPr>
            </w:pPr>
            <w:r w:rsidRPr="00013B56">
              <w:rPr>
                <w:b/>
                <w:sz w:val="22"/>
                <w:szCs w:val="22"/>
              </w:rPr>
              <w:t>площадь, га</w:t>
            </w:r>
          </w:p>
        </w:tc>
      </w:tr>
      <w:tr w:rsidR="00E144F8" w:rsidRPr="00013B56" w:rsidTr="00CF7D3D">
        <w:trPr>
          <w:trHeight w:val="427"/>
          <w:jc w:val="center"/>
        </w:trPr>
        <w:tc>
          <w:tcPr>
            <w:tcW w:w="9328" w:type="dxa"/>
            <w:gridSpan w:val="4"/>
            <w:shd w:val="clear" w:color="auto" w:fill="D9D9D9"/>
            <w:vAlign w:val="center"/>
          </w:tcPr>
          <w:p w:rsidR="00112F38" w:rsidRPr="00013B56" w:rsidRDefault="00112F38" w:rsidP="004D6842">
            <w:pPr>
              <w:pStyle w:val="14"/>
              <w:ind w:left="0" w:right="0" w:firstLine="0"/>
              <w:contextualSpacing/>
              <w:jc w:val="center"/>
              <w:rPr>
                <w:b/>
                <w:sz w:val="22"/>
                <w:szCs w:val="22"/>
              </w:rPr>
            </w:pPr>
            <w:r w:rsidRPr="00013B56">
              <w:rPr>
                <w:b/>
                <w:sz w:val="22"/>
                <w:szCs w:val="22"/>
              </w:rPr>
              <w:t>Город Семилуки</w:t>
            </w:r>
          </w:p>
        </w:tc>
      </w:tr>
      <w:tr w:rsidR="0077012D" w:rsidRPr="00013B56" w:rsidTr="00CF7D3D">
        <w:trPr>
          <w:jc w:val="center"/>
        </w:trPr>
        <w:tc>
          <w:tcPr>
            <w:tcW w:w="644" w:type="dxa"/>
            <w:shd w:val="clear" w:color="auto" w:fill="auto"/>
          </w:tcPr>
          <w:p w:rsidR="0077012D" w:rsidRPr="00013B56" w:rsidRDefault="0077012D" w:rsidP="00612426">
            <w:pPr>
              <w:pStyle w:val="14"/>
              <w:numPr>
                <w:ilvl w:val="0"/>
                <w:numId w:val="73"/>
              </w:numPr>
              <w:ind w:left="0" w:right="0" w:firstLine="0"/>
              <w:contextualSpacing/>
              <w:jc w:val="center"/>
              <w:rPr>
                <w:b/>
                <w:sz w:val="22"/>
                <w:szCs w:val="22"/>
              </w:rPr>
            </w:pPr>
          </w:p>
        </w:tc>
        <w:tc>
          <w:tcPr>
            <w:tcW w:w="4202" w:type="dxa"/>
            <w:shd w:val="clear" w:color="auto" w:fill="auto"/>
          </w:tcPr>
          <w:p w:rsidR="0077012D" w:rsidRPr="00013B56" w:rsidRDefault="0077012D" w:rsidP="0077012D">
            <w:pPr>
              <w:spacing w:after="0"/>
              <w:rPr>
                <w:rFonts w:ascii="Times New Roman" w:hAnsi="Times New Roman" w:cs="Times New Roman"/>
                <w:strike/>
              </w:rPr>
            </w:pPr>
            <w:r w:rsidRPr="00013B56">
              <w:rPr>
                <w:rFonts w:ascii="Times New Roman" w:hAnsi="Times New Roman" w:cs="Times New Roman"/>
              </w:rPr>
              <w:t>Зона застройки индивидуальными жилыми домами</w:t>
            </w:r>
          </w:p>
        </w:tc>
        <w:tc>
          <w:tcPr>
            <w:tcW w:w="2268" w:type="dxa"/>
            <w:shd w:val="clear" w:color="auto" w:fill="auto"/>
            <w:vAlign w:val="center"/>
          </w:tcPr>
          <w:p w:rsidR="0077012D" w:rsidRPr="00013B56" w:rsidRDefault="0056029F" w:rsidP="0077012D">
            <w:pPr>
              <w:spacing w:after="0"/>
              <w:jc w:val="center"/>
              <w:rPr>
                <w:rFonts w:ascii="Times New Roman" w:hAnsi="Times New Roman" w:cs="Times New Roman"/>
                <w:lang w:val="en-US"/>
              </w:rPr>
            </w:pPr>
            <w:r>
              <w:rPr>
                <w:rFonts w:ascii="Times New Roman" w:hAnsi="Times New Roman" w:cs="Times New Roman"/>
              </w:rPr>
              <w:t>454,</w:t>
            </w:r>
            <w:r w:rsidR="00B82000">
              <w:rPr>
                <w:rFonts w:ascii="Times New Roman" w:hAnsi="Times New Roman" w:cs="Times New Roman"/>
              </w:rPr>
              <w:t>80</w:t>
            </w:r>
          </w:p>
        </w:tc>
        <w:tc>
          <w:tcPr>
            <w:tcW w:w="2214" w:type="dxa"/>
            <w:shd w:val="clear" w:color="auto" w:fill="D9D9D9"/>
            <w:vAlign w:val="center"/>
          </w:tcPr>
          <w:p w:rsidR="0077012D" w:rsidRPr="00013B56" w:rsidRDefault="00653C76" w:rsidP="004F6AA1">
            <w:pPr>
              <w:spacing w:after="0"/>
              <w:jc w:val="center"/>
              <w:rPr>
                <w:rFonts w:ascii="Times New Roman" w:hAnsi="Times New Roman" w:cs="Times New Roman"/>
                <w:b/>
                <w:lang w:val="en-US"/>
              </w:rPr>
            </w:pPr>
            <w:r w:rsidRPr="00013B56">
              <w:rPr>
                <w:rFonts w:ascii="Times New Roman" w:hAnsi="Times New Roman" w:cs="Times New Roman"/>
                <w:b/>
              </w:rPr>
              <w:t>462,</w:t>
            </w:r>
            <w:r w:rsidR="004F6AA1">
              <w:rPr>
                <w:rFonts w:ascii="Times New Roman" w:hAnsi="Times New Roman" w:cs="Times New Roman"/>
                <w:b/>
              </w:rPr>
              <w:t>16</w:t>
            </w:r>
          </w:p>
        </w:tc>
      </w:tr>
      <w:tr w:rsidR="0077012D" w:rsidRPr="00013B56" w:rsidTr="00CF7D3D">
        <w:trPr>
          <w:jc w:val="center"/>
        </w:trPr>
        <w:tc>
          <w:tcPr>
            <w:tcW w:w="644" w:type="dxa"/>
            <w:shd w:val="clear" w:color="auto" w:fill="auto"/>
          </w:tcPr>
          <w:p w:rsidR="0077012D" w:rsidRPr="00013B56" w:rsidRDefault="0077012D" w:rsidP="00612426">
            <w:pPr>
              <w:pStyle w:val="ab"/>
              <w:numPr>
                <w:ilvl w:val="0"/>
                <w:numId w:val="73"/>
              </w:numPr>
              <w:ind w:left="0" w:firstLine="0"/>
              <w:jc w:val="center"/>
              <w:rPr>
                <w:sz w:val="22"/>
                <w:szCs w:val="22"/>
              </w:rPr>
            </w:pPr>
          </w:p>
        </w:tc>
        <w:tc>
          <w:tcPr>
            <w:tcW w:w="4202" w:type="dxa"/>
            <w:shd w:val="clear" w:color="auto" w:fill="auto"/>
          </w:tcPr>
          <w:p w:rsidR="0077012D" w:rsidRPr="00013B56" w:rsidRDefault="0077012D" w:rsidP="0077012D">
            <w:pPr>
              <w:spacing w:after="0"/>
              <w:rPr>
                <w:rFonts w:ascii="Times New Roman" w:hAnsi="Times New Roman" w:cs="Times New Roman"/>
              </w:rPr>
            </w:pPr>
            <w:r w:rsidRPr="00013B56">
              <w:rPr>
                <w:rFonts w:ascii="Times New Roman" w:hAnsi="Times New Roman" w:cs="Times New Roman"/>
              </w:rPr>
              <w:t>Зона застройки малоэтажными жилыми домами (до 4 этажей, включая мансардный)</w:t>
            </w:r>
          </w:p>
        </w:tc>
        <w:tc>
          <w:tcPr>
            <w:tcW w:w="2268" w:type="dxa"/>
            <w:shd w:val="clear" w:color="auto" w:fill="auto"/>
            <w:vAlign w:val="center"/>
          </w:tcPr>
          <w:p w:rsidR="0077012D" w:rsidRPr="00013B56" w:rsidRDefault="00B82000" w:rsidP="0077012D">
            <w:pPr>
              <w:spacing w:after="0"/>
              <w:jc w:val="center"/>
              <w:rPr>
                <w:rFonts w:ascii="Times New Roman" w:hAnsi="Times New Roman" w:cs="Times New Roman"/>
              </w:rPr>
            </w:pPr>
            <w:r>
              <w:rPr>
                <w:rFonts w:ascii="Times New Roman" w:hAnsi="Times New Roman" w:cs="Times New Roman"/>
              </w:rPr>
              <w:t>36,59</w:t>
            </w:r>
          </w:p>
        </w:tc>
        <w:tc>
          <w:tcPr>
            <w:tcW w:w="2214" w:type="dxa"/>
            <w:shd w:val="clear" w:color="auto" w:fill="D9D9D9"/>
            <w:vAlign w:val="center"/>
          </w:tcPr>
          <w:p w:rsidR="0077012D" w:rsidRPr="00013B56" w:rsidRDefault="00EB3CCD" w:rsidP="004F6AA1">
            <w:pPr>
              <w:spacing w:after="0"/>
              <w:jc w:val="center"/>
              <w:rPr>
                <w:rFonts w:ascii="Times New Roman" w:hAnsi="Times New Roman" w:cs="Times New Roman"/>
                <w:b/>
              </w:rPr>
            </w:pPr>
            <w:r w:rsidRPr="00013B56">
              <w:rPr>
                <w:rFonts w:ascii="Times New Roman" w:hAnsi="Times New Roman" w:cs="Times New Roman"/>
                <w:b/>
              </w:rPr>
              <w:t>30,3</w:t>
            </w:r>
            <w:r w:rsidR="004F6AA1">
              <w:rPr>
                <w:rFonts w:ascii="Times New Roman" w:hAnsi="Times New Roman" w:cs="Times New Roman"/>
                <w:b/>
              </w:rPr>
              <w:t>6</w:t>
            </w:r>
          </w:p>
        </w:tc>
      </w:tr>
      <w:tr w:rsidR="0077012D" w:rsidRPr="00013B56" w:rsidTr="00CF7D3D">
        <w:trPr>
          <w:jc w:val="center"/>
        </w:trPr>
        <w:tc>
          <w:tcPr>
            <w:tcW w:w="644" w:type="dxa"/>
            <w:shd w:val="clear" w:color="auto" w:fill="auto"/>
          </w:tcPr>
          <w:p w:rsidR="0077012D" w:rsidRPr="00013B56" w:rsidRDefault="0077012D" w:rsidP="00612426">
            <w:pPr>
              <w:pStyle w:val="ab"/>
              <w:numPr>
                <w:ilvl w:val="0"/>
                <w:numId w:val="73"/>
              </w:numPr>
              <w:ind w:left="0" w:firstLine="0"/>
              <w:jc w:val="center"/>
              <w:rPr>
                <w:sz w:val="22"/>
                <w:szCs w:val="22"/>
              </w:rPr>
            </w:pPr>
          </w:p>
        </w:tc>
        <w:tc>
          <w:tcPr>
            <w:tcW w:w="4202" w:type="dxa"/>
            <w:shd w:val="clear" w:color="auto" w:fill="auto"/>
          </w:tcPr>
          <w:p w:rsidR="0077012D" w:rsidRPr="00013B56" w:rsidRDefault="0077012D" w:rsidP="0077012D">
            <w:pPr>
              <w:spacing w:after="0"/>
              <w:rPr>
                <w:rFonts w:ascii="Times New Roman" w:hAnsi="Times New Roman" w:cs="Times New Roman"/>
              </w:rPr>
            </w:pPr>
            <w:r w:rsidRPr="00013B56">
              <w:rPr>
                <w:rFonts w:ascii="Times New Roman" w:hAnsi="Times New Roman" w:cs="Times New Roman"/>
              </w:rPr>
              <w:t>Зона застройки среднеэтажными жилыми домами (от 5 до 8 этажей, включая мансардный)</w:t>
            </w:r>
          </w:p>
        </w:tc>
        <w:tc>
          <w:tcPr>
            <w:tcW w:w="2268" w:type="dxa"/>
            <w:shd w:val="clear" w:color="auto" w:fill="auto"/>
            <w:vAlign w:val="center"/>
          </w:tcPr>
          <w:p w:rsidR="0077012D" w:rsidRPr="00013B56" w:rsidRDefault="00B82000" w:rsidP="0077012D">
            <w:pPr>
              <w:spacing w:after="0"/>
              <w:jc w:val="center"/>
              <w:rPr>
                <w:rFonts w:ascii="Times New Roman" w:hAnsi="Times New Roman" w:cs="Times New Roman"/>
                <w:lang w:val="en-US"/>
              </w:rPr>
            </w:pPr>
            <w:r>
              <w:rPr>
                <w:rFonts w:ascii="Times New Roman" w:hAnsi="Times New Roman" w:cs="Times New Roman"/>
              </w:rPr>
              <w:t>41,33</w:t>
            </w:r>
          </w:p>
        </w:tc>
        <w:tc>
          <w:tcPr>
            <w:tcW w:w="2214" w:type="dxa"/>
            <w:shd w:val="clear" w:color="auto" w:fill="D9D9D9"/>
            <w:vAlign w:val="center"/>
          </w:tcPr>
          <w:p w:rsidR="0077012D" w:rsidRPr="00013B56" w:rsidRDefault="0077012D" w:rsidP="004F6AA1">
            <w:pPr>
              <w:spacing w:after="0"/>
              <w:jc w:val="center"/>
              <w:rPr>
                <w:rFonts w:ascii="Times New Roman" w:hAnsi="Times New Roman" w:cs="Times New Roman"/>
                <w:b/>
              </w:rPr>
            </w:pPr>
            <w:r w:rsidRPr="00013B56">
              <w:rPr>
                <w:rFonts w:ascii="Times New Roman" w:hAnsi="Times New Roman" w:cs="Times New Roman"/>
                <w:b/>
              </w:rPr>
              <w:t>42,</w:t>
            </w:r>
            <w:r w:rsidR="004F6AA1">
              <w:rPr>
                <w:rFonts w:ascii="Times New Roman" w:hAnsi="Times New Roman" w:cs="Times New Roman"/>
                <w:b/>
              </w:rPr>
              <w:t>27</w:t>
            </w:r>
          </w:p>
        </w:tc>
      </w:tr>
      <w:tr w:rsidR="0077012D" w:rsidRPr="00013B56" w:rsidTr="00CF7D3D">
        <w:trPr>
          <w:jc w:val="center"/>
        </w:trPr>
        <w:tc>
          <w:tcPr>
            <w:tcW w:w="644" w:type="dxa"/>
            <w:shd w:val="clear" w:color="auto" w:fill="auto"/>
          </w:tcPr>
          <w:p w:rsidR="0077012D" w:rsidRPr="00013B56" w:rsidRDefault="0077012D" w:rsidP="00612426">
            <w:pPr>
              <w:pStyle w:val="ab"/>
              <w:numPr>
                <w:ilvl w:val="0"/>
                <w:numId w:val="73"/>
              </w:numPr>
              <w:ind w:left="0" w:firstLine="0"/>
              <w:jc w:val="center"/>
              <w:rPr>
                <w:sz w:val="22"/>
                <w:szCs w:val="22"/>
              </w:rPr>
            </w:pPr>
          </w:p>
        </w:tc>
        <w:tc>
          <w:tcPr>
            <w:tcW w:w="4202" w:type="dxa"/>
            <w:shd w:val="clear" w:color="auto" w:fill="auto"/>
          </w:tcPr>
          <w:p w:rsidR="0077012D" w:rsidRPr="00013B56" w:rsidRDefault="0077012D" w:rsidP="0077012D">
            <w:pPr>
              <w:spacing w:after="0"/>
              <w:rPr>
                <w:rFonts w:ascii="Times New Roman" w:hAnsi="Times New Roman" w:cs="Times New Roman"/>
              </w:rPr>
            </w:pPr>
            <w:r w:rsidRPr="00013B56">
              <w:rPr>
                <w:rFonts w:ascii="Times New Roman" w:hAnsi="Times New Roman" w:cs="Times New Roman"/>
              </w:rPr>
              <w:t>Зона застройки многоэтажными жилыми домами (9 этажей и более)</w:t>
            </w:r>
          </w:p>
        </w:tc>
        <w:tc>
          <w:tcPr>
            <w:tcW w:w="2268" w:type="dxa"/>
            <w:shd w:val="clear" w:color="auto" w:fill="auto"/>
            <w:vAlign w:val="center"/>
          </w:tcPr>
          <w:p w:rsidR="0077012D" w:rsidRPr="00013B56" w:rsidRDefault="0056029F" w:rsidP="0077012D">
            <w:pPr>
              <w:spacing w:after="0"/>
              <w:jc w:val="center"/>
              <w:rPr>
                <w:rFonts w:ascii="Times New Roman" w:hAnsi="Times New Roman" w:cs="Times New Roman"/>
              </w:rPr>
            </w:pPr>
            <w:r>
              <w:rPr>
                <w:rFonts w:ascii="Times New Roman" w:hAnsi="Times New Roman" w:cs="Times New Roman"/>
              </w:rPr>
              <w:t>8,90</w:t>
            </w:r>
          </w:p>
        </w:tc>
        <w:tc>
          <w:tcPr>
            <w:tcW w:w="2214" w:type="dxa"/>
            <w:shd w:val="clear" w:color="auto" w:fill="D9D9D9"/>
            <w:vAlign w:val="center"/>
          </w:tcPr>
          <w:p w:rsidR="0077012D" w:rsidRPr="00013B56" w:rsidRDefault="001A2C2F" w:rsidP="004F6AA1">
            <w:pPr>
              <w:spacing w:after="0"/>
              <w:jc w:val="center"/>
              <w:rPr>
                <w:rFonts w:ascii="Times New Roman" w:hAnsi="Times New Roman" w:cs="Times New Roman"/>
                <w:b/>
              </w:rPr>
            </w:pPr>
            <w:r w:rsidRPr="00013B56">
              <w:rPr>
                <w:rFonts w:ascii="Times New Roman" w:hAnsi="Times New Roman" w:cs="Times New Roman"/>
                <w:b/>
              </w:rPr>
              <w:t>16,</w:t>
            </w:r>
            <w:r w:rsidR="004F6AA1">
              <w:rPr>
                <w:rFonts w:ascii="Times New Roman" w:hAnsi="Times New Roman" w:cs="Times New Roman"/>
                <w:b/>
              </w:rPr>
              <w:t>20</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tcPr>
          <w:p w:rsidR="00112F38" w:rsidRPr="00013B56" w:rsidRDefault="00112F38" w:rsidP="00620812">
            <w:pPr>
              <w:spacing w:after="0"/>
              <w:rPr>
                <w:rFonts w:ascii="Times New Roman" w:hAnsi="Times New Roman" w:cs="Times New Roman"/>
                <w:b/>
              </w:rPr>
            </w:pPr>
            <w:r w:rsidRPr="00013B56">
              <w:rPr>
                <w:rFonts w:ascii="Times New Roman" w:hAnsi="Times New Roman" w:cs="Times New Roman"/>
                <w:b/>
              </w:rPr>
              <w:t>Зона многофункциональной жилой застройки</w:t>
            </w:r>
          </w:p>
        </w:tc>
        <w:tc>
          <w:tcPr>
            <w:tcW w:w="2268" w:type="dxa"/>
            <w:shd w:val="clear" w:color="auto" w:fill="auto"/>
            <w:vAlign w:val="center"/>
          </w:tcPr>
          <w:p w:rsidR="00112F38" w:rsidRPr="00013B56" w:rsidRDefault="00112F38" w:rsidP="00620812">
            <w:pPr>
              <w:spacing w:after="0"/>
              <w:jc w:val="center"/>
              <w:rPr>
                <w:rFonts w:ascii="Times New Roman" w:hAnsi="Times New Roman" w:cs="Times New Roman"/>
                <w:lang w:val="en-US"/>
              </w:rPr>
            </w:pPr>
            <w:r w:rsidRPr="00013B56">
              <w:rPr>
                <w:rFonts w:ascii="Times New Roman" w:hAnsi="Times New Roman" w:cs="Times New Roman"/>
                <w:lang w:val="en-US"/>
              </w:rPr>
              <w:t>-</w:t>
            </w:r>
          </w:p>
        </w:tc>
        <w:tc>
          <w:tcPr>
            <w:tcW w:w="2214" w:type="dxa"/>
            <w:shd w:val="clear" w:color="auto" w:fill="D9D9D9"/>
            <w:vAlign w:val="center"/>
          </w:tcPr>
          <w:p w:rsidR="00112F38" w:rsidRPr="004F6AA1" w:rsidRDefault="00112F38" w:rsidP="00620812">
            <w:pPr>
              <w:spacing w:after="0"/>
              <w:jc w:val="center"/>
              <w:rPr>
                <w:rFonts w:ascii="Times New Roman" w:hAnsi="Times New Roman" w:cs="Times New Roman"/>
                <w:b/>
              </w:rPr>
            </w:pPr>
            <w:r w:rsidRPr="00013B56">
              <w:rPr>
                <w:rFonts w:ascii="Times New Roman" w:hAnsi="Times New Roman" w:cs="Times New Roman"/>
                <w:b/>
              </w:rPr>
              <w:t>21,28</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tcPr>
          <w:p w:rsidR="00112F38" w:rsidRPr="00013B56" w:rsidRDefault="00112F38" w:rsidP="00620812">
            <w:pPr>
              <w:spacing w:after="0"/>
              <w:rPr>
                <w:rFonts w:ascii="Times New Roman" w:hAnsi="Times New Roman" w:cs="Times New Roman"/>
                <w:b/>
              </w:rPr>
            </w:pPr>
            <w:r w:rsidRPr="00013B56">
              <w:rPr>
                <w:rFonts w:ascii="Times New Roman" w:hAnsi="Times New Roman" w:cs="Times New Roman"/>
                <w:b/>
              </w:rPr>
              <w:t>Зона застройки, подлежащей трансформации</w:t>
            </w:r>
          </w:p>
        </w:tc>
        <w:tc>
          <w:tcPr>
            <w:tcW w:w="2268" w:type="dxa"/>
            <w:shd w:val="clear" w:color="auto" w:fill="auto"/>
            <w:vAlign w:val="center"/>
          </w:tcPr>
          <w:p w:rsidR="00112F38" w:rsidRPr="00013B56" w:rsidRDefault="00112F38" w:rsidP="00620812">
            <w:pPr>
              <w:spacing w:after="0"/>
              <w:jc w:val="center"/>
              <w:rPr>
                <w:rFonts w:ascii="Times New Roman" w:hAnsi="Times New Roman" w:cs="Times New Roman"/>
                <w:lang w:val="en-US"/>
              </w:rPr>
            </w:pPr>
            <w:r w:rsidRPr="00013B56">
              <w:rPr>
                <w:rFonts w:ascii="Times New Roman" w:hAnsi="Times New Roman" w:cs="Times New Roman"/>
                <w:lang w:val="en-US"/>
              </w:rPr>
              <w:t>-</w:t>
            </w:r>
          </w:p>
        </w:tc>
        <w:tc>
          <w:tcPr>
            <w:tcW w:w="2214" w:type="dxa"/>
            <w:shd w:val="clear" w:color="auto" w:fill="D9D9D9"/>
            <w:vAlign w:val="center"/>
          </w:tcPr>
          <w:p w:rsidR="00112F38" w:rsidRPr="00013B56" w:rsidRDefault="00112F38" w:rsidP="00620812">
            <w:pPr>
              <w:spacing w:after="0"/>
              <w:jc w:val="center"/>
              <w:rPr>
                <w:rFonts w:ascii="Times New Roman" w:hAnsi="Times New Roman" w:cs="Times New Roman"/>
                <w:b/>
              </w:rPr>
            </w:pPr>
            <w:r w:rsidRPr="00013B56">
              <w:rPr>
                <w:rFonts w:ascii="Times New Roman" w:hAnsi="Times New Roman" w:cs="Times New Roman"/>
                <w:b/>
              </w:rPr>
              <w:t>27,53</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vAlign w:val="center"/>
          </w:tcPr>
          <w:p w:rsidR="00112F38" w:rsidRPr="00013B56" w:rsidRDefault="00112F38" w:rsidP="00620812">
            <w:pPr>
              <w:spacing w:after="0"/>
              <w:rPr>
                <w:rFonts w:ascii="Times New Roman" w:hAnsi="Times New Roman" w:cs="Times New Roman"/>
              </w:rPr>
            </w:pPr>
            <w:r w:rsidRPr="00013B56">
              <w:rPr>
                <w:rFonts w:ascii="Times New Roman" w:hAnsi="Times New Roman" w:cs="Times New Roman"/>
              </w:rPr>
              <w:t>Общественно-деловая зона</w:t>
            </w:r>
          </w:p>
        </w:tc>
        <w:tc>
          <w:tcPr>
            <w:tcW w:w="2268" w:type="dxa"/>
            <w:shd w:val="clear" w:color="auto" w:fill="auto"/>
            <w:vAlign w:val="center"/>
          </w:tcPr>
          <w:p w:rsidR="00112F38" w:rsidRPr="00013B56" w:rsidRDefault="00B82000" w:rsidP="00620812">
            <w:pPr>
              <w:spacing w:after="0"/>
              <w:jc w:val="center"/>
              <w:rPr>
                <w:rFonts w:ascii="Times New Roman" w:hAnsi="Times New Roman" w:cs="Times New Roman"/>
              </w:rPr>
            </w:pPr>
            <w:r>
              <w:rPr>
                <w:rFonts w:ascii="Times New Roman" w:hAnsi="Times New Roman" w:cs="Times New Roman"/>
              </w:rPr>
              <w:t>84,52</w:t>
            </w:r>
          </w:p>
        </w:tc>
        <w:tc>
          <w:tcPr>
            <w:tcW w:w="2214" w:type="dxa"/>
            <w:shd w:val="clear" w:color="auto" w:fill="D9D9D9"/>
            <w:vAlign w:val="center"/>
          </w:tcPr>
          <w:p w:rsidR="00112F38" w:rsidRPr="00013B56" w:rsidRDefault="004F6AA1" w:rsidP="00620812">
            <w:pPr>
              <w:spacing w:after="0"/>
              <w:jc w:val="center"/>
              <w:rPr>
                <w:rFonts w:ascii="Times New Roman" w:hAnsi="Times New Roman" w:cs="Times New Roman"/>
                <w:b/>
                <w:lang w:val="en-US"/>
              </w:rPr>
            </w:pPr>
            <w:r>
              <w:rPr>
                <w:rFonts w:ascii="Times New Roman" w:hAnsi="Times New Roman" w:cs="Times New Roman"/>
                <w:b/>
              </w:rPr>
              <w:t>92,54</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tcPr>
          <w:p w:rsidR="00112F38" w:rsidRPr="00013B56" w:rsidRDefault="00112F38" w:rsidP="004501EF">
            <w:pPr>
              <w:spacing w:after="0"/>
              <w:rPr>
                <w:rFonts w:ascii="Times New Roman" w:hAnsi="Times New Roman" w:cs="Times New Roman"/>
                <w:b/>
              </w:rPr>
            </w:pPr>
            <w:r w:rsidRPr="00013B56">
              <w:rPr>
                <w:rFonts w:ascii="Times New Roman" w:hAnsi="Times New Roman" w:cs="Times New Roman"/>
                <w:b/>
              </w:rPr>
              <w:t xml:space="preserve">Зона </w:t>
            </w:r>
            <w:r w:rsidR="004501EF" w:rsidRPr="00013B56">
              <w:rPr>
                <w:rFonts w:ascii="Times New Roman" w:hAnsi="Times New Roman" w:cs="Times New Roman"/>
                <w:b/>
              </w:rPr>
              <w:t>комплексного развития населенного пункта</w:t>
            </w:r>
            <w:r w:rsidR="006C3527" w:rsidRPr="00013B56">
              <w:rPr>
                <w:rFonts w:ascii="Times New Roman" w:hAnsi="Times New Roman" w:cs="Times New Roman"/>
                <w:b/>
              </w:rPr>
              <w:t xml:space="preserve"> </w:t>
            </w:r>
          </w:p>
        </w:tc>
        <w:tc>
          <w:tcPr>
            <w:tcW w:w="2268" w:type="dxa"/>
            <w:shd w:val="clear" w:color="auto" w:fill="auto"/>
            <w:vAlign w:val="center"/>
          </w:tcPr>
          <w:p w:rsidR="00112F38" w:rsidRPr="00013B56" w:rsidRDefault="00112F38" w:rsidP="00620812">
            <w:pPr>
              <w:spacing w:after="0"/>
              <w:jc w:val="center"/>
              <w:rPr>
                <w:rFonts w:ascii="Times New Roman" w:hAnsi="Times New Roman" w:cs="Times New Roman"/>
                <w:lang w:val="en-US"/>
              </w:rPr>
            </w:pPr>
            <w:r w:rsidRPr="00013B56">
              <w:rPr>
                <w:rFonts w:ascii="Times New Roman" w:hAnsi="Times New Roman" w:cs="Times New Roman"/>
                <w:lang w:val="en-US"/>
              </w:rPr>
              <w:t>-</w:t>
            </w:r>
          </w:p>
        </w:tc>
        <w:tc>
          <w:tcPr>
            <w:tcW w:w="2214" w:type="dxa"/>
            <w:shd w:val="clear" w:color="auto" w:fill="D9D9D9"/>
            <w:vAlign w:val="center"/>
          </w:tcPr>
          <w:p w:rsidR="00112F38" w:rsidRPr="00013B56" w:rsidRDefault="00112F38" w:rsidP="004F6AA1">
            <w:pPr>
              <w:spacing w:after="0"/>
              <w:jc w:val="center"/>
              <w:rPr>
                <w:rFonts w:ascii="Times New Roman" w:hAnsi="Times New Roman" w:cs="Times New Roman"/>
                <w:b/>
                <w:lang w:val="en-US"/>
              </w:rPr>
            </w:pPr>
            <w:r w:rsidRPr="00013B56">
              <w:rPr>
                <w:rFonts w:ascii="Times New Roman" w:hAnsi="Times New Roman" w:cs="Times New Roman"/>
                <w:b/>
              </w:rPr>
              <w:t>44,</w:t>
            </w:r>
            <w:r w:rsidR="004F6AA1">
              <w:rPr>
                <w:rFonts w:ascii="Times New Roman" w:hAnsi="Times New Roman" w:cs="Times New Roman"/>
                <w:b/>
              </w:rPr>
              <w:t>87</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tcPr>
          <w:p w:rsidR="00112F38" w:rsidRPr="00013B56" w:rsidRDefault="00112F38" w:rsidP="00620812">
            <w:pPr>
              <w:spacing w:after="0"/>
              <w:rPr>
                <w:rFonts w:ascii="Times New Roman" w:hAnsi="Times New Roman" w:cs="Times New Roman"/>
              </w:rPr>
            </w:pPr>
            <w:r w:rsidRPr="00013B56">
              <w:rPr>
                <w:rFonts w:ascii="Times New Roman" w:hAnsi="Times New Roman" w:cs="Times New Roman"/>
              </w:rPr>
              <w:t>Производственная зона</w:t>
            </w:r>
          </w:p>
        </w:tc>
        <w:tc>
          <w:tcPr>
            <w:tcW w:w="2268" w:type="dxa"/>
            <w:shd w:val="clear" w:color="auto" w:fill="auto"/>
            <w:vAlign w:val="center"/>
          </w:tcPr>
          <w:p w:rsidR="00112F38" w:rsidRPr="00013B56" w:rsidRDefault="00B82000" w:rsidP="00620812">
            <w:pPr>
              <w:spacing w:after="0"/>
              <w:jc w:val="center"/>
              <w:rPr>
                <w:rFonts w:ascii="Times New Roman" w:hAnsi="Times New Roman" w:cs="Times New Roman"/>
                <w:lang w:val="en-US"/>
              </w:rPr>
            </w:pPr>
            <w:r>
              <w:rPr>
                <w:rFonts w:ascii="Times New Roman" w:hAnsi="Times New Roman" w:cs="Times New Roman"/>
              </w:rPr>
              <w:t>62,97</w:t>
            </w:r>
          </w:p>
        </w:tc>
        <w:tc>
          <w:tcPr>
            <w:tcW w:w="2214" w:type="dxa"/>
            <w:shd w:val="clear" w:color="auto" w:fill="D9D9D9"/>
            <w:vAlign w:val="center"/>
          </w:tcPr>
          <w:p w:rsidR="00112F38" w:rsidRPr="004F6AA1" w:rsidRDefault="00112F38" w:rsidP="004F6AA1">
            <w:pPr>
              <w:spacing w:after="0"/>
              <w:jc w:val="center"/>
              <w:rPr>
                <w:rFonts w:ascii="Times New Roman" w:hAnsi="Times New Roman" w:cs="Times New Roman"/>
                <w:b/>
              </w:rPr>
            </w:pPr>
            <w:r w:rsidRPr="00013B56">
              <w:rPr>
                <w:rFonts w:ascii="Times New Roman" w:hAnsi="Times New Roman" w:cs="Times New Roman"/>
                <w:b/>
              </w:rPr>
              <w:t>51,</w:t>
            </w:r>
            <w:r w:rsidR="002619A0" w:rsidRPr="00013B56">
              <w:rPr>
                <w:rFonts w:ascii="Times New Roman" w:hAnsi="Times New Roman" w:cs="Times New Roman"/>
                <w:b/>
              </w:rPr>
              <w:t>6</w:t>
            </w:r>
            <w:r w:rsidR="004F6AA1">
              <w:rPr>
                <w:rFonts w:ascii="Times New Roman" w:hAnsi="Times New Roman" w:cs="Times New Roman"/>
                <w:b/>
              </w:rPr>
              <w:t>4</w:t>
            </w:r>
          </w:p>
        </w:tc>
      </w:tr>
      <w:tr w:rsidR="00E144F8" w:rsidRPr="00013B56" w:rsidTr="00CF7D3D">
        <w:trPr>
          <w:trHeight w:val="693"/>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vAlign w:val="center"/>
          </w:tcPr>
          <w:p w:rsidR="00112F38" w:rsidRPr="00013B56" w:rsidRDefault="00112F38" w:rsidP="00620812">
            <w:pPr>
              <w:spacing w:after="0"/>
              <w:rPr>
                <w:rFonts w:ascii="Times New Roman" w:hAnsi="Times New Roman" w:cs="Times New Roman"/>
              </w:rPr>
            </w:pPr>
            <w:r w:rsidRPr="00013B56">
              <w:rPr>
                <w:rFonts w:ascii="Times New Roman" w:hAnsi="Times New Roman" w:cs="Times New Roman"/>
              </w:rPr>
              <w:t>Коммунально-складская зона</w:t>
            </w:r>
          </w:p>
        </w:tc>
        <w:tc>
          <w:tcPr>
            <w:tcW w:w="2268" w:type="dxa"/>
            <w:shd w:val="clear" w:color="auto" w:fill="auto"/>
            <w:vAlign w:val="center"/>
          </w:tcPr>
          <w:p w:rsidR="00112F38" w:rsidRPr="0056029F" w:rsidRDefault="00112F38" w:rsidP="00620812">
            <w:pPr>
              <w:spacing w:after="0"/>
              <w:jc w:val="center"/>
              <w:rPr>
                <w:rFonts w:ascii="Times New Roman" w:hAnsi="Times New Roman" w:cs="Times New Roman"/>
              </w:rPr>
            </w:pPr>
            <w:r w:rsidRPr="00013B56">
              <w:rPr>
                <w:rFonts w:ascii="Times New Roman" w:hAnsi="Times New Roman" w:cs="Times New Roman"/>
              </w:rPr>
              <w:t>10</w:t>
            </w:r>
            <w:r w:rsidR="0056029F">
              <w:rPr>
                <w:rFonts w:ascii="Times New Roman" w:hAnsi="Times New Roman" w:cs="Times New Roman"/>
              </w:rPr>
              <w:t>3,26</w:t>
            </w:r>
          </w:p>
        </w:tc>
        <w:tc>
          <w:tcPr>
            <w:tcW w:w="2214" w:type="dxa"/>
            <w:shd w:val="clear" w:color="auto" w:fill="D9D9D9"/>
            <w:vAlign w:val="center"/>
          </w:tcPr>
          <w:p w:rsidR="00112F38" w:rsidRPr="004F6AA1" w:rsidRDefault="00112F38" w:rsidP="00620812">
            <w:pPr>
              <w:spacing w:after="0"/>
              <w:jc w:val="center"/>
              <w:rPr>
                <w:rFonts w:ascii="Times New Roman" w:hAnsi="Times New Roman" w:cs="Times New Roman"/>
                <w:b/>
              </w:rPr>
            </w:pPr>
            <w:r w:rsidRPr="00013B56">
              <w:rPr>
                <w:rFonts w:ascii="Times New Roman" w:hAnsi="Times New Roman" w:cs="Times New Roman"/>
                <w:b/>
              </w:rPr>
              <w:t>103,2</w:t>
            </w:r>
            <w:r w:rsidR="004F6AA1">
              <w:rPr>
                <w:rFonts w:ascii="Times New Roman" w:hAnsi="Times New Roman" w:cs="Times New Roman"/>
                <w:b/>
              </w:rPr>
              <w:t>6</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tcPr>
          <w:p w:rsidR="00112F38" w:rsidRPr="00013B56" w:rsidRDefault="00112F38" w:rsidP="00620812">
            <w:pPr>
              <w:spacing w:after="0"/>
              <w:rPr>
                <w:rFonts w:ascii="Times New Roman" w:hAnsi="Times New Roman" w:cs="Times New Roman"/>
              </w:rPr>
            </w:pPr>
            <w:r w:rsidRPr="00013B56">
              <w:rPr>
                <w:rFonts w:ascii="Times New Roman" w:hAnsi="Times New Roman" w:cs="Times New Roman"/>
              </w:rPr>
              <w:t>Зона инженерной инфраструктуры</w:t>
            </w:r>
          </w:p>
        </w:tc>
        <w:tc>
          <w:tcPr>
            <w:tcW w:w="2268" w:type="dxa"/>
            <w:shd w:val="clear" w:color="auto" w:fill="auto"/>
            <w:vAlign w:val="center"/>
          </w:tcPr>
          <w:p w:rsidR="00112F38" w:rsidRPr="0056029F" w:rsidRDefault="00112F38" w:rsidP="00620812">
            <w:pPr>
              <w:spacing w:after="0"/>
              <w:jc w:val="center"/>
              <w:rPr>
                <w:rFonts w:ascii="Times New Roman" w:hAnsi="Times New Roman" w:cs="Times New Roman"/>
              </w:rPr>
            </w:pPr>
            <w:r w:rsidRPr="00013B56">
              <w:rPr>
                <w:rFonts w:ascii="Times New Roman" w:hAnsi="Times New Roman" w:cs="Times New Roman"/>
                <w:lang w:val="en-US"/>
              </w:rPr>
              <w:t>67</w:t>
            </w:r>
            <w:r w:rsidRPr="00013B56">
              <w:rPr>
                <w:rFonts w:ascii="Times New Roman" w:hAnsi="Times New Roman" w:cs="Times New Roman"/>
              </w:rPr>
              <w:t>,</w:t>
            </w:r>
            <w:r w:rsidR="0056029F">
              <w:rPr>
                <w:rFonts w:ascii="Times New Roman" w:hAnsi="Times New Roman" w:cs="Times New Roman"/>
                <w:lang w:val="en-US"/>
              </w:rPr>
              <w:t>9</w:t>
            </w:r>
            <w:r w:rsidR="0056029F">
              <w:rPr>
                <w:rFonts w:ascii="Times New Roman" w:hAnsi="Times New Roman" w:cs="Times New Roman"/>
              </w:rPr>
              <w:t>6</w:t>
            </w:r>
          </w:p>
        </w:tc>
        <w:tc>
          <w:tcPr>
            <w:tcW w:w="2214" w:type="dxa"/>
            <w:shd w:val="clear" w:color="auto" w:fill="D9D9D9"/>
            <w:vAlign w:val="center"/>
          </w:tcPr>
          <w:p w:rsidR="00112F38" w:rsidRPr="004F6AA1" w:rsidRDefault="00112F38" w:rsidP="00620812">
            <w:pPr>
              <w:spacing w:after="0"/>
              <w:jc w:val="center"/>
              <w:rPr>
                <w:rFonts w:ascii="Times New Roman" w:hAnsi="Times New Roman" w:cs="Times New Roman"/>
                <w:b/>
              </w:rPr>
            </w:pPr>
            <w:r w:rsidRPr="00013B56">
              <w:rPr>
                <w:rFonts w:ascii="Times New Roman" w:hAnsi="Times New Roman" w:cs="Times New Roman"/>
                <w:b/>
                <w:lang w:val="en-US"/>
              </w:rPr>
              <w:t>67</w:t>
            </w:r>
            <w:r w:rsidRPr="00013B56">
              <w:rPr>
                <w:rFonts w:ascii="Times New Roman" w:hAnsi="Times New Roman" w:cs="Times New Roman"/>
                <w:b/>
              </w:rPr>
              <w:t>,</w:t>
            </w:r>
            <w:r w:rsidRPr="00013B56">
              <w:rPr>
                <w:rFonts w:ascii="Times New Roman" w:hAnsi="Times New Roman" w:cs="Times New Roman"/>
                <w:b/>
                <w:lang w:val="en-US"/>
              </w:rPr>
              <w:t>9</w:t>
            </w:r>
            <w:r w:rsidR="004F6AA1">
              <w:rPr>
                <w:rFonts w:ascii="Times New Roman" w:hAnsi="Times New Roman" w:cs="Times New Roman"/>
                <w:b/>
              </w:rPr>
              <w:t>6</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tcPr>
          <w:p w:rsidR="00112F38" w:rsidRPr="00013B56" w:rsidRDefault="00112F38" w:rsidP="00620812">
            <w:pPr>
              <w:spacing w:after="0"/>
              <w:rPr>
                <w:rFonts w:ascii="Times New Roman" w:hAnsi="Times New Roman" w:cs="Times New Roman"/>
              </w:rPr>
            </w:pPr>
            <w:r w:rsidRPr="00013B56">
              <w:rPr>
                <w:rFonts w:ascii="Times New Roman" w:hAnsi="Times New Roman" w:cs="Times New Roman"/>
              </w:rPr>
              <w:t>Зона транспортной инфраструктуры</w:t>
            </w:r>
          </w:p>
        </w:tc>
        <w:tc>
          <w:tcPr>
            <w:tcW w:w="2268" w:type="dxa"/>
            <w:shd w:val="clear" w:color="auto" w:fill="auto"/>
            <w:vAlign w:val="center"/>
          </w:tcPr>
          <w:p w:rsidR="00112F38" w:rsidRPr="0056029F" w:rsidRDefault="00B82000" w:rsidP="00620812">
            <w:pPr>
              <w:spacing w:after="0"/>
              <w:jc w:val="center"/>
              <w:rPr>
                <w:rFonts w:ascii="Times New Roman" w:hAnsi="Times New Roman" w:cs="Times New Roman"/>
              </w:rPr>
            </w:pPr>
            <w:r>
              <w:rPr>
                <w:rFonts w:ascii="Times New Roman" w:hAnsi="Times New Roman" w:cs="Times New Roman"/>
              </w:rPr>
              <w:t>177,12</w:t>
            </w:r>
          </w:p>
        </w:tc>
        <w:tc>
          <w:tcPr>
            <w:tcW w:w="2214" w:type="dxa"/>
            <w:shd w:val="clear" w:color="auto" w:fill="D9D9D9"/>
            <w:vAlign w:val="center"/>
          </w:tcPr>
          <w:p w:rsidR="00112F38" w:rsidRPr="00013B56" w:rsidRDefault="004F6AA1" w:rsidP="00620812">
            <w:pPr>
              <w:spacing w:after="0"/>
              <w:jc w:val="center"/>
              <w:rPr>
                <w:rFonts w:ascii="Times New Roman" w:hAnsi="Times New Roman" w:cs="Times New Roman"/>
                <w:b/>
                <w:lang w:val="en-US"/>
              </w:rPr>
            </w:pPr>
            <w:r>
              <w:rPr>
                <w:rFonts w:ascii="Times New Roman" w:hAnsi="Times New Roman" w:cs="Times New Roman"/>
                <w:b/>
              </w:rPr>
              <w:t>180,47</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tcPr>
          <w:p w:rsidR="00112F38" w:rsidRPr="00013B56" w:rsidRDefault="00112F38" w:rsidP="00620812">
            <w:pPr>
              <w:spacing w:after="0"/>
              <w:rPr>
                <w:rFonts w:ascii="Times New Roman" w:hAnsi="Times New Roman" w:cs="Times New Roman"/>
                <w:b/>
              </w:rPr>
            </w:pPr>
            <w:r w:rsidRPr="00013B56">
              <w:rPr>
                <w:rFonts w:ascii="Times New Roman" w:hAnsi="Times New Roman" w:cs="Times New Roman"/>
                <w:b/>
              </w:rPr>
              <w:t>Зона трубопроводного транспорта</w:t>
            </w:r>
          </w:p>
        </w:tc>
        <w:tc>
          <w:tcPr>
            <w:tcW w:w="2268" w:type="dxa"/>
            <w:shd w:val="clear" w:color="auto" w:fill="auto"/>
            <w:vAlign w:val="center"/>
          </w:tcPr>
          <w:p w:rsidR="00112F38" w:rsidRPr="00B82000" w:rsidRDefault="00B82000" w:rsidP="00620812">
            <w:pPr>
              <w:spacing w:after="0"/>
              <w:jc w:val="center"/>
              <w:rPr>
                <w:rFonts w:ascii="Times New Roman" w:hAnsi="Times New Roman" w:cs="Times New Roman"/>
              </w:rPr>
            </w:pPr>
            <w:r>
              <w:rPr>
                <w:rFonts w:ascii="Times New Roman" w:hAnsi="Times New Roman" w:cs="Times New Roman"/>
              </w:rPr>
              <w:t>30,90</w:t>
            </w:r>
          </w:p>
        </w:tc>
        <w:tc>
          <w:tcPr>
            <w:tcW w:w="2214" w:type="dxa"/>
            <w:shd w:val="clear" w:color="auto" w:fill="D9D9D9"/>
            <w:vAlign w:val="center"/>
          </w:tcPr>
          <w:p w:rsidR="00112F38" w:rsidRPr="004F6AA1" w:rsidRDefault="00112F38" w:rsidP="00620812">
            <w:pPr>
              <w:spacing w:after="0"/>
              <w:jc w:val="center"/>
              <w:rPr>
                <w:rFonts w:ascii="Times New Roman" w:hAnsi="Times New Roman" w:cs="Times New Roman"/>
                <w:b/>
              </w:rPr>
            </w:pPr>
            <w:r w:rsidRPr="00013B56">
              <w:rPr>
                <w:rFonts w:ascii="Times New Roman" w:hAnsi="Times New Roman" w:cs="Times New Roman"/>
                <w:b/>
              </w:rPr>
              <w:t>30,90</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tcPr>
          <w:p w:rsidR="00112F38" w:rsidRPr="00013B56" w:rsidRDefault="00112F38" w:rsidP="00620812">
            <w:pPr>
              <w:spacing w:after="0"/>
              <w:rPr>
                <w:rFonts w:ascii="Times New Roman" w:hAnsi="Times New Roman" w:cs="Times New Roman"/>
                <w:lang w:val="en-US"/>
              </w:rPr>
            </w:pPr>
            <w:r w:rsidRPr="00013B56">
              <w:rPr>
                <w:rFonts w:ascii="Times New Roman" w:hAnsi="Times New Roman" w:cs="Times New Roman"/>
              </w:rPr>
              <w:t>Зона рекреационного назначения</w:t>
            </w:r>
          </w:p>
        </w:tc>
        <w:tc>
          <w:tcPr>
            <w:tcW w:w="2268" w:type="dxa"/>
            <w:shd w:val="clear" w:color="auto" w:fill="auto"/>
            <w:vAlign w:val="center"/>
          </w:tcPr>
          <w:p w:rsidR="00112F38" w:rsidRPr="0056029F" w:rsidRDefault="00112F38" w:rsidP="00620812">
            <w:pPr>
              <w:spacing w:after="0"/>
              <w:jc w:val="center"/>
              <w:rPr>
                <w:rFonts w:ascii="Times New Roman" w:hAnsi="Times New Roman" w:cs="Times New Roman"/>
              </w:rPr>
            </w:pPr>
            <w:r w:rsidRPr="00013B56">
              <w:rPr>
                <w:rFonts w:ascii="Times New Roman" w:hAnsi="Times New Roman" w:cs="Times New Roman"/>
              </w:rPr>
              <w:t>65,7</w:t>
            </w:r>
            <w:r w:rsidR="00B82000">
              <w:rPr>
                <w:rFonts w:ascii="Times New Roman" w:hAnsi="Times New Roman" w:cs="Times New Roman"/>
              </w:rPr>
              <w:t>8</w:t>
            </w:r>
          </w:p>
        </w:tc>
        <w:tc>
          <w:tcPr>
            <w:tcW w:w="2214" w:type="dxa"/>
            <w:shd w:val="clear" w:color="auto" w:fill="auto"/>
            <w:vAlign w:val="center"/>
          </w:tcPr>
          <w:p w:rsidR="00112F38" w:rsidRPr="00013B56" w:rsidRDefault="002619A0" w:rsidP="00620812">
            <w:pPr>
              <w:spacing w:after="0"/>
              <w:jc w:val="center"/>
              <w:rPr>
                <w:rFonts w:ascii="Times New Roman" w:hAnsi="Times New Roman" w:cs="Times New Roman"/>
                <w:lang w:val="en-US"/>
              </w:rPr>
            </w:pPr>
            <w:r w:rsidRPr="00013B56">
              <w:rPr>
                <w:rFonts w:ascii="Times New Roman" w:hAnsi="Times New Roman" w:cs="Times New Roman"/>
              </w:rPr>
              <w:t>67,2</w:t>
            </w:r>
            <w:r w:rsidR="004F6AA1">
              <w:rPr>
                <w:rFonts w:ascii="Times New Roman" w:hAnsi="Times New Roman" w:cs="Times New Roman"/>
              </w:rPr>
              <w:t>3</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tcPr>
          <w:p w:rsidR="00112F38" w:rsidRPr="00013B56" w:rsidRDefault="00112F38" w:rsidP="00620812">
            <w:pPr>
              <w:spacing w:after="0"/>
              <w:rPr>
                <w:rFonts w:ascii="Times New Roman" w:hAnsi="Times New Roman" w:cs="Times New Roman"/>
              </w:rPr>
            </w:pPr>
            <w:r w:rsidRPr="00013B56">
              <w:rPr>
                <w:rFonts w:ascii="Times New Roman" w:hAnsi="Times New Roman" w:cs="Times New Roman"/>
              </w:rPr>
              <w:t>Зона озелененных территорий общего пользования (лесопарки, парки, сады, скверы, бульвары, городские леса)</w:t>
            </w:r>
          </w:p>
        </w:tc>
        <w:tc>
          <w:tcPr>
            <w:tcW w:w="2268" w:type="dxa"/>
            <w:shd w:val="clear" w:color="auto" w:fill="auto"/>
            <w:vAlign w:val="center"/>
          </w:tcPr>
          <w:p w:rsidR="00112F38" w:rsidRPr="0056029F" w:rsidRDefault="00112F38" w:rsidP="00620812">
            <w:pPr>
              <w:spacing w:after="0"/>
              <w:jc w:val="center"/>
              <w:rPr>
                <w:rFonts w:ascii="Times New Roman" w:hAnsi="Times New Roman" w:cs="Times New Roman"/>
              </w:rPr>
            </w:pPr>
            <w:r w:rsidRPr="00013B56">
              <w:rPr>
                <w:rFonts w:ascii="Times New Roman" w:hAnsi="Times New Roman" w:cs="Times New Roman"/>
              </w:rPr>
              <w:t>16,92</w:t>
            </w:r>
          </w:p>
        </w:tc>
        <w:tc>
          <w:tcPr>
            <w:tcW w:w="2214" w:type="dxa"/>
            <w:shd w:val="clear" w:color="auto" w:fill="auto"/>
            <w:vAlign w:val="center"/>
          </w:tcPr>
          <w:p w:rsidR="00112F38" w:rsidRPr="004F6AA1" w:rsidRDefault="00112F38" w:rsidP="00620812">
            <w:pPr>
              <w:spacing w:after="0"/>
              <w:jc w:val="center"/>
              <w:rPr>
                <w:rFonts w:ascii="Times New Roman" w:hAnsi="Times New Roman" w:cs="Times New Roman"/>
              </w:rPr>
            </w:pPr>
            <w:r w:rsidRPr="00013B56">
              <w:rPr>
                <w:rFonts w:ascii="Times New Roman" w:hAnsi="Times New Roman" w:cs="Times New Roman"/>
              </w:rPr>
              <w:t>16,92</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tcPr>
          <w:p w:rsidR="00112F38" w:rsidRPr="00013B56" w:rsidRDefault="00112F38" w:rsidP="00620812">
            <w:pPr>
              <w:spacing w:after="0"/>
              <w:rPr>
                <w:rFonts w:ascii="Times New Roman" w:hAnsi="Times New Roman" w:cs="Times New Roman"/>
              </w:rPr>
            </w:pPr>
            <w:r w:rsidRPr="00013B56">
              <w:rPr>
                <w:rFonts w:ascii="Times New Roman" w:hAnsi="Times New Roman" w:cs="Times New Roman"/>
              </w:rPr>
              <w:t>Зона отдыха</w:t>
            </w:r>
          </w:p>
        </w:tc>
        <w:tc>
          <w:tcPr>
            <w:tcW w:w="2268" w:type="dxa"/>
            <w:shd w:val="clear" w:color="auto" w:fill="auto"/>
            <w:vAlign w:val="center"/>
          </w:tcPr>
          <w:p w:rsidR="00112F38" w:rsidRPr="00013B56" w:rsidRDefault="0056029F" w:rsidP="00620812">
            <w:pPr>
              <w:spacing w:after="0"/>
              <w:jc w:val="center"/>
              <w:rPr>
                <w:rFonts w:ascii="Times New Roman" w:hAnsi="Times New Roman" w:cs="Times New Roman"/>
              </w:rPr>
            </w:pPr>
            <w:r>
              <w:rPr>
                <w:rFonts w:ascii="Times New Roman" w:hAnsi="Times New Roman" w:cs="Times New Roman"/>
              </w:rPr>
              <w:t>39,69</w:t>
            </w:r>
          </w:p>
        </w:tc>
        <w:tc>
          <w:tcPr>
            <w:tcW w:w="2214" w:type="dxa"/>
            <w:shd w:val="clear" w:color="auto" w:fill="auto"/>
            <w:vAlign w:val="center"/>
          </w:tcPr>
          <w:p w:rsidR="00112F38" w:rsidRPr="00013B56" w:rsidRDefault="00112F38" w:rsidP="00620812">
            <w:pPr>
              <w:spacing w:after="0"/>
              <w:jc w:val="center"/>
              <w:rPr>
                <w:rFonts w:ascii="Times New Roman" w:hAnsi="Times New Roman" w:cs="Times New Roman"/>
              </w:rPr>
            </w:pPr>
            <w:r w:rsidRPr="00013B56">
              <w:rPr>
                <w:rFonts w:ascii="Times New Roman" w:hAnsi="Times New Roman" w:cs="Times New Roman"/>
              </w:rPr>
              <w:t>39,6</w:t>
            </w:r>
            <w:r w:rsidR="004F6AA1">
              <w:rPr>
                <w:rFonts w:ascii="Times New Roman" w:hAnsi="Times New Roman" w:cs="Times New Roman"/>
              </w:rPr>
              <w:t>9</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tcPr>
          <w:p w:rsidR="00112F38" w:rsidRPr="00013B56" w:rsidRDefault="00112F38" w:rsidP="00620812">
            <w:pPr>
              <w:spacing w:after="0"/>
              <w:rPr>
                <w:rFonts w:ascii="Times New Roman" w:hAnsi="Times New Roman" w:cs="Times New Roman"/>
              </w:rPr>
            </w:pPr>
            <w:r w:rsidRPr="00013B56">
              <w:rPr>
                <w:rFonts w:ascii="Times New Roman" w:hAnsi="Times New Roman" w:cs="Times New Roman"/>
              </w:rPr>
              <w:t xml:space="preserve">Зона озелененных территорий </w:t>
            </w:r>
          </w:p>
        </w:tc>
        <w:tc>
          <w:tcPr>
            <w:tcW w:w="2268" w:type="dxa"/>
            <w:shd w:val="clear" w:color="auto" w:fill="auto"/>
            <w:vAlign w:val="center"/>
          </w:tcPr>
          <w:p w:rsidR="00112F38" w:rsidRPr="0056029F" w:rsidRDefault="00112F38" w:rsidP="00620812">
            <w:pPr>
              <w:spacing w:after="0"/>
              <w:jc w:val="center"/>
              <w:rPr>
                <w:rFonts w:ascii="Times New Roman" w:hAnsi="Times New Roman" w:cs="Times New Roman"/>
              </w:rPr>
            </w:pPr>
            <w:r w:rsidRPr="00013B56">
              <w:rPr>
                <w:rFonts w:ascii="Times New Roman" w:hAnsi="Times New Roman" w:cs="Times New Roman"/>
              </w:rPr>
              <w:t>68,</w:t>
            </w:r>
            <w:r w:rsidR="0056029F">
              <w:rPr>
                <w:rFonts w:ascii="Times New Roman" w:hAnsi="Times New Roman" w:cs="Times New Roman"/>
                <w:lang w:val="en-US"/>
              </w:rPr>
              <w:t>35</w:t>
            </w:r>
          </w:p>
        </w:tc>
        <w:tc>
          <w:tcPr>
            <w:tcW w:w="2214" w:type="dxa"/>
            <w:shd w:val="clear" w:color="auto" w:fill="auto"/>
            <w:vAlign w:val="center"/>
          </w:tcPr>
          <w:p w:rsidR="00112F38" w:rsidRPr="004F6AA1" w:rsidRDefault="00112F38" w:rsidP="00620812">
            <w:pPr>
              <w:spacing w:after="0"/>
              <w:jc w:val="center"/>
              <w:rPr>
                <w:rFonts w:ascii="Times New Roman" w:hAnsi="Times New Roman" w:cs="Times New Roman"/>
              </w:rPr>
            </w:pPr>
            <w:r w:rsidRPr="00013B56">
              <w:rPr>
                <w:rFonts w:ascii="Times New Roman" w:hAnsi="Times New Roman" w:cs="Times New Roman"/>
              </w:rPr>
              <w:t>68,</w:t>
            </w:r>
            <w:r w:rsidRPr="00013B56">
              <w:rPr>
                <w:rFonts w:ascii="Times New Roman" w:hAnsi="Times New Roman" w:cs="Times New Roman"/>
                <w:lang w:val="en-US"/>
              </w:rPr>
              <w:t>35</w:t>
            </w:r>
          </w:p>
        </w:tc>
      </w:tr>
      <w:tr w:rsidR="00D21595" w:rsidRPr="00013B56" w:rsidTr="00CF7D3D">
        <w:trPr>
          <w:jc w:val="center"/>
        </w:trPr>
        <w:tc>
          <w:tcPr>
            <w:tcW w:w="644" w:type="dxa"/>
            <w:shd w:val="clear" w:color="auto" w:fill="auto"/>
          </w:tcPr>
          <w:p w:rsidR="00D21595" w:rsidRPr="00013B56" w:rsidRDefault="00D21595" w:rsidP="00612426">
            <w:pPr>
              <w:pStyle w:val="ab"/>
              <w:numPr>
                <w:ilvl w:val="0"/>
                <w:numId w:val="73"/>
              </w:numPr>
              <w:ind w:left="0" w:firstLine="0"/>
              <w:jc w:val="center"/>
              <w:rPr>
                <w:sz w:val="22"/>
                <w:szCs w:val="22"/>
              </w:rPr>
            </w:pPr>
          </w:p>
        </w:tc>
        <w:tc>
          <w:tcPr>
            <w:tcW w:w="4202" w:type="dxa"/>
            <w:shd w:val="clear" w:color="auto" w:fill="auto"/>
          </w:tcPr>
          <w:p w:rsidR="00D21595" w:rsidRPr="00013B56" w:rsidRDefault="00D21595" w:rsidP="00620812">
            <w:pPr>
              <w:spacing w:after="0"/>
              <w:rPr>
                <w:rFonts w:ascii="Times New Roman" w:hAnsi="Times New Roman" w:cs="Times New Roman"/>
              </w:rPr>
            </w:pPr>
            <w:r w:rsidRPr="00013B56">
              <w:rPr>
                <w:rFonts w:ascii="Times New Roman" w:hAnsi="Times New Roman" w:cs="Times New Roman"/>
              </w:rPr>
              <w:t>Зона сельскохозяйственного использования</w:t>
            </w:r>
          </w:p>
        </w:tc>
        <w:tc>
          <w:tcPr>
            <w:tcW w:w="2268" w:type="dxa"/>
            <w:shd w:val="clear" w:color="auto" w:fill="auto"/>
            <w:vAlign w:val="center"/>
          </w:tcPr>
          <w:p w:rsidR="00D21595" w:rsidRPr="00013B56" w:rsidRDefault="00B82000" w:rsidP="00620812">
            <w:pPr>
              <w:spacing w:after="0"/>
              <w:jc w:val="center"/>
              <w:rPr>
                <w:rFonts w:ascii="Times New Roman" w:hAnsi="Times New Roman" w:cs="Times New Roman"/>
                <w:lang w:val="en-US"/>
              </w:rPr>
            </w:pPr>
            <w:r>
              <w:rPr>
                <w:rFonts w:ascii="Times New Roman" w:hAnsi="Times New Roman" w:cs="Times New Roman"/>
              </w:rPr>
              <w:t>186,94</w:t>
            </w:r>
          </w:p>
        </w:tc>
        <w:tc>
          <w:tcPr>
            <w:tcW w:w="2214" w:type="dxa"/>
            <w:shd w:val="clear" w:color="auto" w:fill="D9D9D9"/>
            <w:vAlign w:val="center"/>
          </w:tcPr>
          <w:p w:rsidR="00D21595" w:rsidRPr="00013B56" w:rsidRDefault="004F6AA1" w:rsidP="00620812">
            <w:pPr>
              <w:spacing w:after="0"/>
              <w:jc w:val="center"/>
              <w:rPr>
                <w:rFonts w:ascii="Times New Roman" w:hAnsi="Times New Roman" w:cs="Times New Roman"/>
                <w:b/>
                <w:lang w:val="en-US"/>
              </w:rPr>
            </w:pPr>
            <w:r>
              <w:rPr>
                <w:rFonts w:ascii="Times New Roman" w:hAnsi="Times New Roman" w:cs="Times New Roman"/>
                <w:b/>
              </w:rPr>
              <w:t>86,75</w:t>
            </w:r>
          </w:p>
        </w:tc>
      </w:tr>
      <w:tr w:rsidR="00D21595" w:rsidRPr="00013B56" w:rsidTr="00CF7D3D">
        <w:trPr>
          <w:jc w:val="center"/>
        </w:trPr>
        <w:tc>
          <w:tcPr>
            <w:tcW w:w="644" w:type="dxa"/>
            <w:shd w:val="clear" w:color="auto" w:fill="auto"/>
          </w:tcPr>
          <w:p w:rsidR="00D21595" w:rsidRPr="00013B56" w:rsidRDefault="00D21595" w:rsidP="00612426">
            <w:pPr>
              <w:pStyle w:val="14"/>
              <w:numPr>
                <w:ilvl w:val="0"/>
                <w:numId w:val="73"/>
              </w:numPr>
              <w:ind w:left="0" w:right="0" w:firstLine="0"/>
              <w:contextualSpacing/>
              <w:jc w:val="center"/>
              <w:rPr>
                <w:b/>
                <w:sz w:val="22"/>
                <w:szCs w:val="22"/>
              </w:rPr>
            </w:pPr>
          </w:p>
        </w:tc>
        <w:tc>
          <w:tcPr>
            <w:tcW w:w="4202" w:type="dxa"/>
            <w:shd w:val="clear" w:color="auto" w:fill="auto"/>
          </w:tcPr>
          <w:p w:rsidR="00D21595" w:rsidRPr="00013B56" w:rsidRDefault="00D21595" w:rsidP="0077012D">
            <w:pPr>
              <w:spacing w:after="0"/>
              <w:rPr>
                <w:rFonts w:ascii="Times New Roman" w:hAnsi="Times New Roman" w:cs="Times New Roman"/>
              </w:rPr>
            </w:pPr>
            <w:r w:rsidRPr="00013B56">
              <w:rPr>
                <w:rFonts w:ascii="Times New Roman" w:hAnsi="Times New Roman" w:cs="Times New Roman"/>
              </w:rPr>
              <w:t>Зона садоводческих или огороднических некоммерческих товариществ</w:t>
            </w:r>
          </w:p>
        </w:tc>
        <w:tc>
          <w:tcPr>
            <w:tcW w:w="2268" w:type="dxa"/>
            <w:shd w:val="clear" w:color="auto" w:fill="auto"/>
            <w:vAlign w:val="center"/>
          </w:tcPr>
          <w:p w:rsidR="00D21595" w:rsidRPr="00013B56" w:rsidRDefault="0056029F" w:rsidP="00620812">
            <w:pPr>
              <w:spacing w:after="0"/>
              <w:jc w:val="center"/>
              <w:rPr>
                <w:rFonts w:ascii="Times New Roman" w:hAnsi="Times New Roman" w:cs="Times New Roman"/>
                <w:lang w:val="en-US"/>
              </w:rPr>
            </w:pPr>
            <w:r>
              <w:rPr>
                <w:rFonts w:ascii="Times New Roman" w:hAnsi="Times New Roman" w:cs="Times New Roman"/>
              </w:rPr>
              <w:t>3</w:t>
            </w:r>
            <w:r w:rsidR="00B82000">
              <w:rPr>
                <w:rFonts w:ascii="Times New Roman" w:hAnsi="Times New Roman" w:cs="Times New Roman"/>
              </w:rPr>
              <w:t>7</w:t>
            </w:r>
            <w:r>
              <w:rPr>
                <w:rFonts w:ascii="Times New Roman" w:hAnsi="Times New Roman" w:cs="Times New Roman"/>
              </w:rPr>
              <w:t>,74</w:t>
            </w:r>
          </w:p>
        </w:tc>
        <w:tc>
          <w:tcPr>
            <w:tcW w:w="2214" w:type="dxa"/>
            <w:shd w:val="clear" w:color="auto" w:fill="D9D9D9"/>
            <w:vAlign w:val="center"/>
          </w:tcPr>
          <w:p w:rsidR="00D21595" w:rsidRPr="00013B56" w:rsidRDefault="00653C76" w:rsidP="00620812">
            <w:pPr>
              <w:spacing w:after="0"/>
              <w:jc w:val="center"/>
              <w:rPr>
                <w:rFonts w:ascii="Times New Roman" w:hAnsi="Times New Roman" w:cs="Times New Roman"/>
                <w:b/>
                <w:lang w:val="en-US"/>
              </w:rPr>
            </w:pPr>
            <w:r w:rsidRPr="00013B56">
              <w:rPr>
                <w:rFonts w:ascii="Times New Roman" w:hAnsi="Times New Roman" w:cs="Times New Roman"/>
                <w:b/>
              </w:rPr>
              <w:t>36,7</w:t>
            </w:r>
            <w:r w:rsidR="004F6AA1">
              <w:rPr>
                <w:rFonts w:ascii="Times New Roman" w:hAnsi="Times New Roman" w:cs="Times New Roman"/>
                <w:b/>
              </w:rPr>
              <w:t>4</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tcPr>
          <w:p w:rsidR="00112F38" w:rsidRPr="00013B56" w:rsidRDefault="00112F38" w:rsidP="002F3119">
            <w:pPr>
              <w:spacing w:after="0"/>
              <w:contextualSpacing/>
              <w:rPr>
                <w:rFonts w:ascii="Times New Roman" w:hAnsi="Times New Roman" w:cs="Times New Roman"/>
              </w:rPr>
            </w:pPr>
            <w:r w:rsidRPr="00013B56">
              <w:rPr>
                <w:rFonts w:ascii="Times New Roman" w:hAnsi="Times New Roman" w:cs="Times New Roman"/>
              </w:rPr>
              <w:t>Зоны режимных объектов</w:t>
            </w:r>
          </w:p>
        </w:tc>
        <w:tc>
          <w:tcPr>
            <w:tcW w:w="2268" w:type="dxa"/>
            <w:shd w:val="clear" w:color="auto" w:fill="auto"/>
            <w:vAlign w:val="center"/>
          </w:tcPr>
          <w:p w:rsidR="00112F38" w:rsidRPr="0056029F" w:rsidRDefault="00112F38" w:rsidP="00620812">
            <w:pPr>
              <w:spacing w:after="0"/>
              <w:jc w:val="center"/>
              <w:rPr>
                <w:rFonts w:ascii="Times New Roman" w:hAnsi="Times New Roman" w:cs="Times New Roman"/>
              </w:rPr>
            </w:pPr>
            <w:r w:rsidRPr="00013B56">
              <w:rPr>
                <w:rFonts w:ascii="Times New Roman" w:hAnsi="Times New Roman" w:cs="Times New Roman"/>
              </w:rPr>
              <w:t>25,2</w:t>
            </w:r>
            <w:r w:rsidR="0056029F">
              <w:rPr>
                <w:rFonts w:ascii="Times New Roman" w:hAnsi="Times New Roman" w:cs="Times New Roman"/>
              </w:rPr>
              <w:t>9</w:t>
            </w:r>
          </w:p>
        </w:tc>
        <w:tc>
          <w:tcPr>
            <w:tcW w:w="2214" w:type="dxa"/>
            <w:shd w:val="clear" w:color="auto" w:fill="auto"/>
            <w:vAlign w:val="center"/>
          </w:tcPr>
          <w:p w:rsidR="00112F38" w:rsidRPr="004F6AA1" w:rsidRDefault="00112F38" w:rsidP="00620812">
            <w:pPr>
              <w:spacing w:after="0"/>
              <w:jc w:val="center"/>
              <w:rPr>
                <w:rFonts w:ascii="Times New Roman" w:hAnsi="Times New Roman" w:cs="Times New Roman"/>
              </w:rPr>
            </w:pPr>
            <w:r w:rsidRPr="00013B56">
              <w:rPr>
                <w:rFonts w:ascii="Times New Roman" w:hAnsi="Times New Roman" w:cs="Times New Roman"/>
              </w:rPr>
              <w:t>25,2</w:t>
            </w:r>
            <w:r w:rsidR="004F6AA1">
              <w:rPr>
                <w:rFonts w:ascii="Times New Roman" w:hAnsi="Times New Roman" w:cs="Times New Roman"/>
              </w:rPr>
              <w:t>9</w:t>
            </w:r>
          </w:p>
        </w:tc>
      </w:tr>
      <w:tr w:rsidR="00E144F8" w:rsidRPr="00013B56" w:rsidTr="00CF7D3D">
        <w:trPr>
          <w:jc w:val="center"/>
        </w:trPr>
        <w:tc>
          <w:tcPr>
            <w:tcW w:w="644" w:type="dxa"/>
            <w:shd w:val="clear" w:color="auto" w:fill="auto"/>
          </w:tcPr>
          <w:p w:rsidR="00112F38" w:rsidRPr="00013B56" w:rsidRDefault="00112F38" w:rsidP="00612426">
            <w:pPr>
              <w:pStyle w:val="ab"/>
              <w:numPr>
                <w:ilvl w:val="0"/>
                <w:numId w:val="73"/>
              </w:numPr>
              <w:ind w:left="0" w:firstLine="0"/>
              <w:jc w:val="center"/>
              <w:rPr>
                <w:sz w:val="22"/>
                <w:szCs w:val="22"/>
              </w:rPr>
            </w:pPr>
          </w:p>
        </w:tc>
        <w:tc>
          <w:tcPr>
            <w:tcW w:w="4202" w:type="dxa"/>
            <w:shd w:val="clear" w:color="auto" w:fill="auto"/>
          </w:tcPr>
          <w:p w:rsidR="00112F38" w:rsidRPr="00013B56" w:rsidRDefault="00112F38" w:rsidP="00620812">
            <w:pPr>
              <w:spacing w:after="0"/>
              <w:rPr>
                <w:rFonts w:ascii="Times New Roman" w:hAnsi="Times New Roman" w:cs="Times New Roman"/>
              </w:rPr>
            </w:pPr>
            <w:r w:rsidRPr="00013B56">
              <w:rPr>
                <w:rFonts w:ascii="Times New Roman" w:hAnsi="Times New Roman" w:cs="Times New Roman"/>
              </w:rPr>
              <w:t>Зона кладбищ</w:t>
            </w:r>
          </w:p>
        </w:tc>
        <w:tc>
          <w:tcPr>
            <w:tcW w:w="2268" w:type="dxa"/>
            <w:shd w:val="clear" w:color="auto" w:fill="auto"/>
            <w:vAlign w:val="center"/>
          </w:tcPr>
          <w:p w:rsidR="00112F38" w:rsidRPr="0056029F" w:rsidRDefault="00112F38" w:rsidP="00620812">
            <w:pPr>
              <w:spacing w:after="0"/>
              <w:jc w:val="center"/>
              <w:rPr>
                <w:rFonts w:ascii="Times New Roman" w:hAnsi="Times New Roman" w:cs="Times New Roman"/>
              </w:rPr>
            </w:pPr>
            <w:r w:rsidRPr="00013B56">
              <w:rPr>
                <w:rFonts w:ascii="Times New Roman" w:hAnsi="Times New Roman" w:cs="Times New Roman"/>
              </w:rPr>
              <w:t>10,6</w:t>
            </w:r>
            <w:r w:rsidR="0056029F">
              <w:rPr>
                <w:rFonts w:ascii="Times New Roman" w:hAnsi="Times New Roman" w:cs="Times New Roman"/>
              </w:rPr>
              <w:t>5</w:t>
            </w:r>
          </w:p>
        </w:tc>
        <w:tc>
          <w:tcPr>
            <w:tcW w:w="2214" w:type="dxa"/>
            <w:shd w:val="clear" w:color="auto" w:fill="auto"/>
            <w:vAlign w:val="center"/>
          </w:tcPr>
          <w:p w:rsidR="00112F38" w:rsidRPr="004F6AA1" w:rsidRDefault="00112F38" w:rsidP="00620812">
            <w:pPr>
              <w:spacing w:after="0"/>
              <w:jc w:val="center"/>
              <w:rPr>
                <w:rFonts w:ascii="Times New Roman" w:hAnsi="Times New Roman" w:cs="Times New Roman"/>
              </w:rPr>
            </w:pPr>
            <w:r w:rsidRPr="00013B56">
              <w:rPr>
                <w:rFonts w:ascii="Times New Roman" w:hAnsi="Times New Roman" w:cs="Times New Roman"/>
              </w:rPr>
              <w:t>10,6</w:t>
            </w:r>
            <w:r w:rsidR="004F6AA1">
              <w:rPr>
                <w:rFonts w:ascii="Times New Roman" w:hAnsi="Times New Roman" w:cs="Times New Roman"/>
              </w:rPr>
              <w:t>5</w:t>
            </w:r>
          </w:p>
        </w:tc>
      </w:tr>
      <w:tr w:rsidR="00E144F8" w:rsidRPr="00013B56" w:rsidTr="00CF7D3D">
        <w:trPr>
          <w:jc w:val="center"/>
        </w:trPr>
        <w:tc>
          <w:tcPr>
            <w:tcW w:w="4846" w:type="dxa"/>
            <w:gridSpan w:val="2"/>
            <w:shd w:val="clear" w:color="auto" w:fill="D9D9D9"/>
          </w:tcPr>
          <w:p w:rsidR="00112F38" w:rsidRPr="00013B56" w:rsidRDefault="00112F38" w:rsidP="004D6842">
            <w:pPr>
              <w:pStyle w:val="14"/>
              <w:ind w:left="0" w:right="0" w:firstLine="0"/>
              <w:contextualSpacing/>
              <w:jc w:val="center"/>
              <w:rPr>
                <w:b/>
                <w:sz w:val="22"/>
                <w:szCs w:val="22"/>
              </w:rPr>
            </w:pPr>
            <w:r w:rsidRPr="00013B56">
              <w:rPr>
                <w:b/>
                <w:sz w:val="22"/>
                <w:szCs w:val="22"/>
              </w:rPr>
              <w:t>ИТОГО</w:t>
            </w:r>
          </w:p>
        </w:tc>
        <w:tc>
          <w:tcPr>
            <w:tcW w:w="2268" w:type="dxa"/>
            <w:shd w:val="clear" w:color="auto" w:fill="D9D9D9"/>
            <w:vAlign w:val="center"/>
          </w:tcPr>
          <w:p w:rsidR="00112F38" w:rsidRPr="00013B56" w:rsidRDefault="004F6AA1" w:rsidP="00620812">
            <w:pPr>
              <w:pStyle w:val="14"/>
              <w:ind w:left="0" w:right="0" w:firstLine="0"/>
              <w:contextualSpacing/>
              <w:jc w:val="center"/>
              <w:rPr>
                <w:b/>
                <w:sz w:val="22"/>
                <w:szCs w:val="22"/>
              </w:rPr>
            </w:pPr>
            <w:r>
              <w:rPr>
                <w:b/>
                <w:sz w:val="22"/>
                <w:szCs w:val="22"/>
              </w:rPr>
              <w:t>1519,71</w:t>
            </w:r>
          </w:p>
        </w:tc>
        <w:tc>
          <w:tcPr>
            <w:tcW w:w="2214" w:type="dxa"/>
            <w:shd w:val="clear" w:color="auto" w:fill="D9D9D9"/>
          </w:tcPr>
          <w:p w:rsidR="00112F38" w:rsidRPr="00013B56" w:rsidRDefault="004F6AA1" w:rsidP="00AC5989">
            <w:pPr>
              <w:pStyle w:val="14"/>
              <w:ind w:left="0" w:right="0" w:firstLine="0"/>
              <w:contextualSpacing/>
              <w:jc w:val="center"/>
              <w:rPr>
                <w:b/>
                <w:sz w:val="22"/>
                <w:szCs w:val="22"/>
              </w:rPr>
            </w:pPr>
            <w:r>
              <w:rPr>
                <w:b/>
                <w:sz w:val="22"/>
                <w:szCs w:val="22"/>
              </w:rPr>
              <w:t>1523,06</w:t>
            </w:r>
          </w:p>
        </w:tc>
      </w:tr>
    </w:tbl>
    <w:p w:rsidR="007422AA" w:rsidRPr="00013B56" w:rsidRDefault="007422AA" w:rsidP="00D61DC3">
      <w:pPr>
        <w:spacing w:after="0"/>
        <w:ind w:firstLine="567"/>
        <w:jc w:val="both"/>
      </w:pPr>
    </w:p>
    <w:p w:rsidR="00B63637" w:rsidRPr="00013B56" w:rsidRDefault="00DD05FA" w:rsidP="000230E4">
      <w:pPr>
        <w:autoSpaceDE w:val="0"/>
        <w:autoSpaceDN w:val="0"/>
        <w:adjustRightInd w:val="0"/>
        <w:spacing w:after="0" w:line="240" w:lineRule="auto"/>
        <w:ind w:firstLine="567"/>
        <w:jc w:val="center"/>
        <w:rPr>
          <w:rFonts w:ascii="Times New Roman" w:eastAsia="Calibri" w:hAnsi="Times New Roman" w:cs="Times New Roman"/>
          <w:b/>
          <w:bCs/>
          <w:sz w:val="24"/>
          <w:szCs w:val="24"/>
        </w:rPr>
      </w:pPr>
      <w:r w:rsidRPr="00013B56">
        <w:rPr>
          <w:rFonts w:ascii="Times New Roman" w:eastAsia="Calibri" w:hAnsi="Times New Roman" w:cs="Times New Roman"/>
          <w:b/>
          <w:bCs/>
          <w:sz w:val="24"/>
          <w:szCs w:val="24"/>
        </w:rPr>
        <w:t>Перечень м</w:t>
      </w:r>
      <w:r w:rsidR="00B63637" w:rsidRPr="00013B56">
        <w:rPr>
          <w:rFonts w:ascii="Times New Roman" w:eastAsia="Calibri" w:hAnsi="Times New Roman" w:cs="Times New Roman"/>
          <w:b/>
          <w:bCs/>
          <w:sz w:val="24"/>
          <w:szCs w:val="24"/>
        </w:rPr>
        <w:t>ероприяти</w:t>
      </w:r>
      <w:r w:rsidRPr="00013B56">
        <w:rPr>
          <w:rFonts w:ascii="Times New Roman" w:eastAsia="Calibri" w:hAnsi="Times New Roman" w:cs="Times New Roman"/>
          <w:b/>
          <w:bCs/>
          <w:sz w:val="24"/>
          <w:szCs w:val="24"/>
        </w:rPr>
        <w:t>й</w:t>
      </w:r>
      <w:r w:rsidR="00B63637" w:rsidRPr="00013B56">
        <w:rPr>
          <w:rFonts w:ascii="Times New Roman" w:eastAsia="Calibri" w:hAnsi="Times New Roman" w:cs="Times New Roman"/>
          <w:b/>
          <w:bCs/>
          <w:sz w:val="24"/>
          <w:szCs w:val="24"/>
        </w:rPr>
        <w:t xml:space="preserve"> по усовершенствованию и развитию функциональному и градостроительному зонированию</w:t>
      </w:r>
    </w:p>
    <w:tbl>
      <w:tblPr>
        <w:tblW w:w="0" w:type="auto"/>
        <w:jc w:val="center"/>
        <w:tblInd w:w="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1"/>
        <w:gridCol w:w="546"/>
        <w:gridCol w:w="37"/>
        <w:gridCol w:w="5379"/>
        <w:gridCol w:w="1433"/>
        <w:gridCol w:w="1482"/>
      </w:tblGrid>
      <w:tr w:rsidR="00EB6621" w:rsidRPr="00013B56" w:rsidTr="00EB6621">
        <w:trPr>
          <w:trHeight w:val="576"/>
          <w:jc w:val="center"/>
        </w:trPr>
        <w:tc>
          <w:tcPr>
            <w:tcW w:w="477" w:type="dxa"/>
            <w:vMerge w:val="restart"/>
            <w:shd w:val="clear" w:color="auto" w:fill="D9D9D9" w:themeFill="background1" w:themeFillShade="D9"/>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 п/п</w:t>
            </w:r>
          </w:p>
        </w:tc>
        <w:tc>
          <w:tcPr>
            <w:tcW w:w="6005" w:type="dxa"/>
            <w:gridSpan w:val="3"/>
            <w:vMerge w:val="restart"/>
            <w:shd w:val="clear" w:color="auto" w:fill="D9D9D9" w:themeFill="background1" w:themeFillShade="D9"/>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 xml:space="preserve">Наименование мероприятия </w:t>
            </w:r>
          </w:p>
        </w:tc>
        <w:tc>
          <w:tcPr>
            <w:tcW w:w="2926" w:type="dxa"/>
            <w:gridSpan w:val="2"/>
            <w:tcBorders>
              <w:bottom w:val="single" w:sz="4" w:space="0" w:color="auto"/>
            </w:tcBorders>
            <w:shd w:val="clear" w:color="auto" w:fill="D9D9D9" w:themeFill="background1" w:themeFillShade="D9"/>
          </w:tcPr>
          <w:p w:rsidR="00EB6621" w:rsidRPr="00013B56" w:rsidRDefault="00EB6621" w:rsidP="00C24219">
            <w:pPr>
              <w:spacing w:after="0" w:line="240" w:lineRule="auto"/>
              <w:jc w:val="center"/>
              <w:rPr>
                <w:rFonts w:ascii="Times New Roman" w:hAnsi="Times New Roman" w:cs="Times New Roman"/>
                <w:b/>
                <w:sz w:val="24"/>
                <w:szCs w:val="24"/>
              </w:rPr>
            </w:pPr>
            <w:r w:rsidRPr="00013B56">
              <w:rPr>
                <w:rFonts w:ascii="Times New Roman" w:hAnsi="Times New Roman" w:cs="Times New Roman"/>
                <w:b/>
                <w:sz w:val="24"/>
                <w:szCs w:val="24"/>
              </w:rPr>
              <w:t>Этапы реализации проектных решений</w:t>
            </w:r>
          </w:p>
        </w:tc>
      </w:tr>
      <w:tr w:rsidR="00EB6621" w:rsidRPr="00013B56" w:rsidTr="00EB6621">
        <w:trPr>
          <w:trHeight w:val="302"/>
          <w:jc w:val="center"/>
        </w:trPr>
        <w:tc>
          <w:tcPr>
            <w:tcW w:w="477" w:type="dxa"/>
            <w:vMerge/>
            <w:tcBorders>
              <w:bottom w:val="single" w:sz="4" w:space="0" w:color="auto"/>
            </w:tcBorders>
            <w:shd w:val="clear" w:color="auto" w:fill="D9D9D9" w:themeFill="background1" w:themeFillShade="D9"/>
          </w:tcPr>
          <w:p w:rsidR="00EB6621" w:rsidRPr="00013B56" w:rsidRDefault="00EB6621" w:rsidP="00C24219">
            <w:pPr>
              <w:spacing w:after="0" w:line="240" w:lineRule="auto"/>
              <w:jc w:val="center"/>
              <w:rPr>
                <w:rFonts w:ascii="Times New Roman" w:hAnsi="Times New Roman" w:cs="Times New Roman"/>
                <w:b/>
              </w:rPr>
            </w:pPr>
          </w:p>
        </w:tc>
        <w:tc>
          <w:tcPr>
            <w:tcW w:w="6005" w:type="dxa"/>
            <w:gridSpan w:val="3"/>
            <w:vMerge/>
            <w:tcBorders>
              <w:bottom w:val="single" w:sz="4" w:space="0" w:color="auto"/>
            </w:tcBorders>
            <w:shd w:val="clear" w:color="auto" w:fill="D9D9D9" w:themeFill="background1" w:themeFillShade="D9"/>
          </w:tcPr>
          <w:p w:rsidR="00EB6621" w:rsidRPr="00013B56" w:rsidRDefault="00EB6621" w:rsidP="00C24219">
            <w:pPr>
              <w:spacing w:after="0" w:line="240" w:lineRule="auto"/>
              <w:jc w:val="center"/>
              <w:rPr>
                <w:rFonts w:ascii="Times New Roman" w:hAnsi="Times New Roman" w:cs="Times New Roman"/>
                <w:b/>
              </w:rPr>
            </w:pPr>
          </w:p>
        </w:tc>
        <w:tc>
          <w:tcPr>
            <w:tcW w:w="1438" w:type="dxa"/>
            <w:tcBorders>
              <w:bottom w:val="single" w:sz="4" w:space="0" w:color="auto"/>
            </w:tcBorders>
            <w:shd w:val="clear" w:color="auto" w:fill="D9D9D9" w:themeFill="background1" w:themeFillShade="D9"/>
          </w:tcPr>
          <w:p w:rsidR="00EB6621" w:rsidRPr="00013B56" w:rsidRDefault="00EB6621" w:rsidP="00C24219">
            <w:pPr>
              <w:spacing w:after="0" w:line="240" w:lineRule="auto"/>
              <w:jc w:val="center"/>
              <w:rPr>
                <w:rFonts w:ascii="Times New Roman" w:hAnsi="Times New Roman" w:cs="Times New Roman"/>
                <w:b/>
                <w:sz w:val="24"/>
                <w:szCs w:val="24"/>
              </w:rPr>
            </w:pPr>
            <w:r w:rsidRPr="00013B56">
              <w:rPr>
                <w:rFonts w:ascii="Times New Roman" w:hAnsi="Times New Roman" w:cs="Times New Roman"/>
                <w:b/>
                <w:sz w:val="24"/>
                <w:szCs w:val="24"/>
                <w:lang w:val="en-US"/>
              </w:rPr>
              <w:t>I</w:t>
            </w:r>
            <w:r w:rsidRPr="00013B56">
              <w:rPr>
                <w:rFonts w:ascii="Times New Roman" w:hAnsi="Times New Roman" w:cs="Times New Roman"/>
                <w:b/>
                <w:sz w:val="24"/>
                <w:szCs w:val="24"/>
              </w:rPr>
              <w:t xml:space="preserve"> очередь</w:t>
            </w:r>
          </w:p>
        </w:tc>
        <w:tc>
          <w:tcPr>
            <w:tcW w:w="1488" w:type="dxa"/>
            <w:tcBorders>
              <w:bottom w:val="single" w:sz="4" w:space="0" w:color="auto"/>
            </w:tcBorders>
            <w:shd w:val="clear" w:color="auto" w:fill="D9D9D9" w:themeFill="background1" w:themeFillShade="D9"/>
          </w:tcPr>
          <w:p w:rsidR="00EB6621" w:rsidRPr="00013B56" w:rsidRDefault="00EB6621" w:rsidP="00C24219">
            <w:pPr>
              <w:spacing w:after="0" w:line="240" w:lineRule="auto"/>
              <w:jc w:val="center"/>
              <w:rPr>
                <w:rFonts w:ascii="Times New Roman" w:hAnsi="Times New Roman" w:cs="Times New Roman"/>
                <w:b/>
                <w:sz w:val="24"/>
                <w:szCs w:val="24"/>
              </w:rPr>
            </w:pPr>
            <w:r w:rsidRPr="00013B56">
              <w:rPr>
                <w:rFonts w:ascii="Times New Roman" w:hAnsi="Times New Roman" w:cs="Times New Roman"/>
                <w:b/>
                <w:sz w:val="24"/>
                <w:szCs w:val="24"/>
                <w:lang w:val="en-US"/>
              </w:rPr>
              <w:t>II</w:t>
            </w:r>
            <w:r w:rsidRPr="00013B56">
              <w:rPr>
                <w:rFonts w:ascii="Times New Roman" w:hAnsi="Times New Roman" w:cs="Times New Roman"/>
                <w:b/>
                <w:sz w:val="24"/>
                <w:szCs w:val="24"/>
              </w:rPr>
              <w:t xml:space="preserve"> очередь</w:t>
            </w:r>
          </w:p>
        </w:tc>
      </w:tr>
      <w:tr w:rsidR="00EB6621" w:rsidRPr="00013B56" w:rsidTr="00EB6621">
        <w:trPr>
          <w:trHeight w:val="188"/>
          <w:jc w:val="center"/>
        </w:trPr>
        <w:tc>
          <w:tcPr>
            <w:tcW w:w="9408" w:type="dxa"/>
            <w:gridSpan w:val="6"/>
            <w:tcBorders>
              <w:top w:val="single" w:sz="4" w:space="0" w:color="auto"/>
              <w:bottom w:val="single" w:sz="4" w:space="0" w:color="auto"/>
            </w:tcBorders>
            <w:shd w:val="clear" w:color="auto" w:fill="auto"/>
          </w:tcPr>
          <w:p w:rsidR="00EB6621" w:rsidRPr="00013B56" w:rsidRDefault="00EB6621" w:rsidP="00C24219">
            <w:pPr>
              <w:autoSpaceDE w:val="0"/>
              <w:autoSpaceDN w:val="0"/>
              <w:adjustRightInd w:val="0"/>
              <w:spacing w:after="0" w:line="240" w:lineRule="auto"/>
              <w:jc w:val="center"/>
              <w:rPr>
                <w:rFonts w:ascii="Times New Roman" w:eastAsia="TimesNewRoman" w:hAnsi="Times New Roman" w:cs="Times New Roman"/>
                <w:b/>
              </w:rPr>
            </w:pPr>
            <w:r w:rsidRPr="00013B56">
              <w:rPr>
                <w:rFonts w:ascii="Times New Roman" w:eastAsia="TimesNewRoman" w:hAnsi="Times New Roman" w:cs="Times New Roman"/>
                <w:b/>
              </w:rPr>
              <w:t>Мероприятия по усовершенствованию и развитию планировочной структуры и</w:t>
            </w:r>
          </w:p>
          <w:p w:rsidR="00EB6621" w:rsidRPr="00013B56" w:rsidRDefault="00EB6621" w:rsidP="00C24219">
            <w:pPr>
              <w:autoSpaceDE w:val="0"/>
              <w:autoSpaceDN w:val="0"/>
              <w:adjustRightInd w:val="0"/>
              <w:spacing w:after="0" w:line="240" w:lineRule="auto"/>
              <w:jc w:val="center"/>
              <w:rPr>
                <w:rFonts w:ascii="Times New Roman" w:eastAsia="TimesNewRoman" w:hAnsi="Times New Roman" w:cs="Times New Roman"/>
                <w:b/>
              </w:rPr>
            </w:pPr>
            <w:r w:rsidRPr="00013B56">
              <w:rPr>
                <w:rFonts w:ascii="Times New Roman" w:eastAsia="TimesNewRoman" w:hAnsi="Times New Roman" w:cs="Times New Roman"/>
                <w:b/>
              </w:rPr>
              <w:t>градостроительному зонированию</w:t>
            </w:r>
          </w:p>
        </w:tc>
      </w:tr>
      <w:tr w:rsidR="00EB6621" w:rsidRPr="00013B56" w:rsidTr="00EB6621">
        <w:trPr>
          <w:trHeight w:val="88"/>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1</w:t>
            </w:r>
          </w:p>
        </w:tc>
        <w:tc>
          <w:tcPr>
            <w:tcW w:w="6005" w:type="dxa"/>
            <w:gridSpan w:val="3"/>
            <w:tcBorders>
              <w:top w:val="single" w:sz="4" w:space="0" w:color="auto"/>
              <w:bottom w:val="single" w:sz="4" w:space="0" w:color="auto"/>
            </w:tcBorders>
          </w:tcPr>
          <w:p w:rsidR="00EB6621" w:rsidRPr="00013B56" w:rsidRDefault="00EB6621" w:rsidP="00C24219">
            <w:pPr>
              <w:autoSpaceDE w:val="0"/>
              <w:autoSpaceDN w:val="0"/>
              <w:adjustRightInd w:val="0"/>
              <w:spacing w:after="0" w:line="240" w:lineRule="auto"/>
              <w:jc w:val="both"/>
              <w:rPr>
                <w:rFonts w:ascii="Times New Roman" w:eastAsia="TimesNewRoman" w:hAnsi="Times New Roman" w:cs="Times New Roman"/>
              </w:rPr>
            </w:pPr>
            <w:r w:rsidRPr="00013B56">
              <w:rPr>
                <w:rFonts w:ascii="Times New Roman" w:eastAsia="TimesNewRoman" w:hAnsi="Times New Roman" w:cs="Times New Roman"/>
              </w:rPr>
              <w:t xml:space="preserve">Сохранение и развитие исторически сложившейся системы планировочных элементов </w:t>
            </w:r>
            <w:r w:rsidRPr="00013B56">
              <w:rPr>
                <w:rFonts w:ascii="Times New Roman" w:hAnsi="Times New Roman" w:cs="Times New Roman"/>
              </w:rPr>
              <w:t>городского</w:t>
            </w:r>
            <w:r w:rsidRPr="00013B56">
              <w:rPr>
                <w:rFonts w:ascii="Times New Roman" w:eastAsia="TimesNewRoman" w:hAnsi="Times New Roman" w:cs="Times New Roman"/>
              </w:rPr>
              <w:t xml:space="preserve"> поселения, обеспечение связности территорий внутри поселения.</w:t>
            </w:r>
          </w:p>
        </w:tc>
        <w:tc>
          <w:tcPr>
            <w:tcW w:w="143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148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B6621" w:rsidRPr="00013B56" w:rsidTr="00EB6621">
        <w:trPr>
          <w:trHeight w:val="100"/>
          <w:jc w:val="center"/>
        </w:trPr>
        <w:tc>
          <w:tcPr>
            <w:tcW w:w="9408" w:type="dxa"/>
            <w:gridSpan w:val="6"/>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Мероприятия по функциональному зонированию</w:t>
            </w:r>
          </w:p>
        </w:tc>
      </w:tr>
      <w:tr w:rsidR="00EB6621" w:rsidRPr="00013B56" w:rsidTr="00EB6621">
        <w:trPr>
          <w:trHeight w:val="100"/>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2</w:t>
            </w:r>
          </w:p>
        </w:tc>
        <w:tc>
          <w:tcPr>
            <w:tcW w:w="8931" w:type="dxa"/>
            <w:gridSpan w:val="5"/>
            <w:tcBorders>
              <w:top w:val="single" w:sz="4" w:space="0" w:color="auto"/>
              <w:bottom w:val="single" w:sz="4" w:space="0" w:color="auto"/>
            </w:tcBorders>
          </w:tcPr>
          <w:p w:rsidR="00EB6621" w:rsidRPr="00013B56" w:rsidRDefault="00EB6621" w:rsidP="00C24219">
            <w:pPr>
              <w:spacing w:after="0" w:line="240" w:lineRule="auto"/>
              <w:rPr>
                <w:rFonts w:ascii="Times New Roman" w:hAnsi="Times New Roman" w:cs="Times New Roman"/>
                <w:b/>
                <w:i/>
              </w:rPr>
            </w:pPr>
            <w:r w:rsidRPr="00013B56">
              <w:rPr>
                <w:rFonts w:ascii="Times New Roman" w:hAnsi="Times New Roman" w:cs="Times New Roman"/>
                <w:b/>
                <w:i/>
              </w:rPr>
              <w:t>Развитие зон жилой застройки</w:t>
            </w:r>
          </w:p>
        </w:tc>
      </w:tr>
      <w:tr w:rsidR="00EB6621" w:rsidRPr="00013B56" w:rsidTr="00EB6621">
        <w:trPr>
          <w:trHeight w:val="100"/>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rPr>
            </w:pPr>
          </w:p>
        </w:tc>
        <w:tc>
          <w:tcPr>
            <w:tcW w:w="584" w:type="dxa"/>
            <w:gridSpan w:val="2"/>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rPr>
            </w:pPr>
            <w:r w:rsidRPr="00013B56">
              <w:rPr>
                <w:rFonts w:ascii="Times New Roman" w:hAnsi="Times New Roman" w:cs="Times New Roman"/>
              </w:rPr>
              <w:t>2.1</w:t>
            </w:r>
          </w:p>
        </w:tc>
        <w:tc>
          <w:tcPr>
            <w:tcW w:w="5421" w:type="dxa"/>
            <w:tcBorders>
              <w:top w:val="single" w:sz="4" w:space="0" w:color="auto"/>
              <w:bottom w:val="single" w:sz="4" w:space="0" w:color="auto"/>
            </w:tcBorders>
          </w:tcPr>
          <w:p w:rsidR="00EB6621" w:rsidRPr="00013B56" w:rsidRDefault="00EB6621" w:rsidP="00C24219">
            <w:pPr>
              <w:spacing w:after="0" w:line="240" w:lineRule="auto"/>
              <w:jc w:val="both"/>
              <w:rPr>
                <w:rFonts w:ascii="Times New Roman" w:hAnsi="Times New Roman" w:cs="Times New Roman"/>
              </w:rPr>
            </w:pPr>
            <w:r w:rsidRPr="00013B56">
              <w:rPr>
                <w:rFonts w:ascii="Times New Roman" w:hAnsi="Times New Roman" w:cs="Times New Roman"/>
              </w:rPr>
              <w:t xml:space="preserve">Развитие зон </w:t>
            </w:r>
            <w:r w:rsidRPr="00013B56">
              <w:rPr>
                <w:rFonts w:ascii="Times New Roman" w:eastAsia="TimesNewRoman" w:hAnsi="Times New Roman" w:cs="Times New Roman"/>
                <w:lang w:eastAsia="ru-RU"/>
              </w:rPr>
              <w:t>существующей жилой застройки, подлежащие модернизации за счет повышения плотности застройки.</w:t>
            </w:r>
          </w:p>
        </w:tc>
        <w:tc>
          <w:tcPr>
            <w:tcW w:w="1438" w:type="dxa"/>
            <w:tcBorders>
              <w:top w:val="single" w:sz="4" w:space="0" w:color="auto"/>
              <w:bottom w:val="single" w:sz="4" w:space="0" w:color="auto"/>
            </w:tcBorders>
            <w:shd w:val="clear" w:color="auto" w:fill="D9D9D9" w:themeFill="background1" w:themeFillShade="D9"/>
          </w:tcPr>
          <w:p w:rsidR="00EB6621" w:rsidRPr="00013B56" w:rsidRDefault="00EB6621" w:rsidP="00C24219">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48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B6621" w:rsidRPr="00013B56" w:rsidTr="00EB6621">
        <w:trPr>
          <w:trHeight w:val="100"/>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rPr>
            </w:pPr>
          </w:p>
        </w:tc>
        <w:tc>
          <w:tcPr>
            <w:tcW w:w="584" w:type="dxa"/>
            <w:gridSpan w:val="2"/>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rPr>
            </w:pPr>
            <w:r w:rsidRPr="00013B56">
              <w:rPr>
                <w:rFonts w:ascii="Times New Roman" w:hAnsi="Times New Roman" w:cs="Times New Roman"/>
              </w:rPr>
              <w:t>2.2</w:t>
            </w:r>
          </w:p>
        </w:tc>
        <w:tc>
          <w:tcPr>
            <w:tcW w:w="5421" w:type="dxa"/>
            <w:tcBorders>
              <w:top w:val="single" w:sz="4" w:space="0" w:color="auto"/>
              <w:bottom w:val="single" w:sz="4" w:space="0" w:color="auto"/>
            </w:tcBorders>
          </w:tcPr>
          <w:p w:rsidR="00EB6621" w:rsidRPr="00013B56" w:rsidRDefault="00EB6621" w:rsidP="00C24219">
            <w:pPr>
              <w:spacing w:after="0" w:line="240" w:lineRule="auto"/>
              <w:jc w:val="both"/>
              <w:rPr>
                <w:rFonts w:ascii="Times New Roman" w:hAnsi="Times New Roman" w:cs="Times New Roman"/>
              </w:rPr>
            </w:pPr>
            <w:r w:rsidRPr="00013B56">
              <w:rPr>
                <w:rFonts w:ascii="Times New Roman" w:hAnsi="Times New Roman" w:cs="Times New Roman"/>
              </w:rPr>
              <w:t xml:space="preserve">Развитие зон жилой застройки за счет нового строительства на территориях общей площадью </w:t>
            </w:r>
            <w:r w:rsidRPr="00013B56">
              <w:rPr>
                <w:rFonts w:ascii="Times New Roman" w:hAnsi="Times New Roman" w:cs="Times New Roman"/>
                <w:lang w:val="en-US"/>
              </w:rPr>
              <w:t>28</w:t>
            </w:r>
            <w:r w:rsidRPr="00013B56">
              <w:rPr>
                <w:rFonts w:ascii="Times New Roman" w:hAnsi="Times New Roman" w:cs="Times New Roman"/>
              </w:rPr>
              <w:t>,</w:t>
            </w:r>
            <w:r w:rsidRPr="00013B56">
              <w:rPr>
                <w:rFonts w:ascii="Times New Roman" w:hAnsi="Times New Roman" w:cs="Times New Roman"/>
                <w:lang w:val="en-US"/>
              </w:rPr>
              <w:t>6</w:t>
            </w:r>
            <w:r w:rsidRPr="00013B56">
              <w:rPr>
                <w:rFonts w:ascii="Times New Roman" w:hAnsi="Times New Roman" w:cs="Times New Roman"/>
              </w:rPr>
              <w:t xml:space="preserve"> га.</w:t>
            </w:r>
          </w:p>
        </w:tc>
        <w:tc>
          <w:tcPr>
            <w:tcW w:w="1438"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rPr>
            </w:pPr>
          </w:p>
        </w:tc>
        <w:tc>
          <w:tcPr>
            <w:tcW w:w="148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B6621" w:rsidRPr="00013B56" w:rsidTr="00EB6621">
        <w:trPr>
          <w:trHeight w:val="100"/>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rPr>
            </w:pPr>
          </w:p>
        </w:tc>
        <w:tc>
          <w:tcPr>
            <w:tcW w:w="584" w:type="dxa"/>
            <w:gridSpan w:val="2"/>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rPr>
            </w:pPr>
            <w:r w:rsidRPr="00013B56">
              <w:rPr>
                <w:rFonts w:ascii="Times New Roman" w:hAnsi="Times New Roman" w:cs="Times New Roman"/>
              </w:rPr>
              <w:t>2.3</w:t>
            </w:r>
          </w:p>
        </w:tc>
        <w:tc>
          <w:tcPr>
            <w:tcW w:w="5421" w:type="dxa"/>
            <w:tcBorders>
              <w:top w:val="single" w:sz="4" w:space="0" w:color="auto"/>
              <w:bottom w:val="single" w:sz="4" w:space="0" w:color="auto"/>
            </w:tcBorders>
          </w:tcPr>
          <w:p w:rsidR="00EB6621" w:rsidRPr="00013B56" w:rsidRDefault="00EB6621" w:rsidP="00C24219">
            <w:pPr>
              <w:spacing w:after="0" w:line="240" w:lineRule="auto"/>
              <w:jc w:val="both"/>
              <w:rPr>
                <w:rFonts w:ascii="Times New Roman" w:hAnsi="Times New Roman" w:cs="Times New Roman"/>
              </w:rPr>
            </w:pPr>
            <w:r w:rsidRPr="00013B56">
              <w:rPr>
                <w:rFonts w:ascii="Times New Roman" w:hAnsi="Times New Roman" w:cs="Times New Roman"/>
              </w:rPr>
              <w:t>Формирование и развитие зоны многофункциональной жилой застройки за счет освоения свободной от застройки территории.*</w:t>
            </w:r>
          </w:p>
        </w:tc>
        <w:tc>
          <w:tcPr>
            <w:tcW w:w="143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488" w:type="dxa"/>
            <w:tcBorders>
              <w:top w:val="single" w:sz="4" w:space="0" w:color="auto"/>
              <w:bottom w:val="single" w:sz="4" w:space="0" w:color="auto"/>
            </w:tcBorders>
            <w:shd w:val="clear" w:color="auto" w:fill="FFFFFF" w:themeFill="background1"/>
            <w:vAlign w:val="center"/>
          </w:tcPr>
          <w:p w:rsidR="00EB6621" w:rsidRPr="00013B56" w:rsidRDefault="00EB6621" w:rsidP="00C24219">
            <w:pPr>
              <w:spacing w:after="0" w:line="240" w:lineRule="auto"/>
              <w:jc w:val="center"/>
              <w:rPr>
                <w:rFonts w:ascii="Times New Roman" w:hAnsi="Times New Roman" w:cs="Times New Roman"/>
                <w:b/>
              </w:rPr>
            </w:pPr>
          </w:p>
        </w:tc>
      </w:tr>
      <w:tr w:rsidR="00EB6621" w:rsidRPr="00013B56" w:rsidTr="00EB6621">
        <w:trPr>
          <w:trHeight w:val="137"/>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3</w:t>
            </w:r>
          </w:p>
        </w:tc>
        <w:tc>
          <w:tcPr>
            <w:tcW w:w="8931" w:type="dxa"/>
            <w:gridSpan w:val="5"/>
            <w:tcBorders>
              <w:top w:val="single" w:sz="4" w:space="0" w:color="auto"/>
              <w:bottom w:val="single" w:sz="4" w:space="0" w:color="auto"/>
            </w:tcBorders>
          </w:tcPr>
          <w:p w:rsidR="00EB6621" w:rsidRPr="00013B56" w:rsidRDefault="00EB6621" w:rsidP="00C24219">
            <w:pPr>
              <w:spacing w:after="0" w:line="240" w:lineRule="auto"/>
              <w:rPr>
                <w:rFonts w:ascii="Times New Roman" w:eastAsia="Calibri" w:hAnsi="Times New Roman" w:cs="Times New Roman"/>
                <w:b/>
                <w:i/>
              </w:rPr>
            </w:pPr>
            <w:r w:rsidRPr="00013B56">
              <w:rPr>
                <w:rFonts w:ascii="Times New Roman" w:eastAsia="Calibri" w:hAnsi="Times New Roman" w:cs="Times New Roman"/>
                <w:b/>
                <w:i/>
              </w:rPr>
              <w:t>Развитие общественно-деловой зоны</w:t>
            </w:r>
          </w:p>
        </w:tc>
      </w:tr>
      <w:tr w:rsidR="00EB6621" w:rsidRPr="00013B56" w:rsidTr="00EB6621">
        <w:trPr>
          <w:trHeight w:val="126"/>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p>
        </w:tc>
        <w:tc>
          <w:tcPr>
            <w:tcW w:w="584" w:type="dxa"/>
            <w:gridSpan w:val="2"/>
            <w:tcBorders>
              <w:top w:val="single" w:sz="4" w:space="0" w:color="auto"/>
              <w:bottom w:val="single" w:sz="4" w:space="0" w:color="auto"/>
              <w:right w:val="single" w:sz="4" w:space="0" w:color="auto"/>
            </w:tcBorders>
          </w:tcPr>
          <w:p w:rsidR="00EB6621" w:rsidRPr="00013B56" w:rsidRDefault="00EB6621" w:rsidP="00C24219">
            <w:pPr>
              <w:autoSpaceDE w:val="0"/>
              <w:autoSpaceDN w:val="0"/>
              <w:adjustRightInd w:val="0"/>
              <w:spacing w:after="0" w:line="240" w:lineRule="auto"/>
              <w:jc w:val="both"/>
              <w:rPr>
                <w:rFonts w:ascii="Times New Roman" w:eastAsia="Calibri" w:hAnsi="Times New Roman" w:cs="Times New Roman"/>
              </w:rPr>
            </w:pPr>
            <w:r w:rsidRPr="00013B56">
              <w:rPr>
                <w:rFonts w:ascii="Times New Roman" w:eastAsia="Calibri" w:hAnsi="Times New Roman" w:cs="Times New Roman"/>
              </w:rPr>
              <w:t>3.1</w:t>
            </w:r>
          </w:p>
        </w:tc>
        <w:tc>
          <w:tcPr>
            <w:tcW w:w="5421" w:type="dxa"/>
            <w:tcBorders>
              <w:top w:val="single" w:sz="4" w:space="0" w:color="auto"/>
              <w:left w:val="single" w:sz="4" w:space="0" w:color="auto"/>
              <w:bottom w:val="single" w:sz="4" w:space="0" w:color="auto"/>
            </w:tcBorders>
          </w:tcPr>
          <w:p w:rsidR="00EB6621" w:rsidRPr="00013B56" w:rsidRDefault="00EB6621" w:rsidP="00C24219">
            <w:pPr>
              <w:autoSpaceDE w:val="0"/>
              <w:autoSpaceDN w:val="0"/>
              <w:adjustRightInd w:val="0"/>
              <w:spacing w:after="0" w:line="240" w:lineRule="auto"/>
              <w:jc w:val="both"/>
              <w:rPr>
                <w:rFonts w:ascii="Times New Roman" w:eastAsia="TimesNewRoman" w:hAnsi="Times New Roman" w:cs="Times New Roman"/>
              </w:rPr>
            </w:pPr>
            <w:r w:rsidRPr="00013B56">
              <w:rPr>
                <w:rFonts w:ascii="Times New Roman" w:eastAsia="TimesNewRoman" w:hAnsi="Times New Roman" w:cs="Times New Roman"/>
              </w:rPr>
              <w:t>Развитие сложившегося общественного центра на территории города за счет строительства новых объектов административно-делового, торгового, культурно-развлекательного, коммунально-бытового и иного назначения.</w:t>
            </w:r>
          </w:p>
        </w:tc>
        <w:tc>
          <w:tcPr>
            <w:tcW w:w="143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48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B6621" w:rsidRPr="00013B56" w:rsidTr="00EB6621">
        <w:trPr>
          <w:trHeight w:val="126"/>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p>
        </w:tc>
        <w:tc>
          <w:tcPr>
            <w:tcW w:w="584" w:type="dxa"/>
            <w:gridSpan w:val="2"/>
            <w:tcBorders>
              <w:top w:val="single" w:sz="4" w:space="0" w:color="auto"/>
              <w:bottom w:val="single" w:sz="4" w:space="0" w:color="auto"/>
              <w:right w:val="single" w:sz="4" w:space="0" w:color="auto"/>
            </w:tcBorders>
          </w:tcPr>
          <w:p w:rsidR="00EB6621" w:rsidRPr="00013B56" w:rsidRDefault="00EB6621" w:rsidP="00C24219">
            <w:pPr>
              <w:autoSpaceDE w:val="0"/>
              <w:autoSpaceDN w:val="0"/>
              <w:adjustRightInd w:val="0"/>
              <w:spacing w:after="0" w:line="240" w:lineRule="auto"/>
              <w:jc w:val="both"/>
              <w:rPr>
                <w:rFonts w:ascii="Times New Roman" w:eastAsia="Calibri" w:hAnsi="Times New Roman" w:cs="Times New Roman"/>
              </w:rPr>
            </w:pPr>
            <w:r w:rsidRPr="00013B56">
              <w:rPr>
                <w:rFonts w:ascii="Times New Roman" w:eastAsia="Calibri" w:hAnsi="Times New Roman" w:cs="Times New Roman"/>
              </w:rPr>
              <w:t>3.2</w:t>
            </w:r>
          </w:p>
        </w:tc>
        <w:tc>
          <w:tcPr>
            <w:tcW w:w="5421" w:type="dxa"/>
            <w:tcBorders>
              <w:top w:val="single" w:sz="4" w:space="0" w:color="auto"/>
              <w:left w:val="single" w:sz="4" w:space="0" w:color="auto"/>
              <w:bottom w:val="single" w:sz="4" w:space="0" w:color="auto"/>
            </w:tcBorders>
          </w:tcPr>
          <w:p w:rsidR="00EB6621" w:rsidRPr="00013B56" w:rsidRDefault="00EB6621" w:rsidP="00C24219">
            <w:pPr>
              <w:autoSpaceDE w:val="0"/>
              <w:autoSpaceDN w:val="0"/>
              <w:adjustRightInd w:val="0"/>
              <w:spacing w:after="0" w:line="240" w:lineRule="auto"/>
              <w:jc w:val="both"/>
              <w:rPr>
                <w:rFonts w:ascii="Times New Roman" w:eastAsia="TimesNewRoman" w:hAnsi="Times New Roman" w:cs="Times New Roman"/>
              </w:rPr>
            </w:pPr>
            <w:r w:rsidRPr="00013B56">
              <w:rPr>
                <w:rFonts w:ascii="Times New Roman" w:eastAsia="TimesNewRoman" w:hAnsi="Times New Roman" w:cs="Times New Roman"/>
              </w:rPr>
              <w:t>Развитие общественно-деловой зоны за счет освоения территории, предлагаемой для комплексного развития населенного пункта, общей площадью 46,74 га.</w:t>
            </w:r>
          </w:p>
        </w:tc>
        <w:tc>
          <w:tcPr>
            <w:tcW w:w="1438"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rPr>
            </w:pPr>
          </w:p>
        </w:tc>
        <w:tc>
          <w:tcPr>
            <w:tcW w:w="148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B6621" w:rsidRPr="00013B56" w:rsidTr="00EB6621">
        <w:trPr>
          <w:trHeight w:val="125"/>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p>
        </w:tc>
        <w:tc>
          <w:tcPr>
            <w:tcW w:w="584" w:type="dxa"/>
            <w:gridSpan w:val="2"/>
            <w:tcBorders>
              <w:top w:val="single" w:sz="4" w:space="0" w:color="auto"/>
              <w:bottom w:val="single" w:sz="4" w:space="0" w:color="auto"/>
              <w:right w:val="single" w:sz="4" w:space="0" w:color="auto"/>
            </w:tcBorders>
          </w:tcPr>
          <w:p w:rsidR="00EB6621" w:rsidRPr="00013B56" w:rsidRDefault="00EB6621" w:rsidP="00C24219">
            <w:pPr>
              <w:autoSpaceDE w:val="0"/>
              <w:autoSpaceDN w:val="0"/>
              <w:adjustRightInd w:val="0"/>
              <w:spacing w:after="0" w:line="240" w:lineRule="auto"/>
              <w:jc w:val="both"/>
              <w:rPr>
                <w:rFonts w:ascii="Times New Roman" w:eastAsia="Calibri" w:hAnsi="Times New Roman" w:cs="Times New Roman"/>
              </w:rPr>
            </w:pPr>
            <w:r w:rsidRPr="00013B56">
              <w:rPr>
                <w:rFonts w:ascii="Times New Roman" w:eastAsia="Calibri" w:hAnsi="Times New Roman" w:cs="Times New Roman"/>
              </w:rPr>
              <w:t>3.3</w:t>
            </w:r>
          </w:p>
        </w:tc>
        <w:tc>
          <w:tcPr>
            <w:tcW w:w="5421" w:type="dxa"/>
            <w:tcBorders>
              <w:top w:val="single" w:sz="4" w:space="0" w:color="auto"/>
              <w:left w:val="single" w:sz="4" w:space="0" w:color="auto"/>
              <w:bottom w:val="single" w:sz="4" w:space="0" w:color="auto"/>
            </w:tcBorders>
          </w:tcPr>
          <w:p w:rsidR="00EB6621" w:rsidRPr="00013B56" w:rsidRDefault="00EB6621" w:rsidP="00C24219">
            <w:pPr>
              <w:autoSpaceDE w:val="0"/>
              <w:autoSpaceDN w:val="0"/>
              <w:adjustRightInd w:val="0"/>
              <w:spacing w:after="0" w:line="240" w:lineRule="auto"/>
              <w:rPr>
                <w:rFonts w:ascii="Times New Roman" w:eastAsia="TimesNewRoman" w:hAnsi="Times New Roman" w:cs="Times New Roman"/>
              </w:rPr>
            </w:pPr>
            <w:r w:rsidRPr="00013B56">
              <w:rPr>
                <w:rFonts w:ascii="Times New Roman" w:eastAsia="TimesNewRoman" w:hAnsi="Times New Roman" w:cs="Times New Roman"/>
              </w:rPr>
              <w:t>Реконструкция существующих учреждений общественно-делового назначения, имеющих степень износа свыше 50%.</w:t>
            </w:r>
          </w:p>
        </w:tc>
        <w:tc>
          <w:tcPr>
            <w:tcW w:w="143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488" w:type="dxa"/>
            <w:tcBorders>
              <w:top w:val="single" w:sz="4" w:space="0" w:color="auto"/>
              <w:bottom w:val="single" w:sz="4" w:space="0" w:color="auto"/>
            </w:tcBorders>
            <w:shd w:val="clear" w:color="auto" w:fill="FFFFFF" w:themeFill="background1"/>
            <w:vAlign w:val="center"/>
          </w:tcPr>
          <w:p w:rsidR="00EB6621" w:rsidRPr="00013B56" w:rsidRDefault="00EB6621" w:rsidP="00C24219">
            <w:pPr>
              <w:spacing w:after="0" w:line="240" w:lineRule="auto"/>
              <w:jc w:val="center"/>
              <w:rPr>
                <w:rFonts w:ascii="Times New Roman" w:hAnsi="Times New Roman" w:cs="Times New Roman"/>
                <w:b/>
              </w:rPr>
            </w:pPr>
          </w:p>
        </w:tc>
      </w:tr>
      <w:tr w:rsidR="00EB6621" w:rsidRPr="00013B56" w:rsidTr="00EB6621">
        <w:trPr>
          <w:trHeight w:val="88"/>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4</w:t>
            </w:r>
          </w:p>
        </w:tc>
        <w:tc>
          <w:tcPr>
            <w:tcW w:w="8931" w:type="dxa"/>
            <w:gridSpan w:val="5"/>
            <w:tcBorders>
              <w:top w:val="single" w:sz="4" w:space="0" w:color="auto"/>
              <w:bottom w:val="single" w:sz="4" w:space="0" w:color="auto"/>
            </w:tcBorders>
          </w:tcPr>
          <w:p w:rsidR="00EB6621" w:rsidRPr="00013B56" w:rsidRDefault="00EB6621" w:rsidP="00C24219">
            <w:pPr>
              <w:spacing w:after="0" w:line="240" w:lineRule="auto"/>
              <w:rPr>
                <w:rFonts w:ascii="Times New Roman" w:eastAsia="Calibri" w:hAnsi="Times New Roman" w:cs="Times New Roman"/>
                <w:b/>
                <w:i/>
              </w:rPr>
            </w:pPr>
            <w:r w:rsidRPr="00013B56">
              <w:rPr>
                <w:rFonts w:ascii="Times New Roman" w:eastAsia="Calibri" w:hAnsi="Times New Roman" w:cs="Times New Roman"/>
                <w:b/>
                <w:i/>
              </w:rPr>
              <w:t>Развитие рекреационных зон</w:t>
            </w:r>
          </w:p>
        </w:tc>
      </w:tr>
      <w:tr w:rsidR="00EB6621" w:rsidRPr="00013B56" w:rsidTr="00EB6621">
        <w:trPr>
          <w:trHeight w:val="308"/>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p>
        </w:tc>
        <w:tc>
          <w:tcPr>
            <w:tcW w:w="547" w:type="dxa"/>
            <w:tcBorders>
              <w:top w:val="single" w:sz="4" w:space="0" w:color="auto"/>
              <w:bottom w:val="single" w:sz="4" w:space="0" w:color="auto"/>
              <w:right w:val="single" w:sz="4" w:space="0" w:color="auto"/>
            </w:tcBorders>
          </w:tcPr>
          <w:p w:rsidR="00EB6621" w:rsidRPr="00013B56" w:rsidRDefault="00EB6621" w:rsidP="00C24219">
            <w:pPr>
              <w:autoSpaceDE w:val="0"/>
              <w:autoSpaceDN w:val="0"/>
              <w:adjustRightInd w:val="0"/>
              <w:spacing w:after="0" w:line="240" w:lineRule="auto"/>
              <w:jc w:val="both"/>
              <w:rPr>
                <w:rFonts w:ascii="Times New Roman" w:eastAsia="Calibri" w:hAnsi="Times New Roman" w:cs="Times New Roman"/>
              </w:rPr>
            </w:pPr>
            <w:r w:rsidRPr="00013B56">
              <w:rPr>
                <w:rFonts w:ascii="Times New Roman" w:eastAsia="Calibri" w:hAnsi="Times New Roman" w:cs="Times New Roman"/>
              </w:rPr>
              <w:t>4.1</w:t>
            </w:r>
          </w:p>
        </w:tc>
        <w:tc>
          <w:tcPr>
            <w:tcW w:w="5458" w:type="dxa"/>
            <w:gridSpan w:val="2"/>
            <w:tcBorders>
              <w:top w:val="single" w:sz="4" w:space="0" w:color="auto"/>
              <w:left w:val="single" w:sz="4" w:space="0" w:color="auto"/>
              <w:bottom w:val="single" w:sz="4" w:space="0" w:color="auto"/>
            </w:tcBorders>
          </w:tcPr>
          <w:p w:rsidR="00EB6621" w:rsidRPr="00013B56" w:rsidRDefault="00EB6621" w:rsidP="00C24219">
            <w:pPr>
              <w:autoSpaceDE w:val="0"/>
              <w:autoSpaceDN w:val="0"/>
              <w:adjustRightInd w:val="0"/>
              <w:spacing w:after="0" w:line="240" w:lineRule="auto"/>
              <w:jc w:val="both"/>
              <w:rPr>
                <w:rFonts w:ascii="Times New Roman" w:eastAsia="Calibri" w:hAnsi="Times New Roman" w:cs="Times New Roman"/>
              </w:rPr>
            </w:pPr>
            <w:r w:rsidRPr="00013B56">
              <w:rPr>
                <w:rFonts w:ascii="Times New Roman" w:hAnsi="Times New Roman" w:cs="Times New Roman"/>
              </w:rPr>
              <w:t>Развитие за счет создания рекреационной зоны у пруда в центральной части города, с благоустройством пляжей, набережных и мест отдыха у воды.</w:t>
            </w:r>
          </w:p>
        </w:tc>
        <w:tc>
          <w:tcPr>
            <w:tcW w:w="143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48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B6621" w:rsidRPr="00013B56" w:rsidTr="00EB6621">
        <w:trPr>
          <w:trHeight w:val="308"/>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p>
        </w:tc>
        <w:tc>
          <w:tcPr>
            <w:tcW w:w="547" w:type="dxa"/>
            <w:tcBorders>
              <w:top w:val="single" w:sz="4" w:space="0" w:color="auto"/>
              <w:bottom w:val="single" w:sz="4" w:space="0" w:color="auto"/>
              <w:right w:val="single" w:sz="4" w:space="0" w:color="auto"/>
            </w:tcBorders>
          </w:tcPr>
          <w:p w:rsidR="00EB6621" w:rsidRPr="00013B56" w:rsidRDefault="00EB6621" w:rsidP="00C24219">
            <w:pPr>
              <w:autoSpaceDE w:val="0"/>
              <w:autoSpaceDN w:val="0"/>
              <w:adjustRightInd w:val="0"/>
              <w:spacing w:after="0" w:line="240" w:lineRule="auto"/>
              <w:jc w:val="both"/>
              <w:rPr>
                <w:rFonts w:ascii="Times New Roman" w:eastAsia="Calibri" w:hAnsi="Times New Roman" w:cs="Times New Roman"/>
              </w:rPr>
            </w:pPr>
            <w:r w:rsidRPr="00013B56">
              <w:rPr>
                <w:rFonts w:ascii="Times New Roman" w:eastAsia="Calibri" w:hAnsi="Times New Roman" w:cs="Times New Roman"/>
              </w:rPr>
              <w:t>4.2</w:t>
            </w:r>
          </w:p>
        </w:tc>
        <w:tc>
          <w:tcPr>
            <w:tcW w:w="5458" w:type="dxa"/>
            <w:gridSpan w:val="2"/>
            <w:tcBorders>
              <w:top w:val="single" w:sz="4" w:space="0" w:color="auto"/>
              <w:left w:val="single" w:sz="4" w:space="0" w:color="auto"/>
              <w:bottom w:val="single" w:sz="4" w:space="0" w:color="auto"/>
            </w:tcBorders>
          </w:tcPr>
          <w:p w:rsidR="00EB6621" w:rsidRPr="00013B56" w:rsidRDefault="00872778" w:rsidP="00C24219">
            <w:pPr>
              <w:autoSpaceDE w:val="0"/>
              <w:autoSpaceDN w:val="0"/>
              <w:adjustRightInd w:val="0"/>
              <w:spacing w:after="0" w:line="240" w:lineRule="auto"/>
              <w:jc w:val="both"/>
              <w:rPr>
                <w:rFonts w:ascii="Times New Roman" w:hAnsi="Times New Roman" w:cs="Times New Roman"/>
              </w:rPr>
            </w:pPr>
            <w:r w:rsidRPr="00013B56">
              <w:rPr>
                <w:rFonts w:ascii="Times New Roman" w:hAnsi="Times New Roman" w:cs="Times New Roman"/>
              </w:rPr>
              <w:t xml:space="preserve">Развитие за счет создания рекреационной зоны в восточной части кадастрового квартала </w:t>
            </w:r>
            <w:r w:rsidRPr="00013B56">
              <w:rPr>
                <w:rFonts w:ascii="Times New Roman" w:hAnsi="Times New Roman" w:cs="Times New Roman"/>
                <w:bCs/>
              </w:rPr>
              <w:t>36:28:0104023</w:t>
            </w:r>
            <w:r w:rsidRPr="00013B56">
              <w:rPr>
                <w:rFonts w:ascii="Times New Roman" w:hAnsi="Times New Roman" w:cs="Times New Roman"/>
              </w:rPr>
              <w:t>, с благоустройством пляжей, набережных и мест отдыха у воды.</w:t>
            </w:r>
          </w:p>
        </w:tc>
        <w:tc>
          <w:tcPr>
            <w:tcW w:w="143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48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B6621" w:rsidRPr="00013B56" w:rsidTr="00EB6621">
        <w:trPr>
          <w:trHeight w:val="268"/>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5</w:t>
            </w:r>
          </w:p>
        </w:tc>
        <w:tc>
          <w:tcPr>
            <w:tcW w:w="8931" w:type="dxa"/>
            <w:gridSpan w:val="5"/>
            <w:tcBorders>
              <w:top w:val="single" w:sz="4" w:space="0" w:color="auto"/>
              <w:bottom w:val="single" w:sz="4" w:space="0" w:color="auto"/>
            </w:tcBorders>
          </w:tcPr>
          <w:p w:rsidR="00EB6621" w:rsidRPr="00013B56" w:rsidRDefault="00EB6621" w:rsidP="00C24219">
            <w:pPr>
              <w:spacing w:after="0" w:line="240" w:lineRule="auto"/>
              <w:rPr>
                <w:rFonts w:ascii="Times New Roman" w:hAnsi="Times New Roman" w:cs="Times New Roman"/>
                <w:b/>
                <w:i/>
              </w:rPr>
            </w:pPr>
            <w:r w:rsidRPr="00013B56">
              <w:rPr>
                <w:rFonts w:ascii="Times New Roman" w:hAnsi="Times New Roman" w:cs="Times New Roman"/>
                <w:b/>
                <w:i/>
              </w:rPr>
              <w:t>Развитие производственных зон</w:t>
            </w:r>
          </w:p>
        </w:tc>
      </w:tr>
      <w:tr w:rsidR="00EB6621" w:rsidRPr="00013B56" w:rsidTr="00EB6621">
        <w:trPr>
          <w:trHeight w:val="268"/>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p>
        </w:tc>
        <w:tc>
          <w:tcPr>
            <w:tcW w:w="547" w:type="dxa"/>
            <w:tcBorders>
              <w:top w:val="single" w:sz="4" w:space="0" w:color="auto"/>
              <w:bottom w:val="single" w:sz="4" w:space="0" w:color="auto"/>
              <w:right w:val="single" w:sz="4" w:space="0" w:color="auto"/>
            </w:tcBorders>
          </w:tcPr>
          <w:p w:rsidR="00EB6621" w:rsidRPr="00013B56" w:rsidRDefault="00EB6621" w:rsidP="00C24219">
            <w:pPr>
              <w:autoSpaceDE w:val="0"/>
              <w:autoSpaceDN w:val="0"/>
              <w:adjustRightInd w:val="0"/>
              <w:spacing w:after="0" w:line="240" w:lineRule="auto"/>
              <w:jc w:val="both"/>
              <w:rPr>
                <w:rFonts w:ascii="Times New Roman" w:eastAsia="Calibri" w:hAnsi="Times New Roman" w:cs="Times New Roman"/>
              </w:rPr>
            </w:pPr>
            <w:r w:rsidRPr="00013B56">
              <w:rPr>
                <w:rFonts w:ascii="Times New Roman" w:eastAsia="Calibri" w:hAnsi="Times New Roman" w:cs="Times New Roman"/>
              </w:rPr>
              <w:t>5.1</w:t>
            </w:r>
          </w:p>
        </w:tc>
        <w:tc>
          <w:tcPr>
            <w:tcW w:w="5458" w:type="dxa"/>
            <w:gridSpan w:val="2"/>
            <w:tcBorders>
              <w:top w:val="single" w:sz="4" w:space="0" w:color="auto"/>
              <w:left w:val="single" w:sz="4" w:space="0" w:color="auto"/>
              <w:bottom w:val="single" w:sz="4" w:space="0" w:color="auto"/>
            </w:tcBorders>
            <w:vAlign w:val="center"/>
          </w:tcPr>
          <w:p w:rsidR="00EB6621" w:rsidRPr="00013B56" w:rsidRDefault="00EB6621" w:rsidP="00C24219">
            <w:pPr>
              <w:spacing w:after="0" w:line="240" w:lineRule="auto"/>
              <w:jc w:val="both"/>
              <w:rPr>
                <w:rFonts w:ascii="Times New Roman" w:hAnsi="Times New Roman" w:cs="Times New Roman"/>
              </w:rPr>
            </w:pPr>
            <w:r w:rsidRPr="00013B56">
              <w:rPr>
                <w:rFonts w:ascii="Times New Roman" w:hAnsi="Times New Roman" w:cs="Times New Roman"/>
              </w:rPr>
              <w:t>Развитие за счет рекультивации территорий недействующих производственных зон с возможностью последующего размещения объектов не выше IV-V класса санитарной классификации.</w:t>
            </w:r>
          </w:p>
        </w:tc>
        <w:tc>
          <w:tcPr>
            <w:tcW w:w="143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48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B6621" w:rsidRPr="00013B56" w:rsidTr="00EB6621">
        <w:trPr>
          <w:trHeight w:val="268"/>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p>
        </w:tc>
        <w:tc>
          <w:tcPr>
            <w:tcW w:w="547" w:type="dxa"/>
            <w:tcBorders>
              <w:top w:val="single" w:sz="4" w:space="0" w:color="auto"/>
              <w:bottom w:val="single" w:sz="4" w:space="0" w:color="auto"/>
              <w:right w:val="single" w:sz="4" w:space="0" w:color="auto"/>
            </w:tcBorders>
          </w:tcPr>
          <w:p w:rsidR="00EB6621" w:rsidRPr="00013B56" w:rsidRDefault="00EB6621" w:rsidP="00C24219">
            <w:pPr>
              <w:autoSpaceDE w:val="0"/>
              <w:autoSpaceDN w:val="0"/>
              <w:adjustRightInd w:val="0"/>
              <w:spacing w:after="0" w:line="240" w:lineRule="auto"/>
              <w:jc w:val="both"/>
              <w:rPr>
                <w:rFonts w:ascii="Times New Roman" w:eastAsia="Calibri" w:hAnsi="Times New Roman" w:cs="Times New Roman"/>
              </w:rPr>
            </w:pPr>
            <w:r w:rsidRPr="00013B56">
              <w:rPr>
                <w:rFonts w:ascii="Times New Roman" w:eastAsia="Calibri" w:hAnsi="Times New Roman" w:cs="Times New Roman"/>
              </w:rPr>
              <w:t>5.2</w:t>
            </w:r>
          </w:p>
        </w:tc>
        <w:tc>
          <w:tcPr>
            <w:tcW w:w="5458" w:type="dxa"/>
            <w:gridSpan w:val="2"/>
            <w:tcBorders>
              <w:top w:val="single" w:sz="4" w:space="0" w:color="auto"/>
              <w:left w:val="single" w:sz="4" w:space="0" w:color="auto"/>
              <w:bottom w:val="single" w:sz="4" w:space="0" w:color="auto"/>
            </w:tcBorders>
            <w:vAlign w:val="center"/>
          </w:tcPr>
          <w:p w:rsidR="00EB6621" w:rsidRPr="00013B56" w:rsidRDefault="00EB6621" w:rsidP="00C24219">
            <w:pPr>
              <w:spacing w:after="0"/>
              <w:jc w:val="both"/>
              <w:rPr>
                <w:rFonts w:ascii="Times New Roman" w:hAnsi="Times New Roman" w:cs="Times New Roman"/>
              </w:rPr>
            </w:pPr>
            <w:r w:rsidRPr="00013B56">
              <w:rPr>
                <w:rFonts w:ascii="Times New Roman" w:hAnsi="Times New Roman" w:cs="Times New Roman"/>
              </w:rPr>
              <w:t xml:space="preserve">Развитие производственной зоны </w:t>
            </w:r>
            <w:r w:rsidRPr="00013B56">
              <w:rPr>
                <w:rFonts w:ascii="Times New Roman" w:eastAsia="TimesNewRoman" w:hAnsi="Times New Roman" w:cs="Times New Roman"/>
              </w:rPr>
              <w:t>за счет освоения территории, предлагаемой для комплексного развития населенного пункта, общей площадью 44,92 га</w:t>
            </w:r>
            <w:r w:rsidRPr="00013B56">
              <w:rPr>
                <w:rFonts w:ascii="Times New Roman" w:hAnsi="Times New Roman" w:cs="Times New Roman"/>
              </w:rPr>
              <w:t>, с целью создания условий для развития предпринимательской деятельности, размещения объектов придорожного сервиса, при условии соблюдения требований санитарного законодательства и установления санитарно-защитной зоны.**</w:t>
            </w:r>
          </w:p>
        </w:tc>
        <w:tc>
          <w:tcPr>
            <w:tcW w:w="143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48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B6621" w:rsidRPr="00013B56" w:rsidTr="00EB6621">
        <w:trPr>
          <w:trHeight w:val="268"/>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6</w:t>
            </w:r>
          </w:p>
        </w:tc>
        <w:tc>
          <w:tcPr>
            <w:tcW w:w="8931" w:type="dxa"/>
            <w:gridSpan w:val="5"/>
            <w:tcBorders>
              <w:top w:val="single" w:sz="4" w:space="0" w:color="auto"/>
              <w:bottom w:val="single" w:sz="4" w:space="0" w:color="auto"/>
            </w:tcBorders>
          </w:tcPr>
          <w:p w:rsidR="00EB6621" w:rsidRPr="00013B56" w:rsidRDefault="00EB6621" w:rsidP="00C24219">
            <w:pPr>
              <w:spacing w:after="0" w:line="240" w:lineRule="auto"/>
              <w:rPr>
                <w:rFonts w:ascii="Times New Roman" w:hAnsi="Times New Roman" w:cs="Times New Roman"/>
                <w:b/>
                <w:i/>
              </w:rPr>
            </w:pPr>
            <w:r w:rsidRPr="00013B56">
              <w:rPr>
                <w:rFonts w:ascii="Times New Roman" w:hAnsi="Times New Roman" w:cs="Times New Roman"/>
                <w:b/>
                <w:i/>
              </w:rPr>
              <w:t>Развитие зоны застройки, подлежащей трансформации</w:t>
            </w:r>
          </w:p>
        </w:tc>
      </w:tr>
      <w:tr w:rsidR="00EB6621" w:rsidRPr="00013B56" w:rsidTr="00EB6621">
        <w:trPr>
          <w:trHeight w:val="268"/>
          <w:jc w:val="center"/>
        </w:trPr>
        <w:tc>
          <w:tcPr>
            <w:tcW w:w="477" w:type="dxa"/>
            <w:tcBorders>
              <w:top w:val="single" w:sz="4" w:space="0" w:color="auto"/>
              <w:bottom w:val="single" w:sz="4" w:space="0" w:color="auto"/>
            </w:tcBorders>
          </w:tcPr>
          <w:p w:rsidR="00EB6621" w:rsidRPr="00013B56" w:rsidRDefault="00EB6621" w:rsidP="00C24219">
            <w:pPr>
              <w:spacing w:after="0" w:line="240" w:lineRule="auto"/>
              <w:jc w:val="center"/>
              <w:rPr>
                <w:rFonts w:ascii="Times New Roman" w:hAnsi="Times New Roman" w:cs="Times New Roman"/>
                <w:b/>
              </w:rPr>
            </w:pPr>
          </w:p>
        </w:tc>
        <w:tc>
          <w:tcPr>
            <w:tcW w:w="547" w:type="dxa"/>
            <w:tcBorders>
              <w:top w:val="single" w:sz="4" w:space="0" w:color="auto"/>
              <w:bottom w:val="single" w:sz="4" w:space="0" w:color="auto"/>
              <w:right w:val="single" w:sz="4" w:space="0" w:color="auto"/>
            </w:tcBorders>
          </w:tcPr>
          <w:p w:rsidR="00EB6621" w:rsidRPr="00013B56" w:rsidRDefault="00EB6621" w:rsidP="00C24219">
            <w:pPr>
              <w:autoSpaceDE w:val="0"/>
              <w:autoSpaceDN w:val="0"/>
              <w:adjustRightInd w:val="0"/>
              <w:spacing w:after="0" w:line="240" w:lineRule="auto"/>
              <w:jc w:val="both"/>
              <w:rPr>
                <w:rFonts w:ascii="Times New Roman" w:eastAsia="Calibri" w:hAnsi="Times New Roman" w:cs="Times New Roman"/>
              </w:rPr>
            </w:pPr>
            <w:r w:rsidRPr="00013B56">
              <w:rPr>
                <w:rFonts w:ascii="Times New Roman" w:eastAsia="Calibri" w:hAnsi="Times New Roman" w:cs="Times New Roman"/>
              </w:rPr>
              <w:t>6.1</w:t>
            </w:r>
          </w:p>
        </w:tc>
        <w:tc>
          <w:tcPr>
            <w:tcW w:w="5458" w:type="dxa"/>
            <w:gridSpan w:val="2"/>
            <w:tcBorders>
              <w:top w:val="single" w:sz="4" w:space="0" w:color="auto"/>
              <w:left w:val="single" w:sz="4" w:space="0" w:color="auto"/>
              <w:bottom w:val="single" w:sz="4" w:space="0" w:color="auto"/>
            </w:tcBorders>
            <w:vAlign w:val="center"/>
          </w:tcPr>
          <w:p w:rsidR="00EB6621" w:rsidRPr="00013B56" w:rsidRDefault="00EB6621" w:rsidP="00C24219">
            <w:pPr>
              <w:spacing w:after="0"/>
              <w:jc w:val="both"/>
              <w:rPr>
                <w:rFonts w:ascii="Times New Roman" w:hAnsi="Times New Roman" w:cs="Times New Roman"/>
              </w:rPr>
            </w:pPr>
            <w:r w:rsidRPr="00013B56">
              <w:rPr>
                <w:rFonts w:ascii="Times New Roman" w:hAnsi="Times New Roman" w:cs="Times New Roman"/>
              </w:rPr>
              <w:t>Формирование и развитие зон застройки, подлежащей трансформации на территориях, расположенных в центральной части г. Семилуки.**</w:t>
            </w:r>
          </w:p>
        </w:tc>
        <w:tc>
          <w:tcPr>
            <w:tcW w:w="143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488" w:type="dxa"/>
            <w:tcBorders>
              <w:top w:val="single" w:sz="4" w:space="0" w:color="auto"/>
              <w:bottom w:val="single" w:sz="4" w:space="0" w:color="auto"/>
            </w:tcBorders>
            <w:shd w:val="clear" w:color="auto" w:fill="D9D9D9" w:themeFill="background1" w:themeFillShade="D9"/>
            <w:vAlign w:val="center"/>
          </w:tcPr>
          <w:p w:rsidR="00EB6621" w:rsidRPr="00013B56" w:rsidRDefault="00EB6621" w:rsidP="00C24219">
            <w:pPr>
              <w:spacing w:after="0" w:line="240" w:lineRule="auto"/>
              <w:jc w:val="center"/>
              <w:rPr>
                <w:rFonts w:ascii="Times New Roman" w:hAnsi="Times New Roman" w:cs="Times New Roman"/>
                <w:b/>
              </w:rPr>
            </w:pPr>
            <w:r w:rsidRPr="00013B56">
              <w:rPr>
                <w:rFonts w:ascii="Times New Roman" w:hAnsi="Times New Roman" w:cs="Times New Roman"/>
                <w:b/>
              </w:rPr>
              <w:t>+</w:t>
            </w:r>
          </w:p>
        </w:tc>
      </w:tr>
    </w:tbl>
    <w:p w:rsidR="0047066B" w:rsidRPr="00013B56" w:rsidRDefault="00AE3879" w:rsidP="00401CFC">
      <w:pPr>
        <w:autoSpaceDE w:val="0"/>
        <w:autoSpaceDN w:val="0"/>
        <w:adjustRightInd w:val="0"/>
        <w:spacing w:after="0" w:line="240" w:lineRule="auto"/>
        <w:ind w:firstLine="567"/>
        <w:jc w:val="both"/>
        <w:rPr>
          <w:rFonts w:ascii="Times New Roman" w:eastAsia="TimesNewRoman" w:hAnsi="Times New Roman" w:cs="Times New Roman"/>
          <w:b/>
          <w:i/>
          <w:lang w:eastAsia="ru-RU"/>
        </w:rPr>
      </w:pPr>
      <w:r w:rsidRPr="00013B56">
        <w:rPr>
          <w:rFonts w:ascii="Times New Roman" w:hAnsi="Times New Roman" w:cs="Times New Roman"/>
          <w:b/>
          <w:i/>
        </w:rPr>
        <w:t xml:space="preserve">* </w:t>
      </w:r>
      <w:r w:rsidRPr="00013B56">
        <w:rPr>
          <w:rFonts w:ascii="Times New Roman" w:eastAsia="TimesNewRoman" w:hAnsi="Times New Roman" w:cs="Times New Roman"/>
          <w:b/>
          <w:i/>
          <w:lang w:eastAsia="ru-RU"/>
        </w:rPr>
        <w:t>На территории разработан проект планировки и межевания территории земельного участка с кадастровым номером 36:28:0109015:1, расположенного по адресу: Воронежская область, Семилукский район, г. Семилуки, мкр. Южный</w:t>
      </w:r>
      <w:r w:rsidR="00220B75" w:rsidRPr="00013B56">
        <w:rPr>
          <w:rFonts w:ascii="Times New Roman" w:eastAsia="TimesNewRoman" w:hAnsi="Times New Roman" w:cs="Times New Roman"/>
          <w:b/>
          <w:i/>
          <w:lang w:eastAsia="ru-RU"/>
        </w:rPr>
        <w:t>, утвержденный постановлением администрации городского поселения город Семилуки Семилукского муниципального района Воронежской области №181 от 25 мая 2022г.</w:t>
      </w:r>
    </w:p>
    <w:p w:rsidR="00D12C1E" w:rsidRPr="00013B56" w:rsidRDefault="00D12C1E" w:rsidP="00401CFC">
      <w:pPr>
        <w:autoSpaceDE w:val="0"/>
        <w:autoSpaceDN w:val="0"/>
        <w:adjustRightInd w:val="0"/>
        <w:spacing w:after="0" w:line="240" w:lineRule="auto"/>
        <w:ind w:firstLine="567"/>
        <w:jc w:val="both"/>
        <w:rPr>
          <w:rFonts w:ascii="Times New Roman" w:hAnsi="Times New Roman" w:cs="Times New Roman"/>
          <w:b/>
          <w:i/>
        </w:rPr>
      </w:pPr>
      <w:r w:rsidRPr="00013B56">
        <w:rPr>
          <w:rFonts w:ascii="Times New Roman" w:hAnsi="Times New Roman" w:cs="Times New Roman"/>
          <w:b/>
          <w:i/>
        </w:rPr>
        <w:t>На территорию разработан мастер-план комплексного развития территории жилой застройки, оганиченный ул. Ленина, ул. 25 лет Октября, ул. 9 Января в городском поселении г. Семилуки</w:t>
      </w:r>
      <w:r w:rsidRPr="00013B56">
        <w:rPr>
          <w:rFonts w:ascii="Times New Roman" w:eastAsia="TimesNewRoman" w:hAnsi="Times New Roman" w:cs="Times New Roman"/>
          <w:b/>
          <w:i/>
          <w:lang w:eastAsia="ru-RU"/>
        </w:rPr>
        <w:t>.</w:t>
      </w:r>
    </w:p>
    <w:p w:rsidR="00113AF9" w:rsidRPr="00013B56" w:rsidRDefault="00113AF9" w:rsidP="00401CFC">
      <w:pPr>
        <w:autoSpaceDE w:val="0"/>
        <w:autoSpaceDN w:val="0"/>
        <w:adjustRightInd w:val="0"/>
        <w:spacing w:after="0" w:line="240" w:lineRule="auto"/>
        <w:ind w:firstLine="567"/>
        <w:jc w:val="both"/>
        <w:rPr>
          <w:rFonts w:ascii="Times New Roman" w:hAnsi="Times New Roman" w:cs="Times New Roman"/>
          <w:b/>
          <w:i/>
          <w:sz w:val="24"/>
          <w:szCs w:val="24"/>
        </w:rPr>
      </w:pPr>
      <w:r w:rsidRPr="00013B56">
        <w:rPr>
          <w:rFonts w:ascii="Times New Roman" w:hAnsi="Times New Roman" w:cs="Times New Roman"/>
          <w:b/>
          <w:i/>
          <w:sz w:val="24"/>
          <w:szCs w:val="24"/>
        </w:rPr>
        <w:t>*</w:t>
      </w:r>
      <w:r w:rsidR="0047066B" w:rsidRPr="00013B56">
        <w:rPr>
          <w:rFonts w:ascii="Times New Roman" w:hAnsi="Times New Roman" w:cs="Times New Roman"/>
          <w:b/>
          <w:i/>
          <w:sz w:val="24"/>
          <w:szCs w:val="24"/>
        </w:rPr>
        <w:t>*</w:t>
      </w:r>
      <w:r w:rsidRPr="00013B56">
        <w:rPr>
          <w:rFonts w:ascii="Times New Roman" w:hAnsi="Times New Roman" w:cs="Times New Roman"/>
          <w:b/>
          <w:i/>
          <w:sz w:val="24"/>
          <w:szCs w:val="24"/>
        </w:rPr>
        <w:t xml:space="preserve"> </w:t>
      </w:r>
      <w:r w:rsidR="00401CFC" w:rsidRPr="00013B56">
        <w:rPr>
          <w:rFonts w:ascii="Times New Roman" w:hAnsi="Times New Roman" w:cs="Times New Roman"/>
          <w:b/>
          <w:i/>
        </w:rPr>
        <w:t>Освоение таких зон возможно только после разработки документации по планировке территории</w:t>
      </w:r>
      <w:r w:rsidRPr="00013B56">
        <w:rPr>
          <w:rFonts w:ascii="Times New Roman" w:hAnsi="Times New Roman" w:cs="Times New Roman"/>
          <w:b/>
          <w:i/>
          <w:sz w:val="24"/>
          <w:szCs w:val="24"/>
        </w:rPr>
        <w:t>.</w:t>
      </w:r>
    </w:p>
    <w:p w:rsidR="00113AF9" w:rsidRPr="00013B56" w:rsidRDefault="00113AF9" w:rsidP="0068000E">
      <w:pPr>
        <w:autoSpaceDE w:val="0"/>
        <w:autoSpaceDN w:val="0"/>
        <w:adjustRightInd w:val="0"/>
        <w:spacing w:after="0" w:line="240" w:lineRule="auto"/>
        <w:ind w:left="567"/>
        <w:jc w:val="center"/>
        <w:rPr>
          <w:rFonts w:ascii="Times New Roman" w:eastAsia="Calibri" w:hAnsi="Times New Roman" w:cs="Times New Roman"/>
          <w:bCs/>
          <w:i/>
          <w:iCs/>
          <w:sz w:val="24"/>
          <w:szCs w:val="24"/>
        </w:rPr>
      </w:pPr>
    </w:p>
    <w:p w:rsidR="0068000E" w:rsidRPr="00013B56" w:rsidRDefault="0068000E" w:rsidP="009C26F0">
      <w:pPr>
        <w:autoSpaceDE w:val="0"/>
        <w:autoSpaceDN w:val="0"/>
        <w:adjustRightInd w:val="0"/>
        <w:spacing w:after="0" w:line="240" w:lineRule="auto"/>
        <w:ind w:firstLine="567"/>
        <w:jc w:val="both"/>
        <w:rPr>
          <w:rFonts w:ascii="Times New Roman" w:hAnsi="Times New Roman" w:cs="Times New Roman"/>
          <w:i/>
          <w:sz w:val="24"/>
          <w:szCs w:val="24"/>
        </w:rPr>
      </w:pPr>
      <w:r w:rsidRPr="00013B56">
        <w:rPr>
          <w:rFonts w:ascii="Times New Roman" w:eastAsia="Calibri" w:hAnsi="Times New Roman" w:cs="Times New Roman"/>
          <w:bCs/>
          <w:i/>
          <w:iCs/>
          <w:sz w:val="24"/>
          <w:szCs w:val="24"/>
        </w:rPr>
        <w:t>Мероприятия отражены в графических материалах на «Карте функциональных зон территории поселения».</w:t>
      </w:r>
    </w:p>
    <w:p w:rsidR="009400B2" w:rsidRPr="00013B56" w:rsidRDefault="009400B2" w:rsidP="00B63637">
      <w:pPr>
        <w:pStyle w:val="ab"/>
        <w:ind w:left="0" w:firstLine="567"/>
        <w:jc w:val="center"/>
        <w:rPr>
          <w:rFonts w:eastAsia="Times New Roman"/>
          <w:b/>
          <w:iCs/>
          <w:kern w:val="0"/>
        </w:rPr>
      </w:pPr>
    </w:p>
    <w:p w:rsidR="00393147" w:rsidRPr="00013B56" w:rsidRDefault="00393147" w:rsidP="00514940">
      <w:pPr>
        <w:pStyle w:val="1111"/>
        <w:numPr>
          <w:ilvl w:val="1"/>
          <w:numId w:val="99"/>
        </w:numPr>
        <w:ind w:left="0" w:firstLine="0"/>
        <w:outlineLvl w:val="1"/>
        <w:rPr>
          <w:rFonts w:cs="Times New Roman"/>
        </w:rPr>
      </w:pPr>
      <w:bookmarkStart w:id="567" w:name="_Toc59800200"/>
      <w:bookmarkStart w:id="568" w:name="_Toc65686048"/>
      <w:r w:rsidRPr="00013B56">
        <w:rPr>
          <w:rFonts w:cs="Times New Roman"/>
        </w:rPr>
        <w:t xml:space="preserve">Предложения по сохранению, использованию и популяризации объектов культурного наследия на территории </w:t>
      </w:r>
      <w:r w:rsidR="008E3225" w:rsidRPr="00013B56">
        <w:rPr>
          <w:rFonts w:cs="Times New Roman"/>
        </w:rPr>
        <w:t>городского поселения – город Семилуки</w:t>
      </w:r>
      <w:bookmarkEnd w:id="567"/>
      <w:bookmarkEnd w:id="568"/>
      <w:r w:rsidR="00514940">
        <w:rPr>
          <w:rFonts w:cs="Times New Roman"/>
        </w:rPr>
        <w:t>.</w:t>
      </w:r>
    </w:p>
    <w:p w:rsidR="00393147" w:rsidRPr="00013B56" w:rsidRDefault="00393147" w:rsidP="00393147">
      <w:pPr>
        <w:pStyle w:val="Standard"/>
        <w:spacing w:line="276" w:lineRule="auto"/>
        <w:ind w:firstLine="567"/>
        <w:jc w:val="both"/>
        <w:rPr>
          <w:rFonts w:eastAsia="Arial"/>
        </w:rPr>
      </w:pPr>
      <w:r w:rsidRPr="00013B56">
        <w:t xml:space="preserve">Согласно ст. 14 ФЗ-131 к полномочиям органов местного самоуправления городского поселения относятся </w:t>
      </w:r>
      <w:r w:rsidRPr="00013B56">
        <w:rPr>
          <w:rFonts w:eastAsia="Arial"/>
        </w:rPr>
        <w:t>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393147" w:rsidRPr="00013B56" w:rsidRDefault="00393147" w:rsidP="00393147">
      <w:pPr>
        <w:spacing w:after="0" w:line="276"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Согласно п. 18 Постановления Правительства  Российской Федерации от 12 сентября 2015 года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r w:rsidRPr="00013B56">
        <w:rPr>
          <w:rFonts w:ascii="Times New Roman" w:hAnsi="Times New Roman" w:cs="Times New Roman"/>
          <w:spacing w:val="2"/>
          <w:sz w:val="24"/>
          <w:szCs w:val="24"/>
          <w:shd w:val="clear" w:color="auto" w:fill="FFFFFF"/>
        </w:rPr>
        <w:t xml:space="preserve"> «утвержденные границы зон охраны объекта культурного наследия (объединенной зоны охраны),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w:t>
      </w:r>
    </w:p>
    <w:p w:rsidR="00E15320" w:rsidRPr="00013B56" w:rsidRDefault="00E15320" w:rsidP="00E15320">
      <w:pPr>
        <w:spacing w:after="0"/>
        <w:ind w:firstLine="567"/>
        <w:jc w:val="both"/>
        <w:rPr>
          <w:rFonts w:ascii="Times New Roman" w:eastAsia="Calibri" w:hAnsi="Times New Roman" w:cs="Times New Roman"/>
          <w:i/>
          <w:sz w:val="24"/>
          <w:szCs w:val="24"/>
          <w:lang w:eastAsia="ar-SA"/>
        </w:rPr>
      </w:pPr>
      <w:r w:rsidRPr="00013B56">
        <w:rPr>
          <w:rFonts w:ascii="Times New Roman" w:eastAsia="Calibri" w:hAnsi="Times New Roman" w:cs="Times New Roman"/>
          <w:i/>
          <w:sz w:val="24"/>
          <w:szCs w:val="24"/>
          <w:lang w:eastAsia="ar-SA"/>
        </w:rPr>
        <w:t>На территории городского поселения – город Семилуки располагаются объекты культурного наследия:</w:t>
      </w:r>
    </w:p>
    <w:p w:rsidR="00E15320" w:rsidRPr="00013B56" w:rsidRDefault="00E15320" w:rsidP="00612426">
      <w:pPr>
        <w:pStyle w:val="ab"/>
        <w:numPr>
          <w:ilvl w:val="1"/>
          <w:numId w:val="60"/>
        </w:numPr>
        <w:tabs>
          <w:tab w:val="left" w:pos="851"/>
        </w:tabs>
        <w:ind w:left="0" w:firstLine="567"/>
        <w:jc w:val="both"/>
        <w:rPr>
          <w:rFonts w:eastAsia="Calibri"/>
          <w:i/>
          <w:lang w:eastAsia="ar-SA"/>
        </w:rPr>
      </w:pPr>
      <w:r w:rsidRPr="00013B56">
        <w:rPr>
          <w:rFonts w:eastAsia="Calibri"/>
          <w:i/>
          <w:lang w:eastAsia="ar-SA"/>
        </w:rPr>
        <w:t>объект культурного наследия регионального значения – «</w:t>
      </w:r>
      <w:r w:rsidRPr="00013B56">
        <w:rPr>
          <w:i/>
        </w:rPr>
        <w:t>Дача Башкирцевых»</w:t>
      </w:r>
      <w:r w:rsidRPr="00013B56">
        <w:rPr>
          <w:rFonts w:eastAsia="Calibri"/>
          <w:i/>
          <w:lang w:eastAsia="ar-SA"/>
        </w:rPr>
        <w:t>;</w:t>
      </w:r>
    </w:p>
    <w:p w:rsidR="00E15320" w:rsidRPr="00013B56" w:rsidRDefault="00E15320" w:rsidP="00612426">
      <w:pPr>
        <w:pStyle w:val="ab"/>
        <w:numPr>
          <w:ilvl w:val="1"/>
          <w:numId w:val="60"/>
        </w:numPr>
        <w:tabs>
          <w:tab w:val="left" w:pos="851"/>
        </w:tabs>
        <w:autoSpaceDE w:val="0"/>
        <w:autoSpaceDN w:val="0"/>
        <w:adjustRightInd w:val="0"/>
        <w:ind w:left="0" w:firstLine="567"/>
        <w:jc w:val="both"/>
        <w:rPr>
          <w:rFonts w:eastAsia="Calibri"/>
          <w:i/>
          <w:lang w:eastAsia="ru-RU"/>
        </w:rPr>
      </w:pPr>
      <w:r w:rsidRPr="00013B56">
        <w:rPr>
          <w:rFonts w:eastAsia="Calibri"/>
          <w:i/>
          <w:lang w:eastAsia="ar-SA"/>
        </w:rPr>
        <w:t>объект культурного наследия федерального значения – «</w:t>
      </w:r>
      <w:r w:rsidRPr="00013B56">
        <w:rPr>
          <w:bCs/>
          <w:i/>
        </w:rPr>
        <w:t>Семилукское (многослойное) городище»</w:t>
      </w:r>
      <w:r w:rsidRPr="00013B56">
        <w:rPr>
          <w:rFonts w:eastAsia="Calibri"/>
          <w:i/>
          <w:lang w:eastAsia="ar-SA"/>
        </w:rPr>
        <w:t>;</w:t>
      </w:r>
    </w:p>
    <w:p w:rsidR="00E15320" w:rsidRPr="00013B56" w:rsidRDefault="00E15320" w:rsidP="00612426">
      <w:pPr>
        <w:pStyle w:val="ab"/>
        <w:numPr>
          <w:ilvl w:val="1"/>
          <w:numId w:val="60"/>
        </w:numPr>
        <w:tabs>
          <w:tab w:val="left" w:pos="851"/>
        </w:tabs>
        <w:autoSpaceDE w:val="0"/>
        <w:autoSpaceDN w:val="0"/>
        <w:adjustRightInd w:val="0"/>
        <w:ind w:left="0" w:firstLine="567"/>
        <w:jc w:val="both"/>
        <w:rPr>
          <w:rFonts w:eastAsia="Calibri"/>
          <w:i/>
          <w:lang w:eastAsia="ru-RU"/>
        </w:rPr>
      </w:pPr>
      <w:r w:rsidRPr="00013B56">
        <w:rPr>
          <w:rFonts w:eastAsia="Calibri"/>
          <w:i/>
          <w:lang w:eastAsia="ar-SA"/>
        </w:rPr>
        <w:t>объект культурного наследия федерального значения – «</w:t>
      </w:r>
      <w:r w:rsidRPr="00013B56">
        <w:rPr>
          <w:bCs/>
          <w:i/>
        </w:rPr>
        <w:t>Семилукское поселение 1»</w:t>
      </w:r>
      <w:r w:rsidRPr="00013B56">
        <w:rPr>
          <w:rFonts w:eastAsia="Calibri"/>
          <w:i/>
          <w:lang w:eastAsia="ar-SA"/>
        </w:rPr>
        <w:t>;</w:t>
      </w:r>
    </w:p>
    <w:p w:rsidR="00E15320" w:rsidRPr="00013B56" w:rsidRDefault="00E15320" w:rsidP="00612426">
      <w:pPr>
        <w:pStyle w:val="ab"/>
        <w:numPr>
          <w:ilvl w:val="1"/>
          <w:numId w:val="60"/>
        </w:numPr>
        <w:tabs>
          <w:tab w:val="left" w:pos="851"/>
        </w:tabs>
        <w:autoSpaceDE w:val="0"/>
        <w:autoSpaceDN w:val="0"/>
        <w:adjustRightInd w:val="0"/>
        <w:ind w:left="0" w:firstLine="567"/>
        <w:jc w:val="both"/>
        <w:rPr>
          <w:rFonts w:eastAsia="Calibri"/>
          <w:i/>
          <w:lang w:eastAsia="ru-RU"/>
        </w:rPr>
      </w:pPr>
      <w:r w:rsidRPr="00013B56">
        <w:rPr>
          <w:rFonts w:eastAsia="Calibri"/>
          <w:i/>
          <w:lang w:eastAsia="ar-SA"/>
        </w:rPr>
        <w:t>объект культурного наследия федерального значения – «</w:t>
      </w:r>
      <w:r w:rsidRPr="00013B56">
        <w:rPr>
          <w:bCs/>
          <w:i/>
        </w:rPr>
        <w:t>Семилукское поселение 2»</w:t>
      </w:r>
      <w:r w:rsidRPr="00013B56">
        <w:rPr>
          <w:rFonts w:eastAsia="Calibri"/>
          <w:i/>
          <w:lang w:eastAsia="ar-SA"/>
        </w:rPr>
        <w:t>;</w:t>
      </w:r>
    </w:p>
    <w:p w:rsidR="00376007" w:rsidRPr="00013B56" w:rsidRDefault="00376007" w:rsidP="00376007">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Для объекта культурного наследия регионального значения «Дача Башкирцевых» границы территории и границы зоны охраны </w:t>
      </w:r>
      <w:r w:rsidRPr="00013B56">
        <w:rPr>
          <w:rFonts w:ascii="Times New Roman" w:eastAsia="Calibri" w:hAnsi="Times New Roman" w:cs="Times New Roman"/>
          <w:b/>
          <w:sz w:val="24"/>
          <w:szCs w:val="24"/>
        </w:rPr>
        <w:t>установлены и внесены</w:t>
      </w:r>
      <w:r w:rsidRPr="00013B56">
        <w:rPr>
          <w:rFonts w:ascii="Times New Roman" w:eastAsia="Calibri" w:hAnsi="Times New Roman" w:cs="Times New Roman"/>
          <w:sz w:val="24"/>
          <w:szCs w:val="24"/>
        </w:rPr>
        <w:t xml:space="preserve"> в ЕГРН.</w:t>
      </w:r>
    </w:p>
    <w:p w:rsidR="00376007" w:rsidRPr="00013B56" w:rsidRDefault="00376007" w:rsidP="00376007">
      <w:pPr>
        <w:autoSpaceDE w:val="0"/>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Для объекта культурного наследия федерального значения «</w:t>
      </w:r>
      <w:r w:rsidRPr="00013B56">
        <w:rPr>
          <w:rFonts w:ascii="Times New Roman" w:hAnsi="Times New Roman" w:cs="Times New Roman"/>
          <w:bCs/>
          <w:sz w:val="24"/>
          <w:szCs w:val="24"/>
        </w:rPr>
        <w:t>Семилукское (многослойное) городище</w:t>
      </w:r>
      <w:r w:rsidRPr="00013B56">
        <w:rPr>
          <w:rFonts w:ascii="Times New Roman" w:eastAsia="Calibri" w:hAnsi="Times New Roman" w:cs="Times New Roman"/>
          <w:sz w:val="24"/>
          <w:szCs w:val="24"/>
        </w:rPr>
        <w:t xml:space="preserve">» границы территории </w:t>
      </w:r>
      <w:r w:rsidRPr="00013B56">
        <w:rPr>
          <w:rFonts w:ascii="Times New Roman" w:eastAsia="Calibri" w:hAnsi="Times New Roman" w:cs="Times New Roman"/>
          <w:b/>
          <w:sz w:val="24"/>
          <w:szCs w:val="24"/>
        </w:rPr>
        <w:t>установлены и внесены</w:t>
      </w:r>
      <w:r w:rsidRPr="00013B56">
        <w:rPr>
          <w:rFonts w:ascii="Times New Roman" w:eastAsia="Calibri" w:hAnsi="Times New Roman" w:cs="Times New Roman"/>
          <w:sz w:val="24"/>
          <w:szCs w:val="24"/>
        </w:rPr>
        <w:t xml:space="preserve"> в ЕГРН. Границы зоны охраны </w:t>
      </w:r>
      <w:r w:rsidRPr="00013B56">
        <w:rPr>
          <w:rFonts w:ascii="Times New Roman" w:eastAsia="Calibri" w:hAnsi="Times New Roman" w:cs="Times New Roman"/>
          <w:b/>
          <w:sz w:val="24"/>
          <w:szCs w:val="24"/>
        </w:rPr>
        <w:t>не установлены и не внесены</w:t>
      </w:r>
      <w:r w:rsidRPr="00013B56">
        <w:rPr>
          <w:rFonts w:ascii="Times New Roman" w:eastAsia="Calibri" w:hAnsi="Times New Roman" w:cs="Times New Roman"/>
          <w:sz w:val="24"/>
          <w:szCs w:val="24"/>
        </w:rPr>
        <w:t xml:space="preserve"> в ЕГРН.</w:t>
      </w:r>
    </w:p>
    <w:p w:rsidR="004E4E94" w:rsidRDefault="004E4E94" w:rsidP="004E4E94">
      <w:pPr>
        <w:pStyle w:val="Standard"/>
        <w:ind w:firstLine="709"/>
        <w:jc w:val="both"/>
        <w:rPr>
          <w:b/>
          <w:bCs/>
          <w:iCs/>
        </w:rPr>
      </w:pPr>
    </w:p>
    <w:p w:rsidR="004E4E94" w:rsidRPr="00013B56" w:rsidRDefault="004E4E94" w:rsidP="004E4E94">
      <w:pPr>
        <w:pStyle w:val="Standard"/>
        <w:ind w:firstLine="709"/>
        <w:jc w:val="both"/>
        <w:rPr>
          <w:b/>
        </w:rPr>
      </w:pPr>
      <w:r w:rsidRPr="00013B56">
        <w:rPr>
          <w:b/>
          <w:bCs/>
          <w:iCs/>
        </w:rPr>
        <w:t>В отношении объектов историко-культурного наследия, расположенных на территории поселения, предлагаются следующие мероприятия:</w:t>
      </w:r>
      <w:r w:rsidRPr="00013B56">
        <w:rPr>
          <w:b/>
        </w:rPr>
        <w:t xml:space="preserve"> </w:t>
      </w:r>
    </w:p>
    <w:tbl>
      <w:tblPr>
        <w:tblW w:w="9498"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tblPr>
      <w:tblGrid>
        <w:gridCol w:w="709"/>
        <w:gridCol w:w="6521"/>
        <w:gridCol w:w="1139"/>
        <w:gridCol w:w="1129"/>
      </w:tblGrid>
      <w:tr w:rsidR="004E4E94" w:rsidRPr="00013B56" w:rsidTr="000965AF">
        <w:trPr>
          <w:trHeight w:val="307"/>
        </w:trPr>
        <w:tc>
          <w:tcPr>
            <w:tcW w:w="709" w:type="dxa"/>
            <w:vMerge w:val="restart"/>
            <w:shd w:val="clear" w:color="auto" w:fill="D9D9D9" w:themeFill="background1" w:themeFillShade="D9"/>
            <w:vAlign w:val="center"/>
          </w:tcPr>
          <w:p w:rsidR="004E4E94" w:rsidRPr="00013B56" w:rsidRDefault="004E4E94" w:rsidP="000965AF">
            <w:pPr>
              <w:pStyle w:val="a7"/>
              <w:snapToGrid w:val="0"/>
              <w:jc w:val="center"/>
              <w:rPr>
                <w:rFonts w:eastAsia="Times New Roman"/>
                <w:b/>
                <w:bCs/>
                <w:sz w:val="22"/>
                <w:szCs w:val="22"/>
              </w:rPr>
            </w:pPr>
            <w:r w:rsidRPr="00013B56">
              <w:rPr>
                <w:rFonts w:eastAsia="Times New Roman"/>
                <w:b/>
                <w:bCs/>
                <w:sz w:val="22"/>
                <w:szCs w:val="22"/>
              </w:rPr>
              <w:t>№ п/п</w:t>
            </w:r>
          </w:p>
        </w:tc>
        <w:tc>
          <w:tcPr>
            <w:tcW w:w="6521" w:type="dxa"/>
            <w:vMerge w:val="restart"/>
            <w:shd w:val="clear" w:color="auto" w:fill="D9D9D9" w:themeFill="background1" w:themeFillShade="D9"/>
            <w:vAlign w:val="center"/>
          </w:tcPr>
          <w:p w:rsidR="004E4E94" w:rsidRPr="00013B56" w:rsidRDefault="004E4E94" w:rsidP="000965AF">
            <w:pPr>
              <w:pStyle w:val="a7"/>
              <w:snapToGrid w:val="0"/>
              <w:ind w:firstLine="851"/>
              <w:jc w:val="center"/>
              <w:rPr>
                <w:rFonts w:eastAsia="Times New Roman"/>
                <w:b/>
                <w:bCs/>
                <w:sz w:val="22"/>
                <w:szCs w:val="22"/>
              </w:rPr>
            </w:pPr>
            <w:r w:rsidRPr="00013B56">
              <w:rPr>
                <w:rFonts w:eastAsia="Times New Roman"/>
                <w:b/>
                <w:bCs/>
                <w:sz w:val="22"/>
                <w:szCs w:val="22"/>
              </w:rPr>
              <w:t>Наименование мероприятий</w:t>
            </w:r>
          </w:p>
        </w:tc>
        <w:tc>
          <w:tcPr>
            <w:tcW w:w="2268" w:type="dxa"/>
            <w:gridSpan w:val="2"/>
            <w:tcBorders>
              <w:bottom w:val="single" w:sz="4" w:space="0" w:color="auto"/>
            </w:tcBorders>
            <w:shd w:val="clear" w:color="auto" w:fill="D9D9D9" w:themeFill="background1" w:themeFillShade="D9"/>
          </w:tcPr>
          <w:p w:rsidR="004E4E94" w:rsidRPr="00013B56" w:rsidRDefault="004E4E94" w:rsidP="000965AF">
            <w:pPr>
              <w:snapToGrid w:val="0"/>
              <w:spacing w:line="240" w:lineRule="auto"/>
              <w:jc w:val="center"/>
              <w:rPr>
                <w:rFonts w:ascii="Times New Roman" w:eastAsia="Times New Roman" w:hAnsi="Times New Roman" w:cs="Times New Roman"/>
                <w:b/>
                <w:bCs/>
              </w:rPr>
            </w:pPr>
            <w:r w:rsidRPr="00013B56">
              <w:rPr>
                <w:rFonts w:ascii="Times New Roman" w:hAnsi="Times New Roman" w:cs="Times New Roman"/>
                <w:b/>
              </w:rPr>
              <w:t>Этапы реализации проектных решений</w:t>
            </w:r>
          </w:p>
        </w:tc>
      </w:tr>
      <w:tr w:rsidR="004E4E94" w:rsidRPr="00013B56" w:rsidTr="000965AF">
        <w:trPr>
          <w:trHeight w:val="333"/>
        </w:trPr>
        <w:tc>
          <w:tcPr>
            <w:tcW w:w="709" w:type="dxa"/>
            <w:vMerge/>
            <w:shd w:val="clear" w:color="auto" w:fill="D9D9D9" w:themeFill="background1" w:themeFillShade="D9"/>
          </w:tcPr>
          <w:p w:rsidR="004E4E94" w:rsidRPr="00013B56" w:rsidRDefault="004E4E94" w:rsidP="000965AF">
            <w:pPr>
              <w:pStyle w:val="a7"/>
              <w:snapToGrid w:val="0"/>
              <w:jc w:val="center"/>
              <w:rPr>
                <w:rFonts w:eastAsia="Times New Roman"/>
                <w:b/>
                <w:bCs/>
                <w:sz w:val="22"/>
                <w:szCs w:val="22"/>
              </w:rPr>
            </w:pPr>
          </w:p>
        </w:tc>
        <w:tc>
          <w:tcPr>
            <w:tcW w:w="6521" w:type="dxa"/>
            <w:vMerge/>
            <w:shd w:val="clear" w:color="auto" w:fill="D9D9D9" w:themeFill="background1" w:themeFillShade="D9"/>
          </w:tcPr>
          <w:p w:rsidR="004E4E94" w:rsidRPr="00013B56" w:rsidRDefault="004E4E94" w:rsidP="000965AF">
            <w:pPr>
              <w:pStyle w:val="a7"/>
              <w:snapToGrid w:val="0"/>
              <w:ind w:firstLine="851"/>
              <w:jc w:val="center"/>
              <w:rPr>
                <w:rFonts w:eastAsia="Times New Roman"/>
                <w:b/>
                <w:bCs/>
                <w:sz w:val="22"/>
                <w:szCs w:val="22"/>
              </w:rPr>
            </w:pPr>
          </w:p>
        </w:tc>
        <w:tc>
          <w:tcPr>
            <w:tcW w:w="1139" w:type="dxa"/>
            <w:tcBorders>
              <w:top w:val="single" w:sz="4" w:space="0" w:color="auto"/>
              <w:right w:val="single" w:sz="4" w:space="0" w:color="auto"/>
            </w:tcBorders>
            <w:shd w:val="clear" w:color="auto" w:fill="D9D9D9" w:themeFill="background1" w:themeFillShade="D9"/>
          </w:tcPr>
          <w:p w:rsidR="004E4E94" w:rsidRPr="00013B56" w:rsidRDefault="004E4E94" w:rsidP="000965AF">
            <w:pPr>
              <w:snapToGrid w:val="0"/>
              <w:spacing w:line="240" w:lineRule="auto"/>
              <w:jc w:val="center"/>
              <w:rPr>
                <w:rFonts w:ascii="Times New Roman" w:eastAsia="Times New Roman" w:hAnsi="Times New Roman" w:cs="Times New Roman"/>
                <w:b/>
                <w:bCs/>
                <w:lang w:val="en-US"/>
              </w:rPr>
            </w:pPr>
            <w:r w:rsidRPr="00013B56">
              <w:rPr>
                <w:rFonts w:ascii="Times New Roman" w:eastAsia="Times New Roman" w:hAnsi="Times New Roman" w:cs="Times New Roman"/>
                <w:b/>
                <w:bCs/>
                <w:lang w:val="en-US"/>
              </w:rPr>
              <w:t>I</w:t>
            </w:r>
          </w:p>
          <w:p w:rsidR="004E4E94" w:rsidRPr="00013B56" w:rsidRDefault="004E4E94" w:rsidP="000965AF">
            <w:pPr>
              <w:snapToGrid w:val="0"/>
              <w:spacing w:line="240" w:lineRule="auto"/>
              <w:jc w:val="center"/>
              <w:rPr>
                <w:rFonts w:ascii="Times New Roman" w:eastAsia="Times New Roman" w:hAnsi="Times New Roman" w:cs="Times New Roman"/>
                <w:b/>
                <w:bCs/>
              </w:rPr>
            </w:pPr>
            <w:r w:rsidRPr="00013B56">
              <w:rPr>
                <w:rFonts w:ascii="Times New Roman" w:eastAsia="Times New Roman" w:hAnsi="Times New Roman" w:cs="Times New Roman"/>
                <w:b/>
                <w:bCs/>
              </w:rPr>
              <w:t>очередь</w:t>
            </w:r>
          </w:p>
        </w:tc>
        <w:tc>
          <w:tcPr>
            <w:tcW w:w="1129" w:type="dxa"/>
            <w:tcBorders>
              <w:top w:val="single" w:sz="4" w:space="0" w:color="auto"/>
              <w:left w:val="single" w:sz="4" w:space="0" w:color="auto"/>
            </w:tcBorders>
            <w:shd w:val="clear" w:color="auto" w:fill="D9D9D9" w:themeFill="background1" w:themeFillShade="D9"/>
          </w:tcPr>
          <w:p w:rsidR="004E4E94" w:rsidRPr="00013B56" w:rsidRDefault="004E4E94" w:rsidP="000965AF">
            <w:pPr>
              <w:snapToGrid w:val="0"/>
              <w:spacing w:line="240" w:lineRule="auto"/>
              <w:jc w:val="center"/>
              <w:rPr>
                <w:rFonts w:ascii="Times New Roman" w:eastAsia="Times New Roman" w:hAnsi="Times New Roman" w:cs="Times New Roman"/>
                <w:b/>
                <w:bCs/>
                <w:lang w:val="en-US"/>
              </w:rPr>
            </w:pPr>
            <w:r w:rsidRPr="00013B56">
              <w:rPr>
                <w:rFonts w:ascii="Times New Roman" w:eastAsia="Times New Roman" w:hAnsi="Times New Roman" w:cs="Times New Roman"/>
                <w:b/>
                <w:bCs/>
                <w:lang w:val="en-US"/>
              </w:rPr>
              <w:t>II</w:t>
            </w:r>
          </w:p>
          <w:p w:rsidR="004E4E94" w:rsidRPr="00013B56" w:rsidRDefault="004E4E94" w:rsidP="000965AF">
            <w:pPr>
              <w:snapToGrid w:val="0"/>
              <w:spacing w:line="240" w:lineRule="auto"/>
              <w:jc w:val="center"/>
              <w:rPr>
                <w:rFonts w:ascii="Times New Roman" w:eastAsia="Times New Roman" w:hAnsi="Times New Roman" w:cs="Times New Roman"/>
                <w:b/>
                <w:bCs/>
              </w:rPr>
            </w:pPr>
            <w:r w:rsidRPr="00013B56">
              <w:rPr>
                <w:rFonts w:ascii="Times New Roman" w:eastAsia="Times New Roman" w:hAnsi="Times New Roman" w:cs="Times New Roman"/>
                <w:b/>
                <w:bCs/>
              </w:rPr>
              <w:t>очередь</w:t>
            </w:r>
          </w:p>
        </w:tc>
      </w:tr>
      <w:tr w:rsidR="004E4E94" w:rsidRPr="00013B56" w:rsidTr="000965AF">
        <w:trPr>
          <w:trHeight w:val="285"/>
        </w:trPr>
        <w:tc>
          <w:tcPr>
            <w:tcW w:w="709" w:type="dxa"/>
            <w:vAlign w:val="center"/>
          </w:tcPr>
          <w:p w:rsidR="004E4E94" w:rsidRPr="00013B56" w:rsidRDefault="004E4E94" w:rsidP="000965AF">
            <w:pPr>
              <w:spacing w:line="240" w:lineRule="auto"/>
              <w:jc w:val="center"/>
              <w:rPr>
                <w:rFonts w:ascii="Times New Roman" w:hAnsi="Times New Roman" w:cs="Times New Roman"/>
                <w:b/>
              </w:rPr>
            </w:pPr>
            <w:r w:rsidRPr="00013B56">
              <w:rPr>
                <w:rFonts w:ascii="Times New Roman" w:hAnsi="Times New Roman" w:cs="Times New Roman"/>
                <w:b/>
              </w:rPr>
              <w:t>1</w:t>
            </w:r>
          </w:p>
        </w:tc>
        <w:tc>
          <w:tcPr>
            <w:tcW w:w="6521" w:type="dxa"/>
          </w:tcPr>
          <w:p w:rsidR="004E4E94" w:rsidRPr="00013B56" w:rsidRDefault="004E4E94" w:rsidP="000965AF">
            <w:pPr>
              <w:snapToGrid w:val="0"/>
              <w:spacing w:after="0" w:line="240" w:lineRule="auto"/>
              <w:jc w:val="both"/>
              <w:rPr>
                <w:rFonts w:ascii="Times New Roman" w:eastAsia="Times New Roman" w:hAnsi="Times New Roman" w:cs="Times New Roman"/>
              </w:rPr>
            </w:pPr>
            <w:r w:rsidRPr="00013B56">
              <w:rPr>
                <w:rFonts w:ascii="Times New Roman" w:eastAsia="Times New Roman" w:hAnsi="Times New Roman" w:cs="Times New Roman"/>
              </w:rPr>
              <w:t>Проведение мероприятий, направленных на популяризацию объектов культурного наследия в рамках работы с детьми и молодежью, в рамках организации библиотечного обслуживания населения.</w:t>
            </w:r>
          </w:p>
        </w:tc>
        <w:tc>
          <w:tcPr>
            <w:tcW w:w="1139" w:type="dxa"/>
            <w:tcBorders>
              <w:right w:val="single" w:sz="4" w:space="0" w:color="auto"/>
            </w:tcBorders>
            <w:shd w:val="clear" w:color="auto" w:fill="D9D9D9" w:themeFill="background1" w:themeFillShade="D9"/>
            <w:vAlign w:val="center"/>
          </w:tcPr>
          <w:p w:rsidR="004E4E94" w:rsidRPr="00013B56" w:rsidRDefault="004E4E94" w:rsidP="000965AF">
            <w:pPr>
              <w:tabs>
                <w:tab w:val="left" w:pos="4524"/>
              </w:tabs>
              <w:snapToGrid w:val="0"/>
              <w:spacing w:line="240" w:lineRule="auto"/>
              <w:jc w:val="center"/>
              <w:rPr>
                <w:rFonts w:ascii="Times New Roman" w:eastAsia="Times New Roman" w:hAnsi="Times New Roman" w:cs="Times New Roman"/>
              </w:rPr>
            </w:pPr>
            <w:r w:rsidRPr="00013B56">
              <w:rPr>
                <w:rFonts w:ascii="Times New Roman" w:eastAsia="Times New Roman" w:hAnsi="Times New Roman" w:cs="Times New Roman"/>
              </w:rPr>
              <w:t>+</w:t>
            </w:r>
          </w:p>
        </w:tc>
        <w:tc>
          <w:tcPr>
            <w:tcW w:w="1129" w:type="dxa"/>
            <w:tcBorders>
              <w:left w:val="single" w:sz="4" w:space="0" w:color="auto"/>
            </w:tcBorders>
            <w:shd w:val="clear" w:color="auto" w:fill="FFFFFF" w:themeFill="background1"/>
            <w:vAlign w:val="center"/>
          </w:tcPr>
          <w:p w:rsidR="004E4E94" w:rsidRPr="00013B56" w:rsidRDefault="004E4E94" w:rsidP="000965AF">
            <w:pPr>
              <w:tabs>
                <w:tab w:val="left" w:pos="4524"/>
              </w:tabs>
              <w:snapToGrid w:val="0"/>
              <w:spacing w:line="240" w:lineRule="auto"/>
              <w:jc w:val="center"/>
              <w:rPr>
                <w:rFonts w:ascii="Times New Roman" w:eastAsia="Times New Roman" w:hAnsi="Times New Roman" w:cs="Times New Roman"/>
              </w:rPr>
            </w:pPr>
          </w:p>
        </w:tc>
      </w:tr>
      <w:tr w:rsidR="004E4E94" w:rsidRPr="00013B56" w:rsidTr="000965AF">
        <w:trPr>
          <w:trHeight w:val="285"/>
        </w:trPr>
        <w:tc>
          <w:tcPr>
            <w:tcW w:w="709" w:type="dxa"/>
            <w:vAlign w:val="center"/>
          </w:tcPr>
          <w:p w:rsidR="004E4E94" w:rsidRPr="00013B56" w:rsidRDefault="004E4E94" w:rsidP="000965AF">
            <w:pPr>
              <w:spacing w:line="240" w:lineRule="auto"/>
              <w:jc w:val="center"/>
              <w:rPr>
                <w:rFonts w:ascii="Times New Roman" w:hAnsi="Times New Roman" w:cs="Times New Roman"/>
                <w:b/>
              </w:rPr>
            </w:pPr>
            <w:r w:rsidRPr="00013B56">
              <w:rPr>
                <w:rFonts w:ascii="Times New Roman" w:hAnsi="Times New Roman" w:cs="Times New Roman"/>
                <w:b/>
              </w:rPr>
              <w:t>2</w:t>
            </w:r>
          </w:p>
        </w:tc>
        <w:tc>
          <w:tcPr>
            <w:tcW w:w="6521" w:type="dxa"/>
          </w:tcPr>
          <w:p w:rsidR="004E4E94" w:rsidRPr="00013B56" w:rsidRDefault="004E4E94" w:rsidP="000965AF">
            <w:pPr>
              <w:snapToGrid w:val="0"/>
              <w:spacing w:after="0" w:line="240" w:lineRule="auto"/>
              <w:jc w:val="both"/>
              <w:rPr>
                <w:rFonts w:ascii="Times New Roman" w:hAnsi="Times New Roman" w:cs="Times New Roman"/>
              </w:rPr>
            </w:pPr>
            <w:r w:rsidRPr="00013B56">
              <w:rPr>
                <w:rFonts w:ascii="Times New Roman" w:hAnsi="Times New Roman" w:cs="Times New Roman"/>
              </w:rPr>
              <w:t>Проведение историко-культурной экспертизы в отношении земельных участков, подлежащих хозяйственному освоению.</w:t>
            </w:r>
          </w:p>
          <w:p w:rsidR="004E4E94" w:rsidRPr="00013B56" w:rsidRDefault="004E4E94" w:rsidP="000965AF">
            <w:pPr>
              <w:snapToGrid w:val="0"/>
              <w:spacing w:after="0" w:line="240" w:lineRule="auto"/>
              <w:jc w:val="both"/>
              <w:rPr>
                <w:rFonts w:ascii="Times New Roman" w:hAnsi="Times New Roman" w:cs="Times New Roman"/>
                <w:kern w:val="2"/>
                <w:lang w:eastAsia="ar-SA"/>
              </w:rPr>
            </w:pPr>
            <w:r w:rsidRPr="00013B56">
              <w:rPr>
                <w:rFonts w:ascii="Times New Roman" w:hAnsi="Times New Roman" w:cs="Times New Roman"/>
              </w:rPr>
              <w:t>Перед</w:t>
            </w:r>
            <w:r w:rsidRPr="00013B56">
              <w:rPr>
                <w:rFonts w:ascii="Times New Roman" w:hAnsi="Times New Roman" w:cs="Times New Roman"/>
                <w:kern w:val="2"/>
                <w:lang w:eastAsia="ar-SA"/>
              </w:rPr>
              <w:t xml:space="preserve"> выдачей градостроительного плана орган местного самоуправления в порядке межведомственного взаимодействия запрашивает в государственном органе охраны объектов культурного наследия сведения о наличии/отсутствии объектов культурного наследия на земельном участке, подлежащем хозяйственному освоению. Сведения, полученные в порядке межведомственного взаимодействия, в полном объеме вносятся в градостроительный план. </w:t>
            </w:r>
          </w:p>
        </w:tc>
        <w:tc>
          <w:tcPr>
            <w:tcW w:w="1139" w:type="dxa"/>
            <w:tcBorders>
              <w:right w:val="single" w:sz="4" w:space="0" w:color="auto"/>
            </w:tcBorders>
            <w:shd w:val="clear" w:color="auto" w:fill="D9D9D9" w:themeFill="background1" w:themeFillShade="D9"/>
            <w:vAlign w:val="center"/>
          </w:tcPr>
          <w:p w:rsidR="004E4E94" w:rsidRPr="00013B56" w:rsidRDefault="004E4E94" w:rsidP="000965AF">
            <w:pPr>
              <w:tabs>
                <w:tab w:val="left" w:pos="4524"/>
              </w:tabs>
              <w:snapToGrid w:val="0"/>
              <w:spacing w:line="240" w:lineRule="auto"/>
              <w:jc w:val="center"/>
              <w:rPr>
                <w:rFonts w:ascii="Times New Roman" w:eastAsia="Times New Roman" w:hAnsi="Times New Roman" w:cs="Times New Roman"/>
              </w:rPr>
            </w:pPr>
            <w:r w:rsidRPr="00013B56">
              <w:rPr>
                <w:rFonts w:ascii="Times New Roman" w:eastAsia="Times New Roman" w:hAnsi="Times New Roman" w:cs="Times New Roman"/>
              </w:rPr>
              <w:t>+</w:t>
            </w:r>
          </w:p>
        </w:tc>
        <w:tc>
          <w:tcPr>
            <w:tcW w:w="1129" w:type="dxa"/>
            <w:tcBorders>
              <w:left w:val="single" w:sz="4" w:space="0" w:color="auto"/>
            </w:tcBorders>
            <w:shd w:val="clear" w:color="auto" w:fill="D9D9D9" w:themeFill="background1" w:themeFillShade="D9"/>
            <w:vAlign w:val="center"/>
          </w:tcPr>
          <w:p w:rsidR="004E4E94" w:rsidRPr="00013B56" w:rsidRDefault="004E4E94" w:rsidP="000965AF">
            <w:pPr>
              <w:tabs>
                <w:tab w:val="left" w:pos="4524"/>
              </w:tabs>
              <w:snapToGrid w:val="0"/>
              <w:spacing w:line="240" w:lineRule="auto"/>
              <w:jc w:val="center"/>
              <w:rPr>
                <w:rFonts w:ascii="Times New Roman" w:eastAsia="Times New Roman" w:hAnsi="Times New Roman" w:cs="Times New Roman"/>
              </w:rPr>
            </w:pPr>
            <w:r w:rsidRPr="00013B56">
              <w:rPr>
                <w:rFonts w:ascii="Times New Roman" w:eastAsia="Times New Roman" w:hAnsi="Times New Roman" w:cs="Times New Roman"/>
              </w:rPr>
              <w:t>+</w:t>
            </w:r>
          </w:p>
        </w:tc>
      </w:tr>
    </w:tbl>
    <w:p w:rsidR="002271C4" w:rsidRPr="00013B56" w:rsidRDefault="002271C4" w:rsidP="002271C4">
      <w:pPr>
        <w:spacing w:after="0"/>
        <w:ind w:firstLine="567"/>
        <w:jc w:val="both"/>
        <w:rPr>
          <w:rFonts w:ascii="Times New Roman" w:eastAsia="Calibri" w:hAnsi="Times New Roman" w:cs="Times New Roman"/>
          <w:sz w:val="24"/>
          <w:szCs w:val="24"/>
          <w:lang w:eastAsia="ar-SA"/>
        </w:rPr>
      </w:pPr>
    </w:p>
    <w:p w:rsidR="004E4E94" w:rsidRPr="000965AF" w:rsidRDefault="000965AF" w:rsidP="000965AF">
      <w:pPr>
        <w:pStyle w:val="3"/>
        <w:jc w:val="center"/>
        <w:rPr>
          <w:rFonts w:ascii="Times New Roman" w:hAnsi="Times New Roman" w:cs="Times New Roman"/>
          <w:b/>
          <w:i/>
        </w:rPr>
      </w:pPr>
      <w:r w:rsidRPr="000965AF">
        <w:rPr>
          <w:rFonts w:ascii="Times New Roman" w:eastAsia="Calibri" w:hAnsi="Times New Roman" w:cs="Times New Roman"/>
          <w:b/>
          <w:i/>
          <w:color w:val="auto"/>
          <w:lang w:eastAsia="ar-SA"/>
        </w:rPr>
        <w:t xml:space="preserve">3.4.1. </w:t>
      </w:r>
      <w:bookmarkStart w:id="569" w:name="_Toc85469300"/>
      <w:bookmarkStart w:id="570" w:name="_Toc134197260"/>
      <w:r w:rsidRPr="000965AF">
        <w:rPr>
          <w:rFonts w:ascii="Times New Roman" w:hAnsi="Times New Roman" w:cs="Times New Roman"/>
          <w:b/>
          <w:i/>
          <w:color w:val="auto"/>
        </w:rPr>
        <w:t xml:space="preserve">Предложения по обеспечению сохранности воинских захоронений на территории </w:t>
      </w:r>
      <w:bookmarkEnd w:id="569"/>
      <w:bookmarkEnd w:id="570"/>
      <w:r w:rsidRPr="000965AF">
        <w:rPr>
          <w:rFonts w:ascii="Times New Roman" w:eastAsia="Calibri" w:hAnsi="Times New Roman" w:cs="Times New Roman"/>
          <w:b/>
          <w:i/>
          <w:color w:val="auto"/>
        </w:rPr>
        <w:t>городского поселения - город Семилуки</w:t>
      </w:r>
      <w:r w:rsidRPr="000965AF">
        <w:rPr>
          <w:rFonts w:ascii="Times New Roman" w:hAnsi="Times New Roman" w:cs="Times New Roman"/>
          <w:b/>
          <w:i/>
          <w:color w:val="auto"/>
        </w:rPr>
        <w:t>.</w:t>
      </w:r>
    </w:p>
    <w:p w:rsidR="00B466D3" w:rsidRPr="00013B56" w:rsidRDefault="004E4E94" w:rsidP="004E4E94">
      <w:pPr>
        <w:spacing w:after="0"/>
        <w:ind w:firstLine="567"/>
        <w:jc w:val="both"/>
        <w:rPr>
          <w:rFonts w:ascii="Times New Roman" w:eastAsia="Calibri" w:hAnsi="Times New Roman" w:cs="Times New Roman"/>
          <w:b/>
          <w:sz w:val="24"/>
          <w:szCs w:val="24"/>
          <w:lang w:eastAsia="ar-SA"/>
        </w:rPr>
      </w:pPr>
      <w:r w:rsidRPr="00E361F5">
        <w:rPr>
          <w:rFonts w:ascii="Times New Roman" w:hAnsi="Times New Roman" w:cs="Times New Roman"/>
          <w:sz w:val="24"/>
          <w:szCs w:val="24"/>
        </w:rPr>
        <w:t>Воинские захоронения, расположенные на территории поселения:</w:t>
      </w:r>
    </w:p>
    <w:tbl>
      <w:tblPr>
        <w:tblStyle w:val="af2"/>
        <w:tblW w:w="0" w:type="auto"/>
        <w:tblLook w:val="04A0"/>
      </w:tblPr>
      <w:tblGrid>
        <w:gridCol w:w="670"/>
        <w:gridCol w:w="2699"/>
        <w:gridCol w:w="1417"/>
        <w:gridCol w:w="1701"/>
        <w:gridCol w:w="3083"/>
      </w:tblGrid>
      <w:tr w:rsidR="00E144F8" w:rsidRPr="00013B56" w:rsidTr="00431601">
        <w:tc>
          <w:tcPr>
            <w:tcW w:w="670" w:type="dxa"/>
            <w:shd w:val="clear" w:color="auto" w:fill="D9D9D9" w:themeFill="background1" w:themeFillShade="D9"/>
            <w:vAlign w:val="center"/>
          </w:tcPr>
          <w:p w:rsidR="00742ECC" w:rsidRPr="00013B56" w:rsidRDefault="00742ECC" w:rsidP="008616DD">
            <w:pPr>
              <w:jc w:val="center"/>
              <w:rPr>
                <w:rFonts w:ascii="Times New Roman" w:hAnsi="Times New Roman" w:cs="Times New Roman"/>
                <w:b/>
              </w:rPr>
            </w:pPr>
            <w:r w:rsidRPr="00013B56">
              <w:rPr>
                <w:rFonts w:ascii="Times New Roman" w:hAnsi="Times New Roman" w:cs="Times New Roman"/>
                <w:b/>
              </w:rPr>
              <w:t>№ п/п</w:t>
            </w:r>
          </w:p>
        </w:tc>
        <w:tc>
          <w:tcPr>
            <w:tcW w:w="2699" w:type="dxa"/>
            <w:shd w:val="clear" w:color="auto" w:fill="D9D9D9" w:themeFill="background1" w:themeFillShade="D9"/>
            <w:vAlign w:val="center"/>
          </w:tcPr>
          <w:p w:rsidR="00742ECC" w:rsidRPr="00013B56" w:rsidRDefault="00742ECC" w:rsidP="008616DD">
            <w:pPr>
              <w:jc w:val="center"/>
              <w:rPr>
                <w:rFonts w:ascii="Times New Roman" w:hAnsi="Times New Roman" w:cs="Times New Roman"/>
                <w:b/>
              </w:rPr>
            </w:pPr>
            <w:r w:rsidRPr="00013B56">
              <w:rPr>
                <w:rFonts w:ascii="Times New Roman" w:hAnsi="Times New Roman" w:cs="Times New Roman"/>
                <w:b/>
              </w:rPr>
              <w:t>Наименование памятника</w:t>
            </w:r>
          </w:p>
        </w:tc>
        <w:tc>
          <w:tcPr>
            <w:tcW w:w="1417" w:type="dxa"/>
            <w:shd w:val="clear" w:color="auto" w:fill="D9D9D9" w:themeFill="background1" w:themeFillShade="D9"/>
            <w:vAlign w:val="center"/>
          </w:tcPr>
          <w:p w:rsidR="00742ECC" w:rsidRPr="00013B56" w:rsidRDefault="00742ECC" w:rsidP="008616DD">
            <w:pPr>
              <w:jc w:val="center"/>
              <w:rPr>
                <w:rFonts w:ascii="Times New Roman" w:hAnsi="Times New Roman" w:cs="Times New Roman"/>
                <w:b/>
              </w:rPr>
            </w:pPr>
            <w:r w:rsidRPr="00013B56">
              <w:rPr>
                <w:rFonts w:ascii="Times New Roman" w:hAnsi="Times New Roman" w:cs="Times New Roman"/>
                <w:b/>
              </w:rPr>
              <w:t>Датировка</w:t>
            </w:r>
          </w:p>
        </w:tc>
        <w:tc>
          <w:tcPr>
            <w:tcW w:w="1701" w:type="dxa"/>
            <w:shd w:val="clear" w:color="auto" w:fill="D9D9D9" w:themeFill="background1" w:themeFillShade="D9"/>
            <w:vAlign w:val="center"/>
          </w:tcPr>
          <w:p w:rsidR="00742ECC" w:rsidRPr="00013B56" w:rsidRDefault="00742ECC" w:rsidP="008616DD">
            <w:pPr>
              <w:jc w:val="center"/>
              <w:rPr>
                <w:rFonts w:ascii="Times New Roman" w:hAnsi="Times New Roman" w:cs="Times New Roman"/>
                <w:b/>
              </w:rPr>
            </w:pPr>
            <w:r w:rsidRPr="00013B56">
              <w:rPr>
                <w:rFonts w:ascii="Times New Roman" w:hAnsi="Times New Roman" w:cs="Times New Roman"/>
                <w:b/>
              </w:rPr>
              <w:t>Категория охраны</w:t>
            </w:r>
          </w:p>
        </w:tc>
        <w:tc>
          <w:tcPr>
            <w:tcW w:w="3083" w:type="dxa"/>
            <w:shd w:val="clear" w:color="auto" w:fill="D9D9D9" w:themeFill="background1" w:themeFillShade="D9"/>
            <w:vAlign w:val="center"/>
          </w:tcPr>
          <w:p w:rsidR="00742ECC" w:rsidRPr="00013B56" w:rsidRDefault="00742ECC" w:rsidP="008616DD">
            <w:pPr>
              <w:jc w:val="center"/>
              <w:rPr>
                <w:rFonts w:ascii="Times New Roman" w:hAnsi="Times New Roman" w:cs="Times New Roman"/>
                <w:b/>
              </w:rPr>
            </w:pPr>
            <w:r w:rsidRPr="00013B56">
              <w:rPr>
                <w:rFonts w:ascii="Times New Roman" w:hAnsi="Times New Roman" w:cs="Times New Roman"/>
                <w:b/>
              </w:rPr>
              <w:t>Адрес</w:t>
            </w:r>
          </w:p>
        </w:tc>
      </w:tr>
      <w:tr w:rsidR="00E144F8" w:rsidRPr="00013B56" w:rsidTr="00431601">
        <w:tc>
          <w:tcPr>
            <w:tcW w:w="670" w:type="dxa"/>
          </w:tcPr>
          <w:p w:rsidR="00742ECC" w:rsidRPr="00013B56" w:rsidRDefault="00742ECC" w:rsidP="008616DD">
            <w:pPr>
              <w:rPr>
                <w:rFonts w:ascii="Times New Roman" w:hAnsi="Times New Roman" w:cs="Times New Roman"/>
              </w:rPr>
            </w:pPr>
            <w:r w:rsidRPr="00013B56">
              <w:rPr>
                <w:rFonts w:ascii="Times New Roman" w:hAnsi="Times New Roman" w:cs="Times New Roman"/>
              </w:rPr>
              <w:t>1.</w:t>
            </w:r>
          </w:p>
        </w:tc>
        <w:tc>
          <w:tcPr>
            <w:tcW w:w="2699" w:type="dxa"/>
          </w:tcPr>
          <w:p w:rsidR="00742ECC" w:rsidRPr="00013B56" w:rsidRDefault="00742ECC" w:rsidP="008616DD">
            <w:pPr>
              <w:rPr>
                <w:rFonts w:ascii="Times New Roman" w:hAnsi="Times New Roman" w:cs="Times New Roman"/>
              </w:rPr>
            </w:pPr>
            <w:r w:rsidRPr="00013B56">
              <w:rPr>
                <w:rFonts w:ascii="Times New Roman" w:hAnsi="Times New Roman" w:cs="Times New Roman"/>
              </w:rPr>
              <w:t>Военно-мемориальный объект № 288</w:t>
            </w:r>
          </w:p>
        </w:tc>
        <w:tc>
          <w:tcPr>
            <w:tcW w:w="1417" w:type="dxa"/>
          </w:tcPr>
          <w:p w:rsidR="00742ECC" w:rsidRPr="00013B56" w:rsidRDefault="00742ECC" w:rsidP="00EF6025">
            <w:pPr>
              <w:jc w:val="center"/>
              <w:rPr>
                <w:rFonts w:ascii="Times New Roman" w:hAnsi="Times New Roman" w:cs="Times New Roman"/>
              </w:rPr>
            </w:pPr>
            <w:r w:rsidRPr="00013B56">
              <w:rPr>
                <w:rFonts w:ascii="Times New Roman" w:hAnsi="Times New Roman" w:cs="Times New Roman"/>
              </w:rPr>
              <w:t>1943 г.</w:t>
            </w:r>
          </w:p>
        </w:tc>
        <w:tc>
          <w:tcPr>
            <w:tcW w:w="1701" w:type="dxa"/>
          </w:tcPr>
          <w:p w:rsidR="00742ECC" w:rsidRPr="00013B56" w:rsidRDefault="00742ECC" w:rsidP="008616DD">
            <w:pPr>
              <w:jc w:val="center"/>
              <w:rPr>
                <w:rFonts w:ascii="Times New Roman" w:hAnsi="Times New Roman" w:cs="Times New Roman"/>
              </w:rPr>
            </w:pPr>
            <w:r w:rsidRPr="00013B56">
              <w:rPr>
                <w:rFonts w:ascii="Times New Roman" w:hAnsi="Times New Roman" w:cs="Times New Roman"/>
              </w:rPr>
              <w:t>М</w:t>
            </w:r>
          </w:p>
        </w:tc>
        <w:tc>
          <w:tcPr>
            <w:tcW w:w="3083" w:type="dxa"/>
          </w:tcPr>
          <w:p w:rsidR="00742ECC" w:rsidRPr="00013B56" w:rsidRDefault="00742ECC" w:rsidP="008616DD">
            <w:pPr>
              <w:rPr>
                <w:rFonts w:ascii="Times New Roman" w:hAnsi="Times New Roman" w:cs="Times New Roman"/>
              </w:rPr>
            </w:pPr>
            <w:r w:rsidRPr="00013B56">
              <w:rPr>
                <w:rFonts w:ascii="Times New Roman" w:hAnsi="Times New Roman" w:cs="Times New Roman"/>
              </w:rPr>
              <w:t>г. Семилуки,</w:t>
            </w:r>
          </w:p>
          <w:p w:rsidR="00742ECC" w:rsidRPr="00013B56" w:rsidRDefault="00742ECC" w:rsidP="008616DD">
            <w:pPr>
              <w:rPr>
                <w:rFonts w:ascii="Times New Roman" w:hAnsi="Times New Roman" w:cs="Times New Roman"/>
              </w:rPr>
            </w:pPr>
            <w:r w:rsidRPr="00013B56">
              <w:rPr>
                <w:rFonts w:ascii="Times New Roman" w:hAnsi="Times New Roman" w:cs="Times New Roman"/>
              </w:rPr>
              <w:t>ул. Займище, 45</w:t>
            </w:r>
          </w:p>
          <w:p w:rsidR="00742ECC" w:rsidRPr="00013B56" w:rsidRDefault="00742ECC" w:rsidP="008616DD">
            <w:pPr>
              <w:rPr>
                <w:rFonts w:ascii="Times New Roman" w:hAnsi="Times New Roman" w:cs="Times New Roman"/>
              </w:rPr>
            </w:pPr>
            <w:r w:rsidRPr="00013B56">
              <w:rPr>
                <w:rFonts w:ascii="Times New Roman" w:hAnsi="Times New Roman" w:cs="Times New Roman"/>
              </w:rPr>
              <w:t xml:space="preserve">(кадастровый номер ОКС </w:t>
            </w:r>
            <w:r w:rsidRPr="00013B56">
              <w:rPr>
                <w:rFonts w:ascii="Times New Roman" w:hAnsi="Times New Roman" w:cs="Times New Roman"/>
                <w:bCs/>
              </w:rPr>
              <w:t>36:28:0108019:128)</w:t>
            </w:r>
          </w:p>
        </w:tc>
      </w:tr>
      <w:tr w:rsidR="00DE3018" w:rsidRPr="00013B56" w:rsidTr="00431601">
        <w:tc>
          <w:tcPr>
            <w:tcW w:w="670" w:type="dxa"/>
          </w:tcPr>
          <w:p w:rsidR="00742ECC" w:rsidRPr="00013B56" w:rsidRDefault="00742ECC" w:rsidP="008616DD">
            <w:pPr>
              <w:rPr>
                <w:rFonts w:ascii="Times New Roman" w:hAnsi="Times New Roman" w:cs="Times New Roman"/>
              </w:rPr>
            </w:pPr>
            <w:r w:rsidRPr="00013B56">
              <w:rPr>
                <w:rFonts w:ascii="Times New Roman" w:hAnsi="Times New Roman" w:cs="Times New Roman"/>
              </w:rPr>
              <w:t>2.</w:t>
            </w:r>
          </w:p>
        </w:tc>
        <w:tc>
          <w:tcPr>
            <w:tcW w:w="2699" w:type="dxa"/>
          </w:tcPr>
          <w:p w:rsidR="00742ECC" w:rsidRPr="00013B56" w:rsidRDefault="00742ECC" w:rsidP="008616DD">
            <w:pPr>
              <w:rPr>
                <w:rFonts w:ascii="Times New Roman" w:hAnsi="Times New Roman" w:cs="Times New Roman"/>
              </w:rPr>
            </w:pPr>
            <w:r w:rsidRPr="00013B56">
              <w:rPr>
                <w:rFonts w:ascii="Times New Roman" w:hAnsi="Times New Roman" w:cs="Times New Roman"/>
              </w:rPr>
              <w:t>Военно-мемориальный объект № 287</w:t>
            </w:r>
          </w:p>
        </w:tc>
        <w:tc>
          <w:tcPr>
            <w:tcW w:w="1417" w:type="dxa"/>
          </w:tcPr>
          <w:p w:rsidR="00742ECC" w:rsidRPr="00013B56" w:rsidRDefault="00742ECC" w:rsidP="00EF6025">
            <w:pPr>
              <w:jc w:val="center"/>
              <w:rPr>
                <w:rFonts w:ascii="Times New Roman" w:hAnsi="Times New Roman" w:cs="Times New Roman"/>
              </w:rPr>
            </w:pPr>
            <w:r w:rsidRPr="00013B56">
              <w:rPr>
                <w:rFonts w:ascii="Times New Roman" w:hAnsi="Times New Roman" w:cs="Times New Roman"/>
              </w:rPr>
              <w:t>1974 г.</w:t>
            </w:r>
          </w:p>
        </w:tc>
        <w:tc>
          <w:tcPr>
            <w:tcW w:w="1701" w:type="dxa"/>
          </w:tcPr>
          <w:p w:rsidR="00742ECC" w:rsidRPr="00013B56" w:rsidRDefault="00742ECC" w:rsidP="008616DD">
            <w:pPr>
              <w:jc w:val="center"/>
              <w:rPr>
                <w:rFonts w:ascii="Times New Roman" w:hAnsi="Times New Roman" w:cs="Times New Roman"/>
              </w:rPr>
            </w:pPr>
            <w:r w:rsidRPr="00013B56">
              <w:rPr>
                <w:rFonts w:ascii="Times New Roman" w:hAnsi="Times New Roman" w:cs="Times New Roman"/>
              </w:rPr>
              <w:t>М</w:t>
            </w:r>
          </w:p>
        </w:tc>
        <w:tc>
          <w:tcPr>
            <w:tcW w:w="3083" w:type="dxa"/>
          </w:tcPr>
          <w:p w:rsidR="00742ECC" w:rsidRPr="00013B56" w:rsidRDefault="00742ECC" w:rsidP="008616DD">
            <w:pPr>
              <w:rPr>
                <w:rFonts w:ascii="Times New Roman" w:hAnsi="Times New Roman" w:cs="Times New Roman"/>
              </w:rPr>
            </w:pPr>
            <w:r w:rsidRPr="00013B56">
              <w:rPr>
                <w:rFonts w:ascii="Times New Roman" w:hAnsi="Times New Roman" w:cs="Times New Roman"/>
              </w:rPr>
              <w:t>г. Семилуки,</w:t>
            </w:r>
          </w:p>
          <w:p w:rsidR="00742ECC" w:rsidRPr="00013B56" w:rsidRDefault="00742ECC" w:rsidP="008616DD">
            <w:pPr>
              <w:rPr>
                <w:rFonts w:ascii="Times New Roman" w:hAnsi="Times New Roman" w:cs="Times New Roman"/>
              </w:rPr>
            </w:pPr>
            <w:r w:rsidRPr="00013B56">
              <w:rPr>
                <w:rFonts w:ascii="Times New Roman" w:hAnsi="Times New Roman" w:cs="Times New Roman"/>
              </w:rPr>
              <w:t>ул. 8 Марта, 10</w:t>
            </w:r>
          </w:p>
          <w:p w:rsidR="00742ECC" w:rsidRPr="00013B56" w:rsidRDefault="00742ECC" w:rsidP="008616DD">
            <w:pPr>
              <w:rPr>
                <w:rFonts w:ascii="Times New Roman" w:hAnsi="Times New Roman" w:cs="Times New Roman"/>
              </w:rPr>
            </w:pPr>
            <w:r w:rsidRPr="00013B56">
              <w:rPr>
                <w:rFonts w:ascii="Times New Roman" w:hAnsi="Times New Roman" w:cs="Times New Roman"/>
              </w:rPr>
              <w:t xml:space="preserve">(кадастровый номер ОКС </w:t>
            </w:r>
            <w:r w:rsidRPr="00013B56">
              <w:rPr>
                <w:rFonts w:ascii="Times New Roman" w:hAnsi="Times New Roman" w:cs="Times New Roman"/>
                <w:bCs/>
              </w:rPr>
              <w:t>36:28:0104016:407)</w:t>
            </w:r>
          </w:p>
        </w:tc>
      </w:tr>
      <w:tr w:rsidR="00E15320" w:rsidRPr="00013B56" w:rsidTr="00431601">
        <w:tc>
          <w:tcPr>
            <w:tcW w:w="670" w:type="dxa"/>
          </w:tcPr>
          <w:p w:rsidR="00E15320" w:rsidRPr="00013B56" w:rsidRDefault="00E15320" w:rsidP="008616DD">
            <w:pPr>
              <w:rPr>
                <w:rFonts w:ascii="Times New Roman" w:hAnsi="Times New Roman" w:cs="Times New Roman"/>
              </w:rPr>
            </w:pPr>
            <w:r w:rsidRPr="00013B56">
              <w:rPr>
                <w:rFonts w:ascii="Times New Roman" w:hAnsi="Times New Roman" w:cs="Times New Roman"/>
              </w:rPr>
              <w:t>3.</w:t>
            </w:r>
          </w:p>
        </w:tc>
        <w:tc>
          <w:tcPr>
            <w:tcW w:w="2699" w:type="dxa"/>
          </w:tcPr>
          <w:p w:rsidR="00E15320" w:rsidRPr="00013B56" w:rsidRDefault="00B466D3" w:rsidP="00F61EAC">
            <w:pPr>
              <w:jc w:val="both"/>
              <w:rPr>
                <w:rFonts w:ascii="Times New Roman" w:hAnsi="Times New Roman"/>
              </w:rPr>
            </w:pPr>
            <w:r w:rsidRPr="00013B56">
              <w:rPr>
                <w:rFonts w:ascii="Times New Roman" w:hAnsi="Times New Roman"/>
              </w:rPr>
              <w:t>Воинское захоронение б/н</w:t>
            </w:r>
          </w:p>
        </w:tc>
        <w:tc>
          <w:tcPr>
            <w:tcW w:w="1417" w:type="dxa"/>
          </w:tcPr>
          <w:p w:rsidR="00E15320" w:rsidRPr="00013B56" w:rsidRDefault="00B466D3" w:rsidP="00EF6025">
            <w:pPr>
              <w:jc w:val="center"/>
              <w:rPr>
                <w:rFonts w:ascii="Times New Roman" w:hAnsi="Times New Roman" w:cs="Times New Roman"/>
              </w:rPr>
            </w:pPr>
            <w:r w:rsidRPr="00013B56">
              <w:rPr>
                <w:rFonts w:ascii="Times New Roman" w:hAnsi="Times New Roman" w:cs="Times New Roman"/>
              </w:rPr>
              <w:t>1941-1945 гг</w:t>
            </w:r>
          </w:p>
        </w:tc>
        <w:tc>
          <w:tcPr>
            <w:tcW w:w="1701" w:type="dxa"/>
          </w:tcPr>
          <w:p w:rsidR="00E15320" w:rsidRPr="00013B56" w:rsidRDefault="00B466D3" w:rsidP="008616DD">
            <w:pPr>
              <w:jc w:val="center"/>
              <w:rPr>
                <w:rFonts w:ascii="Times New Roman" w:hAnsi="Times New Roman" w:cs="Times New Roman"/>
              </w:rPr>
            </w:pPr>
            <w:r w:rsidRPr="00013B56">
              <w:rPr>
                <w:rFonts w:ascii="Times New Roman" w:hAnsi="Times New Roman" w:cs="Times New Roman"/>
              </w:rPr>
              <w:t>-</w:t>
            </w:r>
          </w:p>
        </w:tc>
        <w:tc>
          <w:tcPr>
            <w:tcW w:w="3083" w:type="dxa"/>
          </w:tcPr>
          <w:p w:rsidR="00E15320" w:rsidRPr="00013B56" w:rsidRDefault="00B466D3" w:rsidP="008616DD">
            <w:pPr>
              <w:rPr>
                <w:rFonts w:ascii="Times New Roman" w:hAnsi="Times New Roman" w:cs="Times New Roman"/>
              </w:rPr>
            </w:pPr>
            <w:r w:rsidRPr="00013B56">
              <w:rPr>
                <w:rFonts w:ascii="Times New Roman" w:hAnsi="Times New Roman"/>
              </w:rPr>
              <w:t>г. Семилуки, ул.Дача</w:t>
            </w:r>
          </w:p>
        </w:tc>
      </w:tr>
      <w:tr w:rsidR="00E15320" w:rsidRPr="00013B56" w:rsidTr="00431601">
        <w:tc>
          <w:tcPr>
            <w:tcW w:w="670" w:type="dxa"/>
          </w:tcPr>
          <w:p w:rsidR="00E15320" w:rsidRPr="00013B56" w:rsidRDefault="00E15320" w:rsidP="008616DD">
            <w:pPr>
              <w:rPr>
                <w:rFonts w:ascii="Times New Roman" w:hAnsi="Times New Roman" w:cs="Times New Roman"/>
              </w:rPr>
            </w:pPr>
            <w:r w:rsidRPr="00013B56">
              <w:rPr>
                <w:rFonts w:ascii="Times New Roman" w:hAnsi="Times New Roman" w:cs="Times New Roman"/>
              </w:rPr>
              <w:t>4.</w:t>
            </w:r>
          </w:p>
        </w:tc>
        <w:tc>
          <w:tcPr>
            <w:tcW w:w="2699" w:type="dxa"/>
          </w:tcPr>
          <w:p w:rsidR="00A23DC4" w:rsidRPr="00013B56" w:rsidRDefault="00B466D3" w:rsidP="00F61EAC">
            <w:pPr>
              <w:jc w:val="both"/>
              <w:rPr>
                <w:rFonts w:ascii="Times New Roman" w:hAnsi="Times New Roman"/>
              </w:rPr>
            </w:pPr>
            <w:r w:rsidRPr="00013B56">
              <w:rPr>
                <w:rFonts w:ascii="Times New Roman" w:hAnsi="Times New Roman"/>
              </w:rPr>
              <w:t xml:space="preserve">Воинское захоронение </w:t>
            </w:r>
          </w:p>
          <w:p w:rsidR="00E15320" w:rsidRPr="00013B56" w:rsidRDefault="00A23DC4" w:rsidP="00F61EAC">
            <w:pPr>
              <w:jc w:val="both"/>
              <w:rPr>
                <w:rFonts w:ascii="Times New Roman" w:hAnsi="Times New Roman"/>
              </w:rPr>
            </w:pPr>
            <w:r w:rsidRPr="00013B56">
              <w:rPr>
                <w:rFonts w:ascii="Times New Roman" w:hAnsi="Times New Roman"/>
              </w:rPr>
              <w:t xml:space="preserve">№ 110 СКВО, </w:t>
            </w:r>
          </w:p>
          <w:p w:rsidR="00A23DC4" w:rsidRPr="00013B56" w:rsidRDefault="00A23DC4" w:rsidP="00F61EAC">
            <w:pPr>
              <w:jc w:val="both"/>
              <w:rPr>
                <w:rFonts w:ascii="Times New Roman" w:hAnsi="Times New Roman"/>
              </w:rPr>
            </w:pPr>
            <w:r w:rsidRPr="00013B56">
              <w:rPr>
                <w:rFonts w:ascii="Times New Roman" w:hAnsi="Times New Roman"/>
              </w:rPr>
              <w:t>№ 106 СКВО,</w:t>
            </w:r>
          </w:p>
          <w:p w:rsidR="00A23DC4" w:rsidRPr="00013B56" w:rsidRDefault="00A23DC4" w:rsidP="00F61EAC">
            <w:pPr>
              <w:jc w:val="both"/>
              <w:rPr>
                <w:rFonts w:ascii="Times New Roman" w:hAnsi="Times New Roman"/>
              </w:rPr>
            </w:pPr>
            <w:r w:rsidRPr="00013B56">
              <w:rPr>
                <w:rFonts w:ascii="Times New Roman" w:hAnsi="Times New Roman"/>
              </w:rPr>
              <w:t>№ 105 СКВО,</w:t>
            </w:r>
          </w:p>
          <w:p w:rsidR="00A23DC4" w:rsidRPr="00013B56" w:rsidRDefault="00A23DC4" w:rsidP="00F61EAC">
            <w:pPr>
              <w:jc w:val="both"/>
              <w:rPr>
                <w:rFonts w:ascii="Times New Roman" w:hAnsi="Times New Roman"/>
              </w:rPr>
            </w:pPr>
            <w:r w:rsidRPr="00013B56">
              <w:rPr>
                <w:rFonts w:ascii="Times New Roman" w:hAnsi="Times New Roman"/>
              </w:rPr>
              <w:t>№ 108 СКВО</w:t>
            </w:r>
          </w:p>
        </w:tc>
        <w:tc>
          <w:tcPr>
            <w:tcW w:w="1417" w:type="dxa"/>
          </w:tcPr>
          <w:p w:rsidR="00E15320" w:rsidRPr="00013B56" w:rsidRDefault="00B466D3" w:rsidP="00EF6025">
            <w:pPr>
              <w:jc w:val="center"/>
              <w:rPr>
                <w:rFonts w:ascii="Times New Roman" w:hAnsi="Times New Roman" w:cs="Times New Roman"/>
              </w:rPr>
            </w:pPr>
            <w:r w:rsidRPr="00013B56">
              <w:rPr>
                <w:rFonts w:ascii="Times New Roman" w:hAnsi="Times New Roman" w:cs="Times New Roman"/>
              </w:rPr>
              <w:t>н.в.</w:t>
            </w:r>
          </w:p>
        </w:tc>
        <w:tc>
          <w:tcPr>
            <w:tcW w:w="1701" w:type="dxa"/>
          </w:tcPr>
          <w:p w:rsidR="00E15320" w:rsidRPr="00013B56" w:rsidRDefault="00B466D3" w:rsidP="008616DD">
            <w:pPr>
              <w:jc w:val="center"/>
              <w:rPr>
                <w:rFonts w:ascii="Times New Roman" w:hAnsi="Times New Roman" w:cs="Times New Roman"/>
              </w:rPr>
            </w:pPr>
            <w:r w:rsidRPr="00013B56">
              <w:rPr>
                <w:rFonts w:ascii="Times New Roman" w:hAnsi="Times New Roman" w:cs="Times New Roman"/>
              </w:rPr>
              <w:t>-</w:t>
            </w:r>
          </w:p>
        </w:tc>
        <w:tc>
          <w:tcPr>
            <w:tcW w:w="3083" w:type="dxa"/>
          </w:tcPr>
          <w:p w:rsidR="00E15320" w:rsidRPr="00013B56" w:rsidRDefault="00B466D3" w:rsidP="008616DD">
            <w:pPr>
              <w:rPr>
                <w:rFonts w:ascii="Times New Roman" w:hAnsi="Times New Roman" w:cs="Times New Roman"/>
              </w:rPr>
            </w:pPr>
            <w:r w:rsidRPr="00013B56">
              <w:rPr>
                <w:rFonts w:ascii="Times New Roman" w:hAnsi="Times New Roman"/>
              </w:rPr>
              <w:t>г.Семилуки, ул.Транспортная, центральное кладбище</w:t>
            </w:r>
          </w:p>
        </w:tc>
      </w:tr>
    </w:tbl>
    <w:p w:rsidR="00742ECC" w:rsidRPr="00013B56" w:rsidRDefault="00742ECC" w:rsidP="002271C4">
      <w:pPr>
        <w:autoSpaceDE w:val="0"/>
        <w:autoSpaceDN w:val="0"/>
        <w:adjustRightInd w:val="0"/>
        <w:spacing w:after="0" w:line="240" w:lineRule="auto"/>
        <w:ind w:firstLine="567"/>
        <w:jc w:val="both"/>
        <w:rPr>
          <w:rFonts w:ascii="Times New Roman" w:eastAsia="TimesNewRomanPSMT" w:hAnsi="Times New Roman" w:cs="Times New Roman"/>
          <w:sz w:val="24"/>
          <w:szCs w:val="24"/>
        </w:rPr>
      </w:pPr>
    </w:p>
    <w:p w:rsidR="004E4E94" w:rsidRPr="00E361F5" w:rsidRDefault="004E4E94" w:rsidP="004E4E94">
      <w:pPr>
        <w:spacing w:after="0"/>
        <w:ind w:firstLine="567"/>
        <w:jc w:val="both"/>
        <w:rPr>
          <w:rFonts w:ascii="Times New Roman" w:hAnsi="Times New Roman" w:cs="Times New Roman"/>
          <w:sz w:val="24"/>
          <w:szCs w:val="24"/>
        </w:rPr>
      </w:pPr>
      <w:r w:rsidRPr="00E361F5">
        <w:rPr>
          <w:rFonts w:ascii="Times New Roman" w:hAnsi="Times New Roman" w:cs="Times New Roman"/>
          <w:sz w:val="24"/>
          <w:szCs w:val="24"/>
        </w:rPr>
        <w:t>В целях обеспечения сохранности воинских захоронений в местах, где они расположены, органами местного самоуправления устанавливаются охранные зоны и зоны охраняемого природного ландшафта в порядке, определяемом законодательством Российской Федерации.</w:t>
      </w:r>
    </w:p>
    <w:p w:rsidR="004E4E94" w:rsidRPr="00E361F5" w:rsidRDefault="004E4E94" w:rsidP="004E4E94">
      <w:pPr>
        <w:spacing w:after="0"/>
        <w:ind w:firstLine="567"/>
        <w:jc w:val="both"/>
        <w:rPr>
          <w:rFonts w:ascii="Times New Roman" w:hAnsi="Times New Roman" w:cs="Times New Roman"/>
          <w:sz w:val="24"/>
          <w:szCs w:val="24"/>
        </w:rPr>
      </w:pPr>
      <w:r w:rsidRPr="00E361F5">
        <w:rPr>
          <w:rFonts w:ascii="Times New Roman" w:hAnsi="Times New Roman" w:cs="Times New Roman"/>
          <w:sz w:val="24"/>
          <w:szCs w:val="24"/>
        </w:rPr>
        <w:t>Выявленные воинские захоронения до решения вопроса о принятии их на государственный учет подлежат охране в соответствии с требованиями Закона РФ № 4292-1.</w:t>
      </w:r>
    </w:p>
    <w:p w:rsidR="004E4E94" w:rsidRPr="00E361F5" w:rsidRDefault="004E4E94" w:rsidP="004E4E94">
      <w:pPr>
        <w:spacing w:after="0"/>
        <w:ind w:firstLine="567"/>
        <w:jc w:val="both"/>
        <w:rPr>
          <w:rFonts w:ascii="Times New Roman" w:hAnsi="Times New Roman" w:cs="Times New Roman"/>
          <w:sz w:val="24"/>
          <w:szCs w:val="24"/>
        </w:rPr>
      </w:pPr>
      <w:r w:rsidRPr="00E361F5">
        <w:rPr>
          <w:rFonts w:ascii="Times New Roman" w:hAnsi="Times New Roman" w:cs="Times New Roman"/>
          <w:sz w:val="24"/>
          <w:szCs w:val="24"/>
        </w:rPr>
        <w:t>Проекты планировки, застройки и реконструкции городов и других населенных пунктов, строительных объектов разрабатываются с учетом необходимости обеспечения сохранности воинских захоронений.</w:t>
      </w:r>
    </w:p>
    <w:p w:rsidR="004E4E94" w:rsidRPr="00E361F5" w:rsidRDefault="004E4E94" w:rsidP="004E4E94">
      <w:pPr>
        <w:spacing w:after="0"/>
        <w:ind w:firstLine="567"/>
        <w:jc w:val="both"/>
        <w:rPr>
          <w:rFonts w:ascii="Times New Roman" w:hAnsi="Times New Roman" w:cs="Times New Roman"/>
          <w:sz w:val="24"/>
          <w:szCs w:val="24"/>
        </w:rPr>
      </w:pPr>
      <w:r w:rsidRPr="00E361F5">
        <w:rPr>
          <w:rFonts w:ascii="Times New Roman" w:hAnsi="Times New Roman" w:cs="Times New Roman"/>
          <w:sz w:val="24"/>
          <w:szCs w:val="24"/>
        </w:rPr>
        <w:t>Строительные, земляные, дорожные и другие работы, в результате которых могут быть повреждены воинские захоронения, проводятся только после согласования с органами местного самоуправления.</w:t>
      </w:r>
    </w:p>
    <w:p w:rsidR="004E4E94" w:rsidRPr="00E361F5" w:rsidRDefault="004E4E94" w:rsidP="004E4E94">
      <w:pPr>
        <w:spacing w:after="0"/>
        <w:ind w:firstLine="567"/>
        <w:jc w:val="both"/>
        <w:rPr>
          <w:rFonts w:ascii="Times New Roman" w:hAnsi="Times New Roman" w:cs="Times New Roman"/>
          <w:sz w:val="24"/>
          <w:szCs w:val="24"/>
        </w:rPr>
      </w:pPr>
      <w:r w:rsidRPr="00E361F5">
        <w:rPr>
          <w:rFonts w:ascii="Times New Roman" w:hAnsi="Times New Roman" w:cs="Times New Roman"/>
          <w:sz w:val="24"/>
          <w:szCs w:val="24"/>
        </w:rPr>
        <w:t>Предприятия, организации, учреждения и граждане несут ответственность за сохранность воинских захоронений, находящихся на землях, предоставленных им в пользование. В случае обнаружения захоронений на предоставленных им землях они обязаны сообщить об этом в органы местного самоуправления.</w:t>
      </w:r>
    </w:p>
    <w:p w:rsidR="004E4E94" w:rsidRPr="00E361F5" w:rsidRDefault="004E4E94" w:rsidP="004E4E94">
      <w:pPr>
        <w:spacing w:after="0"/>
        <w:ind w:firstLine="567"/>
        <w:jc w:val="both"/>
        <w:rPr>
          <w:rFonts w:ascii="Times New Roman" w:hAnsi="Times New Roman" w:cs="Times New Roman"/>
          <w:sz w:val="24"/>
          <w:szCs w:val="24"/>
        </w:rPr>
      </w:pPr>
    </w:p>
    <w:p w:rsidR="004E4E94" w:rsidRPr="00E361F5" w:rsidRDefault="000965AF" w:rsidP="000965AF">
      <w:pPr>
        <w:pStyle w:val="Standard"/>
        <w:spacing w:line="276" w:lineRule="auto"/>
        <w:jc w:val="center"/>
        <w:rPr>
          <w:b/>
        </w:rPr>
      </w:pPr>
      <w:r>
        <w:rPr>
          <w:rFonts w:eastAsia="Calibri"/>
          <w:b/>
          <w:bCs/>
          <w:i/>
        </w:rPr>
        <w:t>Мероприятия</w:t>
      </w:r>
      <w:r w:rsidRPr="00755807">
        <w:rPr>
          <w:rFonts w:eastAsia="Calibri"/>
          <w:b/>
          <w:bCs/>
          <w:i/>
        </w:rPr>
        <w:t xml:space="preserve"> по </w:t>
      </w:r>
      <w:r w:rsidRPr="00755807">
        <w:rPr>
          <w:b/>
          <w:i/>
        </w:rPr>
        <w:t xml:space="preserve">обеспечению сохранности воинских захоронений на территории </w:t>
      </w:r>
      <w:r w:rsidRPr="00245166">
        <w:rPr>
          <w:b/>
          <w:i/>
        </w:rPr>
        <w:t>городского поселения – город Семилуки</w:t>
      </w:r>
    </w:p>
    <w:tbl>
      <w:tblPr>
        <w:tblW w:w="9495"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4A0"/>
      </w:tblPr>
      <w:tblGrid>
        <w:gridCol w:w="708"/>
        <w:gridCol w:w="6519"/>
        <w:gridCol w:w="1139"/>
        <w:gridCol w:w="1129"/>
      </w:tblGrid>
      <w:tr w:rsidR="004E4E94" w:rsidRPr="00E361F5" w:rsidTr="004E4E94">
        <w:trPr>
          <w:trHeight w:val="307"/>
          <w:tblHeader/>
        </w:trPr>
        <w:tc>
          <w:tcPr>
            <w:tcW w:w="708" w:type="dxa"/>
            <w:vMerge w:val="restart"/>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hideMark/>
          </w:tcPr>
          <w:p w:rsidR="004E4E94" w:rsidRPr="00E361F5" w:rsidRDefault="004E4E94" w:rsidP="000965AF">
            <w:pPr>
              <w:pStyle w:val="a7"/>
              <w:snapToGrid w:val="0"/>
              <w:rPr>
                <w:rFonts w:eastAsia="Times New Roman"/>
                <w:b/>
                <w:bCs/>
                <w:sz w:val="22"/>
                <w:szCs w:val="22"/>
              </w:rPr>
            </w:pPr>
            <w:r w:rsidRPr="00E361F5">
              <w:rPr>
                <w:rFonts w:eastAsia="Times New Roman"/>
                <w:b/>
                <w:bCs/>
                <w:sz w:val="22"/>
                <w:szCs w:val="22"/>
              </w:rPr>
              <w:t>№ п/п</w:t>
            </w:r>
          </w:p>
        </w:tc>
        <w:tc>
          <w:tcPr>
            <w:tcW w:w="6519" w:type="dxa"/>
            <w:vMerge w:val="restart"/>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hideMark/>
          </w:tcPr>
          <w:p w:rsidR="004E4E94" w:rsidRPr="00E361F5" w:rsidRDefault="004E4E94" w:rsidP="000965AF">
            <w:pPr>
              <w:pStyle w:val="a7"/>
              <w:snapToGrid w:val="0"/>
              <w:ind w:firstLine="851"/>
              <w:jc w:val="center"/>
              <w:rPr>
                <w:rFonts w:eastAsia="Times New Roman"/>
                <w:b/>
                <w:bCs/>
                <w:sz w:val="22"/>
                <w:szCs w:val="22"/>
              </w:rPr>
            </w:pPr>
            <w:r w:rsidRPr="00E361F5">
              <w:rPr>
                <w:rFonts w:eastAsia="Times New Roman"/>
                <w:b/>
                <w:bCs/>
                <w:sz w:val="22"/>
                <w:szCs w:val="22"/>
              </w:rPr>
              <w:t>Наименование мероприятий</w:t>
            </w:r>
          </w:p>
        </w:tc>
        <w:tc>
          <w:tcPr>
            <w:tcW w:w="2268" w:type="dxa"/>
            <w:gridSpan w:val="2"/>
            <w:tcBorders>
              <w:top w:val="single" w:sz="2" w:space="0" w:color="000000"/>
              <w:left w:val="single" w:sz="2" w:space="0" w:color="000000"/>
              <w:bottom w:val="single" w:sz="4" w:space="0" w:color="auto"/>
              <w:right w:val="single" w:sz="2" w:space="0" w:color="000000"/>
            </w:tcBorders>
            <w:shd w:val="clear" w:color="auto" w:fill="D9D9D9" w:themeFill="background1" w:themeFillShade="D9"/>
            <w:hideMark/>
          </w:tcPr>
          <w:p w:rsidR="004E4E94" w:rsidRPr="00E361F5" w:rsidRDefault="004E4E94" w:rsidP="000965AF">
            <w:pPr>
              <w:widowControl w:val="0"/>
              <w:suppressAutoHyphens/>
              <w:snapToGrid w:val="0"/>
              <w:spacing w:after="0" w:line="240" w:lineRule="auto"/>
              <w:jc w:val="center"/>
              <w:rPr>
                <w:rFonts w:ascii="Times New Roman" w:eastAsia="Times New Roman" w:hAnsi="Times New Roman" w:cs="Times New Roman"/>
                <w:b/>
                <w:bCs/>
                <w:kern w:val="2"/>
              </w:rPr>
            </w:pPr>
            <w:r w:rsidRPr="00E361F5">
              <w:rPr>
                <w:rFonts w:ascii="Times New Roman" w:hAnsi="Times New Roman" w:cs="Times New Roman"/>
                <w:b/>
              </w:rPr>
              <w:t>Этапы реализации проектных решений</w:t>
            </w:r>
          </w:p>
        </w:tc>
      </w:tr>
      <w:tr w:rsidR="004E4E94" w:rsidRPr="00E361F5" w:rsidTr="004E4E94">
        <w:trPr>
          <w:trHeight w:val="333"/>
          <w:tblHeader/>
        </w:trPr>
        <w:tc>
          <w:tcPr>
            <w:tcW w:w="708" w:type="dxa"/>
            <w:vMerge/>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hideMark/>
          </w:tcPr>
          <w:p w:rsidR="004E4E94" w:rsidRPr="00E361F5" w:rsidRDefault="004E4E94" w:rsidP="000965AF">
            <w:pPr>
              <w:spacing w:after="0" w:line="240" w:lineRule="auto"/>
              <w:rPr>
                <w:rFonts w:ascii="Times New Roman" w:eastAsia="Times New Roman" w:hAnsi="Times New Roman" w:cs="Times New Roman"/>
                <w:b/>
                <w:bCs/>
                <w:kern w:val="2"/>
              </w:rPr>
            </w:pPr>
          </w:p>
        </w:tc>
        <w:tc>
          <w:tcPr>
            <w:tcW w:w="6519" w:type="dxa"/>
            <w:vMerge/>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hideMark/>
          </w:tcPr>
          <w:p w:rsidR="004E4E94" w:rsidRPr="00E361F5" w:rsidRDefault="004E4E94" w:rsidP="000965AF">
            <w:pPr>
              <w:spacing w:after="0" w:line="240" w:lineRule="auto"/>
              <w:rPr>
                <w:rFonts w:ascii="Times New Roman" w:eastAsia="Times New Roman" w:hAnsi="Times New Roman" w:cs="Times New Roman"/>
                <w:b/>
                <w:bCs/>
                <w:kern w:val="2"/>
              </w:rPr>
            </w:pPr>
          </w:p>
        </w:tc>
        <w:tc>
          <w:tcPr>
            <w:tcW w:w="1139" w:type="dxa"/>
            <w:tcBorders>
              <w:top w:val="single" w:sz="4" w:space="0" w:color="auto"/>
              <w:left w:val="single" w:sz="2" w:space="0" w:color="000000"/>
              <w:bottom w:val="single" w:sz="2" w:space="0" w:color="000000"/>
              <w:right w:val="single" w:sz="4" w:space="0" w:color="auto"/>
            </w:tcBorders>
            <w:shd w:val="clear" w:color="auto" w:fill="D9D9D9" w:themeFill="background1" w:themeFillShade="D9"/>
            <w:hideMark/>
          </w:tcPr>
          <w:p w:rsidR="004E4E94" w:rsidRPr="00E361F5" w:rsidRDefault="004E4E94" w:rsidP="000965AF">
            <w:pPr>
              <w:snapToGrid w:val="0"/>
              <w:spacing w:after="0" w:line="240" w:lineRule="auto"/>
              <w:jc w:val="center"/>
              <w:rPr>
                <w:rFonts w:ascii="Times New Roman" w:eastAsia="Times New Roman" w:hAnsi="Times New Roman" w:cs="Times New Roman"/>
                <w:b/>
                <w:bCs/>
                <w:kern w:val="2"/>
                <w:lang w:val="en-US"/>
              </w:rPr>
            </w:pPr>
            <w:r w:rsidRPr="00E361F5">
              <w:rPr>
                <w:rFonts w:ascii="Times New Roman" w:eastAsia="Times New Roman" w:hAnsi="Times New Roman" w:cs="Times New Roman"/>
                <w:b/>
                <w:bCs/>
                <w:lang w:val="en-US"/>
              </w:rPr>
              <w:t>I</w:t>
            </w:r>
          </w:p>
          <w:p w:rsidR="004E4E94" w:rsidRPr="00E361F5" w:rsidRDefault="004E4E94" w:rsidP="000965AF">
            <w:pPr>
              <w:widowControl w:val="0"/>
              <w:suppressAutoHyphens/>
              <w:snapToGrid w:val="0"/>
              <w:spacing w:after="0" w:line="240" w:lineRule="auto"/>
              <w:jc w:val="center"/>
              <w:rPr>
                <w:rFonts w:ascii="Times New Roman" w:eastAsia="Times New Roman" w:hAnsi="Times New Roman" w:cs="Times New Roman"/>
                <w:b/>
                <w:bCs/>
                <w:kern w:val="2"/>
              </w:rPr>
            </w:pPr>
            <w:r w:rsidRPr="00E361F5">
              <w:rPr>
                <w:rFonts w:ascii="Times New Roman" w:eastAsia="Times New Roman" w:hAnsi="Times New Roman" w:cs="Times New Roman"/>
                <w:b/>
                <w:bCs/>
              </w:rPr>
              <w:t>очередь</w:t>
            </w:r>
          </w:p>
        </w:tc>
        <w:tc>
          <w:tcPr>
            <w:tcW w:w="1129" w:type="dxa"/>
            <w:tcBorders>
              <w:top w:val="single" w:sz="4" w:space="0" w:color="auto"/>
              <w:left w:val="single" w:sz="4" w:space="0" w:color="auto"/>
              <w:bottom w:val="single" w:sz="2" w:space="0" w:color="000000"/>
              <w:right w:val="single" w:sz="2" w:space="0" w:color="000000"/>
            </w:tcBorders>
            <w:shd w:val="clear" w:color="auto" w:fill="D9D9D9" w:themeFill="background1" w:themeFillShade="D9"/>
            <w:hideMark/>
          </w:tcPr>
          <w:p w:rsidR="004E4E94" w:rsidRPr="00E361F5" w:rsidRDefault="004E4E94" w:rsidP="000965AF">
            <w:pPr>
              <w:snapToGrid w:val="0"/>
              <w:spacing w:after="0" w:line="240" w:lineRule="auto"/>
              <w:jc w:val="center"/>
              <w:rPr>
                <w:rFonts w:ascii="Times New Roman" w:eastAsia="Times New Roman" w:hAnsi="Times New Roman" w:cs="Times New Roman"/>
                <w:b/>
                <w:bCs/>
                <w:kern w:val="2"/>
                <w:lang w:val="en-US"/>
              </w:rPr>
            </w:pPr>
            <w:r w:rsidRPr="00E361F5">
              <w:rPr>
                <w:rFonts w:ascii="Times New Roman" w:eastAsia="Times New Roman" w:hAnsi="Times New Roman" w:cs="Times New Roman"/>
                <w:b/>
                <w:bCs/>
                <w:lang w:val="en-US"/>
              </w:rPr>
              <w:t>II</w:t>
            </w:r>
          </w:p>
          <w:p w:rsidR="004E4E94" w:rsidRPr="00E361F5" w:rsidRDefault="004E4E94" w:rsidP="000965AF">
            <w:pPr>
              <w:widowControl w:val="0"/>
              <w:suppressAutoHyphens/>
              <w:snapToGrid w:val="0"/>
              <w:spacing w:after="0" w:line="240" w:lineRule="auto"/>
              <w:jc w:val="center"/>
              <w:rPr>
                <w:rFonts w:ascii="Times New Roman" w:eastAsia="Times New Roman" w:hAnsi="Times New Roman" w:cs="Times New Roman"/>
                <w:b/>
                <w:bCs/>
                <w:kern w:val="2"/>
              </w:rPr>
            </w:pPr>
            <w:r w:rsidRPr="00E361F5">
              <w:rPr>
                <w:rFonts w:ascii="Times New Roman" w:eastAsia="Times New Roman" w:hAnsi="Times New Roman" w:cs="Times New Roman"/>
                <w:b/>
                <w:bCs/>
              </w:rPr>
              <w:t>очередь</w:t>
            </w:r>
          </w:p>
        </w:tc>
      </w:tr>
      <w:tr w:rsidR="004E4E94" w:rsidRPr="00E361F5" w:rsidTr="004E4E94">
        <w:trPr>
          <w:trHeight w:val="285"/>
        </w:trPr>
        <w:tc>
          <w:tcPr>
            <w:tcW w:w="708" w:type="dxa"/>
            <w:tcBorders>
              <w:top w:val="single" w:sz="2" w:space="0" w:color="000000"/>
              <w:left w:val="single" w:sz="2" w:space="0" w:color="000000"/>
              <w:bottom w:val="single" w:sz="2" w:space="0" w:color="000000"/>
              <w:right w:val="single" w:sz="2" w:space="0" w:color="000000"/>
            </w:tcBorders>
            <w:vAlign w:val="center"/>
            <w:hideMark/>
          </w:tcPr>
          <w:p w:rsidR="004E4E94" w:rsidRPr="000965AF" w:rsidRDefault="004E4E94" w:rsidP="000965AF">
            <w:pPr>
              <w:widowControl w:val="0"/>
              <w:suppressAutoHyphens/>
              <w:spacing w:after="0" w:line="240" w:lineRule="auto"/>
              <w:jc w:val="center"/>
              <w:rPr>
                <w:rFonts w:ascii="Times New Roman" w:eastAsia="Lucida Sans Unicode" w:hAnsi="Times New Roman" w:cs="Times New Roman"/>
                <w:kern w:val="2"/>
              </w:rPr>
            </w:pPr>
            <w:r w:rsidRPr="000965AF">
              <w:rPr>
                <w:rFonts w:ascii="Times New Roman" w:hAnsi="Times New Roman" w:cs="Times New Roman"/>
              </w:rPr>
              <w:t>1</w:t>
            </w:r>
          </w:p>
        </w:tc>
        <w:tc>
          <w:tcPr>
            <w:tcW w:w="6519" w:type="dxa"/>
            <w:tcBorders>
              <w:top w:val="single" w:sz="2" w:space="0" w:color="000000"/>
              <w:left w:val="single" w:sz="2" w:space="0" w:color="000000"/>
              <w:bottom w:val="single" w:sz="2" w:space="0" w:color="000000"/>
              <w:right w:val="single" w:sz="2" w:space="0" w:color="000000"/>
            </w:tcBorders>
            <w:hideMark/>
          </w:tcPr>
          <w:p w:rsidR="004E4E94" w:rsidRPr="00E361F5" w:rsidRDefault="004E4E94" w:rsidP="000965AF">
            <w:pPr>
              <w:widowControl w:val="0"/>
              <w:tabs>
                <w:tab w:val="left" w:pos="6816"/>
              </w:tabs>
              <w:suppressAutoHyphens/>
              <w:snapToGrid w:val="0"/>
              <w:spacing w:after="0" w:line="240" w:lineRule="auto"/>
              <w:jc w:val="both"/>
              <w:rPr>
                <w:rFonts w:ascii="Times New Roman" w:eastAsia="Lucida Sans Unicode" w:hAnsi="Times New Roman" w:cs="Times New Roman"/>
                <w:kern w:val="2"/>
                <w:lang w:eastAsia="ar-SA"/>
              </w:rPr>
            </w:pPr>
            <w:r w:rsidRPr="00E361F5">
              <w:rPr>
                <w:rFonts w:ascii="Times New Roman" w:hAnsi="Times New Roman" w:cs="Times New Roman"/>
              </w:rPr>
              <w:t>Проведение мероприятий по разработке по установлению проектов охранных зон и зон охраняемого природного ландшафта воинских захоронений в порядке, определяемом законодательством Российской Федерации.</w:t>
            </w:r>
          </w:p>
        </w:tc>
        <w:tc>
          <w:tcPr>
            <w:tcW w:w="1139" w:type="dxa"/>
            <w:tcBorders>
              <w:top w:val="single" w:sz="2" w:space="0" w:color="000000"/>
              <w:left w:val="single" w:sz="2" w:space="0" w:color="000000"/>
              <w:bottom w:val="single" w:sz="2" w:space="0" w:color="000000"/>
              <w:right w:val="single" w:sz="4" w:space="0" w:color="auto"/>
            </w:tcBorders>
            <w:shd w:val="clear" w:color="auto" w:fill="D9D9D9" w:themeFill="background1" w:themeFillShade="D9"/>
            <w:vAlign w:val="center"/>
          </w:tcPr>
          <w:p w:rsidR="004E4E94" w:rsidRPr="00E361F5" w:rsidRDefault="004E4E94" w:rsidP="000965AF">
            <w:pPr>
              <w:widowControl w:val="0"/>
              <w:tabs>
                <w:tab w:val="left" w:pos="4524"/>
              </w:tabs>
              <w:suppressAutoHyphens/>
              <w:snapToGrid w:val="0"/>
              <w:spacing w:after="0" w:line="240" w:lineRule="auto"/>
              <w:jc w:val="center"/>
              <w:rPr>
                <w:rFonts w:ascii="Times New Roman" w:eastAsia="Times New Roman" w:hAnsi="Times New Roman" w:cs="Times New Roman"/>
                <w:b/>
                <w:kern w:val="2"/>
              </w:rPr>
            </w:pPr>
            <w:r w:rsidRPr="00E361F5">
              <w:rPr>
                <w:rFonts w:ascii="Times New Roman" w:eastAsia="Times New Roman" w:hAnsi="Times New Roman" w:cs="Times New Roman"/>
                <w:b/>
                <w:kern w:val="2"/>
              </w:rPr>
              <w:t>+</w:t>
            </w:r>
          </w:p>
        </w:tc>
        <w:tc>
          <w:tcPr>
            <w:tcW w:w="1129" w:type="dxa"/>
            <w:tcBorders>
              <w:top w:val="single" w:sz="2" w:space="0" w:color="000000"/>
              <w:left w:val="single" w:sz="4" w:space="0" w:color="auto"/>
              <w:bottom w:val="single" w:sz="2" w:space="0" w:color="000000"/>
              <w:right w:val="single" w:sz="2" w:space="0" w:color="000000"/>
            </w:tcBorders>
            <w:shd w:val="clear" w:color="auto" w:fill="D9D9D9" w:themeFill="background1" w:themeFillShade="D9"/>
            <w:vAlign w:val="center"/>
          </w:tcPr>
          <w:p w:rsidR="004E4E94" w:rsidRPr="00E361F5" w:rsidRDefault="004E4E94" w:rsidP="000965AF">
            <w:pPr>
              <w:widowControl w:val="0"/>
              <w:tabs>
                <w:tab w:val="left" w:pos="4524"/>
              </w:tabs>
              <w:suppressAutoHyphens/>
              <w:snapToGrid w:val="0"/>
              <w:spacing w:after="0" w:line="240" w:lineRule="auto"/>
              <w:jc w:val="center"/>
              <w:rPr>
                <w:rFonts w:ascii="Times New Roman" w:eastAsia="Times New Roman" w:hAnsi="Times New Roman" w:cs="Times New Roman"/>
                <w:b/>
                <w:kern w:val="2"/>
              </w:rPr>
            </w:pPr>
            <w:r>
              <w:rPr>
                <w:rFonts w:ascii="Times New Roman" w:eastAsia="Times New Roman" w:hAnsi="Times New Roman" w:cs="Times New Roman"/>
                <w:b/>
                <w:kern w:val="2"/>
              </w:rPr>
              <w:t>+</w:t>
            </w:r>
          </w:p>
        </w:tc>
      </w:tr>
    </w:tbl>
    <w:p w:rsidR="00393147" w:rsidRPr="00013B56" w:rsidRDefault="00393147" w:rsidP="00393147">
      <w:pPr>
        <w:spacing w:after="0"/>
        <w:ind w:firstLine="567"/>
        <w:jc w:val="both"/>
        <w:rPr>
          <w:rFonts w:ascii="Times New Roman" w:eastAsia="Times New Roman" w:hAnsi="Times New Roman" w:cs="Times New Roman"/>
          <w:b/>
          <w:bCs/>
          <w:sz w:val="24"/>
          <w:szCs w:val="24"/>
          <w:shd w:val="clear" w:color="auto" w:fill="CCFFFF"/>
        </w:rPr>
      </w:pPr>
    </w:p>
    <w:p w:rsidR="00514940" w:rsidRPr="00514940" w:rsidRDefault="00514940" w:rsidP="00514940">
      <w:pPr>
        <w:spacing w:after="0"/>
        <w:rPr>
          <w:sz w:val="24"/>
        </w:rPr>
      </w:pPr>
      <w:bookmarkStart w:id="571" w:name="_Toc59800201"/>
      <w:bookmarkStart w:id="572" w:name="_Toc65686049"/>
    </w:p>
    <w:p w:rsidR="001654D8" w:rsidRPr="00013B56" w:rsidRDefault="001654D8" w:rsidP="00514940">
      <w:pPr>
        <w:pStyle w:val="20"/>
        <w:numPr>
          <w:ilvl w:val="1"/>
          <w:numId w:val="99"/>
        </w:numPr>
        <w:ind w:left="0" w:firstLine="0"/>
        <w:jc w:val="center"/>
        <w:rPr>
          <w:rFonts w:ascii="Times New Roman" w:hAnsi="Times New Roman" w:cs="Times New Roman"/>
          <w:b/>
          <w:color w:val="auto"/>
          <w:sz w:val="24"/>
          <w:szCs w:val="24"/>
        </w:rPr>
      </w:pPr>
      <w:r w:rsidRPr="00013B56">
        <w:rPr>
          <w:rFonts w:ascii="Times New Roman" w:hAnsi="Times New Roman" w:cs="Times New Roman"/>
          <w:b/>
          <w:color w:val="auto"/>
          <w:sz w:val="24"/>
          <w:szCs w:val="24"/>
        </w:rPr>
        <w:t xml:space="preserve">Предложения по размещению на территории </w:t>
      </w:r>
      <w:r w:rsidR="00467A57" w:rsidRPr="00013B56">
        <w:rPr>
          <w:rFonts w:ascii="Times New Roman" w:hAnsi="Times New Roman" w:cs="Times New Roman"/>
          <w:b/>
          <w:color w:val="auto"/>
          <w:sz w:val="24"/>
          <w:szCs w:val="24"/>
        </w:rPr>
        <w:t>городского поселения – город Семилуки</w:t>
      </w:r>
      <w:r w:rsidRPr="00013B56">
        <w:rPr>
          <w:rFonts w:ascii="Times New Roman" w:hAnsi="Times New Roman" w:cs="Times New Roman"/>
          <w:b/>
          <w:color w:val="auto"/>
          <w:sz w:val="24"/>
          <w:szCs w:val="24"/>
        </w:rPr>
        <w:t xml:space="preserve"> объектов капитального строительства местного значения.</w:t>
      </w:r>
      <w:bookmarkEnd w:id="571"/>
      <w:bookmarkEnd w:id="572"/>
    </w:p>
    <w:p w:rsidR="001654D8" w:rsidRPr="00013B56" w:rsidRDefault="001654D8" w:rsidP="00514940">
      <w:pPr>
        <w:pStyle w:val="3"/>
        <w:numPr>
          <w:ilvl w:val="2"/>
          <w:numId w:val="99"/>
        </w:numPr>
        <w:ind w:left="0" w:firstLine="0"/>
        <w:jc w:val="center"/>
        <w:rPr>
          <w:rFonts w:ascii="Times New Roman" w:hAnsi="Times New Roman" w:cs="Times New Roman"/>
          <w:b/>
          <w:i/>
          <w:color w:val="auto"/>
        </w:rPr>
      </w:pPr>
      <w:bookmarkStart w:id="573" w:name="_Toc59800202"/>
      <w:bookmarkStart w:id="574" w:name="_Toc65686050"/>
      <w:r w:rsidRPr="00013B56">
        <w:rPr>
          <w:rFonts w:ascii="Times New Roman" w:hAnsi="Times New Roman" w:cs="Times New Roman"/>
          <w:b/>
          <w:i/>
          <w:color w:val="auto"/>
        </w:rPr>
        <w:t xml:space="preserve">Предложения по обеспечению территории </w:t>
      </w:r>
      <w:r w:rsidR="00AB3E4D" w:rsidRPr="00013B56">
        <w:rPr>
          <w:rFonts w:ascii="Times New Roman" w:hAnsi="Times New Roman" w:cs="Times New Roman"/>
          <w:b/>
          <w:i/>
          <w:color w:val="auto"/>
        </w:rPr>
        <w:t>городского</w:t>
      </w:r>
      <w:r w:rsidRPr="00013B56">
        <w:rPr>
          <w:rFonts w:ascii="Times New Roman" w:hAnsi="Times New Roman" w:cs="Times New Roman"/>
          <w:b/>
          <w:i/>
          <w:color w:val="auto"/>
        </w:rPr>
        <w:t xml:space="preserve"> поселения объектами транспортной инфраструктуры.</w:t>
      </w:r>
      <w:bookmarkEnd w:id="573"/>
      <w:bookmarkEnd w:id="574"/>
    </w:p>
    <w:p w:rsidR="008027EB" w:rsidRPr="00013B56" w:rsidRDefault="008027EB" w:rsidP="008027EB">
      <w:pPr>
        <w:spacing w:after="0" w:line="240" w:lineRule="auto"/>
        <w:ind w:firstLine="540"/>
        <w:jc w:val="both"/>
        <w:rPr>
          <w:rFonts w:ascii="Times New Roman" w:hAnsi="Times New Roman" w:cs="Times New Roman"/>
          <w:sz w:val="24"/>
          <w:szCs w:val="24"/>
        </w:rPr>
      </w:pPr>
      <w:r w:rsidRPr="00013B56">
        <w:rPr>
          <w:rFonts w:ascii="Times New Roman" w:hAnsi="Times New Roman" w:cs="Times New Roman"/>
          <w:sz w:val="24"/>
          <w:szCs w:val="24"/>
        </w:rPr>
        <w:t xml:space="preserve">В соответствии со ст. 11 Устава городского поселения – город Семилуки к вопросам местного значения городского поселения относятся: </w:t>
      </w:r>
    </w:p>
    <w:p w:rsidR="008027EB" w:rsidRPr="00013B56" w:rsidRDefault="008027EB" w:rsidP="009D3796">
      <w:pPr>
        <w:pStyle w:val="ab"/>
        <w:numPr>
          <w:ilvl w:val="0"/>
          <w:numId w:val="8"/>
        </w:numPr>
        <w:tabs>
          <w:tab w:val="left" w:pos="851"/>
        </w:tabs>
        <w:ind w:left="0" w:firstLine="567"/>
        <w:jc w:val="both"/>
        <w:rPr>
          <w:rFonts w:eastAsia="Arial Unicode MS"/>
          <w:bCs/>
          <w:iCs/>
          <w:snapToGrid w:val="0"/>
        </w:rPr>
      </w:pPr>
      <w:r w:rsidRPr="00013B56">
        <w:t xml:space="preserve">разработка и утверждение </w:t>
      </w:r>
      <w:hyperlink r:id="rId69" w:history="1">
        <w:r w:rsidRPr="00013B56">
          <w:rPr>
            <w:rStyle w:val="aa"/>
            <w:color w:val="auto"/>
            <w:u w:val="none"/>
          </w:rPr>
          <w:t>программ</w:t>
        </w:r>
      </w:hyperlink>
      <w:r w:rsidRPr="00013B56">
        <w:t xml:space="preserve"> комплексного развития систем коммунальной, транспортной и социальной инфраструктуры  городского поселения, требования к которым устанавливаются Правительством Российской Федерации;</w:t>
      </w:r>
    </w:p>
    <w:p w:rsidR="008027EB" w:rsidRPr="00013B56" w:rsidRDefault="008027EB" w:rsidP="009D3796">
      <w:pPr>
        <w:pStyle w:val="ab"/>
        <w:numPr>
          <w:ilvl w:val="0"/>
          <w:numId w:val="8"/>
        </w:numPr>
        <w:tabs>
          <w:tab w:val="left" w:pos="851"/>
        </w:tabs>
        <w:ind w:left="0" w:firstLine="567"/>
        <w:jc w:val="both"/>
        <w:rPr>
          <w:rFonts w:eastAsia="Arial Unicode MS"/>
          <w:bCs/>
          <w:iCs/>
          <w:snapToGrid w:val="0"/>
        </w:rPr>
      </w:pPr>
      <w:r w:rsidRPr="00013B56">
        <w:rPr>
          <w:bCs/>
        </w:rPr>
        <w:t>дорожная деятельность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поселения, организация дорожного движения,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p>
    <w:p w:rsidR="00612C8D" w:rsidRPr="00013B56" w:rsidRDefault="008027EB" w:rsidP="009D3796">
      <w:pPr>
        <w:widowControl w:val="0"/>
        <w:numPr>
          <w:ilvl w:val="0"/>
          <w:numId w:val="8"/>
        </w:numPr>
        <w:tabs>
          <w:tab w:val="left" w:pos="851"/>
        </w:tabs>
        <w:autoSpaceDN w:val="0"/>
        <w:adjustRightInd w:val="0"/>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создание условий для предоставления транспортных услуг населению и организация транспортного обслуживания населения в границах городского поселения.</w:t>
      </w:r>
    </w:p>
    <w:p w:rsidR="008027EB" w:rsidRPr="00013B56" w:rsidRDefault="008027EB" w:rsidP="00612C8D">
      <w:pPr>
        <w:tabs>
          <w:tab w:val="left" w:pos="851"/>
        </w:tabs>
        <w:spacing w:after="0"/>
        <w:ind w:firstLine="567"/>
        <w:jc w:val="both"/>
        <w:rPr>
          <w:rFonts w:ascii="Times New Roman" w:hAnsi="Times New Roman" w:cs="Times New Roman"/>
          <w:snapToGrid w:val="0"/>
          <w:sz w:val="24"/>
          <w:szCs w:val="24"/>
        </w:rPr>
      </w:pPr>
    </w:p>
    <w:p w:rsidR="00612C8D" w:rsidRPr="00013B56" w:rsidRDefault="00612C8D" w:rsidP="00612C8D">
      <w:pPr>
        <w:tabs>
          <w:tab w:val="left" w:pos="851"/>
        </w:tabs>
        <w:spacing w:after="0"/>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К основным мероприятиям по развитию улично-дорожной сети, обеспечивающим надлежащую пропускную способность, надежность и безопасность движения транспорта и пешеходов, относится реконструкция существующей улично-дорожной сети с целью увеличения ее пропускной способности.</w:t>
      </w:r>
    </w:p>
    <w:p w:rsidR="00612C8D" w:rsidRPr="00013B56" w:rsidRDefault="00612C8D" w:rsidP="00612C8D">
      <w:pPr>
        <w:tabs>
          <w:tab w:val="left" w:pos="851"/>
        </w:tabs>
        <w:spacing w:after="0"/>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Улицы населенн</w:t>
      </w:r>
      <w:r w:rsidR="00725035" w:rsidRPr="00013B56">
        <w:rPr>
          <w:rFonts w:ascii="Times New Roman" w:hAnsi="Times New Roman" w:cs="Times New Roman"/>
          <w:snapToGrid w:val="0"/>
          <w:sz w:val="24"/>
          <w:szCs w:val="24"/>
        </w:rPr>
        <w:t>ого</w:t>
      </w:r>
      <w:r w:rsidRPr="00013B56">
        <w:rPr>
          <w:rFonts w:ascii="Times New Roman" w:hAnsi="Times New Roman" w:cs="Times New Roman"/>
          <w:snapToGrid w:val="0"/>
          <w:sz w:val="24"/>
          <w:szCs w:val="24"/>
        </w:rPr>
        <w:t xml:space="preserve"> пункт</w:t>
      </w:r>
      <w:r w:rsidR="00725035" w:rsidRPr="00013B56">
        <w:rPr>
          <w:rFonts w:ascii="Times New Roman" w:hAnsi="Times New Roman" w:cs="Times New Roman"/>
          <w:snapToGrid w:val="0"/>
          <w:sz w:val="24"/>
          <w:szCs w:val="24"/>
        </w:rPr>
        <w:t>а</w:t>
      </w:r>
      <w:r w:rsidRPr="00013B56">
        <w:rPr>
          <w:rFonts w:ascii="Times New Roman" w:hAnsi="Times New Roman" w:cs="Times New Roman"/>
          <w:snapToGrid w:val="0"/>
          <w:sz w:val="24"/>
          <w:szCs w:val="24"/>
        </w:rPr>
        <w:t xml:space="preserve"> нуждаются в благоустройстве: требуется укладка асфальтобетонного покрытия, ограничение дорожного полотна, формирование пешеходных тротуаров, организация остановочных пунктов и карманов для парковки легкового транспорта и общественного транспорта, озеленение придорожной территории. </w:t>
      </w:r>
    </w:p>
    <w:p w:rsidR="00612C8D" w:rsidRPr="00013B56" w:rsidRDefault="00612C8D" w:rsidP="00612C8D">
      <w:pPr>
        <w:tabs>
          <w:tab w:val="left" w:pos="851"/>
        </w:tabs>
        <w:spacing w:after="0"/>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 xml:space="preserve">Кроме того, необходимо приведение всех автодорог </w:t>
      </w:r>
      <w:r w:rsidR="00C72B2B" w:rsidRPr="00013B56">
        <w:rPr>
          <w:rFonts w:ascii="Times New Roman" w:hAnsi="Times New Roman" w:cs="Times New Roman"/>
          <w:sz w:val="24"/>
          <w:szCs w:val="24"/>
        </w:rPr>
        <w:t>городского</w:t>
      </w:r>
      <w:r w:rsidRPr="00013B56">
        <w:rPr>
          <w:rFonts w:ascii="Times New Roman" w:hAnsi="Times New Roman" w:cs="Times New Roman"/>
          <w:snapToGrid w:val="0"/>
          <w:sz w:val="24"/>
          <w:szCs w:val="24"/>
        </w:rPr>
        <w:t xml:space="preserve"> поселения в нормативное транспортно-эксплуатационное состояние.</w:t>
      </w:r>
    </w:p>
    <w:p w:rsidR="00612C8D" w:rsidRPr="00013B56" w:rsidRDefault="00612C8D" w:rsidP="00612C8D">
      <w:pPr>
        <w:tabs>
          <w:tab w:val="left" w:pos="851"/>
        </w:tabs>
        <w:spacing w:after="0"/>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В целях обеспечения территории общественным транспортом, предлагается установк</w:t>
      </w:r>
      <w:r w:rsidR="00725035" w:rsidRPr="00013B56">
        <w:rPr>
          <w:rFonts w:ascii="Times New Roman" w:hAnsi="Times New Roman" w:cs="Times New Roman"/>
          <w:snapToGrid w:val="0"/>
          <w:sz w:val="24"/>
          <w:szCs w:val="24"/>
        </w:rPr>
        <w:t>а</w:t>
      </w:r>
      <w:r w:rsidRPr="00013B56">
        <w:rPr>
          <w:rFonts w:ascii="Times New Roman" w:hAnsi="Times New Roman" w:cs="Times New Roman"/>
          <w:snapToGrid w:val="0"/>
          <w:sz w:val="24"/>
          <w:szCs w:val="24"/>
        </w:rPr>
        <w:t xml:space="preserve"> остановочных павильон</w:t>
      </w:r>
      <w:r w:rsidR="00725035" w:rsidRPr="00013B56">
        <w:rPr>
          <w:rFonts w:ascii="Times New Roman" w:hAnsi="Times New Roman" w:cs="Times New Roman"/>
          <w:snapToGrid w:val="0"/>
          <w:sz w:val="24"/>
          <w:szCs w:val="24"/>
        </w:rPr>
        <w:t>ов</w:t>
      </w:r>
      <w:r w:rsidRPr="00013B56">
        <w:rPr>
          <w:rFonts w:ascii="Times New Roman" w:hAnsi="Times New Roman" w:cs="Times New Roman"/>
          <w:snapToGrid w:val="0"/>
          <w:sz w:val="24"/>
          <w:szCs w:val="24"/>
        </w:rPr>
        <w:t xml:space="preserve"> на местах сложившихся остановок.</w:t>
      </w:r>
    </w:p>
    <w:p w:rsidR="00612C8D" w:rsidRPr="00013B56" w:rsidRDefault="00612C8D" w:rsidP="00612C8D">
      <w:pPr>
        <w:tabs>
          <w:tab w:val="left" w:pos="851"/>
        </w:tabs>
        <w:spacing w:after="0"/>
        <w:ind w:firstLine="567"/>
        <w:jc w:val="both"/>
        <w:rPr>
          <w:rFonts w:ascii="Times New Roman" w:hAnsi="Times New Roman" w:cs="Times New Roman"/>
          <w:snapToGrid w:val="0"/>
          <w:sz w:val="24"/>
          <w:szCs w:val="24"/>
        </w:rPr>
      </w:pPr>
    </w:p>
    <w:p w:rsidR="00612C8D" w:rsidRPr="00013B56" w:rsidRDefault="00612C8D" w:rsidP="0011056C">
      <w:pPr>
        <w:pStyle w:val="S"/>
      </w:pPr>
      <w:r w:rsidRPr="00013B56">
        <w:t>Перечень мероприятий по территориальному планированию.</w:t>
      </w:r>
    </w:p>
    <w:p w:rsidR="00DE56FB" w:rsidRPr="00013B56" w:rsidRDefault="00612C8D" w:rsidP="0011056C">
      <w:pPr>
        <w:pStyle w:val="S"/>
      </w:pPr>
      <w:r w:rsidRPr="00013B56">
        <w:t>Транспортная инфраструктура</w:t>
      </w:r>
    </w:p>
    <w:tbl>
      <w:tblPr>
        <w:tblW w:w="93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4"/>
        <w:gridCol w:w="5953"/>
        <w:gridCol w:w="1559"/>
        <w:gridCol w:w="1423"/>
      </w:tblGrid>
      <w:tr w:rsidR="00E144F8" w:rsidRPr="00013B56" w:rsidTr="00402AD4">
        <w:trPr>
          <w:trHeight w:val="380"/>
          <w:jc w:val="center"/>
        </w:trPr>
        <w:tc>
          <w:tcPr>
            <w:tcW w:w="434" w:type="dxa"/>
            <w:vMerge w:val="restart"/>
            <w:shd w:val="clear" w:color="auto" w:fill="D9D9D9" w:themeFill="background1" w:themeFillShade="D9"/>
            <w:vAlign w:val="center"/>
          </w:tcPr>
          <w:p w:rsidR="00237E7A" w:rsidRPr="00013B56" w:rsidRDefault="00237E7A" w:rsidP="00237E7A">
            <w:pPr>
              <w:spacing w:after="0" w:line="240" w:lineRule="auto"/>
              <w:ind w:left="-48" w:right="-142"/>
              <w:jc w:val="center"/>
              <w:rPr>
                <w:rFonts w:ascii="Times New Roman" w:hAnsi="Times New Roman" w:cs="Times New Roman"/>
                <w:b/>
              </w:rPr>
            </w:pPr>
            <w:r w:rsidRPr="00013B56">
              <w:rPr>
                <w:rFonts w:ascii="Times New Roman" w:hAnsi="Times New Roman" w:cs="Times New Roman"/>
                <w:b/>
              </w:rPr>
              <w:t>№</w:t>
            </w:r>
          </w:p>
          <w:p w:rsidR="00237E7A" w:rsidRPr="00013B56" w:rsidRDefault="00237E7A" w:rsidP="00237E7A">
            <w:pPr>
              <w:spacing w:after="0" w:line="240" w:lineRule="auto"/>
              <w:ind w:left="-48" w:right="-142"/>
              <w:jc w:val="center"/>
              <w:rPr>
                <w:rFonts w:ascii="Times New Roman" w:hAnsi="Times New Roman" w:cs="Times New Roman"/>
                <w:b/>
              </w:rPr>
            </w:pPr>
            <w:r w:rsidRPr="00013B56">
              <w:rPr>
                <w:rFonts w:ascii="Times New Roman" w:hAnsi="Times New Roman" w:cs="Times New Roman"/>
                <w:b/>
              </w:rPr>
              <w:t>п/п</w:t>
            </w:r>
          </w:p>
        </w:tc>
        <w:tc>
          <w:tcPr>
            <w:tcW w:w="5953" w:type="dxa"/>
            <w:vMerge w:val="restart"/>
            <w:shd w:val="clear" w:color="auto" w:fill="D9D9D9" w:themeFill="background1" w:themeFillShade="D9"/>
            <w:vAlign w:val="center"/>
          </w:tcPr>
          <w:p w:rsidR="00237E7A" w:rsidRPr="00013B56" w:rsidRDefault="00237E7A" w:rsidP="00014BA2">
            <w:pPr>
              <w:spacing w:after="0" w:line="240" w:lineRule="auto"/>
              <w:jc w:val="center"/>
              <w:rPr>
                <w:rFonts w:ascii="Times New Roman" w:hAnsi="Times New Roman" w:cs="Times New Roman"/>
                <w:b/>
              </w:rPr>
            </w:pPr>
            <w:r w:rsidRPr="00013B56">
              <w:rPr>
                <w:rFonts w:ascii="Times New Roman" w:hAnsi="Times New Roman" w:cs="Times New Roman"/>
                <w:b/>
              </w:rPr>
              <w:t>Наименование мероприятия</w:t>
            </w:r>
          </w:p>
        </w:tc>
        <w:tc>
          <w:tcPr>
            <w:tcW w:w="2982" w:type="dxa"/>
            <w:gridSpan w:val="2"/>
            <w:shd w:val="clear" w:color="auto" w:fill="D9D9D9" w:themeFill="background1" w:themeFillShade="D9"/>
          </w:tcPr>
          <w:p w:rsidR="00237E7A" w:rsidRPr="00013B56" w:rsidRDefault="00237E7A" w:rsidP="00014BA2">
            <w:pPr>
              <w:spacing w:after="0" w:line="240" w:lineRule="auto"/>
              <w:jc w:val="center"/>
              <w:rPr>
                <w:rFonts w:ascii="Times New Roman" w:hAnsi="Times New Roman" w:cs="Times New Roman"/>
                <w:b/>
              </w:rPr>
            </w:pPr>
            <w:r w:rsidRPr="00013B56">
              <w:rPr>
                <w:rFonts w:ascii="Times New Roman" w:hAnsi="Times New Roman" w:cs="Times New Roman"/>
                <w:b/>
              </w:rPr>
              <w:t>Этапы реализации проектных решений</w:t>
            </w:r>
          </w:p>
        </w:tc>
      </w:tr>
      <w:tr w:rsidR="00402AD4" w:rsidRPr="00013B56" w:rsidTr="00402AD4">
        <w:trPr>
          <w:trHeight w:val="380"/>
          <w:jc w:val="center"/>
        </w:trPr>
        <w:tc>
          <w:tcPr>
            <w:tcW w:w="434" w:type="dxa"/>
            <w:vMerge/>
            <w:shd w:val="clear" w:color="auto" w:fill="D9D9D9" w:themeFill="background1" w:themeFillShade="D9"/>
            <w:vAlign w:val="center"/>
          </w:tcPr>
          <w:p w:rsidR="00402AD4" w:rsidRPr="00013B56" w:rsidRDefault="00402AD4" w:rsidP="00436071">
            <w:pPr>
              <w:spacing w:after="0" w:line="240" w:lineRule="auto"/>
              <w:ind w:left="-48" w:right="-142"/>
              <w:jc w:val="center"/>
              <w:rPr>
                <w:rFonts w:ascii="Times New Roman" w:hAnsi="Times New Roman" w:cs="Times New Roman"/>
                <w:b/>
              </w:rPr>
            </w:pPr>
          </w:p>
        </w:tc>
        <w:tc>
          <w:tcPr>
            <w:tcW w:w="5953" w:type="dxa"/>
            <w:vMerge/>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p>
        </w:tc>
        <w:tc>
          <w:tcPr>
            <w:tcW w:w="1559" w:type="dxa"/>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r w:rsidRPr="00013B56">
              <w:rPr>
                <w:rFonts w:ascii="Times New Roman" w:hAnsi="Times New Roman" w:cs="Times New Roman"/>
                <w:b/>
                <w:lang w:val="en-US"/>
              </w:rPr>
              <w:t>I</w:t>
            </w:r>
            <w:r w:rsidRPr="00013B56">
              <w:rPr>
                <w:rFonts w:ascii="Times New Roman" w:hAnsi="Times New Roman" w:cs="Times New Roman"/>
                <w:b/>
              </w:rPr>
              <w:t xml:space="preserve"> очередь </w:t>
            </w:r>
          </w:p>
        </w:tc>
        <w:tc>
          <w:tcPr>
            <w:tcW w:w="1423" w:type="dxa"/>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r w:rsidRPr="00013B56">
              <w:rPr>
                <w:rFonts w:ascii="Times New Roman" w:hAnsi="Times New Roman" w:cs="Times New Roman"/>
                <w:b/>
                <w:lang w:val="en-US"/>
              </w:rPr>
              <w:t>II</w:t>
            </w:r>
            <w:r w:rsidRPr="00013B56">
              <w:rPr>
                <w:rFonts w:ascii="Times New Roman" w:hAnsi="Times New Roman" w:cs="Times New Roman"/>
                <w:b/>
              </w:rPr>
              <w:t xml:space="preserve"> очередь </w:t>
            </w:r>
          </w:p>
        </w:tc>
      </w:tr>
      <w:tr w:rsidR="00402AD4" w:rsidRPr="00013B56" w:rsidTr="00113450">
        <w:trPr>
          <w:trHeight w:val="521"/>
          <w:jc w:val="center"/>
        </w:trPr>
        <w:tc>
          <w:tcPr>
            <w:tcW w:w="434" w:type="dxa"/>
            <w:shd w:val="clear" w:color="auto" w:fill="auto"/>
            <w:vAlign w:val="center"/>
          </w:tcPr>
          <w:p w:rsidR="00402AD4" w:rsidRPr="00013B56" w:rsidRDefault="00402AD4" w:rsidP="00612426">
            <w:pPr>
              <w:pStyle w:val="ab"/>
              <w:numPr>
                <w:ilvl w:val="0"/>
                <w:numId w:val="59"/>
              </w:numPr>
              <w:ind w:left="-48" w:right="-142" w:firstLine="0"/>
              <w:jc w:val="center"/>
              <w:rPr>
                <w:b/>
                <w:sz w:val="22"/>
                <w:szCs w:val="22"/>
              </w:rPr>
            </w:pPr>
          </w:p>
        </w:tc>
        <w:tc>
          <w:tcPr>
            <w:tcW w:w="5953" w:type="dxa"/>
            <w:shd w:val="clear" w:color="auto" w:fill="auto"/>
            <w:vAlign w:val="center"/>
          </w:tcPr>
          <w:p w:rsidR="00402AD4" w:rsidRPr="00013B56" w:rsidRDefault="00402AD4" w:rsidP="00014BA2">
            <w:pPr>
              <w:snapToGrid w:val="0"/>
              <w:spacing w:after="0" w:line="240" w:lineRule="auto"/>
              <w:rPr>
                <w:rFonts w:ascii="Times New Roman" w:hAnsi="Times New Roman" w:cs="Times New Roman"/>
              </w:rPr>
            </w:pPr>
            <w:r w:rsidRPr="00013B56">
              <w:rPr>
                <w:rFonts w:ascii="Times New Roman" w:hAnsi="Times New Roman" w:cs="Times New Roman"/>
              </w:rPr>
              <w:t>Строительство посадочных площадок, площадок отстоя городского транспорта</w:t>
            </w:r>
          </w:p>
        </w:tc>
        <w:tc>
          <w:tcPr>
            <w:tcW w:w="1559" w:type="dxa"/>
            <w:shd w:val="clear" w:color="auto" w:fill="D9D9D9" w:themeFill="background1" w:themeFillShade="D9"/>
            <w:vAlign w:val="center"/>
          </w:tcPr>
          <w:p w:rsidR="00402AD4" w:rsidRPr="00013B56" w:rsidRDefault="00113450"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1423" w:type="dxa"/>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402AD4" w:rsidRPr="00013B56" w:rsidTr="009028E3">
        <w:trPr>
          <w:trHeight w:val="406"/>
          <w:jc w:val="center"/>
        </w:trPr>
        <w:tc>
          <w:tcPr>
            <w:tcW w:w="434" w:type="dxa"/>
            <w:shd w:val="clear" w:color="auto" w:fill="auto"/>
            <w:vAlign w:val="center"/>
          </w:tcPr>
          <w:p w:rsidR="00402AD4" w:rsidRPr="00013B56" w:rsidRDefault="00402AD4" w:rsidP="00612426">
            <w:pPr>
              <w:pStyle w:val="ab"/>
              <w:numPr>
                <w:ilvl w:val="0"/>
                <w:numId w:val="59"/>
              </w:numPr>
              <w:ind w:left="-48" w:right="-142" w:firstLine="0"/>
              <w:jc w:val="center"/>
              <w:rPr>
                <w:b/>
                <w:sz w:val="22"/>
                <w:szCs w:val="22"/>
              </w:rPr>
            </w:pPr>
          </w:p>
        </w:tc>
        <w:tc>
          <w:tcPr>
            <w:tcW w:w="5953" w:type="dxa"/>
            <w:shd w:val="clear" w:color="auto" w:fill="auto"/>
            <w:vAlign w:val="center"/>
          </w:tcPr>
          <w:p w:rsidR="00402AD4" w:rsidRPr="00013B56" w:rsidRDefault="009028E3" w:rsidP="00014BA2">
            <w:pPr>
              <w:snapToGrid w:val="0"/>
              <w:spacing w:after="0" w:line="240" w:lineRule="auto"/>
              <w:rPr>
                <w:rFonts w:ascii="Times New Roman" w:hAnsi="Times New Roman" w:cs="Times New Roman"/>
              </w:rPr>
            </w:pPr>
            <w:r w:rsidRPr="004E4303">
              <w:rPr>
                <w:rFonts w:ascii="Times New Roman" w:eastAsia="Calibri" w:hAnsi="Times New Roman" w:cs="Times New Roman"/>
              </w:rPr>
              <w:t xml:space="preserve">Развитие дорожной деятельности в отношении автомобильных дорог местного значения в </w:t>
            </w:r>
            <w:r w:rsidRPr="004E4303">
              <w:rPr>
                <w:rFonts w:ascii="Times New Roman" w:hAnsi="Times New Roman" w:cs="Times New Roman"/>
              </w:rPr>
              <w:t>границах поселения</w:t>
            </w:r>
            <w:r>
              <w:rPr>
                <w:rFonts w:ascii="Times New Roman" w:hAnsi="Times New Roman" w:cs="Times New Roman"/>
              </w:rPr>
              <w:t>,</w:t>
            </w:r>
            <w:r w:rsidRPr="004E4303">
              <w:rPr>
                <w:rFonts w:ascii="Times New Roman" w:hAnsi="Times New Roman" w:cs="Times New Roman"/>
              </w:rPr>
              <w:t xml:space="preserve"> в том числе р</w:t>
            </w:r>
            <w:r w:rsidRPr="004E4303">
              <w:rPr>
                <w:rFonts w:ascii="Times New Roman" w:eastAsia="Calibri" w:hAnsi="Times New Roman" w:cs="Times New Roman"/>
              </w:rPr>
              <w:t>емонт автомобильных дорог общего пользования местного значения</w:t>
            </w:r>
          </w:p>
        </w:tc>
        <w:tc>
          <w:tcPr>
            <w:tcW w:w="1559" w:type="dxa"/>
            <w:shd w:val="clear" w:color="auto" w:fill="D9D9D9" w:themeFill="background1" w:themeFillShade="D9"/>
            <w:vAlign w:val="center"/>
          </w:tcPr>
          <w:p w:rsidR="00402AD4" w:rsidRPr="00013B56" w:rsidRDefault="009028E3" w:rsidP="00014BA2">
            <w:pPr>
              <w:spacing w:after="0" w:line="240" w:lineRule="auto"/>
              <w:jc w:val="center"/>
              <w:rPr>
                <w:rFonts w:ascii="Times New Roman" w:hAnsi="Times New Roman" w:cs="Times New Roman"/>
                <w:b/>
              </w:rPr>
            </w:pPr>
            <w:r>
              <w:rPr>
                <w:rFonts w:ascii="Times New Roman" w:hAnsi="Times New Roman" w:cs="Times New Roman"/>
                <w:b/>
              </w:rPr>
              <w:t>+</w:t>
            </w:r>
          </w:p>
        </w:tc>
        <w:tc>
          <w:tcPr>
            <w:tcW w:w="1423" w:type="dxa"/>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402AD4" w:rsidRPr="00013B56" w:rsidTr="00402AD4">
        <w:trPr>
          <w:trHeight w:val="706"/>
          <w:jc w:val="center"/>
        </w:trPr>
        <w:tc>
          <w:tcPr>
            <w:tcW w:w="434" w:type="dxa"/>
            <w:shd w:val="clear" w:color="auto" w:fill="auto"/>
            <w:vAlign w:val="center"/>
          </w:tcPr>
          <w:p w:rsidR="00402AD4" w:rsidRPr="00013B56" w:rsidRDefault="00402AD4" w:rsidP="00612426">
            <w:pPr>
              <w:pStyle w:val="ab"/>
              <w:numPr>
                <w:ilvl w:val="0"/>
                <w:numId w:val="59"/>
              </w:numPr>
              <w:ind w:left="-48" w:right="-142" w:firstLine="0"/>
              <w:jc w:val="center"/>
              <w:rPr>
                <w:b/>
                <w:sz w:val="22"/>
                <w:szCs w:val="22"/>
              </w:rPr>
            </w:pPr>
          </w:p>
        </w:tc>
        <w:tc>
          <w:tcPr>
            <w:tcW w:w="5953" w:type="dxa"/>
            <w:shd w:val="clear" w:color="auto" w:fill="auto"/>
            <w:vAlign w:val="center"/>
          </w:tcPr>
          <w:p w:rsidR="00402AD4" w:rsidRPr="00013B56" w:rsidRDefault="00402AD4" w:rsidP="00014BA2">
            <w:pPr>
              <w:snapToGrid w:val="0"/>
              <w:spacing w:after="0" w:line="240" w:lineRule="auto"/>
              <w:rPr>
                <w:rFonts w:ascii="Times New Roman" w:hAnsi="Times New Roman" w:cs="Times New Roman"/>
              </w:rPr>
            </w:pPr>
            <w:r w:rsidRPr="00013B56">
              <w:rPr>
                <w:rFonts w:ascii="Times New Roman" w:hAnsi="Times New Roman" w:cs="Times New Roman"/>
              </w:rPr>
              <w:t>Строительство магистралей городского значения</w:t>
            </w:r>
          </w:p>
        </w:tc>
        <w:tc>
          <w:tcPr>
            <w:tcW w:w="1559" w:type="dxa"/>
            <w:shd w:val="clear" w:color="auto" w:fill="auto"/>
            <w:vAlign w:val="center"/>
          </w:tcPr>
          <w:p w:rsidR="00402AD4" w:rsidRPr="00013B56" w:rsidRDefault="00402AD4" w:rsidP="00014BA2">
            <w:pPr>
              <w:spacing w:after="0" w:line="240" w:lineRule="auto"/>
              <w:jc w:val="center"/>
              <w:rPr>
                <w:rFonts w:ascii="Times New Roman" w:hAnsi="Times New Roman" w:cs="Times New Roman"/>
                <w:b/>
              </w:rPr>
            </w:pPr>
          </w:p>
        </w:tc>
        <w:tc>
          <w:tcPr>
            <w:tcW w:w="1423" w:type="dxa"/>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402AD4" w:rsidRPr="00013B56" w:rsidTr="00402AD4">
        <w:trPr>
          <w:trHeight w:val="589"/>
          <w:jc w:val="center"/>
        </w:trPr>
        <w:tc>
          <w:tcPr>
            <w:tcW w:w="434" w:type="dxa"/>
            <w:shd w:val="clear" w:color="auto" w:fill="auto"/>
            <w:vAlign w:val="center"/>
          </w:tcPr>
          <w:p w:rsidR="00402AD4" w:rsidRPr="00013B56" w:rsidRDefault="00402AD4" w:rsidP="00612426">
            <w:pPr>
              <w:pStyle w:val="ab"/>
              <w:numPr>
                <w:ilvl w:val="0"/>
                <w:numId w:val="59"/>
              </w:numPr>
              <w:ind w:left="-48" w:right="-142" w:firstLine="0"/>
              <w:jc w:val="center"/>
              <w:rPr>
                <w:b/>
                <w:sz w:val="22"/>
                <w:szCs w:val="22"/>
              </w:rPr>
            </w:pPr>
          </w:p>
        </w:tc>
        <w:tc>
          <w:tcPr>
            <w:tcW w:w="5953" w:type="dxa"/>
            <w:shd w:val="clear" w:color="auto" w:fill="auto"/>
            <w:vAlign w:val="center"/>
          </w:tcPr>
          <w:p w:rsidR="00402AD4" w:rsidRPr="00013B56" w:rsidRDefault="00402AD4" w:rsidP="00014BA2">
            <w:pPr>
              <w:snapToGrid w:val="0"/>
              <w:spacing w:after="0" w:line="240" w:lineRule="auto"/>
              <w:rPr>
                <w:rFonts w:ascii="Times New Roman" w:hAnsi="Times New Roman" w:cs="Times New Roman"/>
              </w:rPr>
            </w:pPr>
            <w:r w:rsidRPr="00013B56">
              <w:rPr>
                <w:rFonts w:ascii="Times New Roman" w:hAnsi="Times New Roman" w:cs="Times New Roman"/>
              </w:rPr>
              <w:t>Строительство магистралей районного значения</w:t>
            </w:r>
          </w:p>
        </w:tc>
        <w:tc>
          <w:tcPr>
            <w:tcW w:w="1559" w:type="dxa"/>
            <w:shd w:val="clear" w:color="auto" w:fill="auto"/>
            <w:vAlign w:val="center"/>
          </w:tcPr>
          <w:p w:rsidR="00402AD4" w:rsidRPr="00013B56" w:rsidRDefault="00402AD4" w:rsidP="00014BA2">
            <w:pPr>
              <w:spacing w:after="0" w:line="240" w:lineRule="auto"/>
              <w:jc w:val="center"/>
              <w:rPr>
                <w:rFonts w:ascii="Times New Roman" w:hAnsi="Times New Roman" w:cs="Times New Roman"/>
                <w:b/>
              </w:rPr>
            </w:pPr>
          </w:p>
        </w:tc>
        <w:tc>
          <w:tcPr>
            <w:tcW w:w="1423" w:type="dxa"/>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402AD4" w:rsidRPr="00013B56" w:rsidTr="00113450">
        <w:trPr>
          <w:trHeight w:val="443"/>
          <w:jc w:val="center"/>
        </w:trPr>
        <w:tc>
          <w:tcPr>
            <w:tcW w:w="434" w:type="dxa"/>
            <w:shd w:val="clear" w:color="auto" w:fill="auto"/>
            <w:vAlign w:val="center"/>
          </w:tcPr>
          <w:p w:rsidR="00402AD4" w:rsidRPr="00013B56" w:rsidRDefault="00402AD4" w:rsidP="00612426">
            <w:pPr>
              <w:pStyle w:val="ab"/>
              <w:numPr>
                <w:ilvl w:val="0"/>
                <w:numId w:val="59"/>
              </w:numPr>
              <w:ind w:left="-48" w:right="-142" w:firstLine="0"/>
              <w:jc w:val="center"/>
              <w:rPr>
                <w:b/>
                <w:sz w:val="22"/>
                <w:szCs w:val="22"/>
              </w:rPr>
            </w:pPr>
          </w:p>
        </w:tc>
        <w:tc>
          <w:tcPr>
            <w:tcW w:w="5953" w:type="dxa"/>
            <w:shd w:val="clear" w:color="auto" w:fill="auto"/>
            <w:vAlign w:val="center"/>
          </w:tcPr>
          <w:p w:rsidR="00402AD4" w:rsidRPr="00013B56" w:rsidRDefault="00402AD4" w:rsidP="00014BA2">
            <w:pPr>
              <w:snapToGrid w:val="0"/>
              <w:spacing w:after="0" w:line="240" w:lineRule="auto"/>
              <w:rPr>
                <w:rFonts w:ascii="Times New Roman" w:hAnsi="Times New Roman" w:cs="Times New Roman"/>
              </w:rPr>
            </w:pPr>
            <w:r w:rsidRPr="00013B56">
              <w:rPr>
                <w:rFonts w:ascii="Times New Roman" w:hAnsi="Times New Roman" w:cs="Times New Roman"/>
              </w:rPr>
              <w:t>Строительство улиц и дорог местного значения</w:t>
            </w:r>
          </w:p>
        </w:tc>
        <w:tc>
          <w:tcPr>
            <w:tcW w:w="1559" w:type="dxa"/>
            <w:shd w:val="clear" w:color="auto" w:fill="D9D9D9" w:themeFill="background1" w:themeFillShade="D9"/>
            <w:vAlign w:val="center"/>
          </w:tcPr>
          <w:p w:rsidR="00402AD4" w:rsidRPr="00013B56" w:rsidRDefault="00113450"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1423" w:type="dxa"/>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402AD4" w:rsidRPr="00013B56" w:rsidTr="00113450">
        <w:trPr>
          <w:trHeight w:val="706"/>
          <w:jc w:val="center"/>
        </w:trPr>
        <w:tc>
          <w:tcPr>
            <w:tcW w:w="434" w:type="dxa"/>
            <w:shd w:val="clear" w:color="auto" w:fill="auto"/>
            <w:vAlign w:val="center"/>
          </w:tcPr>
          <w:p w:rsidR="00402AD4" w:rsidRPr="00013B56" w:rsidRDefault="00402AD4" w:rsidP="00612426">
            <w:pPr>
              <w:pStyle w:val="ab"/>
              <w:numPr>
                <w:ilvl w:val="0"/>
                <w:numId w:val="59"/>
              </w:numPr>
              <w:ind w:left="-48" w:right="-142" w:firstLine="0"/>
              <w:jc w:val="center"/>
              <w:rPr>
                <w:b/>
                <w:sz w:val="22"/>
                <w:szCs w:val="22"/>
              </w:rPr>
            </w:pPr>
          </w:p>
        </w:tc>
        <w:tc>
          <w:tcPr>
            <w:tcW w:w="5953" w:type="dxa"/>
            <w:shd w:val="clear" w:color="auto" w:fill="auto"/>
            <w:vAlign w:val="center"/>
          </w:tcPr>
          <w:p w:rsidR="00402AD4" w:rsidRPr="00013B56" w:rsidRDefault="00402AD4" w:rsidP="00014BA2">
            <w:pPr>
              <w:snapToGrid w:val="0"/>
              <w:spacing w:after="0" w:line="240" w:lineRule="auto"/>
              <w:rPr>
                <w:rFonts w:ascii="Times New Roman" w:hAnsi="Times New Roman" w:cs="Times New Roman"/>
              </w:rPr>
            </w:pPr>
            <w:r w:rsidRPr="00013B56">
              <w:rPr>
                <w:rFonts w:ascii="Times New Roman" w:hAnsi="Times New Roman" w:cs="Times New Roman"/>
              </w:rPr>
              <w:t>Благоустройство существующей улично-дорожной сети</w:t>
            </w:r>
          </w:p>
        </w:tc>
        <w:tc>
          <w:tcPr>
            <w:tcW w:w="1559" w:type="dxa"/>
            <w:shd w:val="clear" w:color="auto" w:fill="D9D9D9" w:themeFill="background1" w:themeFillShade="D9"/>
            <w:vAlign w:val="center"/>
          </w:tcPr>
          <w:p w:rsidR="00402AD4" w:rsidRPr="00013B56" w:rsidRDefault="00113450"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1423" w:type="dxa"/>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402AD4" w:rsidRPr="00013B56" w:rsidTr="00113450">
        <w:trPr>
          <w:trHeight w:val="418"/>
          <w:jc w:val="center"/>
        </w:trPr>
        <w:tc>
          <w:tcPr>
            <w:tcW w:w="434" w:type="dxa"/>
            <w:shd w:val="clear" w:color="auto" w:fill="auto"/>
            <w:vAlign w:val="center"/>
          </w:tcPr>
          <w:p w:rsidR="00402AD4" w:rsidRPr="00013B56" w:rsidRDefault="00402AD4" w:rsidP="00612426">
            <w:pPr>
              <w:pStyle w:val="ab"/>
              <w:numPr>
                <w:ilvl w:val="0"/>
                <w:numId w:val="59"/>
              </w:numPr>
              <w:ind w:left="-48" w:right="-142" w:firstLine="0"/>
              <w:jc w:val="center"/>
              <w:rPr>
                <w:b/>
                <w:sz w:val="22"/>
                <w:szCs w:val="22"/>
              </w:rPr>
            </w:pPr>
          </w:p>
        </w:tc>
        <w:tc>
          <w:tcPr>
            <w:tcW w:w="5953" w:type="dxa"/>
            <w:shd w:val="clear" w:color="auto" w:fill="auto"/>
            <w:vAlign w:val="center"/>
          </w:tcPr>
          <w:p w:rsidR="00402AD4" w:rsidRPr="00013B56" w:rsidRDefault="00402AD4" w:rsidP="00014BA2">
            <w:pPr>
              <w:snapToGrid w:val="0"/>
              <w:spacing w:after="0" w:line="240" w:lineRule="auto"/>
              <w:rPr>
                <w:rFonts w:ascii="Times New Roman" w:hAnsi="Times New Roman" w:cs="Times New Roman"/>
              </w:rPr>
            </w:pPr>
            <w:r w:rsidRPr="00013B56">
              <w:rPr>
                <w:rFonts w:ascii="Times New Roman" w:hAnsi="Times New Roman" w:cs="Times New Roman"/>
              </w:rPr>
              <w:t>Реконструкции городских площадей</w:t>
            </w:r>
          </w:p>
        </w:tc>
        <w:tc>
          <w:tcPr>
            <w:tcW w:w="1559" w:type="dxa"/>
            <w:shd w:val="clear" w:color="auto" w:fill="D9D9D9" w:themeFill="background1" w:themeFillShade="D9"/>
            <w:vAlign w:val="center"/>
          </w:tcPr>
          <w:p w:rsidR="00402AD4" w:rsidRPr="00013B56" w:rsidRDefault="00113450"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1423" w:type="dxa"/>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402AD4" w:rsidRPr="00013B56" w:rsidTr="00113450">
        <w:trPr>
          <w:trHeight w:val="409"/>
          <w:jc w:val="center"/>
        </w:trPr>
        <w:tc>
          <w:tcPr>
            <w:tcW w:w="434" w:type="dxa"/>
            <w:shd w:val="clear" w:color="auto" w:fill="auto"/>
            <w:vAlign w:val="center"/>
          </w:tcPr>
          <w:p w:rsidR="00402AD4" w:rsidRPr="00013B56" w:rsidRDefault="00402AD4" w:rsidP="00612426">
            <w:pPr>
              <w:pStyle w:val="ab"/>
              <w:numPr>
                <w:ilvl w:val="0"/>
                <w:numId w:val="59"/>
              </w:numPr>
              <w:ind w:left="-48" w:right="-142" w:firstLine="0"/>
              <w:jc w:val="center"/>
              <w:rPr>
                <w:b/>
                <w:sz w:val="22"/>
                <w:szCs w:val="22"/>
              </w:rPr>
            </w:pPr>
          </w:p>
        </w:tc>
        <w:tc>
          <w:tcPr>
            <w:tcW w:w="5953" w:type="dxa"/>
            <w:shd w:val="clear" w:color="auto" w:fill="auto"/>
            <w:vAlign w:val="center"/>
          </w:tcPr>
          <w:p w:rsidR="00402AD4" w:rsidRPr="00013B56" w:rsidRDefault="00402AD4" w:rsidP="00014BA2">
            <w:pPr>
              <w:snapToGrid w:val="0"/>
              <w:spacing w:after="0" w:line="240" w:lineRule="auto"/>
              <w:ind w:left="-92" w:right="-114"/>
              <w:rPr>
                <w:rFonts w:ascii="Times New Roman" w:hAnsi="Times New Roman" w:cs="Times New Roman"/>
              </w:rPr>
            </w:pPr>
            <w:r w:rsidRPr="00013B56">
              <w:rPr>
                <w:rFonts w:ascii="Times New Roman" w:hAnsi="Times New Roman" w:cs="Times New Roman"/>
              </w:rPr>
              <w:t>Строительство автостоянок, парковок</w:t>
            </w:r>
          </w:p>
        </w:tc>
        <w:tc>
          <w:tcPr>
            <w:tcW w:w="1559" w:type="dxa"/>
            <w:shd w:val="clear" w:color="auto" w:fill="D9D9D9" w:themeFill="background1" w:themeFillShade="D9"/>
            <w:vAlign w:val="center"/>
          </w:tcPr>
          <w:p w:rsidR="00402AD4" w:rsidRPr="00013B56" w:rsidRDefault="00113450"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1423" w:type="dxa"/>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402AD4" w:rsidRPr="00013B56" w:rsidTr="00113450">
        <w:trPr>
          <w:trHeight w:val="274"/>
          <w:jc w:val="center"/>
        </w:trPr>
        <w:tc>
          <w:tcPr>
            <w:tcW w:w="434" w:type="dxa"/>
            <w:shd w:val="clear" w:color="auto" w:fill="auto"/>
            <w:vAlign w:val="center"/>
          </w:tcPr>
          <w:p w:rsidR="00402AD4" w:rsidRPr="00013B56" w:rsidRDefault="00402AD4" w:rsidP="00612426">
            <w:pPr>
              <w:pStyle w:val="ab"/>
              <w:numPr>
                <w:ilvl w:val="0"/>
                <w:numId w:val="59"/>
              </w:numPr>
              <w:ind w:left="-48" w:right="-142" w:firstLine="0"/>
              <w:jc w:val="center"/>
              <w:rPr>
                <w:b/>
                <w:sz w:val="22"/>
                <w:szCs w:val="22"/>
              </w:rPr>
            </w:pPr>
          </w:p>
        </w:tc>
        <w:tc>
          <w:tcPr>
            <w:tcW w:w="5953" w:type="dxa"/>
            <w:shd w:val="clear" w:color="auto" w:fill="auto"/>
            <w:vAlign w:val="center"/>
          </w:tcPr>
          <w:p w:rsidR="00402AD4" w:rsidRPr="00013B56" w:rsidRDefault="00402AD4" w:rsidP="00014BA2">
            <w:pPr>
              <w:spacing w:after="0" w:line="240" w:lineRule="auto"/>
              <w:jc w:val="both"/>
              <w:rPr>
                <w:rFonts w:ascii="Times New Roman" w:hAnsi="Times New Roman" w:cs="Times New Roman"/>
              </w:rPr>
            </w:pPr>
            <w:r w:rsidRPr="00013B56">
              <w:rPr>
                <w:rFonts w:ascii="Times New Roman" w:hAnsi="Times New Roman" w:cs="Times New Roman"/>
              </w:rPr>
              <w:t xml:space="preserve">Строительство остановочных павильонов на сложившихся местах остановки общественного транспорта. </w:t>
            </w:r>
          </w:p>
        </w:tc>
        <w:tc>
          <w:tcPr>
            <w:tcW w:w="1559" w:type="dxa"/>
            <w:shd w:val="clear" w:color="auto" w:fill="D9D9D9" w:themeFill="background1" w:themeFillShade="D9"/>
            <w:vAlign w:val="center"/>
          </w:tcPr>
          <w:p w:rsidR="00402AD4" w:rsidRPr="00013B56" w:rsidRDefault="00113450"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1423" w:type="dxa"/>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402AD4" w:rsidRPr="00013B56" w:rsidTr="00113450">
        <w:trPr>
          <w:trHeight w:val="428"/>
          <w:jc w:val="center"/>
        </w:trPr>
        <w:tc>
          <w:tcPr>
            <w:tcW w:w="434" w:type="dxa"/>
            <w:shd w:val="clear" w:color="auto" w:fill="auto"/>
            <w:vAlign w:val="center"/>
          </w:tcPr>
          <w:p w:rsidR="00402AD4" w:rsidRPr="00013B56" w:rsidRDefault="00402AD4" w:rsidP="00612426">
            <w:pPr>
              <w:pStyle w:val="ab"/>
              <w:numPr>
                <w:ilvl w:val="0"/>
                <w:numId w:val="59"/>
              </w:numPr>
              <w:ind w:left="-48" w:right="-142" w:firstLine="0"/>
              <w:jc w:val="center"/>
              <w:rPr>
                <w:b/>
                <w:sz w:val="22"/>
                <w:szCs w:val="22"/>
              </w:rPr>
            </w:pPr>
          </w:p>
        </w:tc>
        <w:tc>
          <w:tcPr>
            <w:tcW w:w="5953" w:type="dxa"/>
            <w:shd w:val="clear" w:color="auto" w:fill="auto"/>
            <w:vAlign w:val="center"/>
          </w:tcPr>
          <w:p w:rsidR="00402AD4" w:rsidRPr="00013B56" w:rsidRDefault="00402AD4" w:rsidP="00014BA2">
            <w:pPr>
              <w:spacing w:after="0" w:line="240" w:lineRule="auto"/>
              <w:jc w:val="both"/>
              <w:rPr>
                <w:rFonts w:ascii="Times New Roman" w:hAnsi="Times New Roman" w:cs="Times New Roman"/>
              </w:rPr>
            </w:pPr>
            <w:r w:rsidRPr="00013B56">
              <w:rPr>
                <w:rFonts w:ascii="Times New Roman" w:hAnsi="Times New Roman" w:cs="Times New Roman"/>
              </w:rPr>
              <w:t>Устройство автомобильных дорог с асфальтовым покрытием на улицах населенного пункта, не имеющих твердого покрытия.</w:t>
            </w:r>
          </w:p>
        </w:tc>
        <w:tc>
          <w:tcPr>
            <w:tcW w:w="1559" w:type="dxa"/>
            <w:shd w:val="clear" w:color="auto" w:fill="D9D9D9" w:themeFill="background1" w:themeFillShade="D9"/>
            <w:vAlign w:val="center"/>
          </w:tcPr>
          <w:p w:rsidR="00402AD4" w:rsidRPr="00013B56" w:rsidRDefault="00113450"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1423" w:type="dxa"/>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402AD4" w:rsidRPr="00013B56" w:rsidTr="00113450">
        <w:trPr>
          <w:trHeight w:val="286"/>
          <w:jc w:val="center"/>
        </w:trPr>
        <w:tc>
          <w:tcPr>
            <w:tcW w:w="434" w:type="dxa"/>
            <w:shd w:val="clear" w:color="auto" w:fill="auto"/>
            <w:vAlign w:val="center"/>
          </w:tcPr>
          <w:p w:rsidR="00402AD4" w:rsidRPr="00013B56" w:rsidRDefault="00402AD4" w:rsidP="00612426">
            <w:pPr>
              <w:pStyle w:val="ab"/>
              <w:numPr>
                <w:ilvl w:val="0"/>
                <w:numId w:val="59"/>
              </w:numPr>
              <w:ind w:left="-48" w:right="-142" w:firstLine="0"/>
              <w:jc w:val="center"/>
              <w:rPr>
                <w:b/>
                <w:sz w:val="22"/>
                <w:szCs w:val="22"/>
              </w:rPr>
            </w:pPr>
          </w:p>
        </w:tc>
        <w:tc>
          <w:tcPr>
            <w:tcW w:w="5953" w:type="dxa"/>
            <w:shd w:val="clear" w:color="auto" w:fill="auto"/>
            <w:vAlign w:val="center"/>
          </w:tcPr>
          <w:p w:rsidR="00402AD4" w:rsidRPr="00013B56" w:rsidRDefault="00402AD4" w:rsidP="00014BA2">
            <w:pPr>
              <w:spacing w:after="0" w:line="240" w:lineRule="auto"/>
              <w:jc w:val="both"/>
              <w:rPr>
                <w:rFonts w:ascii="Times New Roman" w:hAnsi="Times New Roman" w:cs="Times New Roman"/>
              </w:rPr>
            </w:pPr>
            <w:r w:rsidRPr="00013B56">
              <w:rPr>
                <w:rFonts w:ascii="Times New Roman" w:hAnsi="Times New Roman" w:cs="Times New Roman"/>
              </w:rPr>
              <w:t>Комплексное озеленение главных улиц населённого пункта городского поселения – город Семилуки.</w:t>
            </w:r>
          </w:p>
        </w:tc>
        <w:tc>
          <w:tcPr>
            <w:tcW w:w="1559" w:type="dxa"/>
            <w:shd w:val="clear" w:color="auto" w:fill="D9D9D9" w:themeFill="background1" w:themeFillShade="D9"/>
            <w:vAlign w:val="center"/>
          </w:tcPr>
          <w:p w:rsidR="00402AD4" w:rsidRPr="00013B56" w:rsidRDefault="00113450"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1423" w:type="dxa"/>
            <w:shd w:val="clear" w:color="auto" w:fill="D9D9D9" w:themeFill="background1" w:themeFillShade="D9"/>
            <w:vAlign w:val="center"/>
          </w:tcPr>
          <w:p w:rsidR="00402AD4" w:rsidRPr="00013B56" w:rsidRDefault="00402AD4" w:rsidP="00014BA2">
            <w:pPr>
              <w:spacing w:after="0" w:line="240" w:lineRule="auto"/>
              <w:jc w:val="center"/>
              <w:rPr>
                <w:rFonts w:ascii="Times New Roman" w:hAnsi="Times New Roman" w:cs="Times New Roman"/>
                <w:b/>
              </w:rPr>
            </w:pPr>
            <w:r w:rsidRPr="00013B56">
              <w:rPr>
                <w:rFonts w:ascii="Times New Roman" w:hAnsi="Times New Roman" w:cs="Times New Roman"/>
                <w:b/>
              </w:rPr>
              <w:t>+</w:t>
            </w:r>
          </w:p>
        </w:tc>
      </w:tr>
    </w:tbl>
    <w:p w:rsidR="00155BB2" w:rsidRPr="00013B56" w:rsidRDefault="00155BB2" w:rsidP="00B63637">
      <w:pPr>
        <w:pStyle w:val="ab"/>
        <w:ind w:left="0" w:firstLine="567"/>
        <w:jc w:val="center"/>
        <w:rPr>
          <w:rFonts w:eastAsia="Calibri"/>
          <w:bCs/>
          <w:i/>
          <w:iCs/>
        </w:rPr>
      </w:pPr>
    </w:p>
    <w:p w:rsidR="00612C8D" w:rsidRDefault="001654D8" w:rsidP="0024508E">
      <w:pPr>
        <w:pStyle w:val="ab"/>
        <w:ind w:left="0" w:firstLine="567"/>
        <w:jc w:val="both"/>
        <w:rPr>
          <w:rFonts w:eastAsia="Calibri"/>
          <w:bCs/>
          <w:i/>
          <w:iCs/>
        </w:rPr>
      </w:pPr>
      <w:r w:rsidRPr="00013B56">
        <w:rPr>
          <w:rFonts w:eastAsia="Calibri"/>
          <w:bCs/>
          <w:i/>
          <w:iCs/>
        </w:rPr>
        <w:t>Мероприятия отражены в графических материалах на Карте развития транспортной инфраструктуры</w:t>
      </w:r>
      <w:r w:rsidR="007B1491" w:rsidRPr="00013B56">
        <w:rPr>
          <w:rFonts w:eastAsia="Calibri"/>
          <w:bCs/>
          <w:i/>
          <w:iCs/>
        </w:rPr>
        <w:t>.</w:t>
      </w:r>
    </w:p>
    <w:p w:rsidR="00A938E5" w:rsidRDefault="00A938E5" w:rsidP="0024508E">
      <w:pPr>
        <w:pStyle w:val="ab"/>
        <w:ind w:left="0" w:firstLine="567"/>
        <w:jc w:val="both"/>
        <w:rPr>
          <w:rFonts w:eastAsia="Calibri"/>
          <w:bCs/>
          <w:i/>
          <w:iCs/>
        </w:rPr>
      </w:pPr>
    </w:p>
    <w:p w:rsidR="00A938E5" w:rsidRPr="00E35594" w:rsidRDefault="00A938E5" w:rsidP="0024508E">
      <w:pPr>
        <w:pStyle w:val="ab"/>
        <w:ind w:left="0" w:firstLine="567"/>
        <w:jc w:val="both"/>
        <w:rPr>
          <w:rFonts w:eastAsia="Calibri"/>
          <w:bCs/>
          <w:iCs/>
          <w:sz w:val="32"/>
        </w:rPr>
      </w:pPr>
      <w:r w:rsidRPr="00E35594">
        <w:rPr>
          <w:szCs w:val="20"/>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РФ от 19.03.2013 №384-р, запланировано мероприятие: </w:t>
      </w:r>
    </w:p>
    <w:p w:rsidR="00A938E5" w:rsidRPr="00E35594" w:rsidRDefault="00A938E5" w:rsidP="00A938E5">
      <w:pPr>
        <w:pStyle w:val="ab"/>
        <w:numPr>
          <w:ilvl w:val="0"/>
          <w:numId w:val="133"/>
        </w:numPr>
        <w:tabs>
          <w:tab w:val="left" w:pos="1134"/>
        </w:tabs>
        <w:ind w:left="0" w:firstLine="709"/>
        <w:jc w:val="both"/>
        <w:rPr>
          <w:rFonts w:eastAsia="Calibri"/>
          <w:bCs/>
          <w:i/>
          <w:iCs/>
        </w:rPr>
      </w:pPr>
      <w:r w:rsidRPr="00E35594">
        <w:t>Р-298 Курск - Воронеж - автомобильная дорога Р-22 «Каспий». Строительство обходов крупных городов на участке автомобильной дороги, категория IБ - II</w:t>
      </w:r>
      <w:r w:rsidR="00157AD2" w:rsidRPr="00E35594">
        <w:t>.</w:t>
      </w:r>
    </w:p>
    <w:p w:rsidR="00157AD2" w:rsidRPr="00E35594" w:rsidRDefault="00157AD2" w:rsidP="00157AD2">
      <w:pPr>
        <w:pStyle w:val="ab"/>
        <w:tabs>
          <w:tab w:val="left" w:pos="1134"/>
        </w:tabs>
        <w:ind w:left="0" w:firstLine="709"/>
        <w:jc w:val="both"/>
        <w:rPr>
          <w:rFonts w:eastAsia="Calibri"/>
          <w:bCs/>
          <w:i/>
          <w:iCs/>
        </w:rPr>
      </w:pPr>
      <w:r w:rsidRPr="00E35594">
        <w:t xml:space="preserve">Вышеуказанная автомобильная дорога проходит в непосредственной </w:t>
      </w:r>
      <w:r w:rsidRPr="00E35594">
        <w:rPr>
          <w:szCs w:val="20"/>
        </w:rPr>
        <w:t>близости от городского поселения и оказывает влияние на его дальнейшее развитие.</w:t>
      </w:r>
    </w:p>
    <w:p w:rsidR="00DE56FB" w:rsidRPr="00013B56" w:rsidRDefault="00DE56FB" w:rsidP="00B63637">
      <w:pPr>
        <w:pStyle w:val="ab"/>
        <w:ind w:left="0" w:firstLine="567"/>
        <w:jc w:val="center"/>
        <w:rPr>
          <w:rFonts w:eastAsia="Times New Roman"/>
          <w:b/>
          <w:iCs/>
          <w:kern w:val="0"/>
        </w:rPr>
      </w:pPr>
    </w:p>
    <w:p w:rsidR="00A57056" w:rsidRPr="00013B56" w:rsidRDefault="00D968B1" w:rsidP="00884D1B">
      <w:pPr>
        <w:pStyle w:val="1111"/>
        <w:numPr>
          <w:ilvl w:val="2"/>
          <w:numId w:val="99"/>
        </w:numPr>
        <w:ind w:left="0" w:firstLine="0"/>
        <w:outlineLvl w:val="2"/>
        <w:rPr>
          <w:rFonts w:cs="Times New Roman"/>
          <w:i/>
        </w:rPr>
      </w:pPr>
      <w:bookmarkStart w:id="575" w:name="_Toc40350065"/>
      <w:bookmarkStart w:id="576" w:name="_Toc59800203"/>
      <w:r w:rsidRPr="00013B56">
        <w:rPr>
          <w:rFonts w:cs="Times New Roman"/>
          <w:i/>
        </w:rPr>
        <w:t xml:space="preserve"> </w:t>
      </w:r>
      <w:bookmarkStart w:id="577" w:name="_Toc65686051"/>
      <w:r w:rsidR="00A57056" w:rsidRPr="00013B56">
        <w:rPr>
          <w:rFonts w:cs="Times New Roman"/>
          <w:i/>
        </w:rPr>
        <w:t xml:space="preserve">Предложения по обеспечению территории </w:t>
      </w:r>
      <w:r w:rsidR="002458B6">
        <w:rPr>
          <w:rFonts w:cs="Times New Roman"/>
          <w:i/>
        </w:rPr>
        <w:t>городского</w:t>
      </w:r>
      <w:r w:rsidR="00A57056" w:rsidRPr="00013B56">
        <w:rPr>
          <w:rFonts w:cs="Times New Roman"/>
          <w:i/>
        </w:rPr>
        <w:t xml:space="preserve"> поселения объектами инженерной инфраструктуры</w:t>
      </w:r>
      <w:bookmarkEnd w:id="575"/>
      <w:bookmarkEnd w:id="576"/>
      <w:bookmarkEnd w:id="577"/>
    </w:p>
    <w:p w:rsidR="00A57056" w:rsidRPr="00013B56" w:rsidRDefault="00A57056" w:rsidP="00884D1B">
      <w:pPr>
        <w:spacing w:after="0"/>
        <w:jc w:val="center"/>
        <w:outlineLvl w:val="0"/>
        <w:rPr>
          <w:rFonts w:ascii="Times New Roman" w:hAnsi="Times New Roman" w:cs="Times New Roman"/>
          <w:b/>
          <w:bCs/>
          <w:i/>
          <w:sz w:val="24"/>
          <w:szCs w:val="24"/>
          <w:u w:val="single"/>
          <w:shd w:val="clear" w:color="auto" w:fill="FFFFFF"/>
        </w:rPr>
      </w:pPr>
      <w:r w:rsidRPr="00013B56">
        <w:rPr>
          <w:rFonts w:ascii="Times New Roman" w:hAnsi="Times New Roman" w:cs="Times New Roman"/>
          <w:b/>
          <w:bCs/>
          <w:i/>
          <w:sz w:val="24"/>
          <w:szCs w:val="24"/>
          <w:u w:val="single"/>
          <w:shd w:val="clear" w:color="auto" w:fill="FFFFFF"/>
        </w:rPr>
        <w:t>Водоснабжение</w:t>
      </w:r>
    </w:p>
    <w:p w:rsidR="00A57056" w:rsidRPr="00884D1B" w:rsidRDefault="00A57056" w:rsidP="00884D1B">
      <w:pPr>
        <w:spacing w:after="0"/>
        <w:jc w:val="center"/>
        <w:rPr>
          <w:rFonts w:ascii="Times New Roman" w:hAnsi="Times New Roman" w:cs="Times New Roman"/>
          <w:b/>
          <w:bCs/>
          <w:sz w:val="24"/>
          <w:szCs w:val="24"/>
          <w:shd w:val="clear" w:color="auto" w:fill="FFFFFF"/>
        </w:rPr>
      </w:pPr>
      <w:r w:rsidRPr="00884D1B">
        <w:rPr>
          <w:rFonts w:ascii="Times New Roman" w:hAnsi="Times New Roman" w:cs="Times New Roman"/>
          <w:b/>
          <w:bCs/>
          <w:sz w:val="24"/>
          <w:szCs w:val="24"/>
          <w:shd w:val="clear" w:color="auto" w:fill="FFFFFF"/>
        </w:rPr>
        <w:t>Проектные решения</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Проектные решения водоснабжения </w:t>
      </w:r>
      <w:r w:rsidRPr="00013B56">
        <w:rPr>
          <w:rFonts w:ascii="Times New Roman" w:eastAsia="Arial" w:hAnsi="Times New Roman" w:cs="Times New Roman"/>
          <w:sz w:val="24"/>
          <w:szCs w:val="24"/>
          <w:shd w:val="clear" w:color="auto" w:fill="FFFFFF"/>
        </w:rPr>
        <w:t>городского поселения – город Семилуки</w:t>
      </w:r>
      <w:r w:rsidRPr="00013B56">
        <w:rPr>
          <w:rFonts w:ascii="Times New Roman" w:eastAsia="Calibri" w:hAnsi="Times New Roman" w:cs="Times New Roman"/>
          <w:sz w:val="24"/>
          <w:szCs w:val="24"/>
          <w:shd w:val="clear" w:color="auto" w:fill="FFFFFF"/>
        </w:rPr>
        <w:t xml:space="preserve"> базируются на основе существующей системы водоснабжения в соответствии с увеличением потребности согласно проектным мероприятиям Генерального плана, с учетом фактического состояния сетей и сооружений.</w:t>
      </w:r>
    </w:p>
    <w:p w:rsidR="008047D1" w:rsidRPr="00013B56" w:rsidRDefault="008047D1" w:rsidP="008047D1">
      <w:pPr>
        <w:spacing w:after="0"/>
        <w:ind w:firstLine="567"/>
        <w:jc w:val="both"/>
        <w:rPr>
          <w:rFonts w:ascii="Times New Roman" w:eastAsia="Calibri" w:hAnsi="Times New Roman" w:cs="Times New Roman"/>
        </w:rPr>
      </w:pPr>
      <w:r w:rsidRPr="00013B56">
        <w:rPr>
          <w:rFonts w:ascii="Times New Roman" w:eastAsia="Calibri" w:hAnsi="Times New Roman" w:cs="Times New Roman"/>
          <w:sz w:val="24"/>
          <w:szCs w:val="24"/>
          <w:shd w:val="clear" w:color="auto" w:fill="FFFFFF"/>
        </w:rPr>
        <w:t>Подача воды питьевого качества населению предусматривается на хозяйственно-питьевые нужды и полив, на технологические нужды производственных предприятий, на пожаротушение.</w:t>
      </w:r>
      <w:r w:rsidRPr="00013B56">
        <w:rPr>
          <w:rFonts w:ascii="Times New Roman" w:eastAsia="Calibri" w:hAnsi="Times New Roman" w:cs="Times New Roman"/>
        </w:rPr>
        <w:t xml:space="preserve"> </w:t>
      </w:r>
    </w:p>
    <w:p w:rsidR="00A57056" w:rsidRPr="00013B56" w:rsidRDefault="00A57056" w:rsidP="0011056C">
      <w:pPr>
        <w:pStyle w:val="S"/>
      </w:pPr>
      <w:r w:rsidRPr="00013B56">
        <w:t xml:space="preserve">Определение расчетных расходов воды </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Коэффициент суточной неравномерности водопотребления принимается равным 1,2 (в соответствии со </w:t>
      </w:r>
      <w:r w:rsidRPr="00013B56">
        <w:rPr>
          <w:rFonts w:ascii="Times New Roman" w:eastAsia="Times New Roman" w:hAnsi="Times New Roman" w:cs="Times New Roman"/>
          <w:sz w:val="24"/>
          <w:szCs w:val="24"/>
          <w:lang w:eastAsia="ru-RU"/>
        </w:rPr>
        <w:t>СП 31.13330.2021</w:t>
      </w:r>
      <w:r w:rsidRPr="00013B56">
        <w:rPr>
          <w:rFonts w:ascii="Times New Roman" w:eastAsia="Calibri" w:hAnsi="Times New Roman" w:cs="Times New Roman"/>
          <w:sz w:val="24"/>
          <w:szCs w:val="24"/>
          <w:shd w:val="clear" w:color="auto" w:fill="FFFFFF"/>
        </w:rPr>
        <w:t>).</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Расчетные суточные расходы воды составляют:</w:t>
      </w:r>
    </w:p>
    <w:p w:rsidR="008047D1" w:rsidRPr="00013B56" w:rsidRDefault="008047D1" w:rsidP="008047D1">
      <w:pPr>
        <w:spacing w:after="0"/>
        <w:ind w:firstLine="567"/>
        <w:jc w:val="center"/>
        <w:rPr>
          <w:rFonts w:ascii="Times New Roman" w:eastAsia="Calibri" w:hAnsi="Times New Roman" w:cs="Times New Roman"/>
          <w:sz w:val="24"/>
          <w:szCs w:val="24"/>
          <w:shd w:val="clear" w:color="auto" w:fill="FFFFFF"/>
        </w:rPr>
      </w:pPr>
    </w:p>
    <w:p w:rsidR="008047D1" w:rsidRPr="00013B56" w:rsidRDefault="008047D1" w:rsidP="008047D1">
      <w:pPr>
        <w:spacing w:after="0"/>
        <w:ind w:firstLine="567"/>
        <w:jc w:val="center"/>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lang w:val="en-US"/>
        </w:rPr>
        <w:t>Q</w:t>
      </w:r>
      <w:r w:rsidRPr="00013B56">
        <w:rPr>
          <w:rFonts w:ascii="Times New Roman" w:eastAsia="Calibri" w:hAnsi="Times New Roman" w:cs="Times New Roman"/>
          <w:sz w:val="24"/>
          <w:szCs w:val="24"/>
          <w:shd w:val="clear" w:color="auto" w:fill="FFFFFF"/>
        </w:rPr>
        <w:t xml:space="preserve">мах.сут.  =   </w:t>
      </w:r>
      <w:r w:rsidRPr="00013B56">
        <w:rPr>
          <w:rFonts w:ascii="Times New Roman" w:eastAsia="Calibri" w:hAnsi="Times New Roman" w:cs="Times New Roman"/>
          <w:sz w:val="24"/>
          <w:szCs w:val="24"/>
          <w:u w:val="single"/>
          <w:shd w:val="clear" w:color="auto" w:fill="FFFFFF"/>
          <w:lang w:val="en-US"/>
        </w:rPr>
        <w:t>Q</w:t>
      </w:r>
      <w:r w:rsidRPr="00013B56">
        <w:rPr>
          <w:rFonts w:ascii="Times New Roman" w:eastAsia="Calibri" w:hAnsi="Times New Roman" w:cs="Times New Roman"/>
          <w:sz w:val="24"/>
          <w:szCs w:val="24"/>
          <w:u w:val="single"/>
          <w:shd w:val="clear" w:color="auto" w:fill="FFFFFF"/>
        </w:rPr>
        <w:t xml:space="preserve">ж х </w:t>
      </w:r>
      <w:r w:rsidRPr="00013B56">
        <w:rPr>
          <w:rFonts w:ascii="Times New Roman" w:eastAsia="Calibri" w:hAnsi="Times New Roman" w:cs="Times New Roman"/>
          <w:sz w:val="24"/>
          <w:szCs w:val="24"/>
          <w:u w:val="single"/>
          <w:shd w:val="clear" w:color="auto" w:fill="FFFFFF"/>
          <w:lang w:val="en-US"/>
        </w:rPr>
        <w:t>N</w:t>
      </w:r>
      <w:r w:rsidRPr="00013B56">
        <w:rPr>
          <w:rFonts w:ascii="Times New Roman" w:eastAsia="Calibri" w:hAnsi="Times New Roman" w:cs="Times New Roman"/>
          <w:sz w:val="24"/>
          <w:szCs w:val="24"/>
          <w:u w:val="single"/>
          <w:shd w:val="clear" w:color="auto" w:fill="FFFFFF"/>
        </w:rPr>
        <w:t xml:space="preserve"> х Кмах.сут.</w:t>
      </w:r>
      <w:r w:rsidRPr="00013B56">
        <w:rPr>
          <w:rFonts w:ascii="Times New Roman" w:eastAsia="Calibri" w:hAnsi="Times New Roman" w:cs="Times New Roman"/>
          <w:sz w:val="24"/>
          <w:szCs w:val="24"/>
          <w:shd w:val="clear" w:color="auto" w:fill="FFFFFF"/>
        </w:rPr>
        <w:t xml:space="preserve"> , где</w:t>
      </w:r>
    </w:p>
    <w:p w:rsidR="008047D1" w:rsidRPr="00013B56" w:rsidRDefault="008047D1" w:rsidP="008047D1">
      <w:pPr>
        <w:spacing w:after="0"/>
        <w:ind w:firstLine="567"/>
        <w:jc w:val="center"/>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1000</w:t>
      </w:r>
    </w:p>
    <w:p w:rsidR="008047D1" w:rsidRPr="00013B56" w:rsidRDefault="008047D1" w:rsidP="008047D1">
      <w:pPr>
        <w:spacing w:after="0"/>
        <w:ind w:firstLine="567"/>
        <w:jc w:val="center"/>
        <w:rPr>
          <w:rFonts w:ascii="Times New Roman" w:eastAsia="Calibri" w:hAnsi="Times New Roman" w:cs="Times New Roman"/>
          <w:sz w:val="24"/>
          <w:szCs w:val="24"/>
          <w:shd w:val="clear" w:color="auto" w:fill="FFFFFF"/>
        </w:rPr>
      </w:pP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Кмах.сут  - 1,2 коэффициент суточной неравномерности,   </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lang w:val="en-US"/>
        </w:rPr>
        <w:t>Q</w:t>
      </w:r>
      <w:r w:rsidRPr="00013B56">
        <w:rPr>
          <w:rFonts w:ascii="Times New Roman" w:eastAsia="Calibri" w:hAnsi="Times New Roman" w:cs="Times New Roman"/>
          <w:sz w:val="24"/>
          <w:szCs w:val="24"/>
          <w:shd w:val="clear" w:color="auto" w:fill="FFFFFF"/>
        </w:rPr>
        <w:t>ж – норма водопотребления, л/чел.сут.</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lang w:val="en-US"/>
        </w:rPr>
        <w:t>N</w:t>
      </w:r>
      <w:r w:rsidRPr="00013B56">
        <w:rPr>
          <w:rFonts w:ascii="Times New Roman" w:eastAsia="Calibri" w:hAnsi="Times New Roman" w:cs="Times New Roman"/>
          <w:sz w:val="24"/>
          <w:szCs w:val="24"/>
          <w:shd w:val="clear" w:color="auto" w:fill="FFFFFF"/>
        </w:rPr>
        <w:t xml:space="preserve"> – расчетное число жителей. </w:t>
      </w:r>
    </w:p>
    <w:p w:rsidR="008047D1" w:rsidRPr="00013B56" w:rsidRDefault="008047D1" w:rsidP="008047D1">
      <w:pPr>
        <w:spacing w:after="0"/>
        <w:jc w:val="both"/>
        <w:rPr>
          <w:rFonts w:ascii="Times New Roman" w:eastAsia="Calibri" w:hAnsi="Times New Roman" w:cs="Times New Roman"/>
          <w:sz w:val="24"/>
          <w:szCs w:val="24"/>
          <w:shd w:val="clear" w:color="auto" w:fill="FFFFFF"/>
        </w:rPr>
      </w:pP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Расходы воды на поливку улиц, проездов, площадей и зеленых насаждений определены по норме 70 л/сут*чел. </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Расчетные расходы сведены в таблицы.  </w:t>
      </w:r>
    </w:p>
    <w:p w:rsidR="008047D1" w:rsidRPr="00013B56" w:rsidRDefault="008047D1" w:rsidP="008047D1">
      <w:pPr>
        <w:spacing w:after="0"/>
        <w:ind w:firstLine="709"/>
        <w:jc w:val="both"/>
        <w:rPr>
          <w:rFonts w:eastAsia="Calibri" w:cs="Times New Roman"/>
          <w:b/>
          <w:sz w:val="24"/>
          <w:szCs w:val="24"/>
          <w:shd w:val="clear" w:color="auto" w:fill="FFFFFF"/>
        </w:rPr>
      </w:pPr>
    </w:p>
    <w:p w:rsidR="00AA34C6" w:rsidRPr="00013B56" w:rsidRDefault="00AA34C6" w:rsidP="0011056C">
      <w:pPr>
        <w:pStyle w:val="S"/>
      </w:pPr>
      <w:r w:rsidRPr="00013B56">
        <w:t>Расходы воды питьевого качества в существующем жилом фонде</w:t>
      </w:r>
    </w:p>
    <w:tbl>
      <w:tblPr>
        <w:tblStyle w:val="af2"/>
        <w:tblW w:w="0" w:type="auto"/>
        <w:tblLook w:val="04A0"/>
      </w:tblPr>
      <w:tblGrid>
        <w:gridCol w:w="1901"/>
        <w:gridCol w:w="2169"/>
        <w:gridCol w:w="1858"/>
        <w:gridCol w:w="1821"/>
        <w:gridCol w:w="1821"/>
      </w:tblGrid>
      <w:tr w:rsidR="008047D1" w:rsidRPr="00013B56" w:rsidTr="006A50FC">
        <w:tc>
          <w:tcPr>
            <w:tcW w:w="1901" w:type="dxa"/>
            <w:vMerge w:val="restart"/>
            <w:shd w:val="clear" w:color="auto" w:fill="D9D9D9" w:themeFill="background1" w:themeFillShade="D9"/>
            <w:vAlign w:val="center"/>
          </w:tcPr>
          <w:p w:rsidR="008047D1" w:rsidRPr="00013B56" w:rsidRDefault="008047D1" w:rsidP="006A50FC">
            <w:pPr>
              <w:jc w:val="center"/>
              <w:rPr>
                <w:rFonts w:ascii="Times New Roman" w:eastAsia="Calibri" w:hAnsi="Times New Roman" w:cs="Times New Roman"/>
                <w:b/>
              </w:rPr>
            </w:pPr>
          </w:p>
          <w:p w:rsidR="008047D1" w:rsidRPr="00013B56" w:rsidRDefault="008047D1" w:rsidP="006A50FC">
            <w:pPr>
              <w:jc w:val="center"/>
              <w:rPr>
                <w:rFonts w:ascii="Times New Roman" w:eastAsia="Calibri" w:hAnsi="Times New Roman" w:cs="Times New Roman"/>
                <w:b/>
              </w:rPr>
            </w:pPr>
          </w:p>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Существующий жилой фонд</w:t>
            </w:r>
          </w:p>
        </w:tc>
        <w:tc>
          <w:tcPr>
            <w:tcW w:w="2169" w:type="dxa"/>
            <w:vMerge w:val="restart"/>
            <w:shd w:val="clear" w:color="auto" w:fill="D9D9D9" w:themeFill="background1" w:themeFillShade="D9"/>
          </w:tcPr>
          <w:p w:rsidR="008047D1" w:rsidRPr="00013B56" w:rsidRDefault="008047D1" w:rsidP="006A50FC">
            <w:pPr>
              <w:jc w:val="center"/>
              <w:rPr>
                <w:rFonts w:ascii="Times New Roman" w:eastAsia="Calibri" w:hAnsi="Times New Roman" w:cs="Times New Roman"/>
                <w:b/>
                <w:kern w:val="3"/>
              </w:rPr>
            </w:pPr>
            <w:r w:rsidRPr="00013B56">
              <w:rPr>
                <w:rFonts w:ascii="Times New Roman" w:eastAsia="Calibri" w:hAnsi="Times New Roman" w:cs="Times New Roman"/>
                <w:b/>
              </w:rPr>
              <w:t>Население</w:t>
            </w:r>
          </w:p>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тыс.чел.</w:t>
            </w:r>
          </w:p>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1.многоквартирная             застройка</w:t>
            </w:r>
          </w:p>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2.усадебная</w:t>
            </w:r>
          </w:p>
          <w:p w:rsidR="008047D1" w:rsidRPr="00013B56" w:rsidRDefault="008047D1" w:rsidP="006A50FC">
            <w:pPr>
              <w:widowControl w:val="0"/>
              <w:suppressAutoHyphens/>
              <w:autoSpaceDN w:val="0"/>
              <w:jc w:val="center"/>
              <w:rPr>
                <w:rFonts w:ascii="Times New Roman" w:eastAsia="Calibri" w:hAnsi="Times New Roman" w:cs="Times New Roman"/>
                <w:b/>
                <w:kern w:val="3"/>
              </w:rPr>
            </w:pPr>
            <w:r w:rsidRPr="00013B56">
              <w:rPr>
                <w:rFonts w:ascii="Times New Roman" w:eastAsia="Calibri" w:hAnsi="Times New Roman" w:cs="Times New Roman"/>
                <w:b/>
              </w:rPr>
              <w:t>застройка</w:t>
            </w:r>
          </w:p>
        </w:tc>
        <w:tc>
          <w:tcPr>
            <w:tcW w:w="1858" w:type="dxa"/>
            <w:vMerge w:val="restart"/>
            <w:shd w:val="clear" w:color="auto" w:fill="D9D9D9" w:themeFill="background1" w:themeFillShade="D9"/>
          </w:tcPr>
          <w:p w:rsidR="008047D1" w:rsidRPr="00013B56" w:rsidRDefault="008047D1" w:rsidP="006A50FC">
            <w:pPr>
              <w:jc w:val="center"/>
              <w:rPr>
                <w:rFonts w:ascii="Times New Roman" w:eastAsia="Calibri" w:hAnsi="Times New Roman" w:cs="Times New Roman"/>
                <w:b/>
                <w:kern w:val="3"/>
              </w:rPr>
            </w:pPr>
            <w:r w:rsidRPr="00013B56">
              <w:rPr>
                <w:rFonts w:ascii="Times New Roman" w:eastAsia="Calibri" w:hAnsi="Times New Roman" w:cs="Times New Roman"/>
                <w:b/>
              </w:rPr>
              <w:t>Норма</w:t>
            </w:r>
          </w:p>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водопотребл.</w:t>
            </w:r>
          </w:p>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л/сут*чел</w:t>
            </w:r>
          </w:p>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1</w:t>
            </w:r>
          </w:p>
          <w:p w:rsidR="008047D1" w:rsidRPr="00013B56" w:rsidRDefault="008047D1" w:rsidP="006A50FC">
            <w:pPr>
              <w:jc w:val="center"/>
              <w:rPr>
                <w:rFonts w:ascii="Times New Roman" w:eastAsia="Calibri" w:hAnsi="Times New Roman" w:cs="Times New Roman"/>
                <w:b/>
              </w:rPr>
            </w:pPr>
          </w:p>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2</w:t>
            </w:r>
          </w:p>
        </w:tc>
        <w:tc>
          <w:tcPr>
            <w:tcW w:w="3642" w:type="dxa"/>
            <w:gridSpan w:val="2"/>
            <w:shd w:val="clear" w:color="auto" w:fill="D9D9D9" w:themeFill="background1" w:themeFillShade="D9"/>
            <w:vAlign w:val="center"/>
          </w:tcPr>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Расходы воды,</w:t>
            </w:r>
          </w:p>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м</w:t>
            </w:r>
            <w:r w:rsidRPr="00013B56">
              <w:rPr>
                <w:rFonts w:ascii="Times New Roman" w:eastAsia="Calibri" w:hAnsi="Times New Roman" w:cs="Times New Roman"/>
                <w:b/>
                <w:vertAlign w:val="superscript"/>
              </w:rPr>
              <w:t>3</w:t>
            </w:r>
            <w:r w:rsidRPr="00013B56">
              <w:rPr>
                <w:rFonts w:ascii="Times New Roman" w:eastAsia="Calibri" w:hAnsi="Times New Roman" w:cs="Times New Roman"/>
                <w:b/>
              </w:rPr>
              <w:t>/сут</w:t>
            </w:r>
          </w:p>
        </w:tc>
      </w:tr>
      <w:tr w:rsidR="008047D1" w:rsidRPr="00013B56" w:rsidTr="006A50FC">
        <w:tc>
          <w:tcPr>
            <w:tcW w:w="1901" w:type="dxa"/>
            <w:vMerge/>
            <w:shd w:val="clear" w:color="auto" w:fill="D9D9D9" w:themeFill="background1" w:themeFillShade="D9"/>
          </w:tcPr>
          <w:p w:rsidR="008047D1" w:rsidRPr="00013B56" w:rsidRDefault="008047D1" w:rsidP="006A50FC">
            <w:pPr>
              <w:jc w:val="both"/>
              <w:rPr>
                <w:rFonts w:ascii="Times New Roman" w:eastAsia="Calibri" w:hAnsi="Times New Roman" w:cs="Times New Roman"/>
                <w:b/>
                <w:shd w:val="clear" w:color="auto" w:fill="FFFFFF"/>
              </w:rPr>
            </w:pPr>
          </w:p>
        </w:tc>
        <w:tc>
          <w:tcPr>
            <w:tcW w:w="2169" w:type="dxa"/>
            <w:vMerge/>
            <w:shd w:val="clear" w:color="auto" w:fill="D9D9D9" w:themeFill="background1" w:themeFillShade="D9"/>
          </w:tcPr>
          <w:p w:rsidR="008047D1" w:rsidRPr="00013B56" w:rsidRDefault="008047D1" w:rsidP="006A50FC">
            <w:pPr>
              <w:jc w:val="both"/>
              <w:rPr>
                <w:rFonts w:ascii="Times New Roman" w:eastAsia="Calibri" w:hAnsi="Times New Roman" w:cs="Times New Roman"/>
                <w:b/>
                <w:shd w:val="clear" w:color="auto" w:fill="FFFFFF"/>
              </w:rPr>
            </w:pPr>
          </w:p>
        </w:tc>
        <w:tc>
          <w:tcPr>
            <w:tcW w:w="1858" w:type="dxa"/>
            <w:vMerge/>
            <w:shd w:val="clear" w:color="auto" w:fill="D9D9D9" w:themeFill="background1" w:themeFillShade="D9"/>
          </w:tcPr>
          <w:p w:rsidR="008047D1" w:rsidRPr="00013B56" w:rsidRDefault="008047D1" w:rsidP="006A50FC">
            <w:pPr>
              <w:jc w:val="both"/>
              <w:rPr>
                <w:rFonts w:ascii="Times New Roman" w:eastAsia="Calibri" w:hAnsi="Times New Roman" w:cs="Times New Roman"/>
                <w:b/>
                <w:shd w:val="clear" w:color="auto" w:fill="FFFFFF"/>
              </w:rPr>
            </w:pPr>
          </w:p>
        </w:tc>
        <w:tc>
          <w:tcPr>
            <w:tcW w:w="1821" w:type="dxa"/>
            <w:shd w:val="clear" w:color="auto" w:fill="D9D9D9" w:themeFill="background1" w:themeFillShade="D9"/>
            <w:vAlign w:val="center"/>
          </w:tcPr>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Средне-суточные</w:t>
            </w:r>
          </w:p>
        </w:tc>
        <w:tc>
          <w:tcPr>
            <w:tcW w:w="1821" w:type="dxa"/>
            <w:shd w:val="clear" w:color="auto" w:fill="D9D9D9" w:themeFill="background1" w:themeFillShade="D9"/>
            <w:vAlign w:val="center"/>
          </w:tcPr>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Максимально-суточн.</w:t>
            </w:r>
          </w:p>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К=1,2</w:t>
            </w:r>
          </w:p>
        </w:tc>
      </w:tr>
      <w:tr w:rsidR="008047D1" w:rsidRPr="00013B56" w:rsidTr="006A50FC">
        <w:tc>
          <w:tcPr>
            <w:tcW w:w="1901" w:type="dxa"/>
            <w:vAlign w:val="center"/>
          </w:tcPr>
          <w:p w:rsidR="008047D1" w:rsidRPr="00013B56" w:rsidRDefault="008047D1" w:rsidP="006A50FC">
            <w:pPr>
              <w:snapToGrid w:val="0"/>
              <w:ind w:left="-142"/>
              <w:jc w:val="center"/>
              <w:rPr>
                <w:rFonts w:ascii="Times New Roman" w:eastAsia="Calibri" w:hAnsi="Times New Roman" w:cs="Times New Roman"/>
                <w:shd w:val="clear" w:color="auto" w:fill="FFFFFF"/>
              </w:rPr>
            </w:pPr>
            <w:r w:rsidRPr="00013B56">
              <w:rPr>
                <w:rFonts w:ascii="Times New Roman" w:eastAsia="Arial" w:hAnsi="Times New Roman" w:cs="Times New Roman"/>
                <w:b/>
                <w:i/>
                <w:shd w:val="clear" w:color="auto" w:fill="FFFFFF"/>
              </w:rPr>
              <w:t>г.Семилуки</w:t>
            </w:r>
            <w:r w:rsidRPr="00013B56">
              <w:rPr>
                <w:rFonts w:ascii="Times New Roman" w:eastAsia="Calibri" w:hAnsi="Times New Roman" w:cs="Times New Roman"/>
                <w:b/>
                <w:bCs/>
                <w:i/>
                <w:iCs/>
                <w:shd w:val="clear" w:color="auto" w:fill="FFFFFF"/>
              </w:rPr>
              <w:t xml:space="preserve">, </w:t>
            </w:r>
            <w:r w:rsidRPr="00013B56">
              <w:rPr>
                <w:rFonts w:ascii="Times New Roman" w:eastAsia="Calibri" w:hAnsi="Times New Roman" w:cs="Times New Roman"/>
                <w:shd w:val="clear" w:color="auto" w:fill="FFFFFF"/>
              </w:rPr>
              <w:t>население 27,956 тыс. чел</w:t>
            </w:r>
          </w:p>
        </w:tc>
        <w:tc>
          <w:tcPr>
            <w:tcW w:w="2169" w:type="dxa"/>
          </w:tcPr>
          <w:p w:rsidR="008047D1" w:rsidRPr="00013B56" w:rsidRDefault="008047D1" w:rsidP="006A50FC">
            <w:pPr>
              <w:snapToGrid w:val="0"/>
              <w:jc w:val="center"/>
              <w:rPr>
                <w:rFonts w:ascii="Times New Roman" w:eastAsia="Calibri" w:hAnsi="Times New Roman" w:cs="Times New Roman"/>
                <w:kern w:val="3"/>
                <w:u w:val="single"/>
                <w:shd w:val="clear" w:color="auto" w:fill="FFFFFF"/>
              </w:rPr>
            </w:pPr>
            <w:r w:rsidRPr="00013B56">
              <w:rPr>
                <w:rFonts w:ascii="Times New Roman" w:eastAsia="Calibri" w:hAnsi="Times New Roman" w:cs="Times New Roman"/>
                <w:u w:val="single"/>
                <w:shd w:val="clear" w:color="auto" w:fill="FFFFFF"/>
              </w:rPr>
              <w:t>25,25</w:t>
            </w:r>
          </w:p>
          <w:p w:rsidR="008047D1" w:rsidRPr="00013B56" w:rsidRDefault="008047D1" w:rsidP="006A50FC">
            <w:pPr>
              <w:widowControl w:val="0"/>
              <w:autoSpaceDN w:val="0"/>
              <w:jc w:val="center"/>
              <w:rPr>
                <w:rFonts w:ascii="Times New Roman" w:eastAsia="Calibri" w:hAnsi="Times New Roman" w:cs="Times New Roman"/>
                <w:kern w:val="3"/>
                <w:shd w:val="clear" w:color="auto" w:fill="FFFFFF"/>
              </w:rPr>
            </w:pPr>
            <w:r w:rsidRPr="00013B56">
              <w:rPr>
                <w:rFonts w:ascii="Times New Roman" w:eastAsia="Calibri" w:hAnsi="Times New Roman" w:cs="Times New Roman"/>
                <w:shd w:val="clear" w:color="auto" w:fill="FFFFFF"/>
              </w:rPr>
              <w:t>2,706</w:t>
            </w:r>
          </w:p>
        </w:tc>
        <w:tc>
          <w:tcPr>
            <w:tcW w:w="1858" w:type="dxa"/>
          </w:tcPr>
          <w:p w:rsidR="008047D1" w:rsidRPr="00013B56" w:rsidRDefault="008047D1" w:rsidP="006A50FC">
            <w:pPr>
              <w:snapToGrid w:val="0"/>
              <w:jc w:val="center"/>
              <w:rPr>
                <w:rFonts w:ascii="Times New Roman" w:eastAsia="Calibri" w:hAnsi="Times New Roman" w:cs="Times New Roman"/>
                <w:kern w:val="3"/>
                <w:u w:val="single"/>
                <w:shd w:val="clear" w:color="auto" w:fill="FFFFFF"/>
              </w:rPr>
            </w:pPr>
            <w:r w:rsidRPr="00013B56">
              <w:rPr>
                <w:rFonts w:ascii="Times New Roman" w:eastAsia="Calibri" w:hAnsi="Times New Roman" w:cs="Times New Roman"/>
                <w:u w:val="single"/>
                <w:shd w:val="clear" w:color="auto" w:fill="FFFFFF"/>
              </w:rPr>
              <w:t>300</w:t>
            </w:r>
          </w:p>
          <w:p w:rsidR="008047D1" w:rsidRPr="00013B56" w:rsidRDefault="008047D1" w:rsidP="006A50FC">
            <w:pPr>
              <w:widowControl w:val="0"/>
              <w:autoSpaceDN w:val="0"/>
              <w:jc w:val="center"/>
              <w:rPr>
                <w:rFonts w:ascii="Times New Roman" w:eastAsia="Calibri" w:hAnsi="Times New Roman" w:cs="Times New Roman"/>
                <w:kern w:val="3"/>
                <w:shd w:val="clear" w:color="auto" w:fill="FFFFFF"/>
              </w:rPr>
            </w:pPr>
            <w:r w:rsidRPr="00013B56">
              <w:rPr>
                <w:rFonts w:ascii="Times New Roman" w:eastAsia="Calibri" w:hAnsi="Times New Roman" w:cs="Times New Roman"/>
                <w:shd w:val="clear" w:color="auto" w:fill="FFFFFF"/>
              </w:rPr>
              <w:t>230</w:t>
            </w:r>
          </w:p>
        </w:tc>
        <w:tc>
          <w:tcPr>
            <w:tcW w:w="1821" w:type="dxa"/>
          </w:tcPr>
          <w:p w:rsidR="008047D1" w:rsidRPr="00013B56" w:rsidRDefault="008047D1" w:rsidP="006A50FC">
            <w:pPr>
              <w:widowControl w:val="0"/>
              <w:autoSpaceDN w:val="0"/>
              <w:jc w:val="center"/>
              <w:rPr>
                <w:rFonts w:ascii="Times New Roman" w:eastAsia="Calibri" w:hAnsi="Times New Roman" w:cs="Times New Roman"/>
                <w:shd w:val="clear" w:color="auto" w:fill="FFFFFF"/>
              </w:rPr>
            </w:pPr>
            <w:r w:rsidRPr="00013B56">
              <w:rPr>
                <w:rFonts w:ascii="Times New Roman" w:eastAsia="Calibri" w:hAnsi="Times New Roman" w:cs="Times New Roman"/>
                <w:u w:val="single"/>
                <w:shd w:val="clear" w:color="auto" w:fill="FFFFFF"/>
              </w:rPr>
              <w:t>7575</w:t>
            </w:r>
          </w:p>
          <w:p w:rsidR="008047D1" w:rsidRPr="00013B56" w:rsidRDefault="008047D1" w:rsidP="006A50FC">
            <w:pPr>
              <w:widowControl w:val="0"/>
              <w:autoSpaceDN w:val="0"/>
              <w:jc w:val="center"/>
              <w:rPr>
                <w:rFonts w:ascii="Times New Roman" w:eastAsia="Calibri" w:hAnsi="Times New Roman" w:cs="Times New Roman"/>
                <w:kern w:val="3"/>
                <w:shd w:val="clear" w:color="auto" w:fill="FFFFFF"/>
              </w:rPr>
            </w:pPr>
            <w:r w:rsidRPr="00013B56">
              <w:rPr>
                <w:rFonts w:ascii="Times New Roman" w:eastAsia="Calibri" w:hAnsi="Times New Roman" w:cs="Times New Roman"/>
                <w:kern w:val="3"/>
                <w:shd w:val="clear" w:color="auto" w:fill="FFFFFF"/>
              </w:rPr>
              <w:t>622,38</w:t>
            </w:r>
          </w:p>
        </w:tc>
        <w:tc>
          <w:tcPr>
            <w:tcW w:w="1821" w:type="dxa"/>
          </w:tcPr>
          <w:p w:rsidR="008047D1" w:rsidRPr="00013B56" w:rsidRDefault="008047D1" w:rsidP="006A50FC">
            <w:pPr>
              <w:widowControl w:val="0"/>
              <w:autoSpaceDN w:val="0"/>
              <w:jc w:val="center"/>
              <w:rPr>
                <w:rFonts w:ascii="Times New Roman" w:eastAsia="Calibri" w:hAnsi="Times New Roman" w:cs="Times New Roman"/>
                <w:shd w:val="clear" w:color="auto" w:fill="FFFFFF"/>
              </w:rPr>
            </w:pPr>
            <w:r w:rsidRPr="00013B56">
              <w:rPr>
                <w:rFonts w:ascii="Times New Roman" w:eastAsia="Calibri" w:hAnsi="Times New Roman" w:cs="Times New Roman"/>
                <w:u w:val="single"/>
                <w:shd w:val="clear" w:color="auto" w:fill="FFFFFF"/>
              </w:rPr>
              <w:t>9090</w:t>
            </w:r>
          </w:p>
          <w:p w:rsidR="008047D1" w:rsidRPr="00013B56" w:rsidRDefault="008047D1" w:rsidP="006A50FC">
            <w:pPr>
              <w:widowControl w:val="0"/>
              <w:autoSpaceDN w:val="0"/>
              <w:jc w:val="center"/>
              <w:rPr>
                <w:rFonts w:ascii="Times New Roman" w:eastAsia="Calibri" w:hAnsi="Times New Roman" w:cs="Times New Roman"/>
                <w:kern w:val="3"/>
                <w:shd w:val="clear" w:color="auto" w:fill="FFFFFF"/>
              </w:rPr>
            </w:pPr>
            <w:r w:rsidRPr="00013B56">
              <w:rPr>
                <w:rFonts w:ascii="Times New Roman" w:eastAsia="Calibri" w:hAnsi="Times New Roman" w:cs="Times New Roman"/>
                <w:kern w:val="3"/>
                <w:shd w:val="clear" w:color="auto" w:fill="FFFFFF"/>
              </w:rPr>
              <w:t>746,86</w:t>
            </w:r>
          </w:p>
        </w:tc>
      </w:tr>
      <w:tr w:rsidR="008047D1" w:rsidRPr="00013B56" w:rsidTr="006A50FC">
        <w:tc>
          <w:tcPr>
            <w:tcW w:w="1901" w:type="dxa"/>
            <w:vAlign w:val="center"/>
          </w:tcPr>
          <w:p w:rsidR="008047D1" w:rsidRPr="00013B56" w:rsidRDefault="008047D1" w:rsidP="006A50FC">
            <w:pPr>
              <w:snapToGrid w:val="0"/>
              <w:jc w:val="center"/>
              <w:rPr>
                <w:rFonts w:ascii="Times New Roman" w:eastAsia="Calibri" w:hAnsi="Times New Roman" w:cs="Times New Roman"/>
                <w:shd w:val="clear" w:color="auto" w:fill="FFFFFF"/>
              </w:rPr>
            </w:pPr>
            <w:r w:rsidRPr="00013B56">
              <w:rPr>
                <w:rFonts w:ascii="Times New Roman" w:eastAsia="Calibri" w:hAnsi="Times New Roman" w:cs="Times New Roman"/>
                <w:shd w:val="clear" w:color="auto" w:fill="FFFFFF"/>
              </w:rPr>
              <w:t>Поливочные нужды</w:t>
            </w:r>
          </w:p>
        </w:tc>
        <w:tc>
          <w:tcPr>
            <w:tcW w:w="2169" w:type="dxa"/>
            <w:vAlign w:val="center"/>
          </w:tcPr>
          <w:p w:rsidR="008047D1" w:rsidRPr="00013B56" w:rsidRDefault="008047D1" w:rsidP="006A50FC">
            <w:pPr>
              <w:snapToGrid w:val="0"/>
              <w:jc w:val="center"/>
              <w:rPr>
                <w:rFonts w:ascii="Times New Roman" w:eastAsia="Calibri" w:hAnsi="Times New Roman" w:cs="Times New Roman"/>
                <w:shd w:val="clear" w:color="auto" w:fill="FFFFFF"/>
              </w:rPr>
            </w:pPr>
            <w:r w:rsidRPr="00013B56">
              <w:rPr>
                <w:rFonts w:ascii="Times New Roman" w:eastAsia="Calibri" w:hAnsi="Times New Roman" w:cs="Times New Roman"/>
                <w:shd w:val="clear" w:color="auto" w:fill="FFFFFF"/>
              </w:rPr>
              <w:t>27,956</w:t>
            </w:r>
          </w:p>
        </w:tc>
        <w:tc>
          <w:tcPr>
            <w:tcW w:w="1858" w:type="dxa"/>
            <w:vAlign w:val="center"/>
          </w:tcPr>
          <w:p w:rsidR="008047D1" w:rsidRPr="00013B56" w:rsidRDefault="008047D1" w:rsidP="006A50FC">
            <w:pPr>
              <w:snapToGrid w:val="0"/>
              <w:jc w:val="center"/>
              <w:rPr>
                <w:rFonts w:ascii="Times New Roman" w:eastAsia="Calibri" w:hAnsi="Times New Roman" w:cs="Times New Roman"/>
                <w:shd w:val="clear" w:color="auto" w:fill="FFFFFF"/>
              </w:rPr>
            </w:pPr>
            <w:r w:rsidRPr="00013B56">
              <w:rPr>
                <w:rFonts w:ascii="Times New Roman" w:eastAsia="Calibri" w:hAnsi="Times New Roman" w:cs="Times New Roman"/>
                <w:shd w:val="clear" w:color="auto" w:fill="FFFFFF"/>
              </w:rPr>
              <w:t>70</w:t>
            </w:r>
          </w:p>
        </w:tc>
        <w:tc>
          <w:tcPr>
            <w:tcW w:w="1821" w:type="dxa"/>
            <w:vAlign w:val="center"/>
          </w:tcPr>
          <w:p w:rsidR="008047D1" w:rsidRPr="00013B56" w:rsidRDefault="008047D1" w:rsidP="006A50FC">
            <w:pPr>
              <w:snapToGrid w:val="0"/>
              <w:jc w:val="center"/>
              <w:rPr>
                <w:rFonts w:ascii="Times New Roman" w:eastAsia="Calibri" w:hAnsi="Times New Roman" w:cs="Times New Roman"/>
                <w:shd w:val="clear" w:color="auto" w:fill="FFFFFF"/>
              </w:rPr>
            </w:pPr>
            <w:r w:rsidRPr="00013B56">
              <w:rPr>
                <w:rFonts w:ascii="Times New Roman" w:eastAsia="Calibri" w:hAnsi="Times New Roman" w:cs="Times New Roman"/>
                <w:shd w:val="clear" w:color="auto" w:fill="FFFFFF"/>
              </w:rPr>
              <w:t>1956,92</w:t>
            </w:r>
          </w:p>
        </w:tc>
        <w:tc>
          <w:tcPr>
            <w:tcW w:w="1821" w:type="dxa"/>
            <w:vAlign w:val="center"/>
          </w:tcPr>
          <w:p w:rsidR="008047D1" w:rsidRPr="00013B56" w:rsidRDefault="008047D1" w:rsidP="006A50FC">
            <w:pPr>
              <w:snapToGrid w:val="0"/>
              <w:jc w:val="center"/>
              <w:rPr>
                <w:rFonts w:ascii="Times New Roman" w:eastAsia="Calibri" w:hAnsi="Times New Roman" w:cs="Times New Roman"/>
                <w:shd w:val="clear" w:color="auto" w:fill="FFFFFF"/>
              </w:rPr>
            </w:pPr>
            <w:r w:rsidRPr="00013B56">
              <w:rPr>
                <w:rFonts w:ascii="Times New Roman" w:eastAsia="Calibri" w:hAnsi="Times New Roman" w:cs="Times New Roman"/>
                <w:shd w:val="clear" w:color="auto" w:fill="FFFFFF"/>
              </w:rPr>
              <w:t>2348,31</w:t>
            </w:r>
          </w:p>
        </w:tc>
      </w:tr>
      <w:tr w:rsidR="008047D1" w:rsidRPr="00013B56" w:rsidTr="006A50FC">
        <w:tc>
          <w:tcPr>
            <w:tcW w:w="1901" w:type="dxa"/>
            <w:vAlign w:val="center"/>
          </w:tcPr>
          <w:p w:rsidR="008047D1" w:rsidRPr="00013B56" w:rsidRDefault="008047D1" w:rsidP="006A50FC">
            <w:pPr>
              <w:snapToGrid w:val="0"/>
              <w:rPr>
                <w:rFonts w:ascii="Times New Roman" w:eastAsia="Calibri" w:hAnsi="Times New Roman" w:cs="Times New Roman"/>
                <w:b/>
                <w:shd w:val="clear" w:color="auto" w:fill="FFFFFF"/>
              </w:rPr>
            </w:pPr>
            <w:r w:rsidRPr="00013B56">
              <w:rPr>
                <w:rFonts w:ascii="Times New Roman" w:eastAsia="Calibri" w:hAnsi="Times New Roman" w:cs="Times New Roman"/>
                <w:b/>
                <w:shd w:val="clear" w:color="auto" w:fill="FFFFFF"/>
              </w:rPr>
              <w:t>Итого:</w:t>
            </w:r>
          </w:p>
        </w:tc>
        <w:tc>
          <w:tcPr>
            <w:tcW w:w="2169" w:type="dxa"/>
            <w:vAlign w:val="center"/>
          </w:tcPr>
          <w:p w:rsidR="008047D1" w:rsidRPr="00013B56" w:rsidRDefault="008047D1" w:rsidP="006A50FC">
            <w:pPr>
              <w:snapToGrid w:val="0"/>
              <w:jc w:val="center"/>
              <w:rPr>
                <w:rFonts w:ascii="Times New Roman" w:eastAsia="Calibri" w:hAnsi="Times New Roman" w:cs="Times New Roman"/>
                <w:shd w:val="clear" w:color="auto" w:fill="FFFFFF"/>
              </w:rPr>
            </w:pPr>
          </w:p>
        </w:tc>
        <w:tc>
          <w:tcPr>
            <w:tcW w:w="1858" w:type="dxa"/>
            <w:vAlign w:val="center"/>
          </w:tcPr>
          <w:p w:rsidR="008047D1" w:rsidRPr="00013B56" w:rsidRDefault="008047D1" w:rsidP="006A50FC">
            <w:pPr>
              <w:snapToGrid w:val="0"/>
              <w:jc w:val="center"/>
              <w:rPr>
                <w:rFonts w:ascii="Times New Roman" w:eastAsia="Calibri" w:hAnsi="Times New Roman" w:cs="Times New Roman"/>
                <w:shd w:val="clear" w:color="auto" w:fill="FFFFFF"/>
              </w:rPr>
            </w:pPr>
          </w:p>
        </w:tc>
        <w:tc>
          <w:tcPr>
            <w:tcW w:w="1821" w:type="dxa"/>
            <w:vAlign w:val="center"/>
          </w:tcPr>
          <w:p w:rsidR="008047D1" w:rsidRPr="00013B56" w:rsidRDefault="008047D1" w:rsidP="006A50FC">
            <w:pPr>
              <w:snapToGrid w:val="0"/>
              <w:jc w:val="center"/>
              <w:rPr>
                <w:rFonts w:ascii="Times New Roman" w:eastAsia="Calibri" w:hAnsi="Times New Roman" w:cs="Times New Roman"/>
                <w:b/>
                <w:shd w:val="clear" w:color="auto" w:fill="FFFFFF"/>
              </w:rPr>
            </w:pPr>
            <w:r w:rsidRPr="00013B56">
              <w:rPr>
                <w:rFonts w:ascii="Times New Roman" w:eastAsia="Calibri" w:hAnsi="Times New Roman" w:cs="Times New Roman"/>
                <w:b/>
                <w:shd w:val="clear" w:color="auto" w:fill="FFFFFF"/>
              </w:rPr>
              <w:t>10154,3</w:t>
            </w:r>
          </w:p>
        </w:tc>
        <w:tc>
          <w:tcPr>
            <w:tcW w:w="1821" w:type="dxa"/>
            <w:vAlign w:val="center"/>
          </w:tcPr>
          <w:p w:rsidR="008047D1" w:rsidRPr="00013B56" w:rsidRDefault="008047D1" w:rsidP="006A50FC">
            <w:pPr>
              <w:snapToGrid w:val="0"/>
              <w:jc w:val="center"/>
              <w:rPr>
                <w:rFonts w:ascii="Times New Roman" w:eastAsia="Calibri" w:hAnsi="Times New Roman" w:cs="Times New Roman"/>
                <w:b/>
                <w:shd w:val="clear" w:color="auto" w:fill="FFFFFF"/>
              </w:rPr>
            </w:pPr>
            <w:r w:rsidRPr="00013B56">
              <w:rPr>
                <w:rFonts w:ascii="Times New Roman" w:eastAsia="Calibri" w:hAnsi="Times New Roman" w:cs="Times New Roman"/>
                <w:b/>
                <w:shd w:val="clear" w:color="auto" w:fill="FFFFFF"/>
              </w:rPr>
              <w:t>12185,17</w:t>
            </w:r>
          </w:p>
        </w:tc>
      </w:tr>
    </w:tbl>
    <w:p w:rsidR="0045393D" w:rsidRPr="00013B56" w:rsidRDefault="0045393D" w:rsidP="008047D1">
      <w:pPr>
        <w:spacing w:after="0"/>
        <w:jc w:val="both"/>
        <w:rPr>
          <w:rFonts w:ascii="Times New Roman" w:hAnsi="Times New Roman" w:cs="Times New Roman"/>
          <w:b/>
          <w:sz w:val="24"/>
          <w:szCs w:val="24"/>
          <w:shd w:val="clear" w:color="auto" w:fill="FFFFFF"/>
        </w:rPr>
      </w:pPr>
    </w:p>
    <w:p w:rsidR="0045393D" w:rsidRPr="00013B56" w:rsidRDefault="00CA3DE1" w:rsidP="0011056C">
      <w:pPr>
        <w:pStyle w:val="S"/>
      </w:pPr>
      <w:r w:rsidRPr="00013B56">
        <w:t>Суммарные расходы воды. Расчетный срок.</w:t>
      </w:r>
    </w:p>
    <w:tbl>
      <w:tblPr>
        <w:tblStyle w:val="af2"/>
        <w:tblW w:w="0" w:type="auto"/>
        <w:tblLook w:val="04A0"/>
      </w:tblPr>
      <w:tblGrid>
        <w:gridCol w:w="3190"/>
        <w:gridCol w:w="3190"/>
        <w:gridCol w:w="3190"/>
      </w:tblGrid>
      <w:tr w:rsidR="008047D1" w:rsidRPr="00013B56" w:rsidTr="006A50FC">
        <w:tc>
          <w:tcPr>
            <w:tcW w:w="3190" w:type="dxa"/>
            <w:vMerge w:val="restart"/>
            <w:shd w:val="clear" w:color="auto" w:fill="D9D9D9" w:themeFill="background1" w:themeFillShade="D9"/>
            <w:vAlign w:val="center"/>
          </w:tcPr>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Наименование потребителей</w:t>
            </w:r>
          </w:p>
        </w:tc>
        <w:tc>
          <w:tcPr>
            <w:tcW w:w="6380" w:type="dxa"/>
            <w:gridSpan w:val="2"/>
            <w:shd w:val="clear" w:color="auto" w:fill="D9D9D9" w:themeFill="background1" w:themeFillShade="D9"/>
          </w:tcPr>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Расчетный срок</w:t>
            </w:r>
          </w:p>
        </w:tc>
      </w:tr>
      <w:tr w:rsidR="008047D1" w:rsidRPr="00013B56" w:rsidTr="006A50FC">
        <w:tc>
          <w:tcPr>
            <w:tcW w:w="3190" w:type="dxa"/>
            <w:vMerge/>
            <w:shd w:val="clear" w:color="auto" w:fill="D9D9D9" w:themeFill="background1" w:themeFillShade="D9"/>
          </w:tcPr>
          <w:p w:rsidR="008047D1" w:rsidRPr="00013B56" w:rsidRDefault="008047D1" w:rsidP="006A50FC">
            <w:pPr>
              <w:jc w:val="both"/>
              <w:rPr>
                <w:rFonts w:ascii="Times New Roman" w:eastAsia="Calibri" w:hAnsi="Times New Roman" w:cs="Times New Roman"/>
                <w:b/>
                <w:shd w:val="clear" w:color="auto" w:fill="FFFFFF"/>
              </w:rPr>
            </w:pPr>
          </w:p>
        </w:tc>
        <w:tc>
          <w:tcPr>
            <w:tcW w:w="3190" w:type="dxa"/>
            <w:shd w:val="clear" w:color="auto" w:fill="D9D9D9" w:themeFill="background1" w:themeFillShade="D9"/>
          </w:tcPr>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Среднесут.  расход воды</w:t>
            </w:r>
          </w:p>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 xml:space="preserve"> м</w:t>
            </w:r>
            <w:r w:rsidRPr="00013B56">
              <w:rPr>
                <w:rFonts w:ascii="Times New Roman" w:eastAsia="Calibri" w:hAnsi="Times New Roman" w:cs="Times New Roman"/>
                <w:b/>
                <w:vertAlign w:val="superscript"/>
              </w:rPr>
              <w:t>3</w:t>
            </w:r>
            <w:r w:rsidRPr="00013B56">
              <w:rPr>
                <w:rFonts w:ascii="Times New Roman" w:eastAsia="Calibri" w:hAnsi="Times New Roman" w:cs="Times New Roman"/>
                <w:b/>
              </w:rPr>
              <w:t>/сут.</w:t>
            </w:r>
          </w:p>
        </w:tc>
        <w:tc>
          <w:tcPr>
            <w:tcW w:w="3190" w:type="dxa"/>
            <w:shd w:val="clear" w:color="auto" w:fill="D9D9D9" w:themeFill="background1" w:themeFillShade="D9"/>
          </w:tcPr>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Maксимальный сут.расход воды</w:t>
            </w:r>
          </w:p>
          <w:p w:rsidR="008047D1" w:rsidRPr="00013B56" w:rsidRDefault="008047D1" w:rsidP="006A50FC">
            <w:pPr>
              <w:jc w:val="center"/>
              <w:rPr>
                <w:rFonts w:ascii="Times New Roman" w:eastAsia="Calibri" w:hAnsi="Times New Roman" w:cs="Times New Roman"/>
                <w:b/>
              </w:rPr>
            </w:pPr>
            <w:r w:rsidRPr="00013B56">
              <w:rPr>
                <w:rFonts w:ascii="Times New Roman" w:eastAsia="Calibri" w:hAnsi="Times New Roman" w:cs="Times New Roman"/>
                <w:b/>
              </w:rPr>
              <w:t>м</w:t>
            </w:r>
            <w:r w:rsidRPr="00013B56">
              <w:rPr>
                <w:rFonts w:ascii="Times New Roman" w:eastAsia="Calibri" w:hAnsi="Times New Roman" w:cs="Times New Roman"/>
                <w:b/>
                <w:vertAlign w:val="superscript"/>
              </w:rPr>
              <w:t>3</w:t>
            </w:r>
            <w:r w:rsidRPr="00013B56">
              <w:rPr>
                <w:rFonts w:ascii="Times New Roman" w:eastAsia="Calibri" w:hAnsi="Times New Roman" w:cs="Times New Roman"/>
                <w:b/>
              </w:rPr>
              <w:t>/сут.</w:t>
            </w:r>
          </w:p>
        </w:tc>
      </w:tr>
      <w:tr w:rsidR="008047D1" w:rsidRPr="00013B56" w:rsidTr="006A50FC">
        <w:tc>
          <w:tcPr>
            <w:tcW w:w="3190" w:type="dxa"/>
            <w:vAlign w:val="center"/>
          </w:tcPr>
          <w:p w:rsidR="008047D1" w:rsidRPr="00013B56" w:rsidRDefault="008047D1" w:rsidP="006A50FC">
            <w:pPr>
              <w:keepLines/>
              <w:widowControl w:val="0"/>
              <w:snapToGrid w:val="0"/>
              <w:rPr>
                <w:rFonts w:ascii="Times New Roman" w:eastAsia="Lucida Sans Unicode" w:hAnsi="Times New Roman" w:cs="Times New Roman"/>
                <w:kern w:val="1"/>
                <w:shd w:val="clear" w:color="auto" w:fill="FFFFFF"/>
              </w:rPr>
            </w:pPr>
            <w:r w:rsidRPr="00013B56">
              <w:rPr>
                <w:rFonts w:ascii="Times New Roman" w:eastAsia="Arial" w:hAnsi="Times New Roman" w:cs="Times New Roman"/>
                <w:b/>
                <w:i/>
                <w:kern w:val="1"/>
                <w:shd w:val="clear" w:color="auto" w:fill="FFFFFF"/>
              </w:rPr>
              <w:t xml:space="preserve">г. Семилуки </w:t>
            </w:r>
            <w:r w:rsidRPr="00013B56">
              <w:rPr>
                <w:rFonts w:ascii="Times New Roman" w:eastAsia="Lucida Sans Unicode" w:hAnsi="Times New Roman" w:cs="Times New Roman"/>
                <w:b/>
                <w:bCs/>
                <w:i/>
                <w:iCs/>
                <w:kern w:val="1"/>
                <w:shd w:val="clear" w:color="auto" w:fill="FFFFFF"/>
              </w:rPr>
              <w:t>,</w:t>
            </w:r>
            <w:r w:rsidRPr="00013B56">
              <w:rPr>
                <w:rFonts w:ascii="Times New Roman" w:eastAsia="Lucida Sans Unicode" w:hAnsi="Times New Roman" w:cs="Times New Roman"/>
                <w:kern w:val="1"/>
                <w:shd w:val="clear" w:color="auto" w:fill="FFFFFF"/>
              </w:rPr>
              <w:t xml:space="preserve"> население (32,904 тыс. чел.)</w:t>
            </w:r>
          </w:p>
        </w:tc>
        <w:tc>
          <w:tcPr>
            <w:tcW w:w="3190" w:type="dxa"/>
            <w:vAlign w:val="center"/>
          </w:tcPr>
          <w:p w:rsidR="008047D1" w:rsidRPr="00013B56" w:rsidRDefault="008047D1" w:rsidP="006A50FC">
            <w:pPr>
              <w:jc w:val="center"/>
              <w:rPr>
                <w:rFonts w:ascii="Times New Roman" w:eastAsia="Calibri" w:hAnsi="Times New Roman" w:cs="Times New Roman"/>
                <w:shd w:val="clear" w:color="auto" w:fill="FFFFFF"/>
              </w:rPr>
            </w:pPr>
            <w:r w:rsidRPr="00013B56">
              <w:rPr>
                <w:rFonts w:ascii="Times New Roman" w:eastAsia="Calibri" w:hAnsi="Times New Roman" w:cs="Times New Roman"/>
                <w:shd w:val="clear" w:color="auto" w:fill="FFFFFF"/>
              </w:rPr>
              <w:t>9871,2</w:t>
            </w:r>
          </w:p>
        </w:tc>
        <w:tc>
          <w:tcPr>
            <w:tcW w:w="3190" w:type="dxa"/>
            <w:vAlign w:val="center"/>
          </w:tcPr>
          <w:p w:rsidR="008047D1" w:rsidRPr="00013B56" w:rsidRDefault="008047D1" w:rsidP="006A50FC">
            <w:pPr>
              <w:jc w:val="center"/>
              <w:rPr>
                <w:rFonts w:ascii="Times New Roman" w:eastAsia="Calibri" w:hAnsi="Times New Roman" w:cs="Times New Roman"/>
                <w:shd w:val="clear" w:color="auto" w:fill="FFFFFF"/>
              </w:rPr>
            </w:pPr>
            <w:r w:rsidRPr="00013B56">
              <w:rPr>
                <w:rFonts w:ascii="Times New Roman" w:eastAsia="Calibri" w:hAnsi="Times New Roman" w:cs="Times New Roman"/>
                <w:shd w:val="clear" w:color="auto" w:fill="FFFFFF"/>
              </w:rPr>
              <w:t>11845,44</w:t>
            </w:r>
          </w:p>
        </w:tc>
      </w:tr>
      <w:tr w:rsidR="008047D1" w:rsidRPr="00013B56" w:rsidTr="006A50FC">
        <w:tc>
          <w:tcPr>
            <w:tcW w:w="3190" w:type="dxa"/>
            <w:vAlign w:val="center"/>
          </w:tcPr>
          <w:p w:rsidR="008047D1" w:rsidRPr="00013B56" w:rsidRDefault="008047D1" w:rsidP="006A50FC">
            <w:pPr>
              <w:keepLines/>
              <w:widowControl w:val="0"/>
              <w:snapToGrid w:val="0"/>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Поливочные нужды</w:t>
            </w:r>
          </w:p>
        </w:tc>
        <w:tc>
          <w:tcPr>
            <w:tcW w:w="3190" w:type="dxa"/>
            <w:vAlign w:val="center"/>
          </w:tcPr>
          <w:p w:rsidR="008047D1" w:rsidRPr="00013B56" w:rsidRDefault="008047D1" w:rsidP="006A50FC">
            <w:pPr>
              <w:snapToGrid w:val="0"/>
              <w:jc w:val="center"/>
              <w:rPr>
                <w:rFonts w:ascii="Times New Roman" w:eastAsia="Calibri" w:hAnsi="Times New Roman" w:cs="Times New Roman"/>
                <w:shd w:val="clear" w:color="auto" w:fill="FFFFFF"/>
              </w:rPr>
            </w:pPr>
            <w:r w:rsidRPr="00013B56">
              <w:rPr>
                <w:rFonts w:ascii="Times New Roman" w:eastAsia="Calibri" w:hAnsi="Times New Roman" w:cs="Times New Roman"/>
                <w:shd w:val="clear" w:color="auto" w:fill="FFFFFF"/>
              </w:rPr>
              <w:t>2303,28</w:t>
            </w:r>
          </w:p>
        </w:tc>
        <w:tc>
          <w:tcPr>
            <w:tcW w:w="3190" w:type="dxa"/>
            <w:vAlign w:val="center"/>
          </w:tcPr>
          <w:p w:rsidR="008047D1" w:rsidRPr="00013B56" w:rsidRDefault="008047D1" w:rsidP="006A50FC">
            <w:pPr>
              <w:snapToGrid w:val="0"/>
              <w:jc w:val="center"/>
              <w:rPr>
                <w:rFonts w:ascii="Times New Roman" w:eastAsia="Calibri" w:hAnsi="Times New Roman" w:cs="Times New Roman"/>
                <w:shd w:val="clear" w:color="auto" w:fill="FFFFFF"/>
              </w:rPr>
            </w:pPr>
            <w:r w:rsidRPr="00013B56">
              <w:rPr>
                <w:rFonts w:ascii="Times New Roman" w:eastAsia="Calibri" w:hAnsi="Times New Roman" w:cs="Times New Roman"/>
                <w:shd w:val="clear" w:color="auto" w:fill="FFFFFF"/>
              </w:rPr>
              <w:t>2763,94</w:t>
            </w:r>
          </w:p>
        </w:tc>
      </w:tr>
      <w:tr w:rsidR="008047D1" w:rsidRPr="00013B56" w:rsidTr="006A50FC">
        <w:tc>
          <w:tcPr>
            <w:tcW w:w="3190" w:type="dxa"/>
            <w:vAlign w:val="center"/>
          </w:tcPr>
          <w:p w:rsidR="008047D1" w:rsidRPr="00013B56" w:rsidRDefault="008047D1" w:rsidP="006A50FC">
            <w:pPr>
              <w:keepLines/>
              <w:widowControl w:val="0"/>
              <w:snapToGrid w:val="0"/>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Коммунально-бытовые предприятия, обслуживающие население и прочие расходы (10%)</w:t>
            </w:r>
          </w:p>
        </w:tc>
        <w:tc>
          <w:tcPr>
            <w:tcW w:w="3190" w:type="dxa"/>
            <w:vAlign w:val="center"/>
          </w:tcPr>
          <w:p w:rsidR="008047D1" w:rsidRPr="00013B56" w:rsidRDefault="008047D1" w:rsidP="006A50FC">
            <w:pPr>
              <w:keepLines/>
              <w:widowControl w:val="0"/>
              <w:snapToGrid w:val="0"/>
              <w:jc w:val="center"/>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987,12</w:t>
            </w:r>
          </w:p>
        </w:tc>
        <w:tc>
          <w:tcPr>
            <w:tcW w:w="3190" w:type="dxa"/>
            <w:vAlign w:val="center"/>
          </w:tcPr>
          <w:p w:rsidR="008047D1" w:rsidRPr="00013B56" w:rsidRDefault="008047D1" w:rsidP="006A50FC">
            <w:pPr>
              <w:keepLines/>
              <w:widowControl w:val="0"/>
              <w:snapToGrid w:val="0"/>
              <w:jc w:val="center"/>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1184,55</w:t>
            </w:r>
          </w:p>
        </w:tc>
      </w:tr>
      <w:tr w:rsidR="008047D1" w:rsidRPr="00013B56" w:rsidTr="006A50FC">
        <w:trPr>
          <w:trHeight w:val="303"/>
        </w:trPr>
        <w:tc>
          <w:tcPr>
            <w:tcW w:w="3190" w:type="dxa"/>
            <w:shd w:val="clear" w:color="auto" w:fill="auto"/>
          </w:tcPr>
          <w:p w:rsidR="008047D1" w:rsidRPr="00013B56" w:rsidRDefault="008047D1" w:rsidP="006A50FC">
            <w:pPr>
              <w:keepLines/>
              <w:widowControl w:val="0"/>
              <w:snapToGrid w:val="0"/>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Промышленные предприятия</w:t>
            </w:r>
          </w:p>
        </w:tc>
        <w:tc>
          <w:tcPr>
            <w:tcW w:w="3190" w:type="dxa"/>
            <w:shd w:val="clear" w:color="auto" w:fill="auto"/>
            <w:vAlign w:val="center"/>
          </w:tcPr>
          <w:p w:rsidR="008047D1" w:rsidRPr="00013B56" w:rsidRDefault="008047D1" w:rsidP="006A50FC">
            <w:pPr>
              <w:keepLines/>
              <w:widowControl w:val="0"/>
              <w:snapToGrid w:val="0"/>
              <w:ind w:firstLine="71"/>
              <w:jc w:val="center"/>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нет данных</w:t>
            </w:r>
          </w:p>
        </w:tc>
        <w:tc>
          <w:tcPr>
            <w:tcW w:w="3190" w:type="dxa"/>
            <w:shd w:val="clear" w:color="auto" w:fill="auto"/>
            <w:vAlign w:val="center"/>
          </w:tcPr>
          <w:p w:rsidR="008047D1" w:rsidRPr="00013B56" w:rsidRDefault="008047D1" w:rsidP="006A50FC">
            <w:pPr>
              <w:keepLines/>
              <w:widowControl w:val="0"/>
              <w:snapToGrid w:val="0"/>
              <w:jc w:val="center"/>
              <w:rPr>
                <w:rFonts w:ascii="Times New Roman" w:eastAsia="Lucida Sans Unicode" w:hAnsi="Times New Roman" w:cs="Times New Roman"/>
                <w:bCs/>
                <w:kern w:val="1"/>
                <w:shd w:val="clear" w:color="auto" w:fill="FFFFFF"/>
              </w:rPr>
            </w:pPr>
            <w:r w:rsidRPr="00013B56">
              <w:rPr>
                <w:rFonts w:ascii="Times New Roman" w:eastAsia="Lucida Sans Unicode" w:hAnsi="Times New Roman" w:cs="Times New Roman"/>
                <w:kern w:val="1"/>
                <w:shd w:val="clear" w:color="auto" w:fill="FFFFFF"/>
              </w:rPr>
              <w:t>нет данных</w:t>
            </w:r>
          </w:p>
        </w:tc>
      </w:tr>
      <w:tr w:rsidR="008047D1" w:rsidRPr="00013B56" w:rsidTr="006A50FC">
        <w:trPr>
          <w:trHeight w:val="106"/>
        </w:trPr>
        <w:tc>
          <w:tcPr>
            <w:tcW w:w="3190" w:type="dxa"/>
            <w:shd w:val="clear" w:color="auto" w:fill="auto"/>
            <w:vAlign w:val="center"/>
          </w:tcPr>
          <w:p w:rsidR="008047D1" w:rsidRPr="00013B56" w:rsidRDefault="008047D1" w:rsidP="006A50FC">
            <w:pPr>
              <w:keepLines/>
              <w:widowControl w:val="0"/>
              <w:snapToGrid w:val="0"/>
              <w:rPr>
                <w:rFonts w:ascii="Times New Roman" w:eastAsia="Lucida Sans Unicode" w:hAnsi="Times New Roman" w:cs="Times New Roman"/>
                <w:b/>
                <w:kern w:val="1"/>
                <w:shd w:val="clear" w:color="auto" w:fill="FFFFFF"/>
              </w:rPr>
            </w:pPr>
            <w:r w:rsidRPr="00013B56">
              <w:rPr>
                <w:rFonts w:ascii="Times New Roman" w:eastAsia="Lucida Sans Unicode" w:hAnsi="Times New Roman" w:cs="Times New Roman"/>
                <w:b/>
                <w:kern w:val="1"/>
                <w:shd w:val="clear" w:color="auto" w:fill="FFFFFF"/>
                <w:lang w:val="en-US"/>
              </w:rPr>
              <w:t>Итого</w:t>
            </w:r>
            <w:r w:rsidRPr="00013B56">
              <w:rPr>
                <w:rFonts w:ascii="Times New Roman" w:eastAsia="Lucida Sans Unicode" w:hAnsi="Times New Roman" w:cs="Times New Roman"/>
                <w:b/>
                <w:kern w:val="1"/>
                <w:shd w:val="clear" w:color="auto" w:fill="FFFFFF"/>
              </w:rPr>
              <w:t>:</w:t>
            </w:r>
          </w:p>
        </w:tc>
        <w:tc>
          <w:tcPr>
            <w:tcW w:w="3190" w:type="dxa"/>
            <w:shd w:val="clear" w:color="auto" w:fill="auto"/>
            <w:vAlign w:val="center"/>
          </w:tcPr>
          <w:p w:rsidR="008047D1" w:rsidRPr="00013B56" w:rsidRDefault="008047D1" w:rsidP="006A50FC">
            <w:pPr>
              <w:keepLines/>
              <w:widowControl w:val="0"/>
              <w:snapToGrid w:val="0"/>
              <w:jc w:val="center"/>
              <w:rPr>
                <w:rFonts w:ascii="Times New Roman" w:eastAsia="Lucida Sans Unicode" w:hAnsi="Times New Roman" w:cs="Times New Roman"/>
                <w:b/>
                <w:bCs/>
                <w:kern w:val="1"/>
                <w:shd w:val="clear" w:color="auto" w:fill="FFFFFF"/>
              </w:rPr>
            </w:pPr>
            <w:r w:rsidRPr="00013B56">
              <w:rPr>
                <w:rFonts w:ascii="Times New Roman" w:eastAsia="Lucida Sans Unicode" w:hAnsi="Times New Roman" w:cs="Times New Roman"/>
                <w:b/>
                <w:bCs/>
                <w:kern w:val="1"/>
                <w:shd w:val="clear" w:color="auto" w:fill="FFFFFF"/>
              </w:rPr>
              <w:t>13161,6</w:t>
            </w:r>
          </w:p>
        </w:tc>
        <w:tc>
          <w:tcPr>
            <w:tcW w:w="3190" w:type="dxa"/>
            <w:shd w:val="clear" w:color="auto" w:fill="auto"/>
            <w:vAlign w:val="center"/>
          </w:tcPr>
          <w:p w:rsidR="008047D1" w:rsidRPr="00013B56" w:rsidRDefault="008047D1" w:rsidP="006A50FC">
            <w:pPr>
              <w:keepLines/>
              <w:widowControl w:val="0"/>
              <w:snapToGrid w:val="0"/>
              <w:jc w:val="center"/>
              <w:rPr>
                <w:rFonts w:ascii="Times New Roman" w:eastAsia="Lucida Sans Unicode" w:hAnsi="Times New Roman" w:cs="Times New Roman"/>
                <w:b/>
                <w:bCs/>
                <w:kern w:val="1"/>
                <w:shd w:val="clear" w:color="auto" w:fill="FFFFFF"/>
              </w:rPr>
            </w:pPr>
            <w:r w:rsidRPr="00013B56">
              <w:rPr>
                <w:rFonts w:ascii="Times New Roman" w:eastAsia="Lucida Sans Unicode" w:hAnsi="Times New Roman" w:cs="Times New Roman"/>
                <w:b/>
                <w:bCs/>
                <w:kern w:val="1"/>
                <w:shd w:val="clear" w:color="auto" w:fill="FFFFFF"/>
              </w:rPr>
              <w:t>15793,93</w:t>
            </w:r>
          </w:p>
        </w:tc>
      </w:tr>
    </w:tbl>
    <w:p w:rsidR="0045393D" w:rsidRPr="00013B56" w:rsidRDefault="0045393D" w:rsidP="0045393D">
      <w:pPr>
        <w:spacing w:after="0"/>
        <w:ind w:firstLine="709"/>
        <w:jc w:val="both"/>
        <w:rPr>
          <w:rFonts w:ascii="Times New Roman" w:hAnsi="Times New Roman" w:cs="Times New Roman"/>
          <w:b/>
          <w:sz w:val="24"/>
          <w:szCs w:val="24"/>
          <w:shd w:val="clear" w:color="auto" w:fill="FFFFFF"/>
        </w:rPr>
      </w:pP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В соответствии со </w:t>
      </w:r>
      <w:r w:rsidRPr="00013B56">
        <w:rPr>
          <w:rFonts w:ascii="Times New Roman" w:eastAsia="Times New Roman" w:hAnsi="Times New Roman" w:cs="Times New Roman"/>
          <w:sz w:val="24"/>
          <w:szCs w:val="24"/>
          <w:lang w:eastAsia="ru-RU"/>
        </w:rPr>
        <w:t xml:space="preserve">СП 31.13330.2021 </w:t>
      </w:r>
      <w:r w:rsidRPr="00013B56">
        <w:rPr>
          <w:rFonts w:ascii="Times New Roman" w:eastAsia="Calibri" w:hAnsi="Times New Roman" w:cs="Times New Roman"/>
          <w:sz w:val="24"/>
          <w:szCs w:val="24"/>
          <w:shd w:val="clear" w:color="auto" w:fill="FFFFFF"/>
        </w:rPr>
        <w:t>расходы воды питьевого качества для коммунально-бытовых предприятий, обслуживающих население, и прочие расходы приняты в размере 10% от расхода воды на нужды населения.</w:t>
      </w:r>
    </w:p>
    <w:p w:rsidR="008047D1" w:rsidRPr="00013B56" w:rsidRDefault="008047D1" w:rsidP="008047D1">
      <w:pPr>
        <w:spacing w:after="0" w:line="276" w:lineRule="auto"/>
        <w:ind w:firstLine="567"/>
        <w:jc w:val="both"/>
        <w:rPr>
          <w:rFonts w:ascii="Times New Roman" w:hAnsi="Times New Roman" w:cs="Times New Roman"/>
          <w:sz w:val="24"/>
          <w:szCs w:val="24"/>
          <w:highlight w:val="yellow"/>
          <w:shd w:val="clear" w:color="auto" w:fill="FFFFFF"/>
        </w:rPr>
      </w:pPr>
      <w:r w:rsidRPr="00013B56">
        <w:rPr>
          <w:rFonts w:ascii="Times New Roman" w:eastAsia="Calibri" w:hAnsi="Times New Roman" w:cs="Times New Roman"/>
          <w:sz w:val="24"/>
          <w:szCs w:val="24"/>
          <w:shd w:val="clear" w:color="auto" w:fill="FFFFFF"/>
        </w:rPr>
        <w:t>Потребности в воде на инвестиционные объекты, необходимо прорабатывать по мере реализации целевых программ.</w:t>
      </w:r>
    </w:p>
    <w:p w:rsidR="00A57056" w:rsidRPr="00013B56" w:rsidRDefault="00A57056" w:rsidP="008047D1">
      <w:pPr>
        <w:spacing w:after="0"/>
        <w:jc w:val="both"/>
        <w:rPr>
          <w:rFonts w:ascii="Times New Roman" w:hAnsi="Times New Roman" w:cs="Times New Roman"/>
          <w:sz w:val="24"/>
          <w:szCs w:val="24"/>
          <w:shd w:val="clear" w:color="auto" w:fill="FFFFFF"/>
        </w:rPr>
      </w:pPr>
    </w:p>
    <w:p w:rsidR="00A57056" w:rsidRPr="00013B56" w:rsidRDefault="00A57056" w:rsidP="0011056C">
      <w:pPr>
        <w:pStyle w:val="S"/>
      </w:pPr>
      <w:r w:rsidRPr="00013B56">
        <w:t>Определение противопожарных расходов</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Расходы воды для нужд наружного пожаротушения принимаются в соответствии со СП 8.13130 Свод правил. Системы противопожарной защиты. Наружное противопожарное водоснабжение. Требования пожарной безопасности, утвержденным Приказом МЧС России от 30.03.2020 № 225 (далее по тексту - СП 8.13130)</w:t>
      </w:r>
      <w:r w:rsidRPr="00013B56">
        <w:rPr>
          <w:rFonts w:ascii="Times New Roman" w:eastAsia="Calibri" w:hAnsi="Times New Roman" w:cs="Times New Roman"/>
          <w:sz w:val="24"/>
          <w:szCs w:val="24"/>
        </w:rPr>
        <w:t>.</w:t>
      </w:r>
    </w:p>
    <w:p w:rsidR="008047D1" w:rsidRPr="00013B56" w:rsidRDefault="008047D1" w:rsidP="008047D1">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shd w:val="clear" w:color="auto" w:fill="FFFFFF"/>
        </w:rPr>
        <w:t xml:space="preserve">Согласно п. </w:t>
      </w:r>
      <w:r w:rsidRPr="00013B56">
        <w:rPr>
          <w:rFonts w:ascii="Times New Roman" w:eastAsia="Calibri" w:hAnsi="Times New Roman" w:cs="Times New Roman"/>
          <w:sz w:val="24"/>
          <w:szCs w:val="24"/>
          <w:lang w:eastAsia="ru-RU"/>
        </w:rPr>
        <w:t xml:space="preserve">5.1. </w:t>
      </w:r>
      <w:r w:rsidRPr="00013B56">
        <w:rPr>
          <w:rFonts w:ascii="Times New Roman" w:eastAsia="Calibri" w:hAnsi="Times New Roman" w:cs="Times New Roman"/>
          <w:bCs/>
          <w:sz w:val="24"/>
          <w:szCs w:val="24"/>
        </w:rPr>
        <w:t xml:space="preserve">СП 8.13130 </w:t>
      </w:r>
      <w:r w:rsidRPr="00013B56">
        <w:rPr>
          <w:rFonts w:ascii="Times New Roman" w:eastAsia="Calibri" w:hAnsi="Times New Roman" w:cs="Times New Roman"/>
          <w:sz w:val="24"/>
          <w:szCs w:val="24"/>
          <w:lang w:eastAsia="ru-RU"/>
        </w:rPr>
        <w:t>расход воды на наружное пожаротушение (на один пожар) и количество одновременных пожаров в городских округах, городских и сельских поселениях для расчета магистральных (расчетных кольцевых) линий водопроводной сети должны приниматься по таблице 1 указанного свода правил.</w:t>
      </w:r>
    </w:p>
    <w:p w:rsidR="008047D1" w:rsidRPr="00013B56" w:rsidRDefault="008047D1" w:rsidP="008047D1">
      <w:pPr>
        <w:spacing w:after="0" w:line="276"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В соответствии с таблицей 1 СП 8.13130 для поселения с числом жителей более 25 тыс. чел, но не более 50 тыс. чел. расход воды на наружное пожаротушение в городском поселении на 1 пожар принимается 25 л/с, расчетное количество одновременных пожаров принимается равным 2.</w:t>
      </w:r>
    </w:p>
    <w:p w:rsidR="008047D1" w:rsidRPr="00013B56" w:rsidRDefault="008047D1" w:rsidP="008047D1">
      <w:pPr>
        <w:spacing w:after="0" w:line="276"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Таким образом, расход воды из водопроводной сети на наружное пожаротушение с учетом численности населения города Семилуки принят 2 5 л/с.</w:t>
      </w:r>
    </w:p>
    <w:p w:rsidR="008047D1" w:rsidRPr="00013B56" w:rsidRDefault="008047D1" w:rsidP="008047D1">
      <w:pPr>
        <w:spacing w:after="0" w:line="276" w:lineRule="auto"/>
        <w:ind w:firstLine="567"/>
        <w:jc w:val="both"/>
        <w:rPr>
          <w:rFonts w:ascii="Times New Roman" w:eastAsia="Calibri" w:hAnsi="Times New Roman" w:cs="Times New Roman"/>
          <w:sz w:val="24"/>
          <w:szCs w:val="24"/>
          <w:lang w:eastAsia="ru-RU"/>
        </w:rPr>
      </w:pPr>
      <w:r w:rsidRPr="00013B56">
        <w:rPr>
          <w:rFonts w:ascii="Times New Roman" w:eastAsia="Calibri" w:hAnsi="Times New Roman" w:cs="Times New Roman"/>
          <w:sz w:val="24"/>
          <w:szCs w:val="24"/>
          <w:lang w:eastAsia="ru-RU"/>
        </w:rPr>
        <w:t>Продолжительность тушения пожара согласно СП 8.13130 составляет 3 часа, расход воды в сутки соответственно равен 2х25х3х3,6=540 куб.м./сут. Противопожарный запас хранится в резервуарах запаса воды водозаборных сооружений. На территории промпредприятий необходимо устраивать противопожарные резервуары запаса воды.</w:t>
      </w:r>
    </w:p>
    <w:p w:rsidR="008047D1" w:rsidRPr="00013B56" w:rsidRDefault="008047D1" w:rsidP="008047D1">
      <w:pPr>
        <w:spacing w:after="0" w:line="276" w:lineRule="auto"/>
        <w:ind w:firstLine="567"/>
        <w:jc w:val="both"/>
        <w:rPr>
          <w:rFonts w:ascii="Times New Roman" w:hAnsi="Times New Roman" w:cs="Times New Roman"/>
          <w:sz w:val="24"/>
          <w:szCs w:val="24"/>
          <w:shd w:val="clear" w:color="auto" w:fill="FFFFFF"/>
        </w:rPr>
      </w:pPr>
    </w:p>
    <w:p w:rsidR="00A57056" w:rsidRPr="00013B56" w:rsidRDefault="00A57056" w:rsidP="0011056C">
      <w:pPr>
        <w:pStyle w:val="S"/>
      </w:pPr>
      <w:r w:rsidRPr="00013B56">
        <w:t>Свободные напоры</w:t>
      </w:r>
    </w:p>
    <w:p w:rsidR="008047D1" w:rsidRPr="00013B56" w:rsidRDefault="008047D1" w:rsidP="008047D1">
      <w:pPr>
        <w:spacing w:after="0"/>
        <w:ind w:firstLine="567"/>
        <w:jc w:val="both"/>
        <w:rPr>
          <w:rFonts w:ascii="Times New Roman"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Минимальный свободный напор в водопроводной сети с пожарными гидрантами должен быть не менее 10 м для возможности забора воды пожарными машинами</w:t>
      </w:r>
      <w:r w:rsidRPr="00013B56">
        <w:rPr>
          <w:rFonts w:ascii="Times New Roman" w:hAnsi="Times New Roman" w:cs="Times New Roman"/>
          <w:sz w:val="24"/>
          <w:szCs w:val="24"/>
          <w:shd w:val="clear" w:color="auto" w:fill="FFFFFF"/>
        </w:rPr>
        <w:t xml:space="preserve">. </w:t>
      </w:r>
    </w:p>
    <w:p w:rsidR="008047D1" w:rsidRPr="00013B56" w:rsidRDefault="008047D1" w:rsidP="008047D1">
      <w:pPr>
        <w:spacing w:after="0"/>
        <w:ind w:firstLine="567"/>
        <w:jc w:val="both"/>
        <w:rPr>
          <w:rFonts w:ascii="Times New Roman" w:hAnsi="Times New Roman" w:cs="Times New Roman"/>
          <w:sz w:val="24"/>
          <w:szCs w:val="24"/>
          <w:shd w:val="clear" w:color="auto" w:fill="FFFFFF"/>
        </w:rPr>
      </w:pPr>
    </w:p>
    <w:p w:rsidR="00A57056" w:rsidRPr="00013B56" w:rsidRDefault="00A57056" w:rsidP="0011056C">
      <w:pPr>
        <w:pStyle w:val="S"/>
      </w:pPr>
      <w:r w:rsidRPr="00013B56">
        <w:t>Источники водоснабжения, схема водоснабжения</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Система водоснабжения в городе Семилуки сельском поселении - централизованная, объединенная для хозяйственно-питьевых и противопожарных нужд, организована от артезианских скважин. </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Схема водоснабжения: скважина – водонапорная башня – водопроводная сеть.  </w:t>
      </w:r>
    </w:p>
    <w:p w:rsidR="008047D1" w:rsidRPr="00013B56" w:rsidRDefault="008047D1" w:rsidP="008047D1">
      <w:pPr>
        <w:spacing w:after="0" w:line="276" w:lineRule="auto"/>
        <w:ind w:firstLine="567"/>
        <w:jc w:val="both"/>
        <w:rPr>
          <w:rFonts w:ascii="Times New Roman" w:hAnsi="Times New Roman" w:cs="Times New Roman"/>
          <w:sz w:val="24"/>
          <w:szCs w:val="24"/>
          <w:highlight w:val="yellow"/>
          <w:u w:val="single"/>
          <w:shd w:val="clear" w:color="auto" w:fill="FFFFFF"/>
        </w:rPr>
      </w:pPr>
      <w:r w:rsidRPr="00013B56">
        <w:rPr>
          <w:rFonts w:ascii="Times New Roman" w:eastAsia="Calibri" w:hAnsi="Times New Roman" w:cs="Times New Roman"/>
          <w:sz w:val="24"/>
          <w:szCs w:val="24"/>
          <w:shd w:val="clear" w:color="auto" w:fill="FFFFFF"/>
        </w:rPr>
        <w:t xml:space="preserve">Наружное пожаротушение предусматривается из подземных пожарных гидрантов, </w:t>
      </w:r>
      <w:r w:rsidRPr="00013B56">
        <w:rPr>
          <w:rFonts w:ascii="Times New Roman" w:eastAsia="Calibri" w:hAnsi="Times New Roman" w:cs="Times New Roman"/>
          <w:sz w:val="24"/>
          <w:szCs w:val="24"/>
        </w:rPr>
        <w:t>установленных на сетях. Трассировка водоводов и разводящих сетей ниже глубины промерзания.</w:t>
      </w:r>
      <w:r w:rsidRPr="00013B56">
        <w:rPr>
          <w:rFonts w:ascii="Times New Roman" w:hAnsi="Times New Roman" w:cs="Times New Roman"/>
          <w:sz w:val="24"/>
          <w:szCs w:val="24"/>
          <w:highlight w:val="yellow"/>
          <w:shd w:val="clear" w:color="auto" w:fill="FFFFFF"/>
        </w:rPr>
        <w:t xml:space="preserve">  </w:t>
      </w:r>
      <w:r w:rsidRPr="00013B56">
        <w:rPr>
          <w:rFonts w:ascii="Times New Roman" w:hAnsi="Times New Roman" w:cs="Times New Roman"/>
          <w:sz w:val="24"/>
          <w:szCs w:val="24"/>
          <w:highlight w:val="yellow"/>
          <w:u w:val="single"/>
          <w:shd w:val="clear" w:color="auto" w:fill="FFFFFF"/>
        </w:rPr>
        <w:t xml:space="preserve"> </w:t>
      </w:r>
    </w:p>
    <w:p w:rsidR="00A57056" w:rsidRPr="00013B56" w:rsidRDefault="00A57056" w:rsidP="00A42FFF">
      <w:pPr>
        <w:spacing w:after="0"/>
        <w:ind w:firstLine="567"/>
        <w:jc w:val="both"/>
        <w:rPr>
          <w:rFonts w:ascii="Times New Roman" w:hAnsi="Times New Roman" w:cs="Times New Roman"/>
          <w:sz w:val="24"/>
          <w:szCs w:val="24"/>
          <w:u w:val="single"/>
          <w:shd w:val="clear" w:color="auto" w:fill="FFFFFF"/>
        </w:rPr>
      </w:pPr>
    </w:p>
    <w:p w:rsidR="00A57056" w:rsidRPr="00013B56" w:rsidRDefault="00A57056" w:rsidP="0011056C">
      <w:pPr>
        <w:pStyle w:val="S"/>
      </w:pPr>
      <w:r w:rsidRPr="00013B56">
        <w:t>Водопроводные сети</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Схема водоснабжения сохраняется существующая с развитием, реконструкцией и строительством сетей и сооружений водопровода.</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Водоснабжение – по зонной схеме. Правобережный  водозабор подает воду на площадку III подъема, которая запитывает верхнюю зону, в нижнюю – из резервуаров поступает самотеком. Левобережный водозабор снабжает водой нижнюю зону.</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Водопроводная сеть проектируется кольцевой диаметрами 100-200 мм, с установкой на ней пожарных гидрантов и запорной арматуры.</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Сети водопровода принимаются из стальных, чугунных или пластмассовых труб.</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Для нормального водоснабжения требуется замена около 18 км сетей и реконструкция водозаборов с доведением производительности до требуемого значения.</w:t>
      </w:r>
    </w:p>
    <w:p w:rsidR="008047D1" w:rsidRPr="00013B56" w:rsidRDefault="008047D1" w:rsidP="008047D1">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При выполнении комплекса мероприятий, а именно: реконструкции водопроводных сетей, замены арматуры и санитарно-технического оборудования, установки водомеров и другое, возможно снижение удельной нормы водопотребления на человека.</w:t>
      </w:r>
    </w:p>
    <w:p w:rsidR="008047D1" w:rsidRPr="00013B56" w:rsidRDefault="008047D1" w:rsidP="008047D1">
      <w:pPr>
        <w:spacing w:after="0" w:line="276" w:lineRule="auto"/>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Учитывая, что в жилом секторе потребляется наибольшее количество воды, мероприятия по рациональному и экономному водопотреблению должны быть ориентированы в первую очередь на этот сектор, для чего необходимо определить и внедрить систему экономического стимулирования. </w:t>
      </w:r>
    </w:p>
    <w:p w:rsidR="00883845" w:rsidRPr="00013B56" w:rsidRDefault="00883845" w:rsidP="0011056C">
      <w:pPr>
        <w:pStyle w:val="S"/>
      </w:pPr>
    </w:p>
    <w:p w:rsidR="00A57056" w:rsidRPr="00013B56" w:rsidRDefault="00A57056" w:rsidP="0011056C">
      <w:pPr>
        <w:pStyle w:val="S"/>
      </w:pPr>
      <w:r w:rsidRPr="00013B56">
        <w:t xml:space="preserve">Проектные предложения </w:t>
      </w:r>
    </w:p>
    <w:p w:rsidR="008047D1" w:rsidRPr="00013B56" w:rsidRDefault="008047D1" w:rsidP="008047D1">
      <w:pPr>
        <w:widowControl w:val="0"/>
        <w:autoSpaceDN w:val="0"/>
        <w:adjustRightInd w:val="0"/>
        <w:spacing w:after="0"/>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Проектные решения водоснабжения городского поселения – город Семилуки базируется на существующей, сложившейся системе водоснабжения в соответствии с разрабатываемым генеральным планом, с учетом фактического состояния сетей и сооружений и системы водоснабжения города.</w:t>
      </w:r>
    </w:p>
    <w:p w:rsidR="008047D1" w:rsidRPr="00013B56" w:rsidRDefault="008047D1" w:rsidP="008047D1">
      <w:pPr>
        <w:widowControl w:val="0"/>
        <w:autoSpaceDN w:val="0"/>
        <w:adjustRightInd w:val="0"/>
        <w:spacing w:after="0"/>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Проектирование водоснабжения того или иного объекта включает в себя создание и разработку систем водоснабжения, водоотведения, водоочистки, проекта насосных станций, подбор оборудования. Все расчёты производятся в соответствии с условиями местности, для которой подготавливается проект, и с учётом всех действующих норм. В проектировании водоснабжения обязательно учитываются такие факторы, как привязка оборудования к помещению и привязка к уже существующим системам подачи воды.</w:t>
      </w:r>
    </w:p>
    <w:p w:rsidR="008047D1" w:rsidRPr="00013B56" w:rsidRDefault="008047D1" w:rsidP="008047D1">
      <w:pPr>
        <w:widowControl w:val="0"/>
        <w:autoSpaceDN w:val="0"/>
        <w:adjustRightInd w:val="0"/>
        <w:spacing w:after="0"/>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Главные сложности в разработке проектов инженерных сетей водоснабжения заключаются, как правило, в особенностях того или иного объекта, условий местности, на которой он находится. </w:t>
      </w:r>
    </w:p>
    <w:p w:rsidR="008047D1" w:rsidRPr="00013B56" w:rsidRDefault="008047D1" w:rsidP="008047D1">
      <w:pPr>
        <w:widowControl w:val="0"/>
        <w:autoSpaceDN w:val="0"/>
        <w:adjustRightInd w:val="0"/>
        <w:spacing w:after="0"/>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Текущий ремонт не решает проблемы сверхнормативных потерь и стабильной подачи воды потребителю.</w:t>
      </w:r>
    </w:p>
    <w:p w:rsidR="008047D1" w:rsidRPr="00013B56" w:rsidRDefault="008047D1" w:rsidP="008047D1">
      <w:pPr>
        <w:widowControl w:val="0"/>
        <w:autoSpaceDN w:val="0"/>
        <w:adjustRightInd w:val="0"/>
        <w:spacing w:after="0"/>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Для обеспечения городского поселения централизованной системой водоснабжения надлежащего качества необходимо при подготовке, транспортировании и хранении воды, используемой на хозяйственно-питьевые нужды, применять реагенты, внутренние антикоррозионные покрытия, а также фильтрующие материалы, соответствующие требованиям Федеральной службы по надзору в сфере защиты прав потребителей и благополучия человека для применения в практике хозяйственно-питьевого водоснабжения.</w:t>
      </w:r>
    </w:p>
    <w:p w:rsidR="008047D1" w:rsidRPr="00013B56" w:rsidRDefault="008047D1" w:rsidP="008047D1">
      <w:pPr>
        <w:widowControl w:val="0"/>
        <w:spacing w:after="0"/>
        <w:ind w:firstLine="709"/>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Исходя из изложенного в плане водоснабжения, необходимо осуществить реконструкцию действующих и строительство новых объектов, сетей и сооружений водопровода, что позволит решить следующие задачи:</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 снижение неучтенного расхода и потерь воды;</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 снижение износа сетей и сооружений водоснабжения;</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 обеспечение надежности (бесперебойности) системы водоснабжения;</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 xml:space="preserve">- обеспечение возможности снабжения потребителей воды в районах социально-жилой застройки </w:t>
      </w:r>
      <w:r w:rsidR="002458B6">
        <w:rPr>
          <w:rFonts w:ascii="Times New Roman" w:eastAsia="Arial Unicode MS" w:hAnsi="Times New Roman" w:cs="Times New Roman"/>
          <w:kern w:val="2"/>
          <w:sz w:val="24"/>
          <w:szCs w:val="28"/>
          <w:shd w:val="clear" w:color="auto" w:fill="FFFFFF"/>
        </w:rPr>
        <w:t>городского</w:t>
      </w:r>
      <w:r w:rsidRPr="00013B56">
        <w:rPr>
          <w:rFonts w:ascii="Times New Roman" w:eastAsia="Arial Unicode MS" w:hAnsi="Times New Roman" w:cs="Times New Roman"/>
          <w:kern w:val="2"/>
          <w:sz w:val="24"/>
          <w:szCs w:val="28"/>
          <w:shd w:val="clear" w:color="auto" w:fill="FFFFFF"/>
        </w:rPr>
        <w:t xml:space="preserve"> поселения;</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 расширение возможностей подключения объектов перспективного строительства;</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 повышение степени очистки и качества воды.</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Результаты реализации мероприятий по совершенствованию системы водоснабжения:</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1) снижение степени износа сетей и сооружений водоснабжения;</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2) повышение надежности оказываемых услуг за счет снижения аварийности на объектах водоснабжения;</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3) снижение неучтенного расхода и потерь воды;</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4) экономия финансовых и энергетических ресурсов;</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5) повышение качества предоставляемых услуг, экологической безопасности и степени очистки воды;</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6) обеспечение услугами водоснабжения новых потребителей.</w:t>
      </w:r>
    </w:p>
    <w:p w:rsidR="008047D1" w:rsidRPr="00013B56" w:rsidRDefault="008047D1" w:rsidP="008047D1">
      <w:pPr>
        <w:spacing w:after="0" w:line="276" w:lineRule="auto"/>
        <w:ind w:firstLine="567"/>
        <w:jc w:val="both"/>
        <w:rPr>
          <w:rFonts w:ascii="Times New Roman" w:hAnsi="Times New Roman" w:cs="Times New Roman"/>
          <w:b/>
          <w:sz w:val="24"/>
          <w:szCs w:val="24"/>
          <w:shd w:val="clear" w:color="auto" w:fill="FFFFFF"/>
        </w:rPr>
      </w:pPr>
      <w:r w:rsidRPr="00013B56">
        <w:rPr>
          <w:rFonts w:ascii="Times New Roman" w:hAnsi="Times New Roman" w:cs="Times New Roman"/>
          <w:b/>
          <w:sz w:val="24"/>
          <w:szCs w:val="24"/>
          <w:shd w:val="clear" w:color="auto" w:fill="FFFFFF"/>
        </w:rPr>
        <w:t xml:space="preserve">Результатами реализация мероприятий по развитию систем водоснабжения муниципального образования являются: </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 xml:space="preserve">- обеспечение бесперебойной подачи качественной воды от источника до потребителя; </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 xml:space="preserve">- улучшение качества жилищно-коммунального обслуживания населения по системе водоснабжения; </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 xml:space="preserve">- обеспечение энергосбережения; </w:t>
      </w:r>
    </w:p>
    <w:p w:rsidR="008047D1" w:rsidRPr="00013B56" w:rsidRDefault="008047D1" w:rsidP="008047D1">
      <w:pPr>
        <w:widowControl w:val="0"/>
        <w:autoSpaceDN w:val="0"/>
        <w:adjustRightInd w:val="0"/>
        <w:spacing w:after="0"/>
        <w:ind w:firstLine="567"/>
        <w:jc w:val="both"/>
        <w:rPr>
          <w:rFonts w:ascii="Times New Roman" w:eastAsia="Arial Unicode MS" w:hAnsi="Times New Roman" w:cs="Times New Roman"/>
          <w:kern w:val="2"/>
          <w:sz w:val="24"/>
          <w:szCs w:val="28"/>
          <w:shd w:val="clear" w:color="auto" w:fill="FFFFFF"/>
        </w:rPr>
      </w:pPr>
      <w:r w:rsidRPr="00013B56">
        <w:rPr>
          <w:rFonts w:ascii="Times New Roman" w:eastAsia="Arial Unicode MS" w:hAnsi="Times New Roman" w:cs="Times New Roman"/>
          <w:kern w:val="2"/>
          <w:sz w:val="24"/>
          <w:szCs w:val="28"/>
          <w:shd w:val="clear" w:color="auto" w:fill="FFFFFF"/>
        </w:rPr>
        <w:t>- обеспечение возможности подключения строящихся объектов к системе водоснабжения при гарантированном объеме заявленной мощности.</w:t>
      </w:r>
    </w:p>
    <w:p w:rsidR="00A57056" w:rsidRPr="00013B56" w:rsidRDefault="00A57056" w:rsidP="00A42FFF">
      <w:pPr>
        <w:spacing w:after="0"/>
        <w:ind w:firstLine="567"/>
        <w:jc w:val="center"/>
        <w:rPr>
          <w:rFonts w:ascii="Times New Roman" w:hAnsi="Times New Roman" w:cs="Times New Roman"/>
          <w:b/>
          <w:bCs/>
          <w:i/>
          <w:sz w:val="24"/>
          <w:szCs w:val="24"/>
          <w:u w:val="single"/>
          <w:shd w:val="clear" w:color="auto" w:fill="FFFFFF"/>
        </w:rPr>
      </w:pPr>
    </w:p>
    <w:p w:rsidR="00A57056" w:rsidRPr="00013B56" w:rsidRDefault="00A57056" w:rsidP="00884D1B">
      <w:pPr>
        <w:spacing w:after="0"/>
        <w:jc w:val="center"/>
        <w:outlineLvl w:val="0"/>
        <w:rPr>
          <w:rFonts w:ascii="Times New Roman" w:hAnsi="Times New Roman" w:cs="Times New Roman"/>
          <w:b/>
          <w:bCs/>
          <w:i/>
          <w:sz w:val="24"/>
          <w:szCs w:val="24"/>
          <w:u w:val="single"/>
          <w:shd w:val="clear" w:color="auto" w:fill="FFFFFF"/>
        </w:rPr>
      </w:pPr>
      <w:r w:rsidRPr="00013B56">
        <w:rPr>
          <w:rFonts w:ascii="Times New Roman" w:hAnsi="Times New Roman" w:cs="Times New Roman"/>
          <w:b/>
          <w:bCs/>
          <w:i/>
          <w:sz w:val="24"/>
          <w:szCs w:val="24"/>
          <w:u w:val="single"/>
          <w:shd w:val="clear" w:color="auto" w:fill="FFFFFF"/>
        </w:rPr>
        <w:t>Водоотведение</w:t>
      </w:r>
    </w:p>
    <w:p w:rsidR="00A57056" w:rsidRPr="00013B56" w:rsidRDefault="00A57056" w:rsidP="00884D1B">
      <w:pPr>
        <w:pStyle w:val="S"/>
        <w:ind w:firstLine="0"/>
      </w:pPr>
      <w:r w:rsidRPr="00013B56">
        <w:t>Проектные решения</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Проектные решения водоотведения городского поселения – город Семилуки базируются на основе существующей, сложившейся системе водоотведения в соответствии с разработанным генеральным планом, с учетом фактического состояния сетей и сооружений системы водоотведения.</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Генеральным планом предусматривается развитие централизованной системы хозяйственно-бытовой канализации города с подключением сетей от новых площадок строительства к существующим сетям канализации. Существующая схема канализации расширяется, для ранее застроенных территорий сохраняется сложившаяся система отведения сточных вод.</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Для неканализованной усадебной застройки предусматривается вывоз стоков из выгребных ям в приемный резервуар очистных сооружений.</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Поверхностные стоки отводятся по рельефу, но в сложившейся в настоящее время ситуации из-за размывания ливневыми сточными водами грунта на склонах оврагов по периметру северной части города примыкающей к бассейну реки Дон, требуется устройство ливневой канализации по ул. Набережной и примыкающей к ней улицам микрорайона «Поле чудес» с отводом на ул. 25 лет Октября до существующего ливнеприемника на пересечении с ул. Гагарина.</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Для совершенствования системы канализации необходимо провести реконструкцию существующих сетей и сооружений; строительство новых.</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Самотечные сети канализации прокладываются из асбестоцементных или пластмассовых труб, напорные – из чугунных напорных или пластмассовых.</w:t>
      </w:r>
    </w:p>
    <w:p w:rsidR="00770CA6" w:rsidRPr="00013B56" w:rsidRDefault="00770CA6" w:rsidP="00770CA6">
      <w:pPr>
        <w:spacing w:after="0"/>
        <w:ind w:firstLine="567"/>
        <w:jc w:val="both"/>
        <w:rPr>
          <w:rFonts w:ascii="Times New Roman" w:eastAsia="Calibri" w:hAnsi="Times New Roman" w:cs="Times New Roman"/>
          <w:b/>
          <w:sz w:val="24"/>
          <w:szCs w:val="24"/>
          <w:shd w:val="clear" w:color="auto" w:fill="FFFFFF"/>
        </w:rPr>
      </w:pPr>
      <w:r w:rsidRPr="00013B56">
        <w:rPr>
          <w:rFonts w:ascii="Times New Roman" w:eastAsia="Calibri" w:hAnsi="Times New Roman" w:cs="Times New Roman"/>
          <w:b/>
          <w:sz w:val="24"/>
          <w:szCs w:val="24"/>
          <w:shd w:val="clear" w:color="auto" w:fill="FFFFFF"/>
        </w:rPr>
        <w:t>Перечень мероприятий:</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Строительство очистных сооружений и прокладка канализационных сетей на территориях планируемой жилой застройки, расположенных в водоохранных зонах:</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Установка локальных очистных сооружений на производственных предприятиях поселения, осуществляющих сброс сточных вод;</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Строительство ливневой канализации на территориях существующей общественно-деловой застройки.</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Результаты реализации мероприятий по совершенствованию системы водоотведения:</w:t>
      </w:r>
    </w:p>
    <w:p w:rsidR="00770CA6" w:rsidRPr="00013B56" w:rsidRDefault="00770CA6" w:rsidP="00612426">
      <w:pPr>
        <w:pStyle w:val="ab"/>
        <w:numPr>
          <w:ilvl w:val="0"/>
          <w:numId w:val="105"/>
        </w:numPr>
        <w:tabs>
          <w:tab w:val="left" w:pos="851"/>
        </w:tabs>
        <w:ind w:left="0" w:firstLine="567"/>
        <w:jc w:val="both"/>
        <w:rPr>
          <w:rFonts w:eastAsia="Calibri"/>
          <w:shd w:val="clear" w:color="auto" w:fill="FFFFFF"/>
        </w:rPr>
      </w:pPr>
      <w:r w:rsidRPr="00013B56">
        <w:rPr>
          <w:rFonts w:eastAsia="Calibri"/>
          <w:shd w:val="clear" w:color="auto" w:fill="FFFFFF"/>
        </w:rPr>
        <w:t xml:space="preserve">Улучшение экологической ситуации на территории </w:t>
      </w:r>
      <w:r w:rsidR="002458B6">
        <w:rPr>
          <w:rFonts w:eastAsia="Calibri"/>
          <w:shd w:val="clear" w:color="auto" w:fill="FFFFFF"/>
        </w:rPr>
        <w:t>городского</w:t>
      </w:r>
      <w:r w:rsidRPr="00013B56">
        <w:rPr>
          <w:rFonts w:eastAsia="Calibri"/>
          <w:shd w:val="clear" w:color="auto" w:fill="FFFFFF"/>
        </w:rPr>
        <w:t xml:space="preserve"> поселения;</w:t>
      </w:r>
    </w:p>
    <w:p w:rsidR="00770CA6" w:rsidRPr="00013B56" w:rsidRDefault="00770CA6" w:rsidP="00612426">
      <w:pPr>
        <w:pStyle w:val="ab"/>
        <w:numPr>
          <w:ilvl w:val="0"/>
          <w:numId w:val="105"/>
        </w:numPr>
        <w:tabs>
          <w:tab w:val="left" w:pos="851"/>
        </w:tabs>
        <w:ind w:left="0" w:firstLine="567"/>
        <w:jc w:val="both"/>
        <w:rPr>
          <w:rFonts w:eastAsia="Calibri"/>
          <w:shd w:val="clear" w:color="auto" w:fill="FFFFFF"/>
        </w:rPr>
      </w:pPr>
      <w:r w:rsidRPr="00013B56">
        <w:rPr>
          <w:rFonts w:eastAsia="Calibri"/>
          <w:shd w:val="clear" w:color="auto" w:fill="FFFFFF"/>
        </w:rPr>
        <w:t>Доведение качества сточных вод до утвержденных нормативов по «Предельно-допустимым сбросам (ПДС) веществ»;</w:t>
      </w:r>
    </w:p>
    <w:p w:rsidR="00770CA6" w:rsidRPr="00013B56" w:rsidRDefault="00770CA6" w:rsidP="00612426">
      <w:pPr>
        <w:pStyle w:val="ab"/>
        <w:numPr>
          <w:ilvl w:val="0"/>
          <w:numId w:val="105"/>
        </w:numPr>
        <w:tabs>
          <w:tab w:val="left" w:pos="851"/>
        </w:tabs>
        <w:ind w:left="0" w:firstLine="567"/>
        <w:jc w:val="both"/>
        <w:rPr>
          <w:rFonts w:eastAsia="Calibri"/>
          <w:shd w:val="clear" w:color="auto" w:fill="FFFFFF"/>
        </w:rPr>
      </w:pPr>
      <w:r w:rsidRPr="00013B56">
        <w:rPr>
          <w:rFonts w:eastAsia="Calibri"/>
          <w:shd w:val="clear" w:color="auto" w:fill="FFFFFF"/>
        </w:rPr>
        <w:t>Канализование существующего жилого фонда;</w:t>
      </w:r>
    </w:p>
    <w:p w:rsidR="00770CA6" w:rsidRPr="00013B56" w:rsidRDefault="00770CA6" w:rsidP="00612426">
      <w:pPr>
        <w:pStyle w:val="ab"/>
        <w:numPr>
          <w:ilvl w:val="0"/>
          <w:numId w:val="105"/>
        </w:numPr>
        <w:tabs>
          <w:tab w:val="left" w:pos="851"/>
        </w:tabs>
        <w:ind w:left="0" w:firstLine="567"/>
        <w:jc w:val="both"/>
        <w:rPr>
          <w:rFonts w:eastAsia="Calibri"/>
          <w:shd w:val="clear" w:color="auto" w:fill="FFFFFF"/>
        </w:rPr>
      </w:pPr>
      <w:r w:rsidRPr="00013B56">
        <w:rPr>
          <w:rFonts w:eastAsia="Calibri"/>
          <w:shd w:val="clear" w:color="auto" w:fill="FFFFFF"/>
        </w:rPr>
        <w:t>Расширение возможностей подключения объектов перспективного строительства;</w:t>
      </w:r>
    </w:p>
    <w:p w:rsidR="00770CA6" w:rsidRPr="00013B56" w:rsidRDefault="00770CA6" w:rsidP="00612426">
      <w:pPr>
        <w:pStyle w:val="ab"/>
        <w:numPr>
          <w:ilvl w:val="0"/>
          <w:numId w:val="105"/>
        </w:numPr>
        <w:tabs>
          <w:tab w:val="left" w:pos="851"/>
        </w:tabs>
        <w:spacing w:line="276" w:lineRule="auto"/>
        <w:ind w:left="0" w:firstLine="567"/>
        <w:jc w:val="both"/>
        <w:rPr>
          <w:shd w:val="clear" w:color="auto" w:fill="FFFFFF"/>
        </w:rPr>
      </w:pPr>
      <w:r w:rsidRPr="00013B56">
        <w:rPr>
          <w:rFonts w:eastAsia="Calibri"/>
          <w:shd w:val="clear" w:color="auto" w:fill="FFFFFF"/>
        </w:rPr>
        <w:t>Предотвращение сброса неочищенных стоков в поверхностные водоемы;</w:t>
      </w:r>
    </w:p>
    <w:p w:rsidR="00770CA6" w:rsidRPr="00013B56" w:rsidRDefault="00770CA6" w:rsidP="00612426">
      <w:pPr>
        <w:pStyle w:val="ab"/>
        <w:numPr>
          <w:ilvl w:val="0"/>
          <w:numId w:val="105"/>
        </w:numPr>
        <w:tabs>
          <w:tab w:val="left" w:pos="851"/>
        </w:tabs>
        <w:spacing w:line="276" w:lineRule="auto"/>
        <w:ind w:left="0" w:firstLine="567"/>
        <w:jc w:val="both"/>
        <w:rPr>
          <w:shd w:val="clear" w:color="auto" w:fill="FFFFFF"/>
        </w:rPr>
      </w:pPr>
      <w:r w:rsidRPr="00013B56">
        <w:rPr>
          <w:rFonts w:eastAsia="Calibri"/>
          <w:shd w:val="clear" w:color="auto" w:fill="FFFFFF"/>
        </w:rPr>
        <w:t>Обеспечение очистки поверхностных стоков.</w:t>
      </w:r>
      <w:r w:rsidRPr="00013B56">
        <w:rPr>
          <w:shd w:val="clear" w:color="auto" w:fill="FFFFFF"/>
        </w:rPr>
        <w:t xml:space="preserve"> </w:t>
      </w:r>
    </w:p>
    <w:p w:rsidR="00770CA6" w:rsidRPr="00013B56" w:rsidRDefault="00770CA6" w:rsidP="00770CA6">
      <w:pPr>
        <w:spacing w:after="0" w:line="276" w:lineRule="auto"/>
        <w:ind w:firstLine="567"/>
        <w:jc w:val="both"/>
        <w:rPr>
          <w:rFonts w:ascii="Times New Roman" w:hAnsi="Times New Roman" w:cs="Times New Roman"/>
          <w:b/>
          <w:bCs/>
          <w:sz w:val="24"/>
          <w:szCs w:val="24"/>
          <w:u w:val="single"/>
          <w:shd w:val="clear" w:color="auto" w:fill="FFFFFF"/>
        </w:rPr>
      </w:pPr>
    </w:p>
    <w:p w:rsidR="00770CA6" w:rsidRPr="00013B56" w:rsidRDefault="00770CA6" w:rsidP="00770CA6">
      <w:pPr>
        <w:spacing w:after="0"/>
        <w:ind w:firstLine="567"/>
        <w:jc w:val="both"/>
        <w:rPr>
          <w:rFonts w:ascii="Times New Roman" w:hAnsi="Times New Roman" w:cs="Times New Roman"/>
          <w:sz w:val="24"/>
          <w:szCs w:val="24"/>
          <w:shd w:val="clear" w:color="auto" w:fill="FFFFFF"/>
        </w:rPr>
      </w:pPr>
      <w:r w:rsidRPr="00013B56">
        <w:rPr>
          <w:rFonts w:ascii="Times New Roman" w:hAnsi="Times New Roman" w:cs="Times New Roman"/>
          <w:b/>
          <w:bCs/>
          <w:sz w:val="24"/>
          <w:szCs w:val="24"/>
          <w:u w:val="single"/>
          <w:shd w:val="clear" w:color="auto" w:fill="FFFFFF"/>
        </w:rPr>
        <w:t>Нормы и расходы сточных вод</w:t>
      </w:r>
      <w:r w:rsidRPr="00013B56">
        <w:rPr>
          <w:rFonts w:ascii="Times New Roman" w:hAnsi="Times New Roman" w:cs="Times New Roman"/>
          <w:sz w:val="24"/>
          <w:szCs w:val="24"/>
          <w:shd w:val="clear" w:color="auto" w:fill="FFFFFF"/>
        </w:rPr>
        <w:t xml:space="preserve"> </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Расчетные расходы сточных вод, как и расходы воды, определены, исходя из степени благоустройства жилой застройки и сохраняемого жилого фонда. При этом, в соответствии со</w:t>
      </w:r>
      <w:r w:rsidRPr="00013B56">
        <w:rPr>
          <w:rFonts w:ascii="Times New Roman" w:eastAsia="Times New Roman" w:hAnsi="Times New Roman" w:cs="Times New Roman"/>
          <w:sz w:val="24"/>
          <w:szCs w:val="24"/>
          <w:lang w:eastAsia="ru-RU"/>
        </w:rPr>
        <w:t xml:space="preserve"> СП 32.13330.2018. Свод правил. Канализация. Наружные сети и сооружения. Актуализированная редакция СНиП 2.04.03-85. (утвержден и введен в действие Приказом Минстроя России от 25.12.2018 № 860/пр)</w:t>
      </w:r>
      <w:r w:rsidRPr="00013B56">
        <w:rPr>
          <w:rFonts w:ascii="Times New Roman" w:eastAsia="Calibri" w:hAnsi="Times New Roman" w:cs="Times New Roman"/>
          <w:sz w:val="24"/>
          <w:szCs w:val="24"/>
          <w:shd w:val="clear" w:color="auto" w:fill="FFFFFF"/>
        </w:rPr>
        <w:t xml:space="preserve"> удельные нормы водоотведения принимаются равными нормам водопотребления без учета полива. </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Расход стоков от комумунально-бытовых предприятий, поступающий в систему канализации, принят с ростом на 10% от существующего стока.</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p>
    <w:p w:rsidR="00770CA6" w:rsidRPr="00013B56" w:rsidRDefault="00770CA6" w:rsidP="00770CA6">
      <w:pPr>
        <w:jc w:val="center"/>
        <w:rPr>
          <w:rFonts w:ascii="Times New Roman" w:eastAsia="Times New Roman" w:hAnsi="Times New Roman" w:cs="Times New Roman"/>
          <w:b/>
          <w:sz w:val="24"/>
          <w:szCs w:val="24"/>
          <w:shd w:val="clear" w:color="auto" w:fill="FFFFFF"/>
          <w:lang w:eastAsia="ru-RU"/>
        </w:rPr>
      </w:pPr>
      <w:bookmarkStart w:id="578" w:name="_Toc106694844"/>
      <w:r w:rsidRPr="00013B56">
        <w:rPr>
          <w:rFonts w:ascii="Times New Roman" w:eastAsia="Times New Roman" w:hAnsi="Times New Roman" w:cs="Times New Roman"/>
          <w:b/>
          <w:sz w:val="24"/>
          <w:szCs w:val="24"/>
          <w:shd w:val="clear" w:color="auto" w:fill="FFFFFF"/>
          <w:lang w:eastAsia="ru-RU"/>
        </w:rPr>
        <w:t>Расходы хозяйственно-бытовых стоков в существующем жилом фонде</w:t>
      </w:r>
      <w:bookmarkEnd w:id="578"/>
    </w:p>
    <w:tbl>
      <w:tblPr>
        <w:tblW w:w="9385" w:type="dxa"/>
        <w:tblInd w:w="-34" w:type="dxa"/>
        <w:tblLayout w:type="fixed"/>
        <w:tblLook w:val="04A0"/>
      </w:tblPr>
      <w:tblGrid>
        <w:gridCol w:w="3118"/>
        <w:gridCol w:w="1559"/>
        <w:gridCol w:w="1701"/>
        <w:gridCol w:w="1560"/>
        <w:gridCol w:w="1447"/>
      </w:tblGrid>
      <w:tr w:rsidR="00770CA6" w:rsidRPr="00013B56" w:rsidTr="006A50FC">
        <w:trPr>
          <w:cantSplit/>
          <w:trHeight w:hRule="exact" w:val="571"/>
        </w:trPr>
        <w:tc>
          <w:tcPr>
            <w:tcW w:w="3118" w:type="dxa"/>
            <w:vMerge w:val="restart"/>
            <w:tcBorders>
              <w:top w:val="single" w:sz="4" w:space="0" w:color="000000"/>
              <w:left w:val="single" w:sz="4" w:space="0" w:color="000000"/>
              <w:bottom w:val="single" w:sz="4" w:space="0" w:color="000000"/>
              <w:right w:val="nil"/>
            </w:tcBorders>
            <w:shd w:val="clear" w:color="auto" w:fill="D9D9D9" w:themeFill="background1" w:themeFillShade="D9"/>
            <w:vAlign w:val="center"/>
            <w:hideMark/>
          </w:tcPr>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Существующий жилой фонд</w:t>
            </w:r>
          </w:p>
        </w:tc>
        <w:tc>
          <w:tcPr>
            <w:tcW w:w="1559" w:type="dxa"/>
            <w:vMerge w:val="restart"/>
            <w:tcBorders>
              <w:top w:val="single" w:sz="4" w:space="0" w:color="000000"/>
              <w:left w:val="single" w:sz="4" w:space="0" w:color="000000"/>
              <w:bottom w:val="single" w:sz="4" w:space="0" w:color="000000"/>
              <w:right w:val="nil"/>
            </w:tcBorders>
            <w:shd w:val="clear" w:color="auto" w:fill="D9D9D9" w:themeFill="background1" w:themeFillShade="D9"/>
            <w:hideMark/>
          </w:tcPr>
          <w:p w:rsidR="00770CA6" w:rsidRPr="00013B56" w:rsidRDefault="00770CA6" w:rsidP="006A50FC">
            <w:pPr>
              <w:spacing w:after="0" w:line="240" w:lineRule="auto"/>
              <w:jc w:val="center"/>
              <w:rPr>
                <w:rFonts w:ascii="Times New Roman" w:eastAsia="Calibri" w:hAnsi="Times New Roman" w:cs="Times New Roman"/>
                <w:b/>
                <w:kern w:val="3"/>
                <w:sz w:val="24"/>
                <w:szCs w:val="24"/>
              </w:rPr>
            </w:pPr>
            <w:r w:rsidRPr="00013B56">
              <w:rPr>
                <w:rFonts w:ascii="Times New Roman" w:eastAsia="Calibri" w:hAnsi="Times New Roman" w:cs="Times New Roman"/>
                <w:b/>
                <w:sz w:val="24"/>
                <w:szCs w:val="24"/>
              </w:rPr>
              <w:t>Население</w:t>
            </w:r>
          </w:p>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тыс.чел.</w:t>
            </w:r>
          </w:p>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1.многоквартирная             застройка</w:t>
            </w:r>
          </w:p>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2.усадебная</w:t>
            </w:r>
          </w:p>
          <w:p w:rsidR="00770CA6" w:rsidRPr="00013B56" w:rsidRDefault="00770CA6" w:rsidP="006A50FC">
            <w:pPr>
              <w:widowControl w:val="0"/>
              <w:suppressAutoHyphens/>
              <w:autoSpaceDN w:val="0"/>
              <w:spacing w:after="0" w:line="240" w:lineRule="auto"/>
              <w:jc w:val="center"/>
              <w:rPr>
                <w:rFonts w:ascii="Times New Roman" w:eastAsia="Calibri" w:hAnsi="Times New Roman" w:cs="Times New Roman"/>
                <w:b/>
                <w:kern w:val="3"/>
                <w:sz w:val="24"/>
                <w:szCs w:val="24"/>
              </w:rPr>
            </w:pPr>
            <w:r w:rsidRPr="00013B56">
              <w:rPr>
                <w:rFonts w:ascii="Times New Roman" w:eastAsia="Calibri" w:hAnsi="Times New Roman" w:cs="Times New Roman"/>
                <w:b/>
                <w:sz w:val="24"/>
                <w:szCs w:val="24"/>
              </w:rPr>
              <w:t>застройка</w:t>
            </w:r>
          </w:p>
        </w:tc>
        <w:tc>
          <w:tcPr>
            <w:tcW w:w="1701" w:type="dxa"/>
            <w:vMerge w:val="restart"/>
            <w:tcBorders>
              <w:top w:val="single" w:sz="4" w:space="0" w:color="000000"/>
              <w:left w:val="single" w:sz="4" w:space="0" w:color="000000"/>
              <w:bottom w:val="single" w:sz="4" w:space="0" w:color="000000"/>
              <w:right w:val="nil"/>
            </w:tcBorders>
            <w:shd w:val="clear" w:color="auto" w:fill="D9D9D9" w:themeFill="background1" w:themeFillShade="D9"/>
          </w:tcPr>
          <w:p w:rsidR="00770CA6" w:rsidRPr="00013B56" w:rsidRDefault="00770CA6" w:rsidP="006A50FC">
            <w:pPr>
              <w:spacing w:after="0" w:line="240" w:lineRule="auto"/>
              <w:jc w:val="center"/>
              <w:rPr>
                <w:rFonts w:ascii="Times New Roman" w:eastAsia="Calibri" w:hAnsi="Times New Roman" w:cs="Times New Roman"/>
                <w:b/>
                <w:kern w:val="3"/>
                <w:sz w:val="24"/>
                <w:szCs w:val="24"/>
              </w:rPr>
            </w:pPr>
            <w:r w:rsidRPr="00013B56">
              <w:rPr>
                <w:rFonts w:ascii="Times New Roman" w:eastAsia="Calibri" w:hAnsi="Times New Roman" w:cs="Times New Roman"/>
                <w:b/>
                <w:sz w:val="24"/>
                <w:szCs w:val="24"/>
              </w:rPr>
              <w:t>Норма</w:t>
            </w:r>
          </w:p>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водопотребл.</w:t>
            </w:r>
          </w:p>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л/сут*чел</w:t>
            </w:r>
          </w:p>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1</w:t>
            </w:r>
          </w:p>
          <w:p w:rsidR="00770CA6" w:rsidRPr="00013B56" w:rsidRDefault="00770CA6" w:rsidP="006A50FC">
            <w:pPr>
              <w:spacing w:after="0" w:line="240" w:lineRule="auto"/>
              <w:jc w:val="center"/>
              <w:rPr>
                <w:rFonts w:ascii="Times New Roman" w:eastAsia="Calibri" w:hAnsi="Times New Roman" w:cs="Times New Roman"/>
                <w:b/>
                <w:sz w:val="24"/>
                <w:szCs w:val="24"/>
              </w:rPr>
            </w:pPr>
          </w:p>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2</w:t>
            </w:r>
          </w:p>
        </w:tc>
        <w:tc>
          <w:tcPr>
            <w:tcW w:w="3007"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Расходы воды,</w:t>
            </w:r>
          </w:p>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м</w:t>
            </w:r>
            <w:r w:rsidRPr="00013B56">
              <w:rPr>
                <w:rFonts w:ascii="Times New Roman" w:eastAsia="Calibri" w:hAnsi="Times New Roman" w:cs="Times New Roman"/>
                <w:b/>
                <w:sz w:val="24"/>
                <w:szCs w:val="24"/>
                <w:vertAlign w:val="superscript"/>
              </w:rPr>
              <w:t>3</w:t>
            </w:r>
            <w:r w:rsidRPr="00013B56">
              <w:rPr>
                <w:rFonts w:ascii="Times New Roman" w:eastAsia="Calibri" w:hAnsi="Times New Roman" w:cs="Times New Roman"/>
                <w:b/>
                <w:sz w:val="24"/>
                <w:szCs w:val="24"/>
              </w:rPr>
              <w:t>/сут</w:t>
            </w:r>
          </w:p>
        </w:tc>
      </w:tr>
      <w:tr w:rsidR="00770CA6" w:rsidRPr="00013B56" w:rsidTr="006A50FC">
        <w:trPr>
          <w:cantSplit/>
        </w:trPr>
        <w:tc>
          <w:tcPr>
            <w:tcW w:w="3118" w:type="dxa"/>
            <w:vMerge/>
            <w:tcBorders>
              <w:top w:val="single" w:sz="4" w:space="0" w:color="000000"/>
              <w:left w:val="single" w:sz="4" w:space="0" w:color="000000"/>
              <w:bottom w:val="single" w:sz="4" w:space="0" w:color="000000"/>
              <w:right w:val="nil"/>
            </w:tcBorders>
            <w:vAlign w:val="center"/>
            <w:hideMark/>
          </w:tcPr>
          <w:p w:rsidR="00770CA6" w:rsidRPr="00013B56" w:rsidRDefault="00770CA6" w:rsidP="006A50FC">
            <w:pPr>
              <w:spacing w:after="0" w:line="240" w:lineRule="auto"/>
              <w:rPr>
                <w:rFonts w:ascii="Times New Roman" w:eastAsia="Calibri" w:hAnsi="Times New Roman" w:cs="Times New Roman"/>
                <w:b/>
                <w:sz w:val="24"/>
                <w:szCs w:val="24"/>
              </w:rPr>
            </w:pPr>
          </w:p>
        </w:tc>
        <w:tc>
          <w:tcPr>
            <w:tcW w:w="1559" w:type="dxa"/>
            <w:vMerge/>
            <w:tcBorders>
              <w:top w:val="single" w:sz="4" w:space="0" w:color="000000"/>
              <w:left w:val="single" w:sz="4" w:space="0" w:color="000000"/>
              <w:bottom w:val="single" w:sz="4" w:space="0" w:color="000000"/>
              <w:right w:val="nil"/>
            </w:tcBorders>
            <w:vAlign w:val="center"/>
            <w:hideMark/>
          </w:tcPr>
          <w:p w:rsidR="00770CA6" w:rsidRPr="00013B56" w:rsidRDefault="00770CA6" w:rsidP="006A50FC">
            <w:pPr>
              <w:spacing w:after="0" w:line="240" w:lineRule="auto"/>
              <w:rPr>
                <w:rFonts w:ascii="Times New Roman" w:eastAsia="Calibri" w:hAnsi="Times New Roman" w:cs="Times New Roman"/>
                <w:b/>
                <w:kern w:val="3"/>
                <w:sz w:val="24"/>
                <w:szCs w:val="24"/>
              </w:rPr>
            </w:pPr>
          </w:p>
        </w:tc>
        <w:tc>
          <w:tcPr>
            <w:tcW w:w="1701" w:type="dxa"/>
            <w:vMerge/>
            <w:tcBorders>
              <w:top w:val="single" w:sz="4" w:space="0" w:color="000000"/>
              <w:left w:val="single" w:sz="4" w:space="0" w:color="000000"/>
              <w:bottom w:val="single" w:sz="4" w:space="0" w:color="000000"/>
              <w:right w:val="nil"/>
            </w:tcBorders>
            <w:vAlign w:val="center"/>
            <w:hideMark/>
          </w:tcPr>
          <w:p w:rsidR="00770CA6" w:rsidRPr="00013B56" w:rsidRDefault="00770CA6" w:rsidP="006A50FC">
            <w:pPr>
              <w:spacing w:after="0" w:line="240" w:lineRule="auto"/>
              <w:rPr>
                <w:rFonts w:ascii="Times New Roman" w:eastAsia="Calibri" w:hAnsi="Times New Roman" w:cs="Times New Roman"/>
                <w:b/>
                <w:sz w:val="24"/>
                <w:szCs w:val="24"/>
              </w:rPr>
            </w:pPr>
          </w:p>
        </w:tc>
        <w:tc>
          <w:tcPr>
            <w:tcW w:w="1560" w:type="dxa"/>
            <w:tcBorders>
              <w:top w:val="nil"/>
              <w:left w:val="single" w:sz="4" w:space="0" w:color="000000"/>
              <w:bottom w:val="single" w:sz="4" w:space="0" w:color="000000"/>
              <w:right w:val="nil"/>
            </w:tcBorders>
            <w:shd w:val="clear" w:color="auto" w:fill="D9D9D9" w:themeFill="background1" w:themeFillShade="D9"/>
            <w:vAlign w:val="center"/>
            <w:hideMark/>
          </w:tcPr>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Средне-суточные</w:t>
            </w:r>
          </w:p>
        </w:tc>
        <w:tc>
          <w:tcPr>
            <w:tcW w:w="1447" w:type="dxa"/>
            <w:tcBorders>
              <w:top w:val="nil"/>
              <w:left w:val="single" w:sz="4" w:space="0" w:color="000000"/>
              <w:bottom w:val="single" w:sz="4" w:space="0" w:color="000000"/>
              <w:right w:val="single" w:sz="4" w:space="0" w:color="000000"/>
            </w:tcBorders>
            <w:shd w:val="clear" w:color="auto" w:fill="D9D9D9" w:themeFill="background1" w:themeFillShade="D9"/>
            <w:vAlign w:val="center"/>
            <w:hideMark/>
          </w:tcPr>
          <w:p w:rsidR="00770CA6" w:rsidRPr="00013B56" w:rsidRDefault="00770CA6" w:rsidP="006A50FC">
            <w:pPr>
              <w:spacing w:after="0" w:line="240" w:lineRule="auto"/>
              <w:ind w:firstLine="33"/>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Максимально-суточн.</w:t>
            </w:r>
          </w:p>
          <w:p w:rsidR="00770CA6" w:rsidRPr="00013B56" w:rsidRDefault="00770CA6" w:rsidP="006A50FC">
            <w:pPr>
              <w:spacing w:after="0" w:line="240" w:lineRule="auto"/>
              <w:ind w:firstLine="33"/>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К=1,2</w:t>
            </w:r>
          </w:p>
        </w:tc>
      </w:tr>
      <w:tr w:rsidR="00770CA6" w:rsidRPr="00013B56" w:rsidTr="006A50FC">
        <w:trPr>
          <w:cantSplit/>
          <w:trHeight w:val="338"/>
        </w:trPr>
        <w:tc>
          <w:tcPr>
            <w:tcW w:w="3118" w:type="dxa"/>
            <w:tcBorders>
              <w:top w:val="nil"/>
              <w:left w:val="single" w:sz="4" w:space="0" w:color="000000"/>
              <w:bottom w:val="single" w:sz="4" w:space="0" w:color="000000"/>
              <w:right w:val="nil"/>
            </w:tcBorders>
            <w:vAlign w:val="center"/>
            <w:hideMark/>
          </w:tcPr>
          <w:p w:rsidR="00770CA6" w:rsidRPr="00013B56" w:rsidRDefault="00770CA6" w:rsidP="006A50FC">
            <w:pPr>
              <w:snapToGrid w:val="0"/>
              <w:spacing w:after="0" w:line="240" w:lineRule="auto"/>
              <w:ind w:firstLine="34"/>
              <w:rPr>
                <w:rFonts w:ascii="Times New Roman" w:eastAsia="Calibri" w:hAnsi="Times New Roman" w:cs="Times New Roman"/>
                <w:sz w:val="24"/>
                <w:szCs w:val="24"/>
                <w:shd w:val="clear" w:color="auto" w:fill="FFFFFF"/>
              </w:rPr>
            </w:pPr>
            <w:r w:rsidRPr="00013B56">
              <w:rPr>
                <w:rFonts w:ascii="Times New Roman" w:eastAsia="Arial" w:hAnsi="Times New Roman" w:cs="Times New Roman"/>
                <w:b/>
                <w:i/>
                <w:sz w:val="24"/>
                <w:szCs w:val="24"/>
                <w:shd w:val="clear" w:color="auto" w:fill="FFFFFF"/>
              </w:rPr>
              <w:t>г. Семилуки</w:t>
            </w:r>
            <w:r w:rsidRPr="00013B56">
              <w:rPr>
                <w:rFonts w:ascii="Times New Roman" w:eastAsia="Calibri" w:hAnsi="Times New Roman" w:cs="Times New Roman"/>
                <w:b/>
                <w:bCs/>
                <w:i/>
                <w:iCs/>
                <w:sz w:val="24"/>
                <w:szCs w:val="24"/>
                <w:shd w:val="clear" w:color="auto" w:fill="FFFFFF"/>
              </w:rPr>
              <w:t xml:space="preserve">, </w:t>
            </w:r>
            <w:r w:rsidRPr="00013B56">
              <w:rPr>
                <w:rFonts w:ascii="Times New Roman" w:eastAsia="Calibri" w:hAnsi="Times New Roman" w:cs="Times New Roman"/>
                <w:sz w:val="24"/>
                <w:szCs w:val="24"/>
                <w:shd w:val="clear" w:color="auto" w:fill="FFFFFF"/>
              </w:rPr>
              <w:t xml:space="preserve">население </w:t>
            </w:r>
            <w:r w:rsidRPr="00013B56">
              <w:rPr>
                <w:rFonts w:ascii="Times New Roman" w:eastAsia="Lucida Sans Unicode" w:hAnsi="Times New Roman" w:cs="Times New Roman"/>
                <w:kern w:val="2"/>
                <w:sz w:val="24"/>
                <w:szCs w:val="24"/>
                <w:shd w:val="clear" w:color="auto" w:fill="FFFFFF"/>
              </w:rPr>
              <w:t>27,956 тыс. чел</w:t>
            </w:r>
          </w:p>
        </w:tc>
        <w:tc>
          <w:tcPr>
            <w:tcW w:w="1559" w:type="dxa"/>
            <w:tcBorders>
              <w:top w:val="nil"/>
              <w:left w:val="single" w:sz="4" w:space="0" w:color="000000"/>
              <w:bottom w:val="single" w:sz="4" w:space="0" w:color="000000"/>
              <w:right w:val="nil"/>
            </w:tcBorders>
            <w:hideMark/>
          </w:tcPr>
          <w:p w:rsidR="00770CA6" w:rsidRPr="00013B56" w:rsidRDefault="00770CA6" w:rsidP="006A50FC">
            <w:pPr>
              <w:widowControl w:val="0"/>
              <w:autoSpaceDN w:val="0"/>
              <w:spacing w:after="0" w:line="240" w:lineRule="auto"/>
              <w:jc w:val="center"/>
              <w:rPr>
                <w:rFonts w:ascii="Times New Roman" w:eastAsia="Calibri" w:hAnsi="Times New Roman" w:cs="Times New Roman"/>
                <w:sz w:val="24"/>
                <w:szCs w:val="24"/>
                <w:u w:val="single"/>
                <w:shd w:val="clear" w:color="auto" w:fill="FFFFFF"/>
              </w:rPr>
            </w:pPr>
            <w:r w:rsidRPr="00013B56">
              <w:rPr>
                <w:rFonts w:ascii="Times New Roman" w:eastAsia="Calibri" w:hAnsi="Times New Roman" w:cs="Times New Roman"/>
                <w:sz w:val="24"/>
                <w:szCs w:val="24"/>
                <w:u w:val="single"/>
                <w:shd w:val="clear" w:color="auto" w:fill="FFFFFF"/>
              </w:rPr>
              <w:t>25,25</w:t>
            </w:r>
          </w:p>
          <w:p w:rsidR="00770CA6" w:rsidRPr="00013B56" w:rsidRDefault="00770CA6" w:rsidP="006A50FC">
            <w:pPr>
              <w:widowControl w:val="0"/>
              <w:autoSpaceDN w:val="0"/>
              <w:spacing w:after="0" w:line="240" w:lineRule="auto"/>
              <w:jc w:val="center"/>
              <w:rPr>
                <w:rFonts w:ascii="Times New Roman" w:eastAsia="Calibri" w:hAnsi="Times New Roman" w:cs="Times New Roman"/>
                <w:kern w:val="3"/>
                <w:sz w:val="24"/>
                <w:szCs w:val="24"/>
                <w:shd w:val="clear" w:color="auto" w:fill="FFFFFF"/>
              </w:rPr>
            </w:pPr>
            <w:r w:rsidRPr="00013B56">
              <w:rPr>
                <w:rFonts w:ascii="Times New Roman" w:eastAsia="Calibri" w:hAnsi="Times New Roman" w:cs="Times New Roman"/>
                <w:sz w:val="24"/>
                <w:szCs w:val="24"/>
                <w:shd w:val="clear" w:color="auto" w:fill="FFFFFF"/>
              </w:rPr>
              <w:t xml:space="preserve">2,706  </w:t>
            </w:r>
          </w:p>
        </w:tc>
        <w:tc>
          <w:tcPr>
            <w:tcW w:w="1701" w:type="dxa"/>
            <w:tcBorders>
              <w:top w:val="nil"/>
              <w:left w:val="single" w:sz="4" w:space="0" w:color="000000"/>
              <w:bottom w:val="single" w:sz="4" w:space="0" w:color="000000"/>
              <w:right w:val="nil"/>
            </w:tcBorders>
            <w:hideMark/>
          </w:tcPr>
          <w:p w:rsidR="00770CA6" w:rsidRPr="00013B56" w:rsidRDefault="00770CA6" w:rsidP="006A50FC">
            <w:pPr>
              <w:snapToGrid w:val="0"/>
              <w:spacing w:after="0" w:line="240" w:lineRule="auto"/>
              <w:jc w:val="center"/>
              <w:rPr>
                <w:rFonts w:ascii="Times New Roman" w:eastAsia="Calibri" w:hAnsi="Times New Roman" w:cs="Times New Roman"/>
                <w:kern w:val="3"/>
                <w:sz w:val="24"/>
                <w:szCs w:val="24"/>
                <w:u w:val="single"/>
                <w:shd w:val="clear" w:color="auto" w:fill="FFFFFF"/>
              </w:rPr>
            </w:pPr>
            <w:r w:rsidRPr="00013B56">
              <w:rPr>
                <w:rFonts w:ascii="Times New Roman" w:eastAsia="Calibri" w:hAnsi="Times New Roman" w:cs="Times New Roman"/>
                <w:sz w:val="24"/>
                <w:szCs w:val="24"/>
                <w:u w:val="single"/>
                <w:shd w:val="clear" w:color="auto" w:fill="FFFFFF"/>
              </w:rPr>
              <w:t>300</w:t>
            </w:r>
          </w:p>
          <w:p w:rsidR="00770CA6" w:rsidRPr="00013B56" w:rsidRDefault="00770CA6" w:rsidP="006A50FC">
            <w:pPr>
              <w:widowControl w:val="0"/>
              <w:autoSpaceDN w:val="0"/>
              <w:spacing w:after="0" w:line="240" w:lineRule="auto"/>
              <w:jc w:val="center"/>
              <w:rPr>
                <w:rFonts w:ascii="Times New Roman" w:eastAsia="Calibri" w:hAnsi="Times New Roman" w:cs="Times New Roman"/>
                <w:kern w:val="3"/>
                <w:sz w:val="24"/>
                <w:szCs w:val="24"/>
                <w:shd w:val="clear" w:color="auto" w:fill="FFFFFF"/>
              </w:rPr>
            </w:pPr>
            <w:r w:rsidRPr="00013B56">
              <w:rPr>
                <w:rFonts w:ascii="Times New Roman" w:eastAsia="Calibri" w:hAnsi="Times New Roman" w:cs="Times New Roman"/>
                <w:sz w:val="24"/>
                <w:szCs w:val="24"/>
                <w:shd w:val="clear" w:color="auto" w:fill="FFFFFF"/>
              </w:rPr>
              <w:t>230</w:t>
            </w:r>
          </w:p>
        </w:tc>
        <w:tc>
          <w:tcPr>
            <w:tcW w:w="1560" w:type="dxa"/>
            <w:tcBorders>
              <w:top w:val="nil"/>
              <w:left w:val="single" w:sz="4" w:space="0" w:color="000000"/>
              <w:bottom w:val="single" w:sz="4" w:space="0" w:color="000000"/>
              <w:right w:val="nil"/>
            </w:tcBorders>
            <w:hideMark/>
          </w:tcPr>
          <w:p w:rsidR="00770CA6" w:rsidRPr="00013B56" w:rsidRDefault="00770CA6" w:rsidP="006A50FC">
            <w:pPr>
              <w:snapToGrid w:val="0"/>
              <w:spacing w:after="0" w:line="240" w:lineRule="auto"/>
              <w:jc w:val="center"/>
              <w:rPr>
                <w:rFonts w:ascii="Times New Roman" w:eastAsia="Calibri" w:hAnsi="Times New Roman" w:cs="Times New Roman"/>
                <w:kern w:val="3"/>
                <w:sz w:val="24"/>
                <w:szCs w:val="24"/>
                <w:u w:val="single"/>
                <w:shd w:val="clear" w:color="auto" w:fill="FFFFFF"/>
              </w:rPr>
            </w:pPr>
            <w:r w:rsidRPr="00013B56">
              <w:rPr>
                <w:rFonts w:ascii="Times New Roman" w:eastAsia="Calibri" w:hAnsi="Times New Roman" w:cs="Times New Roman"/>
                <w:sz w:val="24"/>
                <w:szCs w:val="24"/>
                <w:u w:val="single"/>
                <w:shd w:val="clear" w:color="auto" w:fill="FFFFFF"/>
              </w:rPr>
              <w:t>7575</w:t>
            </w:r>
          </w:p>
          <w:p w:rsidR="00770CA6" w:rsidRPr="00013B56" w:rsidRDefault="00770CA6" w:rsidP="006A50FC">
            <w:pPr>
              <w:widowControl w:val="0"/>
              <w:autoSpaceDN w:val="0"/>
              <w:spacing w:after="0" w:line="240" w:lineRule="auto"/>
              <w:jc w:val="center"/>
              <w:rPr>
                <w:rFonts w:ascii="Times New Roman" w:eastAsia="Calibri" w:hAnsi="Times New Roman" w:cs="Times New Roman"/>
                <w:kern w:val="3"/>
                <w:sz w:val="24"/>
                <w:szCs w:val="24"/>
                <w:shd w:val="clear" w:color="auto" w:fill="FFFFFF"/>
              </w:rPr>
            </w:pPr>
            <w:r w:rsidRPr="00013B56">
              <w:rPr>
                <w:rFonts w:ascii="Times New Roman" w:eastAsia="Calibri" w:hAnsi="Times New Roman" w:cs="Times New Roman"/>
                <w:sz w:val="24"/>
                <w:szCs w:val="24"/>
                <w:shd w:val="clear" w:color="auto" w:fill="FFFFFF"/>
              </w:rPr>
              <w:t>622,38</w:t>
            </w:r>
          </w:p>
        </w:tc>
        <w:tc>
          <w:tcPr>
            <w:tcW w:w="1447" w:type="dxa"/>
            <w:tcBorders>
              <w:top w:val="nil"/>
              <w:left w:val="single" w:sz="4" w:space="0" w:color="000000"/>
              <w:bottom w:val="single" w:sz="4" w:space="0" w:color="000000"/>
              <w:right w:val="single" w:sz="4" w:space="0" w:color="000000"/>
            </w:tcBorders>
            <w:hideMark/>
          </w:tcPr>
          <w:p w:rsidR="00770CA6" w:rsidRPr="00013B56" w:rsidRDefault="00770CA6" w:rsidP="006A50FC">
            <w:pPr>
              <w:snapToGrid w:val="0"/>
              <w:spacing w:after="0" w:line="240" w:lineRule="auto"/>
              <w:jc w:val="center"/>
              <w:rPr>
                <w:rFonts w:ascii="Times New Roman" w:eastAsia="Calibri" w:hAnsi="Times New Roman" w:cs="Times New Roman"/>
                <w:kern w:val="3"/>
                <w:sz w:val="24"/>
                <w:szCs w:val="24"/>
                <w:u w:val="single"/>
                <w:shd w:val="clear" w:color="auto" w:fill="FFFFFF"/>
              </w:rPr>
            </w:pPr>
            <w:r w:rsidRPr="00013B56">
              <w:rPr>
                <w:rFonts w:ascii="Times New Roman" w:eastAsia="Calibri" w:hAnsi="Times New Roman" w:cs="Times New Roman"/>
                <w:sz w:val="24"/>
                <w:szCs w:val="24"/>
                <w:u w:val="single"/>
                <w:shd w:val="clear" w:color="auto" w:fill="FFFFFF"/>
              </w:rPr>
              <w:t>9090</w:t>
            </w:r>
          </w:p>
          <w:p w:rsidR="00770CA6" w:rsidRPr="00013B56" w:rsidRDefault="00770CA6" w:rsidP="006A50FC">
            <w:pPr>
              <w:widowControl w:val="0"/>
              <w:autoSpaceDN w:val="0"/>
              <w:spacing w:after="0" w:line="240" w:lineRule="auto"/>
              <w:jc w:val="center"/>
              <w:rPr>
                <w:rFonts w:ascii="Times New Roman" w:eastAsia="Calibri" w:hAnsi="Times New Roman" w:cs="Times New Roman"/>
                <w:kern w:val="3"/>
                <w:sz w:val="24"/>
                <w:szCs w:val="24"/>
                <w:shd w:val="clear" w:color="auto" w:fill="FFFFFF"/>
              </w:rPr>
            </w:pPr>
            <w:r w:rsidRPr="00013B56">
              <w:rPr>
                <w:rFonts w:ascii="Times New Roman" w:eastAsia="Calibri" w:hAnsi="Times New Roman" w:cs="Times New Roman"/>
                <w:sz w:val="24"/>
                <w:szCs w:val="24"/>
                <w:shd w:val="clear" w:color="auto" w:fill="FFFFFF"/>
              </w:rPr>
              <w:t>226,32</w:t>
            </w:r>
          </w:p>
        </w:tc>
      </w:tr>
      <w:tr w:rsidR="00770CA6" w:rsidRPr="00013B56" w:rsidTr="006A50FC">
        <w:trPr>
          <w:cantSplit/>
          <w:trHeight w:val="360"/>
        </w:trPr>
        <w:tc>
          <w:tcPr>
            <w:tcW w:w="3118" w:type="dxa"/>
            <w:tcBorders>
              <w:top w:val="nil"/>
              <w:left w:val="single" w:sz="4" w:space="0" w:color="000000"/>
              <w:bottom w:val="single" w:sz="4" w:space="0" w:color="000000"/>
              <w:right w:val="nil"/>
            </w:tcBorders>
            <w:vAlign w:val="center"/>
            <w:hideMark/>
          </w:tcPr>
          <w:p w:rsidR="00770CA6" w:rsidRPr="00013B56" w:rsidRDefault="00770CA6" w:rsidP="006A50FC">
            <w:pPr>
              <w:snapToGrid w:val="0"/>
              <w:spacing w:after="0" w:line="240" w:lineRule="auto"/>
              <w:ind w:firstLine="34"/>
              <w:rPr>
                <w:rFonts w:ascii="Times New Roman" w:eastAsia="Calibri" w:hAnsi="Times New Roman" w:cs="Times New Roman"/>
                <w:b/>
                <w:sz w:val="24"/>
                <w:szCs w:val="24"/>
                <w:shd w:val="clear" w:color="auto" w:fill="FFFFFF"/>
              </w:rPr>
            </w:pPr>
            <w:r w:rsidRPr="00013B56">
              <w:rPr>
                <w:rFonts w:ascii="Times New Roman" w:eastAsia="Calibri" w:hAnsi="Times New Roman" w:cs="Times New Roman"/>
                <w:b/>
                <w:sz w:val="24"/>
                <w:szCs w:val="24"/>
                <w:shd w:val="clear" w:color="auto" w:fill="FFFFFF"/>
              </w:rPr>
              <w:t>Итого:</w:t>
            </w:r>
          </w:p>
        </w:tc>
        <w:tc>
          <w:tcPr>
            <w:tcW w:w="1559" w:type="dxa"/>
            <w:tcBorders>
              <w:top w:val="nil"/>
              <w:left w:val="single" w:sz="4" w:space="0" w:color="000000"/>
              <w:bottom w:val="single" w:sz="4" w:space="0" w:color="000000"/>
              <w:right w:val="nil"/>
            </w:tcBorders>
            <w:vAlign w:val="center"/>
          </w:tcPr>
          <w:p w:rsidR="00770CA6" w:rsidRPr="00013B56" w:rsidRDefault="00770CA6" w:rsidP="006A50FC">
            <w:pPr>
              <w:snapToGrid w:val="0"/>
              <w:spacing w:after="0" w:line="240" w:lineRule="auto"/>
              <w:ind w:firstLine="567"/>
              <w:jc w:val="center"/>
              <w:rPr>
                <w:rFonts w:ascii="Times New Roman" w:eastAsia="Calibri" w:hAnsi="Times New Roman" w:cs="Times New Roman"/>
                <w:sz w:val="24"/>
                <w:szCs w:val="24"/>
                <w:shd w:val="clear" w:color="auto" w:fill="FFFFFF"/>
              </w:rPr>
            </w:pPr>
          </w:p>
        </w:tc>
        <w:tc>
          <w:tcPr>
            <w:tcW w:w="1701" w:type="dxa"/>
            <w:tcBorders>
              <w:top w:val="nil"/>
              <w:left w:val="single" w:sz="4" w:space="0" w:color="000000"/>
              <w:bottom w:val="single" w:sz="4" w:space="0" w:color="000000"/>
              <w:right w:val="nil"/>
            </w:tcBorders>
            <w:vAlign w:val="center"/>
          </w:tcPr>
          <w:p w:rsidR="00770CA6" w:rsidRPr="00013B56" w:rsidRDefault="00770CA6" w:rsidP="006A50FC">
            <w:pPr>
              <w:snapToGrid w:val="0"/>
              <w:spacing w:after="0" w:line="240" w:lineRule="auto"/>
              <w:ind w:firstLine="567"/>
              <w:jc w:val="center"/>
              <w:rPr>
                <w:rFonts w:ascii="Times New Roman" w:eastAsia="Calibri" w:hAnsi="Times New Roman" w:cs="Times New Roman"/>
                <w:sz w:val="24"/>
                <w:szCs w:val="24"/>
                <w:shd w:val="clear" w:color="auto" w:fill="FFFFFF"/>
              </w:rPr>
            </w:pPr>
          </w:p>
        </w:tc>
        <w:tc>
          <w:tcPr>
            <w:tcW w:w="1560" w:type="dxa"/>
            <w:tcBorders>
              <w:top w:val="nil"/>
              <w:left w:val="single" w:sz="4" w:space="0" w:color="000000"/>
              <w:bottom w:val="single" w:sz="4" w:space="0" w:color="000000"/>
              <w:right w:val="nil"/>
            </w:tcBorders>
            <w:vAlign w:val="center"/>
            <w:hideMark/>
          </w:tcPr>
          <w:p w:rsidR="00770CA6" w:rsidRPr="00013B56" w:rsidRDefault="00770CA6" w:rsidP="006A50FC">
            <w:pPr>
              <w:snapToGrid w:val="0"/>
              <w:spacing w:after="0" w:line="240" w:lineRule="auto"/>
              <w:ind w:firstLine="34"/>
              <w:jc w:val="center"/>
              <w:rPr>
                <w:rFonts w:ascii="Times New Roman" w:eastAsia="Calibri" w:hAnsi="Times New Roman" w:cs="Times New Roman"/>
                <w:b/>
                <w:sz w:val="24"/>
                <w:szCs w:val="24"/>
                <w:shd w:val="clear" w:color="auto" w:fill="FFFFFF"/>
              </w:rPr>
            </w:pPr>
            <w:r w:rsidRPr="00013B56">
              <w:rPr>
                <w:rFonts w:ascii="Times New Roman" w:eastAsia="Calibri" w:hAnsi="Times New Roman" w:cs="Times New Roman"/>
                <w:b/>
                <w:sz w:val="24"/>
                <w:szCs w:val="24"/>
                <w:shd w:val="clear" w:color="auto" w:fill="FFFFFF"/>
              </w:rPr>
              <w:t>8197,38</w:t>
            </w:r>
          </w:p>
        </w:tc>
        <w:tc>
          <w:tcPr>
            <w:tcW w:w="1447" w:type="dxa"/>
            <w:tcBorders>
              <w:top w:val="nil"/>
              <w:left w:val="single" w:sz="4" w:space="0" w:color="000000"/>
              <w:bottom w:val="single" w:sz="4" w:space="0" w:color="000000"/>
              <w:right w:val="single" w:sz="4" w:space="0" w:color="000000"/>
            </w:tcBorders>
            <w:vAlign w:val="center"/>
            <w:hideMark/>
          </w:tcPr>
          <w:p w:rsidR="00770CA6" w:rsidRPr="00013B56" w:rsidRDefault="00770CA6" w:rsidP="006A50FC">
            <w:pPr>
              <w:snapToGrid w:val="0"/>
              <w:spacing w:after="0" w:line="240" w:lineRule="auto"/>
              <w:ind w:firstLine="33"/>
              <w:jc w:val="center"/>
              <w:rPr>
                <w:rFonts w:ascii="Times New Roman" w:eastAsia="Calibri" w:hAnsi="Times New Roman" w:cs="Times New Roman"/>
                <w:b/>
                <w:sz w:val="24"/>
                <w:szCs w:val="24"/>
                <w:shd w:val="clear" w:color="auto" w:fill="FFFFFF"/>
              </w:rPr>
            </w:pPr>
            <w:r w:rsidRPr="00013B56">
              <w:rPr>
                <w:rFonts w:ascii="Times New Roman" w:eastAsia="Calibri" w:hAnsi="Times New Roman" w:cs="Times New Roman"/>
                <w:b/>
                <w:sz w:val="24"/>
                <w:szCs w:val="24"/>
                <w:shd w:val="clear" w:color="auto" w:fill="FFFFFF"/>
              </w:rPr>
              <w:t>9316,32</w:t>
            </w:r>
          </w:p>
        </w:tc>
      </w:tr>
    </w:tbl>
    <w:p w:rsidR="00770CA6" w:rsidRPr="00013B56" w:rsidRDefault="00770CA6" w:rsidP="00770CA6">
      <w:pPr>
        <w:spacing w:after="0" w:line="276" w:lineRule="auto"/>
        <w:ind w:firstLine="567"/>
        <w:jc w:val="both"/>
        <w:rPr>
          <w:rFonts w:ascii="Times New Roman" w:eastAsia="Calibri" w:hAnsi="Times New Roman" w:cs="Times New Roman"/>
          <w:sz w:val="24"/>
          <w:szCs w:val="24"/>
          <w:shd w:val="clear" w:color="auto" w:fill="FFFFFF"/>
        </w:rPr>
      </w:pPr>
    </w:p>
    <w:p w:rsidR="00770CA6" w:rsidRPr="00013B56" w:rsidRDefault="00770CA6" w:rsidP="00770CA6">
      <w:pPr>
        <w:jc w:val="center"/>
        <w:rPr>
          <w:rFonts w:ascii="Times New Roman" w:eastAsia="Lucida Sans Unicode" w:hAnsi="Times New Roman" w:cs="Times New Roman"/>
          <w:b/>
          <w:kern w:val="2"/>
          <w:sz w:val="24"/>
          <w:szCs w:val="24"/>
          <w:shd w:val="clear" w:color="auto" w:fill="FFFFFF"/>
        </w:rPr>
      </w:pPr>
      <w:bookmarkStart w:id="579" w:name="_Toc106694845"/>
      <w:r w:rsidRPr="00013B56">
        <w:rPr>
          <w:rFonts w:ascii="Times New Roman" w:eastAsia="Lucida Sans Unicode" w:hAnsi="Times New Roman" w:cs="Times New Roman"/>
          <w:b/>
          <w:kern w:val="2"/>
          <w:sz w:val="24"/>
          <w:szCs w:val="24"/>
          <w:shd w:val="clear" w:color="auto" w:fill="FFFFFF"/>
        </w:rPr>
        <w:t>Суммарные расходы хозяйственно-бытовых стоков. Расчетный срок.</w:t>
      </w:r>
      <w:bookmarkEnd w:id="579"/>
    </w:p>
    <w:tbl>
      <w:tblPr>
        <w:tblW w:w="9385" w:type="dxa"/>
        <w:tblInd w:w="-34" w:type="dxa"/>
        <w:tblLayout w:type="fixed"/>
        <w:tblLook w:val="04A0"/>
      </w:tblPr>
      <w:tblGrid>
        <w:gridCol w:w="4109"/>
        <w:gridCol w:w="2692"/>
        <w:gridCol w:w="2584"/>
      </w:tblGrid>
      <w:tr w:rsidR="00770CA6" w:rsidRPr="00013B56" w:rsidTr="006A50FC">
        <w:trPr>
          <w:cantSplit/>
          <w:trHeight w:hRule="exact" w:val="296"/>
        </w:trPr>
        <w:tc>
          <w:tcPr>
            <w:tcW w:w="4109" w:type="dxa"/>
            <w:vMerge w:val="restart"/>
            <w:tcBorders>
              <w:top w:val="single" w:sz="4" w:space="0" w:color="000000"/>
              <w:left w:val="single" w:sz="4" w:space="0" w:color="000000"/>
              <w:bottom w:val="single" w:sz="4" w:space="0" w:color="000000"/>
              <w:right w:val="nil"/>
            </w:tcBorders>
            <w:shd w:val="clear" w:color="auto" w:fill="D9D9D9" w:themeFill="background1" w:themeFillShade="D9"/>
          </w:tcPr>
          <w:p w:rsidR="00770CA6" w:rsidRPr="00013B56" w:rsidRDefault="00770CA6" w:rsidP="006A50FC">
            <w:pPr>
              <w:spacing w:after="0" w:line="240" w:lineRule="auto"/>
              <w:jc w:val="center"/>
              <w:rPr>
                <w:rFonts w:ascii="Times New Roman" w:eastAsia="Calibri" w:hAnsi="Times New Roman" w:cs="Times New Roman"/>
                <w:b/>
                <w:sz w:val="24"/>
                <w:szCs w:val="24"/>
              </w:rPr>
            </w:pPr>
          </w:p>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Наименование потребителей</w:t>
            </w:r>
          </w:p>
        </w:tc>
        <w:tc>
          <w:tcPr>
            <w:tcW w:w="5276"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rsidR="00770CA6" w:rsidRPr="00013B56" w:rsidRDefault="00770CA6" w:rsidP="006A50FC">
            <w:pPr>
              <w:spacing w:after="0" w:line="240" w:lineRule="auto"/>
              <w:ind w:firstLine="34"/>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Расчетный срок</w:t>
            </w:r>
          </w:p>
        </w:tc>
      </w:tr>
      <w:tr w:rsidR="00770CA6" w:rsidRPr="00013B56" w:rsidTr="006A50FC">
        <w:trPr>
          <w:cantSplit/>
        </w:trPr>
        <w:tc>
          <w:tcPr>
            <w:tcW w:w="4109" w:type="dxa"/>
            <w:vMerge/>
            <w:tcBorders>
              <w:top w:val="single" w:sz="4" w:space="0" w:color="000000"/>
              <w:left w:val="single" w:sz="4" w:space="0" w:color="000000"/>
              <w:bottom w:val="single" w:sz="4" w:space="0" w:color="000000"/>
              <w:right w:val="nil"/>
            </w:tcBorders>
            <w:vAlign w:val="center"/>
            <w:hideMark/>
          </w:tcPr>
          <w:p w:rsidR="00770CA6" w:rsidRPr="00013B56" w:rsidRDefault="00770CA6" w:rsidP="006A50FC">
            <w:pPr>
              <w:spacing w:after="0" w:line="240" w:lineRule="auto"/>
              <w:rPr>
                <w:rFonts w:ascii="Times New Roman" w:eastAsia="Calibri" w:hAnsi="Times New Roman" w:cs="Times New Roman"/>
                <w:b/>
                <w:sz w:val="24"/>
                <w:szCs w:val="24"/>
              </w:rPr>
            </w:pPr>
          </w:p>
        </w:tc>
        <w:tc>
          <w:tcPr>
            <w:tcW w:w="2692" w:type="dxa"/>
            <w:tcBorders>
              <w:top w:val="nil"/>
              <w:left w:val="single" w:sz="4" w:space="0" w:color="000000"/>
              <w:bottom w:val="single" w:sz="4" w:space="0" w:color="000000"/>
              <w:right w:val="nil"/>
            </w:tcBorders>
            <w:shd w:val="clear" w:color="auto" w:fill="D9D9D9" w:themeFill="background1" w:themeFillShade="D9"/>
            <w:hideMark/>
          </w:tcPr>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Среднесут. расход воды</w:t>
            </w:r>
          </w:p>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м</w:t>
            </w:r>
            <w:r w:rsidRPr="00013B56">
              <w:rPr>
                <w:rFonts w:ascii="Times New Roman" w:eastAsia="Calibri" w:hAnsi="Times New Roman" w:cs="Times New Roman"/>
                <w:b/>
                <w:sz w:val="24"/>
                <w:szCs w:val="24"/>
                <w:vertAlign w:val="superscript"/>
              </w:rPr>
              <w:t>3</w:t>
            </w:r>
            <w:r w:rsidRPr="00013B56">
              <w:rPr>
                <w:rFonts w:ascii="Times New Roman" w:eastAsia="Calibri" w:hAnsi="Times New Roman" w:cs="Times New Roman"/>
                <w:b/>
                <w:sz w:val="24"/>
                <w:szCs w:val="24"/>
              </w:rPr>
              <w:t>/сут.</w:t>
            </w:r>
          </w:p>
        </w:tc>
        <w:tc>
          <w:tcPr>
            <w:tcW w:w="2584" w:type="dxa"/>
            <w:tcBorders>
              <w:top w:val="nil"/>
              <w:left w:val="single" w:sz="4" w:space="0" w:color="000000"/>
              <w:bottom w:val="single" w:sz="4" w:space="0" w:color="000000"/>
              <w:right w:val="single" w:sz="4" w:space="0" w:color="000000"/>
            </w:tcBorders>
            <w:shd w:val="clear" w:color="auto" w:fill="D9D9D9" w:themeFill="background1" w:themeFillShade="D9"/>
            <w:hideMark/>
          </w:tcPr>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Maксимальный сут.расход воды</w:t>
            </w:r>
          </w:p>
          <w:p w:rsidR="00770CA6" w:rsidRPr="00013B56" w:rsidRDefault="00770CA6" w:rsidP="006A50FC">
            <w:pPr>
              <w:spacing w:after="0" w:line="240" w:lineRule="auto"/>
              <w:jc w:val="center"/>
              <w:rPr>
                <w:rFonts w:ascii="Times New Roman" w:eastAsia="Calibri" w:hAnsi="Times New Roman" w:cs="Times New Roman"/>
                <w:b/>
                <w:sz w:val="24"/>
                <w:szCs w:val="24"/>
              </w:rPr>
            </w:pPr>
            <w:r w:rsidRPr="00013B56">
              <w:rPr>
                <w:rFonts w:ascii="Times New Roman" w:eastAsia="Calibri" w:hAnsi="Times New Roman" w:cs="Times New Roman"/>
                <w:b/>
                <w:sz w:val="24"/>
                <w:szCs w:val="24"/>
              </w:rPr>
              <w:t>м</w:t>
            </w:r>
            <w:r w:rsidRPr="00013B56">
              <w:rPr>
                <w:rFonts w:ascii="Times New Roman" w:eastAsia="Calibri" w:hAnsi="Times New Roman" w:cs="Times New Roman"/>
                <w:b/>
                <w:sz w:val="24"/>
                <w:szCs w:val="24"/>
                <w:vertAlign w:val="superscript"/>
              </w:rPr>
              <w:t>3</w:t>
            </w:r>
            <w:r w:rsidRPr="00013B56">
              <w:rPr>
                <w:rFonts w:ascii="Times New Roman" w:eastAsia="Calibri" w:hAnsi="Times New Roman" w:cs="Times New Roman"/>
                <w:b/>
                <w:sz w:val="24"/>
                <w:szCs w:val="24"/>
              </w:rPr>
              <w:t>/сут.</w:t>
            </w:r>
          </w:p>
        </w:tc>
      </w:tr>
      <w:tr w:rsidR="00770CA6" w:rsidRPr="00013B56" w:rsidTr="006A50FC">
        <w:tc>
          <w:tcPr>
            <w:tcW w:w="4109" w:type="dxa"/>
            <w:tcBorders>
              <w:top w:val="nil"/>
              <w:left w:val="single" w:sz="4" w:space="0" w:color="000000"/>
              <w:bottom w:val="single" w:sz="4" w:space="0" w:color="000000"/>
              <w:right w:val="nil"/>
            </w:tcBorders>
            <w:hideMark/>
          </w:tcPr>
          <w:p w:rsidR="00770CA6" w:rsidRPr="00013B56" w:rsidRDefault="00770CA6" w:rsidP="006A50FC">
            <w:pPr>
              <w:snapToGrid w:val="0"/>
              <w:spacing w:after="0" w:line="240" w:lineRule="auto"/>
              <w:ind w:firstLine="13"/>
              <w:rPr>
                <w:rFonts w:ascii="Times New Roman" w:eastAsia="Calibri" w:hAnsi="Times New Roman" w:cs="Times New Roman"/>
                <w:sz w:val="24"/>
                <w:szCs w:val="24"/>
                <w:shd w:val="clear" w:color="auto" w:fill="FFFFFF"/>
              </w:rPr>
            </w:pPr>
            <w:r w:rsidRPr="00013B56">
              <w:rPr>
                <w:rFonts w:ascii="Times New Roman" w:eastAsia="Arial" w:hAnsi="Times New Roman" w:cs="Times New Roman"/>
                <w:b/>
                <w:i/>
                <w:sz w:val="24"/>
                <w:szCs w:val="24"/>
                <w:shd w:val="clear" w:color="auto" w:fill="FFFFFF"/>
              </w:rPr>
              <w:t>г. Семилуки</w:t>
            </w:r>
            <w:r w:rsidRPr="00013B56">
              <w:rPr>
                <w:rFonts w:ascii="Times New Roman" w:eastAsia="Calibri" w:hAnsi="Times New Roman" w:cs="Times New Roman"/>
                <w:b/>
                <w:bCs/>
                <w:i/>
                <w:iCs/>
                <w:sz w:val="24"/>
                <w:szCs w:val="24"/>
                <w:shd w:val="clear" w:color="auto" w:fill="FFFFFF"/>
              </w:rPr>
              <w:t>,</w:t>
            </w:r>
          </w:p>
          <w:p w:rsidR="00770CA6" w:rsidRPr="00013B56" w:rsidRDefault="00770CA6" w:rsidP="006A50FC">
            <w:pPr>
              <w:snapToGrid w:val="0"/>
              <w:spacing w:after="0" w:line="240" w:lineRule="auto"/>
              <w:ind w:firstLine="13"/>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населени</w:t>
            </w:r>
            <w:r w:rsidRPr="00013B56">
              <w:rPr>
                <w:rFonts w:ascii="Times New Roman" w:eastAsia="Lucida Sans Unicode" w:hAnsi="Times New Roman" w:cs="Times New Roman"/>
                <w:kern w:val="2"/>
                <w:sz w:val="24"/>
                <w:szCs w:val="24"/>
                <w:shd w:val="clear" w:color="auto" w:fill="FFFFFF"/>
              </w:rPr>
              <w:t>е (32,904 тыс. чел.)</w:t>
            </w:r>
          </w:p>
        </w:tc>
        <w:tc>
          <w:tcPr>
            <w:tcW w:w="2692" w:type="dxa"/>
            <w:tcBorders>
              <w:top w:val="nil"/>
              <w:left w:val="single" w:sz="4" w:space="0" w:color="000000"/>
              <w:bottom w:val="single" w:sz="4" w:space="0" w:color="000000"/>
              <w:right w:val="nil"/>
            </w:tcBorders>
            <w:vAlign w:val="center"/>
            <w:hideMark/>
          </w:tcPr>
          <w:p w:rsidR="00770CA6" w:rsidRPr="00013B56" w:rsidRDefault="00770CA6" w:rsidP="006A50FC">
            <w:pPr>
              <w:spacing w:line="276" w:lineRule="auto"/>
              <w:jc w:val="center"/>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9871,2</w:t>
            </w:r>
          </w:p>
        </w:tc>
        <w:tc>
          <w:tcPr>
            <w:tcW w:w="2584" w:type="dxa"/>
            <w:tcBorders>
              <w:top w:val="nil"/>
              <w:left w:val="single" w:sz="4" w:space="0" w:color="000000"/>
              <w:bottom w:val="single" w:sz="4" w:space="0" w:color="000000"/>
              <w:right w:val="single" w:sz="4" w:space="0" w:color="000000"/>
            </w:tcBorders>
            <w:vAlign w:val="center"/>
            <w:hideMark/>
          </w:tcPr>
          <w:p w:rsidR="00770CA6" w:rsidRPr="00013B56" w:rsidRDefault="00770CA6" w:rsidP="006A50FC">
            <w:pPr>
              <w:spacing w:line="276" w:lineRule="auto"/>
              <w:jc w:val="center"/>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11845,44</w:t>
            </w:r>
          </w:p>
        </w:tc>
      </w:tr>
      <w:tr w:rsidR="00770CA6" w:rsidRPr="00013B56" w:rsidTr="006A50FC">
        <w:tc>
          <w:tcPr>
            <w:tcW w:w="4109" w:type="dxa"/>
            <w:tcBorders>
              <w:top w:val="nil"/>
              <w:left w:val="single" w:sz="4" w:space="0" w:color="000000"/>
              <w:bottom w:val="single" w:sz="4" w:space="0" w:color="000000"/>
              <w:right w:val="nil"/>
            </w:tcBorders>
            <w:hideMark/>
          </w:tcPr>
          <w:p w:rsidR="00770CA6" w:rsidRPr="00013B56" w:rsidRDefault="00770CA6" w:rsidP="006A50FC">
            <w:pPr>
              <w:keepLines/>
              <w:widowControl w:val="0"/>
              <w:snapToGrid w:val="0"/>
              <w:spacing w:after="0" w:line="256" w:lineRule="auto"/>
              <w:ind w:firstLine="34"/>
              <w:rPr>
                <w:rFonts w:ascii="Times New Roman" w:eastAsia="Lucida Sans Unicode" w:hAnsi="Times New Roman" w:cs="Times New Roman"/>
                <w:kern w:val="2"/>
                <w:sz w:val="24"/>
                <w:szCs w:val="24"/>
                <w:shd w:val="clear" w:color="auto" w:fill="FFFFFF"/>
              </w:rPr>
            </w:pPr>
            <w:r w:rsidRPr="00013B56">
              <w:rPr>
                <w:rFonts w:ascii="Times New Roman" w:eastAsia="Lucida Sans Unicode" w:hAnsi="Times New Roman" w:cs="Times New Roman"/>
                <w:kern w:val="2"/>
                <w:sz w:val="24"/>
                <w:szCs w:val="24"/>
                <w:shd w:val="clear" w:color="auto" w:fill="FFFFFF"/>
              </w:rPr>
              <w:t>Коммунально-бытовые предприятия, промышленность, обслуживающая население прочие расходы (10%)</w:t>
            </w:r>
          </w:p>
        </w:tc>
        <w:tc>
          <w:tcPr>
            <w:tcW w:w="2692" w:type="dxa"/>
            <w:tcBorders>
              <w:top w:val="nil"/>
              <w:left w:val="single" w:sz="4" w:space="0" w:color="000000"/>
              <w:bottom w:val="single" w:sz="4" w:space="0" w:color="000000"/>
              <w:right w:val="nil"/>
            </w:tcBorders>
            <w:vAlign w:val="center"/>
            <w:hideMark/>
          </w:tcPr>
          <w:p w:rsidR="00770CA6" w:rsidRPr="00013B56" w:rsidRDefault="00770CA6" w:rsidP="006A50FC">
            <w:pPr>
              <w:keepLines/>
              <w:widowControl w:val="0"/>
              <w:snapToGrid w:val="0"/>
              <w:spacing w:after="0" w:line="276" w:lineRule="auto"/>
              <w:jc w:val="center"/>
              <w:rPr>
                <w:rFonts w:ascii="Times New Roman" w:eastAsia="Lucida Sans Unicode" w:hAnsi="Times New Roman" w:cs="Times New Roman"/>
                <w:kern w:val="2"/>
                <w:sz w:val="24"/>
                <w:szCs w:val="24"/>
                <w:shd w:val="clear" w:color="auto" w:fill="FFFFFF"/>
              </w:rPr>
            </w:pPr>
            <w:r w:rsidRPr="00013B56">
              <w:rPr>
                <w:rFonts w:ascii="Times New Roman" w:eastAsia="Lucida Sans Unicode" w:hAnsi="Times New Roman" w:cs="Times New Roman"/>
                <w:kern w:val="2"/>
                <w:sz w:val="24"/>
                <w:szCs w:val="24"/>
                <w:shd w:val="clear" w:color="auto" w:fill="FFFFFF"/>
              </w:rPr>
              <w:t>987,12</w:t>
            </w:r>
          </w:p>
        </w:tc>
        <w:tc>
          <w:tcPr>
            <w:tcW w:w="2584" w:type="dxa"/>
            <w:tcBorders>
              <w:top w:val="nil"/>
              <w:left w:val="single" w:sz="4" w:space="0" w:color="000000"/>
              <w:bottom w:val="single" w:sz="4" w:space="0" w:color="000000"/>
              <w:right w:val="single" w:sz="4" w:space="0" w:color="000000"/>
            </w:tcBorders>
            <w:vAlign w:val="center"/>
            <w:hideMark/>
          </w:tcPr>
          <w:p w:rsidR="00770CA6" w:rsidRPr="00013B56" w:rsidRDefault="00770CA6" w:rsidP="006A50FC">
            <w:pPr>
              <w:keepLines/>
              <w:widowControl w:val="0"/>
              <w:snapToGrid w:val="0"/>
              <w:spacing w:after="0" w:line="276" w:lineRule="auto"/>
              <w:jc w:val="center"/>
              <w:rPr>
                <w:rFonts w:ascii="Times New Roman" w:eastAsia="Lucida Sans Unicode" w:hAnsi="Times New Roman" w:cs="Times New Roman"/>
                <w:kern w:val="2"/>
                <w:sz w:val="24"/>
                <w:szCs w:val="24"/>
                <w:shd w:val="clear" w:color="auto" w:fill="FFFFFF"/>
              </w:rPr>
            </w:pPr>
            <w:r w:rsidRPr="00013B56">
              <w:rPr>
                <w:rFonts w:ascii="Times New Roman" w:eastAsia="Lucida Sans Unicode" w:hAnsi="Times New Roman" w:cs="Times New Roman"/>
                <w:kern w:val="2"/>
                <w:sz w:val="24"/>
                <w:szCs w:val="24"/>
                <w:shd w:val="clear" w:color="auto" w:fill="FFFFFF"/>
              </w:rPr>
              <w:t>1184,55</w:t>
            </w:r>
          </w:p>
        </w:tc>
      </w:tr>
      <w:tr w:rsidR="00770CA6" w:rsidRPr="00013B56" w:rsidTr="006A50FC">
        <w:tc>
          <w:tcPr>
            <w:tcW w:w="4109" w:type="dxa"/>
            <w:tcBorders>
              <w:top w:val="nil"/>
              <w:left w:val="single" w:sz="4" w:space="0" w:color="000000"/>
              <w:bottom w:val="single" w:sz="4" w:space="0" w:color="000000"/>
              <w:right w:val="nil"/>
            </w:tcBorders>
            <w:hideMark/>
          </w:tcPr>
          <w:p w:rsidR="00770CA6" w:rsidRPr="00013B56" w:rsidRDefault="00770CA6" w:rsidP="006A50FC">
            <w:pPr>
              <w:keepLines/>
              <w:widowControl w:val="0"/>
              <w:snapToGrid w:val="0"/>
              <w:spacing w:after="0" w:line="256" w:lineRule="auto"/>
              <w:ind w:firstLine="34"/>
              <w:rPr>
                <w:rFonts w:ascii="Times New Roman" w:eastAsia="Lucida Sans Unicode" w:hAnsi="Times New Roman" w:cs="Times New Roman"/>
                <w:kern w:val="2"/>
                <w:sz w:val="24"/>
                <w:szCs w:val="24"/>
                <w:shd w:val="clear" w:color="auto" w:fill="FFFFFF"/>
              </w:rPr>
            </w:pPr>
            <w:r w:rsidRPr="00013B56">
              <w:rPr>
                <w:rFonts w:ascii="Times New Roman" w:eastAsia="Lucida Sans Unicode" w:hAnsi="Times New Roman" w:cs="Times New Roman"/>
                <w:kern w:val="2"/>
                <w:sz w:val="24"/>
                <w:szCs w:val="24"/>
                <w:shd w:val="clear" w:color="auto" w:fill="FFFFFF"/>
              </w:rPr>
              <w:t>Промышленные предприятия</w:t>
            </w:r>
          </w:p>
        </w:tc>
        <w:tc>
          <w:tcPr>
            <w:tcW w:w="2692" w:type="dxa"/>
            <w:tcBorders>
              <w:top w:val="nil"/>
              <w:left w:val="single" w:sz="4" w:space="0" w:color="000000"/>
              <w:bottom w:val="single" w:sz="4" w:space="0" w:color="000000"/>
              <w:right w:val="nil"/>
            </w:tcBorders>
            <w:vAlign w:val="center"/>
            <w:hideMark/>
          </w:tcPr>
          <w:p w:rsidR="00770CA6" w:rsidRPr="00013B56" w:rsidRDefault="00770CA6" w:rsidP="006A50FC">
            <w:pPr>
              <w:keepLines/>
              <w:widowControl w:val="0"/>
              <w:snapToGrid w:val="0"/>
              <w:spacing w:after="0" w:line="276" w:lineRule="auto"/>
              <w:ind w:firstLine="71"/>
              <w:jc w:val="center"/>
              <w:rPr>
                <w:rFonts w:ascii="Times New Roman" w:eastAsia="Lucida Sans Unicode" w:hAnsi="Times New Roman" w:cs="Times New Roman"/>
                <w:kern w:val="2"/>
                <w:sz w:val="24"/>
                <w:szCs w:val="24"/>
                <w:shd w:val="clear" w:color="auto" w:fill="FFFFFF"/>
              </w:rPr>
            </w:pPr>
            <w:r w:rsidRPr="00013B56">
              <w:rPr>
                <w:rFonts w:ascii="Times New Roman" w:eastAsia="Lucida Sans Unicode" w:hAnsi="Times New Roman" w:cs="Times New Roman"/>
                <w:kern w:val="2"/>
                <w:sz w:val="24"/>
                <w:szCs w:val="24"/>
                <w:shd w:val="clear" w:color="auto" w:fill="FFFFFF"/>
              </w:rPr>
              <w:t>нет данных</w:t>
            </w:r>
          </w:p>
        </w:tc>
        <w:tc>
          <w:tcPr>
            <w:tcW w:w="2584" w:type="dxa"/>
            <w:tcBorders>
              <w:top w:val="nil"/>
              <w:left w:val="single" w:sz="4" w:space="0" w:color="000000"/>
              <w:bottom w:val="single" w:sz="4" w:space="0" w:color="000000"/>
              <w:right w:val="single" w:sz="4" w:space="0" w:color="000000"/>
            </w:tcBorders>
            <w:vAlign w:val="center"/>
            <w:hideMark/>
          </w:tcPr>
          <w:p w:rsidR="00770CA6" w:rsidRPr="00013B56" w:rsidRDefault="00770CA6" w:rsidP="006A50FC">
            <w:pPr>
              <w:keepLines/>
              <w:widowControl w:val="0"/>
              <w:snapToGrid w:val="0"/>
              <w:spacing w:after="0" w:line="276" w:lineRule="auto"/>
              <w:jc w:val="center"/>
              <w:rPr>
                <w:rFonts w:ascii="Times New Roman" w:eastAsia="Lucida Sans Unicode" w:hAnsi="Times New Roman" w:cs="Times New Roman"/>
                <w:bCs/>
                <w:kern w:val="2"/>
                <w:sz w:val="24"/>
                <w:szCs w:val="24"/>
                <w:shd w:val="clear" w:color="auto" w:fill="FFFFFF"/>
              </w:rPr>
            </w:pPr>
            <w:r w:rsidRPr="00013B56">
              <w:rPr>
                <w:rFonts w:ascii="Times New Roman" w:eastAsia="Lucida Sans Unicode" w:hAnsi="Times New Roman" w:cs="Times New Roman"/>
                <w:kern w:val="2"/>
                <w:sz w:val="24"/>
                <w:szCs w:val="24"/>
                <w:shd w:val="clear" w:color="auto" w:fill="FFFFFF"/>
              </w:rPr>
              <w:t>нет данных</w:t>
            </w:r>
          </w:p>
        </w:tc>
      </w:tr>
      <w:tr w:rsidR="00770CA6" w:rsidRPr="00013B56" w:rsidTr="006A50FC">
        <w:trPr>
          <w:trHeight w:val="358"/>
        </w:trPr>
        <w:tc>
          <w:tcPr>
            <w:tcW w:w="4109" w:type="dxa"/>
            <w:tcBorders>
              <w:top w:val="nil"/>
              <w:left w:val="single" w:sz="4" w:space="0" w:color="000000"/>
              <w:bottom w:val="single" w:sz="4" w:space="0" w:color="000000"/>
              <w:right w:val="nil"/>
            </w:tcBorders>
            <w:hideMark/>
          </w:tcPr>
          <w:p w:rsidR="00770CA6" w:rsidRPr="00013B56" w:rsidRDefault="00770CA6" w:rsidP="006A50FC">
            <w:pPr>
              <w:keepLines/>
              <w:widowControl w:val="0"/>
              <w:snapToGrid w:val="0"/>
              <w:spacing w:after="0" w:line="256" w:lineRule="auto"/>
              <w:ind w:firstLine="34"/>
              <w:rPr>
                <w:rFonts w:ascii="Times New Roman" w:eastAsia="Lucida Sans Unicode" w:hAnsi="Times New Roman" w:cs="Times New Roman"/>
                <w:b/>
                <w:kern w:val="2"/>
                <w:sz w:val="24"/>
                <w:szCs w:val="24"/>
                <w:shd w:val="clear" w:color="auto" w:fill="FFFFFF"/>
              </w:rPr>
            </w:pPr>
            <w:r w:rsidRPr="00013B56">
              <w:rPr>
                <w:rFonts w:ascii="Times New Roman" w:eastAsia="Lucida Sans Unicode" w:hAnsi="Times New Roman" w:cs="Times New Roman"/>
                <w:b/>
                <w:kern w:val="2"/>
                <w:sz w:val="24"/>
                <w:szCs w:val="24"/>
                <w:shd w:val="clear" w:color="auto" w:fill="FFFFFF"/>
                <w:lang w:val="en-US"/>
              </w:rPr>
              <w:t>Итого</w:t>
            </w:r>
            <w:r w:rsidRPr="00013B56">
              <w:rPr>
                <w:rFonts w:ascii="Times New Roman" w:eastAsia="Lucida Sans Unicode" w:hAnsi="Times New Roman" w:cs="Times New Roman"/>
                <w:b/>
                <w:kern w:val="2"/>
                <w:sz w:val="24"/>
                <w:szCs w:val="24"/>
                <w:shd w:val="clear" w:color="auto" w:fill="FFFFFF"/>
              </w:rPr>
              <w:t>:</w:t>
            </w:r>
          </w:p>
        </w:tc>
        <w:tc>
          <w:tcPr>
            <w:tcW w:w="2692" w:type="dxa"/>
            <w:tcBorders>
              <w:top w:val="nil"/>
              <w:left w:val="single" w:sz="4" w:space="0" w:color="000000"/>
              <w:bottom w:val="single" w:sz="4" w:space="0" w:color="000000"/>
              <w:right w:val="nil"/>
            </w:tcBorders>
            <w:vAlign w:val="center"/>
            <w:hideMark/>
          </w:tcPr>
          <w:p w:rsidR="00770CA6" w:rsidRPr="00013B56" w:rsidRDefault="00770CA6" w:rsidP="006A50FC">
            <w:pPr>
              <w:keepLines/>
              <w:widowControl w:val="0"/>
              <w:snapToGrid w:val="0"/>
              <w:spacing w:after="0" w:line="276" w:lineRule="auto"/>
              <w:ind w:firstLine="71"/>
              <w:jc w:val="center"/>
              <w:rPr>
                <w:rFonts w:ascii="Times New Roman" w:eastAsia="Lucida Sans Unicode" w:hAnsi="Times New Roman" w:cs="Times New Roman"/>
                <w:b/>
                <w:kern w:val="2"/>
                <w:sz w:val="24"/>
                <w:szCs w:val="24"/>
                <w:shd w:val="clear" w:color="auto" w:fill="FFFFFF"/>
              </w:rPr>
            </w:pPr>
            <w:r w:rsidRPr="00013B56">
              <w:rPr>
                <w:rFonts w:ascii="Times New Roman" w:eastAsia="Lucida Sans Unicode" w:hAnsi="Times New Roman" w:cs="Times New Roman"/>
                <w:b/>
                <w:kern w:val="2"/>
                <w:sz w:val="24"/>
                <w:szCs w:val="24"/>
                <w:shd w:val="clear" w:color="auto" w:fill="FFFFFF"/>
              </w:rPr>
              <w:t>10858,32</w:t>
            </w:r>
          </w:p>
        </w:tc>
        <w:tc>
          <w:tcPr>
            <w:tcW w:w="2584" w:type="dxa"/>
            <w:tcBorders>
              <w:top w:val="nil"/>
              <w:left w:val="single" w:sz="4" w:space="0" w:color="000000"/>
              <w:bottom w:val="single" w:sz="4" w:space="0" w:color="000000"/>
              <w:right w:val="single" w:sz="4" w:space="0" w:color="000000"/>
            </w:tcBorders>
            <w:vAlign w:val="center"/>
            <w:hideMark/>
          </w:tcPr>
          <w:p w:rsidR="00770CA6" w:rsidRPr="00013B56" w:rsidRDefault="00770CA6" w:rsidP="006A50FC">
            <w:pPr>
              <w:keepLines/>
              <w:widowControl w:val="0"/>
              <w:snapToGrid w:val="0"/>
              <w:spacing w:after="0" w:line="276" w:lineRule="auto"/>
              <w:jc w:val="center"/>
              <w:rPr>
                <w:rFonts w:ascii="Times New Roman" w:eastAsia="Lucida Sans Unicode" w:hAnsi="Times New Roman" w:cs="Times New Roman"/>
                <w:b/>
                <w:bCs/>
                <w:kern w:val="2"/>
                <w:sz w:val="24"/>
                <w:szCs w:val="24"/>
                <w:shd w:val="clear" w:color="auto" w:fill="FFFFFF"/>
              </w:rPr>
            </w:pPr>
            <w:r w:rsidRPr="00013B56">
              <w:rPr>
                <w:rFonts w:ascii="Times New Roman" w:eastAsia="Lucida Sans Unicode" w:hAnsi="Times New Roman" w:cs="Times New Roman"/>
                <w:b/>
                <w:bCs/>
                <w:kern w:val="2"/>
                <w:sz w:val="24"/>
                <w:szCs w:val="24"/>
                <w:shd w:val="clear" w:color="auto" w:fill="FFFFFF"/>
              </w:rPr>
              <w:t>13029,99</w:t>
            </w:r>
          </w:p>
        </w:tc>
      </w:tr>
    </w:tbl>
    <w:p w:rsidR="00770CA6" w:rsidRPr="00013B56" w:rsidRDefault="00770CA6" w:rsidP="00770CA6">
      <w:pPr>
        <w:spacing w:after="0" w:line="276" w:lineRule="auto"/>
        <w:ind w:firstLine="567"/>
        <w:jc w:val="both"/>
        <w:rPr>
          <w:rFonts w:ascii="Times New Roman"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Расходы стоков от инвестиционных объектов необходимо прорабатывать по мере реализации целевых программ.</w:t>
      </w:r>
      <w:r w:rsidRPr="00013B56">
        <w:rPr>
          <w:rFonts w:ascii="Times New Roman" w:hAnsi="Times New Roman" w:cs="Times New Roman"/>
          <w:sz w:val="24"/>
          <w:szCs w:val="24"/>
          <w:shd w:val="clear" w:color="auto" w:fill="FFFFFF"/>
        </w:rPr>
        <w:t xml:space="preserve"> </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p>
    <w:p w:rsidR="00A57056" w:rsidRPr="00013B56" w:rsidRDefault="00A57056" w:rsidP="0011056C">
      <w:pPr>
        <w:pStyle w:val="S"/>
      </w:pPr>
      <w:r w:rsidRPr="00013B56">
        <w:t>Схема канализации</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В настоящее время в городе Семилуки существуют следующие проблемы в области канализации: </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1. Отсутствие централизованной канализационной системы;</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2. Отсутствие канализационных очистных сооружений;</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Население пользуется надворными туалетами с выгребными ямами, с последующим вывозом стоков.  </w:t>
      </w:r>
    </w:p>
    <w:p w:rsidR="00770CA6" w:rsidRPr="00013B56" w:rsidRDefault="00770CA6" w:rsidP="00770CA6">
      <w:pPr>
        <w:spacing w:after="0"/>
        <w:ind w:firstLine="567"/>
        <w:jc w:val="both"/>
        <w:rPr>
          <w:rFonts w:ascii="Times New Roman" w:eastAsia="Calibri" w:hAnsi="Times New Roman" w:cs="Times New Roman"/>
          <w:b/>
          <w:bCs/>
          <w:sz w:val="24"/>
          <w:szCs w:val="24"/>
          <w:u w:val="single"/>
          <w:shd w:val="clear" w:color="auto" w:fill="FFFFFF"/>
        </w:rPr>
      </w:pPr>
      <w:r w:rsidRPr="00013B56">
        <w:rPr>
          <w:rFonts w:ascii="Times New Roman" w:eastAsia="Calibri" w:hAnsi="Times New Roman" w:cs="Times New Roman"/>
          <w:sz w:val="24"/>
          <w:szCs w:val="24"/>
          <w:shd w:val="clear" w:color="auto" w:fill="FFFFFF"/>
        </w:rPr>
        <w:t>Ливневая канализация в поселении отсутствует, дождевые и талые стоки отводятся по рельефу.</w:t>
      </w:r>
    </w:p>
    <w:p w:rsidR="00770CA6" w:rsidRPr="00013B56" w:rsidRDefault="00770CA6" w:rsidP="00770CA6">
      <w:pPr>
        <w:spacing w:after="0" w:line="276" w:lineRule="auto"/>
        <w:ind w:firstLine="567"/>
        <w:jc w:val="both"/>
        <w:rPr>
          <w:rFonts w:ascii="Times New Roman"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Рекомендуется провести изыскательские и проектные работы по размещению и строительству очистных сооружений канализации.</w:t>
      </w:r>
    </w:p>
    <w:p w:rsidR="00A57056" w:rsidRPr="00013B56" w:rsidRDefault="00A57056" w:rsidP="00CE04FD">
      <w:pPr>
        <w:spacing w:after="0"/>
        <w:ind w:firstLine="567"/>
        <w:jc w:val="both"/>
        <w:rPr>
          <w:rFonts w:ascii="Times New Roman" w:hAnsi="Times New Roman" w:cs="Times New Roman"/>
          <w:b/>
          <w:bCs/>
          <w:sz w:val="24"/>
          <w:szCs w:val="24"/>
          <w:u w:val="single"/>
          <w:shd w:val="clear" w:color="auto" w:fill="FFFFFF"/>
        </w:rPr>
      </w:pPr>
    </w:p>
    <w:p w:rsidR="00A57056" w:rsidRPr="00013B56" w:rsidRDefault="00A57056" w:rsidP="0011056C">
      <w:pPr>
        <w:pStyle w:val="S"/>
      </w:pPr>
      <w:r w:rsidRPr="00013B56">
        <w:t>Проектные предложения</w:t>
      </w:r>
    </w:p>
    <w:p w:rsidR="00770CA6" w:rsidRPr="00013B56" w:rsidRDefault="00770CA6" w:rsidP="00770CA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Исходя из изложенного в плане водоотведения, необходимо предусмотреть:</w:t>
      </w:r>
    </w:p>
    <w:p w:rsidR="00770CA6" w:rsidRPr="00013B56" w:rsidRDefault="00770CA6" w:rsidP="00770CA6">
      <w:pPr>
        <w:widowControl w:val="0"/>
        <w:autoSpaceDN w:val="0"/>
        <w:adjustRightInd w:val="0"/>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1. Проектирование и строительство системы канализации и сооружений по очистке бытового стока;</w:t>
      </w:r>
      <w:r w:rsidRPr="00013B56">
        <w:rPr>
          <w:rFonts w:ascii="Times New Roman" w:eastAsia="Times New Roman" w:hAnsi="Times New Roman" w:cs="Times New Roman"/>
          <w:sz w:val="24"/>
          <w:szCs w:val="24"/>
          <w:lang w:eastAsia="ru-RU"/>
        </w:rPr>
        <w:t xml:space="preserve"> </w:t>
      </w:r>
    </w:p>
    <w:p w:rsidR="00770CA6" w:rsidRPr="00013B56" w:rsidRDefault="00770CA6" w:rsidP="00770CA6">
      <w:pPr>
        <w:widowControl w:val="0"/>
        <w:autoSpaceDN w:val="0"/>
        <w:adjustRightInd w:val="0"/>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2. Проведение мероприятий по снижению водоотведения за счет введения систем оборотного водоснабжения, создания бессточных производств и водосберегающих технологий;  </w:t>
      </w:r>
    </w:p>
    <w:p w:rsidR="00770CA6" w:rsidRPr="00013B56" w:rsidRDefault="00770CA6" w:rsidP="00770CA6">
      <w:pPr>
        <w:widowControl w:val="0"/>
        <w:autoSpaceDN w:val="0"/>
        <w:adjustRightInd w:val="0"/>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3. Канализование существующего неканализованного жилого фонда через проектируемые самотечные коллекторы;</w:t>
      </w:r>
    </w:p>
    <w:p w:rsidR="00770CA6" w:rsidRPr="00013B56" w:rsidRDefault="00770CA6" w:rsidP="00770CA6">
      <w:pPr>
        <w:widowControl w:val="0"/>
        <w:autoSpaceDN w:val="0"/>
        <w:adjustRightInd w:val="0"/>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4. Самотечные сети канализации из асбестоцементных или пластмассовых труб, напорные сети – из чугунных труб с шаровидным графитом</w:t>
      </w:r>
      <w:r w:rsidRPr="00013B56">
        <w:rPr>
          <w:rFonts w:ascii="Times New Roman" w:eastAsia="Times New Roman" w:hAnsi="Times New Roman" w:cs="Times New Roman"/>
          <w:sz w:val="24"/>
          <w:szCs w:val="24"/>
          <w:lang w:eastAsia="ru-RU"/>
        </w:rPr>
        <w:t>,</w:t>
      </w:r>
      <w:r w:rsidRPr="00013B56">
        <w:rPr>
          <w:rFonts w:ascii="Times New Roman" w:eastAsia="Calibri" w:hAnsi="Times New Roman" w:cs="Times New Roman"/>
          <w:sz w:val="24"/>
          <w:szCs w:val="24"/>
          <w:shd w:val="clear" w:color="auto" w:fill="FFFFFF"/>
        </w:rPr>
        <w:t xml:space="preserve"> металлических труб в изоляции, железобетонных либо пластмассовых труб с учетом новых технологий</w:t>
      </w:r>
      <w:r w:rsidRPr="00013B56">
        <w:rPr>
          <w:rFonts w:ascii="Times New Roman" w:eastAsia="Times New Roman" w:hAnsi="Times New Roman" w:cs="Times New Roman"/>
          <w:sz w:val="24"/>
          <w:szCs w:val="24"/>
          <w:shd w:val="clear" w:color="auto" w:fill="FFFFFF"/>
          <w:lang w:eastAsia="ru-RU"/>
        </w:rPr>
        <w:t>.</w:t>
      </w:r>
    </w:p>
    <w:p w:rsidR="00770CA6" w:rsidRPr="00013B56" w:rsidRDefault="00770CA6" w:rsidP="00770CA6">
      <w:pPr>
        <w:widowControl w:val="0"/>
        <w:autoSpaceDN w:val="0"/>
        <w:adjustRightInd w:val="0"/>
        <w:spacing w:after="0"/>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Главными требованиями в подборе оборудования для водоподготовки в проекте являются высокая эффективность очистки, её максимальная автоматизация и низкие эксплуатационные расходы.</w:t>
      </w:r>
    </w:p>
    <w:p w:rsidR="00770CA6" w:rsidRPr="00013B56" w:rsidRDefault="00770CA6" w:rsidP="00770CA6">
      <w:pPr>
        <w:pStyle w:val="a8"/>
        <w:spacing w:line="276" w:lineRule="auto"/>
        <w:ind w:firstLine="567"/>
        <w:jc w:val="both"/>
      </w:pPr>
      <w:r w:rsidRPr="00013B56">
        <w:t>Проектирование систем канализации на объектах больших площадей производится с учётом безаварийного функционирования этих систем и их экологичности. Кроме того, принимаются во внимание особенности эксплуатации того или иного строения, его предназначение и способы подключения к общей канализационной сети. В проекте разрабатываются методы прокладки подземных коммуникаций, приёмы, согласно которым эти коммуникации можно будет расширять в дальнейшем, и способы подключения к ним санитарно-технического оборудования.</w:t>
      </w:r>
    </w:p>
    <w:p w:rsidR="00770CA6" w:rsidRPr="00013B56" w:rsidRDefault="00770CA6" w:rsidP="00770CA6">
      <w:pPr>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013B56">
        <w:rPr>
          <w:rFonts w:ascii="Times New Roman" w:eastAsia="Times New Roman" w:hAnsi="Times New Roman" w:cs="Times New Roman"/>
          <w:b/>
          <w:sz w:val="24"/>
          <w:szCs w:val="24"/>
          <w:lang w:eastAsia="ru-RU"/>
        </w:rPr>
        <w:t xml:space="preserve">Результатами реализация мероприятий по развитию систем водоотведения являются: </w:t>
      </w:r>
    </w:p>
    <w:p w:rsidR="00770CA6" w:rsidRPr="00013B56" w:rsidRDefault="00770CA6" w:rsidP="00770CA6">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 обеспечение возможности подключения строящихся объектов к системе водоотведения при гарантированном объеме заявленной мощности; </w:t>
      </w:r>
    </w:p>
    <w:p w:rsidR="00770CA6" w:rsidRPr="00013B56" w:rsidRDefault="00770CA6" w:rsidP="00770CA6">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 повышение надежности и обеспечение бесперебойной работы объектов водоотведения; </w:t>
      </w:r>
    </w:p>
    <w:p w:rsidR="00770CA6" w:rsidRPr="00013B56" w:rsidRDefault="00770CA6" w:rsidP="00770CA6">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 уменьшение техногенного воздействия на среду обитания; </w:t>
      </w:r>
    </w:p>
    <w:p w:rsidR="00770CA6" w:rsidRPr="00013B56" w:rsidRDefault="00770CA6" w:rsidP="00770CA6">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 улучшение качества жилищно-коммунального обслуживания населения по системе водоотведения; </w:t>
      </w:r>
    </w:p>
    <w:p w:rsidR="00770CA6" w:rsidRPr="00013B56" w:rsidRDefault="00770CA6" w:rsidP="00770CA6">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 обеспечение энергосбережения. </w:t>
      </w:r>
    </w:p>
    <w:p w:rsidR="00A57056" w:rsidRPr="00013B56" w:rsidRDefault="00A57056" w:rsidP="00CE04FD">
      <w:pPr>
        <w:spacing w:after="0"/>
        <w:ind w:firstLine="567"/>
        <w:rPr>
          <w:rFonts w:ascii="Times New Roman" w:hAnsi="Times New Roman" w:cs="Times New Roman"/>
          <w:sz w:val="24"/>
          <w:szCs w:val="24"/>
          <w:shd w:val="clear" w:color="auto" w:fill="FFFFFF"/>
        </w:rPr>
      </w:pPr>
    </w:p>
    <w:p w:rsidR="00A57056" w:rsidRPr="00013B56" w:rsidRDefault="00A57056" w:rsidP="00884D1B">
      <w:pPr>
        <w:spacing w:after="0"/>
        <w:jc w:val="center"/>
        <w:outlineLvl w:val="0"/>
        <w:rPr>
          <w:rFonts w:ascii="Times New Roman" w:hAnsi="Times New Roman" w:cs="Times New Roman"/>
          <w:b/>
          <w:sz w:val="24"/>
          <w:szCs w:val="24"/>
          <w:u w:val="single"/>
        </w:rPr>
      </w:pPr>
      <w:r w:rsidRPr="00013B56">
        <w:rPr>
          <w:rFonts w:ascii="Times New Roman" w:hAnsi="Times New Roman" w:cs="Times New Roman"/>
          <w:b/>
          <w:sz w:val="24"/>
          <w:szCs w:val="24"/>
          <w:u w:val="single"/>
        </w:rPr>
        <w:t xml:space="preserve">Газоснабжение </w:t>
      </w:r>
    </w:p>
    <w:p w:rsidR="00770CA6" w:rsidRPr="00013B56" w:rsidRDefault="00770CA6" w:rsidP="00770CA6">
      <w:pPr>
        <w:autoSpaceDE w:val="0"/>
        <w:spacing w:after="0"/>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Годовые расходы газа для населения определены по нормам газопотребления в соответствии со 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одобренным Постановлением Госстроя России от 26.06.2003 № 112, согласно которому укрупненные показатели потребления газа, при теплоте сгорания газа 34 МДж/м3 (8000 ккал/м3), принимаются равными 300 м3/год на 1 чел. Часовые расходы газа определены по годовым расходам газа с учетом коэффициента перехода от годового расхода к максимальному часовому расходу газа.</w:t>
      </w:r>
    </w:p>
    <w:p w:rsidR="00770CA6" w:rsidRPr="00013B56" w:rsidRDefault="00770CA6" w:rsidP="00770CA6">
      <w:pPr>
        <w:autoSpaceDE w:val="0"/>
        <w:spacing w:after="0"/>
        <w:ind w:firstLine="567"/>
        <w:jc w:val="both"/>
        <w:rPr>
          <w:rFonts w:ascii="Times New Roman" w:eastAsia="Times New Roman"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 xml:space="preserve">Обеспечение газом промышленных предприятий </w:t>
      </w:r>
      <w:r w:rsidRPr="00013B56">
        <w:rPr>
          <w:rFonts w:ascii="Times New Roman" w:eastAsia="Times New Roman" w:hAnsi="Times New Roman" w:cs="Times New Roman"/>
          <w:sz w:val="24"/>
          <w:szCs w:val="24"/>
          <w:shd w:val="clear" w:color="auto" w:fill="FFFFFF"/>
        </w:rPr>
        <w:t>в данном разделе не рассматривается в связи с их отсутствием.</w:t>
      </w:r>
    </w:p>
    <w:p w:rsidR="00770CA6" w:rsidRPr="00013B56" w:rsidRDefault="00770CA6" w:rsidP="00770CA6">
      <w:pPr>
        <w:autoSpaceDE w:val="0"/>
        <w:spacing w:after="0"/>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Прогнозируемые расходы газа на коммунально-бытовые нужды для существующего жилищного фонда и объектов нового строительства представлены в таблице ниже.</w:t>
      </w:r>
    </w:p>
    <w:tbl>
      <w:tblPr>
        <w:tblW w:w="9409" w:type="dxa"/>
        <w:jc w:val="center"/>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584"/>
        <w:gridCol w:w="3119"/>
        <w:gridCol w:w="1984"/>
        <w:gridCol w:w="1843"/>
        <w:gridCol w:w="216"/>
        <w:gridCol w:w="1663"/>
      </w:tblGrid>
      <w:tr w:rsidR="00770CA6" w:rsidRPr="00013B56" w:rsidTr="00D60B49">
        <w:trPr>
          <w:jc w:val="center"/>
        </w:trPr>
        <w:tc>
          <w:tcPr>
            <w:tcW w:w="584" w:type="dxa"/>
            <w:shd w:val="clear" w:color="auto" w:fill="D9D9D9" w:themeFill="background1" w:themeFillShade="D9"/>
          </w:tcPr>
          <w:p w:rsidR="00770CA6" w:rsidRPr="00013B56" w:rsidRDefault="00770CA6" w:rsidP="006A50FC">
            <w:pPr>
              <w:spacing w:after="0" w:line="240" w:lineRule="auto"/>
              <w:ind w:left="-55" w:right="-55"/>
              <w:jc w:val="center"/>
              <w:rPr>
                <w:rFonts w:ascii="Times New Roman" w:eastAsia="Calibri" w:hAnsi="Times New Roman" w:cs="Times New Roman"/>
                <w:b/>
              </w:rPr>
            </w:pPr>
            <w:r w:rsidRPr="00013B56">
              <w:rPr>
                <w:rFonts w:ascii="Times New Roman" w:eastAsia="Calibri" w:hAnsi="Times New Roman" w:cs="Times New Roman"/>
                <w:b/>
              </w:rPr>
              <w:t>№ п/п</w:t>
            </w:r>
          </w:p>
        </w:tc>
        <w:tc>
          <w:tcPr>
            <w:tcW w:w="3119" w:type="dxa"/>
            <w:shd w:val="clear" w:color="auto" w:fill="D9D9D9" w:themeFill="background1" w:themeFillShade="D9"/>
          </w:tcPr>
          <w:p w:rsidR="00770CA6" w:rsidRPr="00013B56" w:rsidRDefault="00770CA6" w:rsidP="006A50FC">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Потребители</w:t>
            </w:r>
          </w:p>
        </w:tc>
        <w:tc>
          <w:tcPr>
            <w:tcW w:w="1984" w:type="dxa"/>
            <w:shd w:val="clear" w:color="auto" w:fill="D9D9D9" w:themeFill="background1" w:themeFillShade="D9"/>
          </w:tcPr>
          <w:p w:rsidR="00770CA6" w:rsidRPr="00013B56" w:rsidRDefault="00770CA6" w:rsidP="006A50FC">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Расчет</w:t>
            </w:r>
          </w:p>
        </w:tc>
        <w:tc>
          <w:tcPr>
            <w:tcW w:w="1843" w:type="dxa"/>
            <w:shd w:val="clear" w:color="auto" w:fill="D9D9D9" w:themeFill="background1" w:themeFillShade="D9"/>
          </w:tcPr>
          <w:p w:rsidR="00770CA6" w:rsidRPr="00013B56" w:rsidRDefault="00770CA6" w:rsidP="006A50FC">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Годовой расход</w:t>
            </w:r>
          </w:p>
        </w:tc>
        <w:tc>
          <w:tcPr>
            <w:tcW w:w="1879" w:type="dxa"/>
            <w:gridSpan w:val="2"/>
            <w:shd w:val="clear" w:color="auto" w:fill="D9D9D9" w:themeFill="background1" w:themeFillShade="D9"/>
          </w:tcPr>
          <w:p w:rsidR="00770CA6" w:rsidRPr="00013B56" w:rsidRDefault="00770CA6" w:rsidP="006A50FC">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Часовые расходы газа</w:t>
            </w:r>
          </w:p>
        </w:tc>
      </w:tr>
      <w:tr w:rsidR="00770CA6" w:rsidRPr="00013B56" w:rsidTr="00D60B49">
        <w:trPr>
          <w:trHeight w:val="1053"/>
          <w:jc w:val="center"/>
        </w:trPr>
        <w:tc>
          <w:tcPr>
            <w:tcW w:w="584" w:type="dxa"/>
            <w:shd w:val="clear" w:color="auto" w:fill="FFFFFF" w:themeFill="background1"/>
          </w:tcPr>
          <w:p w:rsidR="00770CA6" w:rsidRPr="00013B56" w:rsidRDefault="00770CA6" w:rsidP="006A50FC">
            <w:pPr>
              <w:widowControl w:val="0"/>
              <w:suppressLineNumbers/>
              <w:suppressAutoHyphens/>
              <w:snapToGrid w:val="0"/>
              <w:spacing w:after="0" w:line="240" w:lineRule="auto"/>
              <w:ind w:left="-55" w:right="-55"/>
              <w:jc w:val="center"/>
              <w:rPr>
                <w:rFonts w:ascii="Times New Roman" w:eastAsia="Arial" w:hAnsi="Times New Roman" w:cs="Times New Roman"/>
                <w:kern w:val="1"/>
                <w:shd w:val="clear" w:color="auto" w:fill="FFFFFF"/>
              </w:rPr>
            </w:pPr>
            <w:r w:rsidRPr="00013B56">
              <w:rPr>
                <w:rFonts w:ascii="Times New Roman" w:eastAsia="Arial" w:hAnsi="Times New Roman" w:cs="Times New Roman"/>
                <w:kern w:val="1"/>
                <w:shd w:val="clear" w:color="auto" w:fill="FFFFFF"/>
              </w:rPr>
              <w:t>1</w:t>
            </w:r>
          </w:p>
        </w:tc>
        <w:tc>
          <w:tcPr>
            <w:tcW w:w="3119" w:type="dxa"/>
            <w:shd w:val="clear" w:color="auto" w:fill="FFFFFF" w:themeFill="background1"/>
          </w:tcPr>
          <w:p w:rsidR="00770CA6" w:rsidRPr="00013B56" w:rsidRDefault="00770CA6" w:rsidP="006A50FC">
            <w:pPr>
              <w:widowControl w:val="0"/>
              <w:suppressLineNumbers/>
              <w:suppressAutoHyphens/>
              <w:snapToGrid w:val="0"/>
              <w:spacing w:after="0" w:line="240" w:lineRule="auto"/>
              <w:jc w:val="center"/>
              <w:rPr>
                <w:rFonts w:ascii="Times New Roman" w:eastAsia="Arial" w:hAnsi="Times New Roman" w:cs="Times New Roman"/>
                <w:kern w:val="1"/>
                <w:shd w:val="clear" w:color="auto" w:fill="FFFFFF"/>
              </w:rPr>
            </w:pPr>
            <w:r w:rsidRPr="00013B56">
              <w:rPr>
                <w:rFonts w:ascii="Times New Roman" w:eastAsia="Arial" w:hAnsi="Times New Roman" w:cs="Times New Roman"/>
                <w:kern w:val="1"/>
                <w:shd w:val="clear" w:color="auto" w:fill="FFFFFF"/>
              </w:rPr>
              <w:t>Бытовые нужды населения:</w:t>
            </w:r>
          </w:p>
          <w:p w:rsidR="00770CA6" w:rsidRPr="00013B56" w:rsidRDefault="00770CA6" w:rsidP="006A50FC">
            <w:pPr>
              <w:widowControl w:val="0"/>
              <w:suppressLineNumbers/>
              <w:suppressAutoHyphens/>
              <w:spacing w:after="0" w:line="240" w:lineRule="auto"/>
              <w:rPr>
                <w:rFonts w:ascii="Times New Roman" w:eastAsia="Arial" w:hAnsi="Times New Roman" w:cs="Times New Roman"/>
                <w:kern w:val="1"/>
                <w:shd w:val="clear" w:color="auto" w:fill="FFFFFF"/>
              </w:rPr>
            </w:pPr>
            <w:r w:rsidRPr="00013B56">
              <w:rPr>
                <w:rFonts w:ascii="Times New Roman" w:eastAsia="Arial" w:hAnsi="Times New Roman" w:cs="Times New Roman"/>
                <w:kern w:val="1"/>
                <w:shd w:val="clear" w:color="auto" w:fill="FFFFFF"/>
              </w:rPr>
              <w:t>- отопление, горячее водоснабжение и пищеприготовление</w:t>
            </w:r>
          </w:p>
        </w:tc>
        <w:tc>
          <w:tcPr>
            <w:tcW w:w="1984" w:type="dxa"/>
            <w:shd w:val="clear" w:color="auto" w:fill="FFFFFF" w:themeFill="background1"/>
          </w:tcPr>
          <w:p w:rsidR="00770CA6" w:rsidRPr="00013B56" w:rsidRDefault="00770CA6" w:rsidP="006A50FC">
            <w:pPr>
              <w:widowControl w:val="0"/>
              <w:suppressLineNumbers/>
              <w:suppressAutoHyphens/>
              <w:snapToGrid w:val="0"/>
              <w:spacing w:after="0" w:line="240" w:lineRule="auto"/>
              <w:jc w:val="center"/>
              <w:rPr>
                <w:rFonts w:ascii="Times New Roman" w:eastAsia="Arial" w:hAnsi="Times New Roman" w:cs="Times New Roman"/>
                <w:kern w:val="1"/>
                <w:shd w:val="clear" w:color="auto" w:fill="FFFFFF"/>
              </w:rPr>
            </w:pPr>
          </w:p>
          <w:p w:rsidR="00770CA6" w:rsidRPr="00013B56" w:rsidRDefault="00770CA6" w:rsidP="006A50FC">
            <w:pPr>
              <w:widowControl w:val="0"/>
              <w:suppressLineNumbers/>
              <w:suppressAutoHyphens/>
              <w:spacing w:after="0" w:line="240" w:lineRule="auto"/>
              <w:jc w:val="center"/>
              <w:rPr>
                <w:rFonts w:ascii="Times New Roman" w:eastAsia="Arial" w:hAnsi="Times New Roman" w:cs="Times New Roman"/>
                <w:kern w:val="1"/>
                <w:shd w:val="clear" w:color="auto" w:fill="FFFFFF"/>
              </w:rPr>
            </w:pPr>
            <w:r w:rsidRPr="00013B56">
              <w:rPr>
                <w:rFonts w:ascii="Times New Roman" w:eastAsia="Arial" w:hAnsi="Times New Roman" w:cs="Times New Roman"/>
                <w:kern w:val="1"/>
                <w:shd w:val="clear" w:color="auto" w:fill="FFFFFF"/>
              </w:rPr>
              <w:t>32904х 300</w:t>
            </w:r>
            <w:r w:rsidRPr="00013B56">
              <w:rPr>
                <w:rFonts w:ascii="Times New Roman" w:eastAsia="Arial" w:hAnsi="Times New Roman" w:cs="Times New Roman"/>
                <w:kern w:val="1"/>
                <w:shd w:val="clear" w:color="auto" w:fill="FFFFFF"/>
                <w:lang w:val="en-US"/>
              </w:rPr>
              <w:t xml:space="preserve"> </w:t>
            </w:r>
            <w:r w:rsidRPr="00013B56">
              <w:rPr>
                <w:rFonts w:ascii="Times New Roman" w:eastAsia="Arial" w:hAnsi="Times New Roman" w:cs="Times New Roman"/>
                <w:kern w:val="1"/>
                <w:shd w:val="clear" w:color="auto" w:fill="FFFFFF"/>
              </w:rPr>
              <w:t>м</w:t>
            </w:r>
            <w:r w:rsidRPr="00013B56">
              <w:rPr>
                <w:rFonts w:ascii="Times New Roman" w:eastAsia="Arial" w:hAnsi="Times New Roman" w:cs="Times New Roman"/>
                <w:kern w:val="1"/>
                <w:shd w:val="clear" w:color="auto" w:fill="FFFFFF"/>
                <w:vertAlign w:val="superscript"/>
              </w:rPr>
              <w:t>3</w:t>
            </w:r>
            <w:r w:rsidRPr="00013B56">
              <w:rPr>
                <w:rFonts w:ascii="Times New Roman" w:eastAsia="Arial" w:hAnsi="Times New Roman" w:cs="Times New Roman"/>
                <w:kern w:val="1"/>
                <w:shd w:val="clear" w:color="auto" w:fill="FFFFFF"/>
              </w:rPr>
              <w:t>/год</w:t>
            </w:r>
          </w:p>
        </w:tc>
        <w:tc>
          <w:tcPr>
            <w:tcW w:w="1843" w:type="dxa"/>
            <w:shd w:val="clear" w:color="auto" w:fill="FFFFFF" w:themeFill="background1"/>
          </w:tcPr>
          <w:p w:rsidR="00770CA6" w:rsidRPr="00013B56" w:rsidRDefault="00770CA6" w:rsidP="006A50FC">
            <w:pPr>
              <w:widowControl w:val="0"/>
              <w:suppressLineNumbers/>
              <w:suppressAutoHyphens/>
              <w:snapToGrid w:val="0"/>
              <w:spacing w:after="0" w:line="240" w:lineRule="auto"/>
              <w:jc w:val="center"/>
              <w:rPr>
                <w:rFonts w:ascii="Times New Roman" w:eastAsia="Arial" w:hAnsi="Times New Roman" w:cs="Times New Roman"/>
                <w:kern w:val="1"/>
                <w:shd w:val="clear" w:color="auto" w:fill="FFFFFF"/>
              </w:rPr>
            </w:pPr>
          </w:p>
          <w:p w:rsidR="00770CA6" w:rsidRPr="00013B56" w:rsidRDefault="00770CA6" w:rsidP="006A50FC">
            <w:pPr>
              <w:widowControl w:val="0"/>
              <w:suppressLineNumbers/>
              <w:suppressAutoHyphens/>
              <w:spacing w:after="0" w:line="240" w:lineRule="auto"/>
              <w:jc w:val="center"/>
              <w:rPr>
                <w:rFonts w:ascii="Times New Roman" w:eastAsia="Arial" w:hAnsi="Times New Roman" w:cs="Times New Roman"/>
                <w:kern w:val="1"/>
                <w:shd w:val="clear" w:color="auto" w:fill="FFFFFF"/>
              </w:rPr>
            </w:pPr>
            <w:r w:rsidRPr="00013B56">
              <w:rPr>
                <w:rFonts w:ascii="Times New Roman" w:eastAsia="Arial" w:hAnsi="Times New Roman" w:cs="Times New Roman"/>
                <w:kern w:val="1"/>
                <w:shd w:val="clear" w:color="auto" w:fill="FFFFFF"/>
              </w:rPr>
              <w:t>9871,2 тыс.м</w:t>
            </w:r>
            <w:r w:rsidRPr="00013B56">
              <w:rPr>
                <w:rFonts w:ascii="Times New Roman" w:eastAsia="Arial" w:hAnsi="Times New Roman" w:cs="Times New Roman"/>
                <w:kern w:val="1"/>
                <w:shd w:val="clear" w:color="auto" w:fill="FFFFFF"/>
                <w:vertAlign w:val="superscript"/>
              </w:rPr>
              <w:t>3</w:t>
            </w:r>
            <w:r w:rsidRPr="00013B56">
              <w:rPr>
                <w:rFonts w:ascii="Times New Roman" w:eastAsia="Arial" w:hAnsi="Times New Roman" w:cs="Times New Roman"/>
                <w:kern w:val="1"/>
                <w:shd w:val="clear" w:color="auto" w:fill="FFFFFF"/>
              </w:rPr>
              <w:t>/год</w:t>
            </w:r>
          </w:p>
        </w:tc>
        <w:tc>
          <w:tcPr>
            <w:tcW w:w="1879" w:type="dxa"/>
            <w:gridSpan w:val="2"/>
            <w:shd w:val="clear" w:color="auto" w:fill="FFFFFF" w:themeFill="background1"/>
          </w:tcPr>
          <w:p w:rsidR="00770CA6" w:rsidRPr="00013B56" w:rsidRDefault="00770CA6" w:rsidP="006A50FC">
            <w:pPr>
              <w:widowControl w:val="0"/>
              <w:suppressLineNumbers/>
              <w:suppressAutoHyphens/>
              <w:snapToGrid w:val="0"/>
              <w:spacing w:after="0" w:line="240" w:lineRule="auto"/>
              <w:jc w:val="center"/>
              <w:rPr>
                <w:rFonts w:ascii="Times New Roman" w:eastAsia="Arial" w:hAnsi="Times New Roman" w:cs="Times New Roman"/>
                <w:kern w:val="1"/>
                <w:shd w:val="clear" w:color="auto" w:fill="FFFFFF"/>
              </w:rPr>
            </w:pPr>
          </w:p>
          <w:p w:rsidR="00770CA6" w:rsidRPr="00013B56" w:rsidRDefault="00770CA6" w:rsidP="006A50FC">
            <w:pPr>
              <w:widowControl w:val="0"/>
              <w:suppressLineNumbers/>
              <w:suppressAutoHyphens/>
              <w:spacing w:after="0" w:line="240" w:lineRule="auto"/>
              <w:jc w:val="center"/>
              <w:rPr>
                <w:rFonts w:ascii="Times New Roman" w:eastAsia="Arial" w:hAnsi="Times New Roman" w:cs="Times New Roman"/>
                <w:kern w:val="1"/>
                <w:shd w:val="clear" w:color="auto" w:fill="FFFFFF"/>
              </w:rPr>
            </w:pPr>
            <w:r w:rsidRPr="00013B56">
              <w:rPr>
                <w:rFonts w:ascii="Times New Roman" w:eastAsia="Arial" w:hAnsi="Times New Roman" w:cs="Times New Roman"/>
                <w:kern w:val="1"/>
                <w:shd w:val="clear" w:color="auto" w:fill="FFFFFF"/>
              </w:rPr>
              <w:t>1126,85 м</w:t>
            </w:r>
            <w:r w:rsidRPr="00013B56">
              <w:rPr>
                <w:rFonts w:ascii="Times New Roman" w:eastAsia="Arial" w:hAnsi="Times New Roman" w:cs="Times New Roman"/>
                <w:kern w:val="1"/>
                <w:shd w:val="clear" w:color="auto" w:fill="FFFFFF"/>
                <w:vertAlign w:val="superscript"/>
              </w:rPr>
              <w:t>3</w:t>
            </w:r>
            <w:r w:rsidRPr="00013B56">
              <w:rPr>
                <w:rFonts w:ascii="Times New Roman" w:eastAsia="Arial" w:hAnsi="Times New Roman" w:cs="Times New Roman"/>
                <w:kern w:val="1"/>
                <w:shd w:val="clear" w:color="auto" w:fill="FFFFFF"/>
              </w:rPr>
              <w:t>/час</w:t>
            </w:r>
          </w:p>
        </w:tc>
      </w:tr>
      <w:tr w:rsidR="00770CA6" w:rsidRPr="00013B56" w:rsidTr="00D60B49">
        <w:trPr>
          <w:jc w:val="center"/>
        </w:trPr>
        <w:tc>
          <w:tcPr>
            <w:tcW w:w="584" w:type="dxa"/>
            <w:shd w:val="clear" w:color="auto" w:fill="auto"/>
          </w:tcPr>
          <w:p w:rsidR="00770CA6" w:rsidRPr="00013B56" w:rsidRDefault="00770CA6" w:rsidP="006A50FC">
            <w:pPr>
              <w:widowControl w:val="0"/>
              <w:suppressLineNumbers/>
              <w:suppressAutoHyphens/>
              <w:snapToGrid w:val="0"/>
              <w:spacing w:after="0" w:line="240" w:lineRule="auto"/>
              <w:ind w:left="-55" w:right="-55"/>
              <w:jc w:val="center"/>
              <w:rPr>
                <w:rFonts w:ascii="Times New Roman" w:eastAsia="Arial" w:hAnsi="Times New Roman" w:cs="Times New Roman"/>
                <w:kern w:val="1"/>
                <w:shd w:val="clear" w:color="auto" w:fill="FFFFFF"/>
              </w:rPr>
            </w:pPr>
            <w:r w:rsidRPr="00013B56">
              <w:rPr>
                <w:rFonts w:ascii="Times New Roman" w:eastAsia="Arial" w:hAnsi="Times New Roman" w:cs="Times New Roman"/>
                <w:kern w:val="1"/>
                <w:shd w:val="clear" w:color="auto" w:fill="FFFFFF"/>
              </w:rPr>
              <w:t>2</w:t>
            </w:r>
          </w:p>
        </w:tc>
        <w:tc>
          <w:tcPr>
            <w:tcW w:w="3119" w:type="dxa"/>
            <w:shd w:val="clear" w:color="auto" w:fill="auto"/>
          </w:tcPr>
          <w:p w:rsidR="00770CA6" w:rsidRPr="00013B56" w:rsidRDefault="00770CA6" w:rsidP="006A50FC">
            <w:pPr>
              <w:widowControl w:val="0"/>
              <w:suppressLineNumbers/>
              <w:suppressAutoHyphens/>
              <w:snapToGrid w:val="0"/>
              <w:spacing w:after="0" w:line="240" w:lineRule="auto"/>
              <w:jc w:val="center"/>
              <w:rPr>
                <w:rFonts w:ascii="Times New Roman" w:eastAsia="Arial" w:hAnsi="Times New Roman" w:cs="Times New Roman"/>
                <w:kern w:val="1"/>
                <w:shd w:val="clear" w:color="auto" w:fill="FFFFFF"/>
              </w:rPr>
            </w:pPr>
            <w:r w:rsidRPr="00013B56">
              <w:rPr>
                <w:rFonts w:ascii="Times New Roman" w:eastAsia="Arial" w:hAnsi="Times New Roman" w:cs="Times New Roman"/>
                <w:kern w:val="1"/>
                <w:shd w:val="clear" w:color="auto" w:fill="FFFFFF"/>
              </w:rPr>
              <w:t>Существующие предприятия и соцкультбыт</w:t>
            </w:r>
          </w:p>
        </w:tc>
        <w:tc>
          <w:tcPr>
            <w:tcW w:w="5706" w:type="dxa"/>
            <w:gridSpan w:val="4"/>
            <w:shd w:val="clear" w:color="auto" w:fill="auto"/>
          </w:tcPr>
          <w:p w:rsidR="00770CA6" w:rsidRPr="00013B56" w:rsidRDefault="00770CA6" w:rsidP="006A50FC">
            <w:pPr>
              <w:widowControl w:val="0"/>
              <w:suppressLineNumbers/>
              <w:suppressAutoHyphens/>
              <w:snapToGrid w:val="0"/>
              <w:spacing w:after="0" w:line="240" w:lineRule="auto"/>
              <w:jc w:val="center"/>
              <w:rPr>
                <w:rFonts w:ascii="Times New Roman" w:eastAsia="Arial" w:hAnsi="Times New Roman" w:cs="Times New Roman"/>
                <w:kern w:val="1"/>
                <w:shd w:val="clear" w:color="auto" w:fill="FFFFFF"/>
              </w:rPr>
            </w:pPr>
            <w:r w:rsidRPr="00013B56">
              <w:rPr>
                <w:rFonts w:ascii="Times New Roman" w:eastAsia="Arial" w:hAnsi="Times New Roman" w:cs="Times New Roman"/>
                <w:kern w:val="1"/>
                <w:shd w:val="clear" w:color="auto" w:fill="FFFFFF"/>
              </w:rPr>
              <w:t>По данным топливно-энергетического баланса района на 2023 год предприятия соцкультбыта используют природный  газ</w:t>
            </w:r>
          </w:p>
        </w:tc>
      </w:tr>
      <w:tr w:rsidR="00770CA6" w:rsidRPr="00013B56" w:rsidTr="00D60B49">
        <w:trPr>
          <w:jc w:val="center"/>
        </w:trPr>
        <w:tc>
          <w:tcPr>
            <w:tcW w:w="584" w:type="dxa"/>
            <w:shd w:val="clear" w:color="auto" w:fill="auto"/>
          </w:tcPr>
          <w:p w:rsidR="00770CA6" w:rsidRPr="00013B56" w:rsidRDefault="00770CA6" w:rsidP="006A50FC">
            <w:pPr>
              <w:widowControl w:val="0"/>
              <w:suppressLineNumbers/>
              <w:suppressAutoHyphens/>
              <w:snapToGrid w:val="0"/>
              <w:spacing w:after="0" w:line="240" w:lineRule="auto"/>
              <w:ind w:left="-55" w:right="-55"/>
              <w:jc w:val="center"/>
              <w:rPr>
                <w:rFonts w:ascii="Times New Roman" w:eastAsia="Arial" w:hAnsi="Times New Roman" w:cs="Times New Roman"/>
                <w:kern w:val="1"/>
                <w:shd w:val="clear" w:color="auto" w:fill="FFFFFF"/>
              </w:rPr>
            </w:pPr>
            <w:r w:rsidRPr="00013B56">
              <w:rPr>
                <w:rFonts w:ascii="Times New Roman" w:eastAsia="Arial" w:hAnsi="Times New Roman" w:cs="Times New Roman"/>
                <w:kern w:val="1"/>
                <w:shd w:val="clear" w:color="auto" w:fill="FFFFFF"/>
              </w:rPr>
              <w:t>3</w:t>
            </w:r>
          </w:p>
        </w:tc>
        <w:tc>
          <w:tcPr>
            <w:tcW w:w="3119" w:type="dxa"/>
            <w:shd w:val="clear" w:color="auto" w:fill="auto"/>
          </w:tcPr>
          <w:p w:rsidR="00770CA6" w:rsidRPr="00013B56" w:rsidRDefault="00770CA6" w:rsidP="006A50FC">
            <w:pPr>
              <w:widowControl w:val="0"/>
              <w:suppressLineNumbers/>
              <w:suppressAutoHyphens/>
              <w:snapToGrid w:val="0"/>
              <w:spacing w:after="0" w:line="240" w:lineRule="auto"/>
              <w:jc w:val="center"/>
              <w:rPr>
                <w:rFonts w:ascii="Times New Roman" w:eastAsia="Arial" w:hAnsi="Times New Roman" w:cs="Times New Roman"/>
                <w:kern w:val="1"/>
                <w:shd w:val="clear" w:color="auto" w:fill="FFFFFF"/>
              </w:rPr>
            </w:pPr>
            <w:r w:rsidRPr="00013B56">
              <w:rPr>
                <w:rFonts w:ascii="Times New Roman" w:eastAsia="Arial" w:hAnsi="Times New Roman" w:cs="Times New Roman"/>
                <w:kern w:val="1"/>
                <w:shd w:val="clear" w:color="auto" w:fill="FFFFFF"/>
              </w:rPr>
              <w:t>Проектируемые предприятия соцкультбыта</w:t>
            </w:r>
          </w:p>
        </w:tc>
        <w:tc>
          <w:tcPr>
            <w:tcW w:w="1984" w:type="dxa"/>
            <w:shd w:val="clear" w:color="auto" w:fill="auto"/>
          </w:tcPr>
          <w:p w:rsidR="00770CA6" w:rsidRPr="00013B56" w:rsidRDefault="00770CA6" w:rsidP="006A50FC">
            <w:pPr>
              <w:widowControl w:val="0"/>
              <w:suppressLineNumbers/>
              <w:suppressAutoHyphens/>
              <w:snapToGrid w:val="0"/>
              <w:spacing w:after="0" w:line="240" w:lineRule="auto"/>
              <w:jc w:val="center"/>
              <w:rPr>
                <w:rFonts w:ascii="Times New Roman" w:eastAsia="Arial" w:hAnsi="Times New Roman" w:cs="Times New Roman"/>
                <w:kern w:val="1"/>
                <w:shd w:val="clear" w:color="auto" w:fill="FFFFFF"/>
              </w:rPr>
            </w:pPr>
            <w:r w:rsidRPr="00013B56">
              <w:rPr>
                <w:rFonts w:ascii="Times New Roman" w:eastAsia="Arial" w:hAnsi="Times New Roman" w:cs="Times New Roman"/>
                <w:kern w:val="1"/>
                <w:shd w:val="clear" w:color="auto" w:fill="FFFFFF"/>
              </w:rPr>
              <w:t xml:space="preserve"> </w:t>
            </w:r>
          </w:p>
        </w:tc>
        <w:tc>
          <w:tcPr>
            <w:tcW w:w="3722" w:type="dxa"/>
            <w:gridSpan w:val="3"/>
            <w:shd w:val="clear" w:color="auto" w:fill="auto"/>
          </w:tcPr>
          <w:p w:rsidR="00770CA6" w:rsidRPr="00013B56" w:rsidRDefault="00770CA6" w:rsidP="006A50FC">
            <w:pPr>
              <w:snapToGrid w:val="0"/>
              <w:spacing w:after="0" w:line="240" w:lineRule="auto"/>
              <w:jc w:val="both"/>
              <w:rPr>
                <w:rFonts w:ascii="Times New Roman" w:eastAsia="Arial" w:hAnsi="Times New Roman" w:cs="Times New Roman"/>
                <w:shd w:val="clear" w:color="auto" w:fill="FFFFFF"/>
              </w:rPr>
            </w:pPr>
            <w:r w:rsidRPr="00013B56">
              <w:rPr>
                <w:rFonts w:ascii="Times New Roman" w:eastAsia="Arial" w:hAnsi="Times New Roman" w:cs="Times New Roman"/>
                <w:shd w:val="clear" w:color="auto" w:fill="FFFFFF"/>
              </w:rPr>
              <w:t>расходы определяются в течении разработки проектной документации по объектам, с уточнениями производственных мощностей</w:t>
            </w:r>
          </w:p>
        </w:tc>
      </w:tr>
      <w:tr w:rsidR="00770CA6" w:rsidRPr="00013B56" w:rsidTr="00D60B49">
        <w:trPr>
          <w:jc w:val="center"/>
        </w:trPr>
        <w:tc>
          <w:tcPr>
            <w:tcW w:w="584" w:type="dxa"/>
            <w:shd w:val="clear" w:color="auto" w:fill="auto"/>
          </w:tcPr>
          <w:p w:rsidR="00770CA6" w:rsidRPr="00013B56" w:rsidRDefault="00770CA6" w:rsidP="006A50FC">
            <w:pPr>
              <w:widowControl w:val="0"/>
              <w:suppressLineNumbers/>
              <w:suppressAutoHyphens/>
              <w:snapToGrid w:val="0"/>
              <w:spacing w:after="0" w:line="240" w:lineRule="auto"/>
              <w:ind w:left="-55" w:right="-55"/>
              <w:jc w:val="center"/>
              <w:rPr>
                <w:rFonts w:ascii="Times New Roman" w:eastAsia="Arial" w:hAnsi="Times New Roman" w:cs="Times New Roman"/>
                <w:kern w:val="1"/>
                <w:shd w:val="clear" w:color="auto" w:fill="FFFFFF"/>
              </w:rPr>
            </w:pPr>
          </w:p>
        </w:tc>
        <w:tc>
          <w:tcPr>
            <w:tcW w:w="3119" w:type="dxa"/>
            <w:shd w:val="clear" w:color="auto" w:fill="auto"/>
          </w:tcPr>
          <w:p w:rsidR="00770CA6" w:rsidRPr="00013B56" w:rsidRDefault="00770CA6" w:rsidP="006A50FC">
            <w:pPr>
              <w:widowControl w:val="0"/>
              <w:suppressLineNumbers/>
              <w:suppressAutoHyphens/>
              <w:snapToGrid w:val="0"/>
              <w:spacing w:after="0" w:line="240" w:lineRule="auto"/>
              <w:jc w:val="center"/>
              <w:rPr>
                <w:rFonts w:ascii="Times New Roman" w:eastAsia="Arial" w:hAnsi="Times New Roman" w:cs="Times New Roman"/>
                <w:b/>
                <w:kern w:val="1"/>
                <w:shd w:val="clear" w:color="auto" w:fill="FFFFFF"/>
              </w:rPr>
            </w:pPr>
            <w:r w:rsidRPr="00013B56">
              <w:rPr>
                <w:rFonts w:ascii="Times New Roman" w:eastAsia="Arial" w:hAnsi="Times New Roman" w:cs="Times New Roman"/>
                <w:b/>
                <w:kern w:val="1"/>
                <w:shd w:val="clear" w:color="auto" w:fill="FFFFFF"/>
              </w:rPr>
              <w:t>Итого:</w:t>
            </w:r>
          </w:p>
        </w:tc>
        <w:tc>
          <w:tcPr>
            <w:tcW w:w="1984" w:type="dxa"/>
            <w:shd w:val="clear" w:color="auto" w:fill="auto"/>
          </w:tcPr>
          <w:p w:rsidR="00770CA6" w:rsidRPr="00013B56" w:rsidRDefault="00770CA6" w:rsidP="006A50FC">
            <w:pPr>
              <w:widowControl w:val="0"/>
              <w:suppressLineNumbers/>
              <w:suppressAutoHyphens/>
              <w:snapToGrid w:val="0"/>
              <w:spacing w:after="0" w:line="240" w:lineRule="auto"/>
              <w:jc w:val="center"/>
              <w:rPr>
                <w:rFonts w:ascii="Times New Roman" w:eastAsia="Arial" w:hAnsi="Times New Roman" w:cs="Times New Roman"/>
                <w:b/>
                <w:kern w:val="1"/>
                <w:shd w:val="clear" w:color="auto" w:fill="FFFF00"/>
              </w:rPr>
            </w:pPr>
          </w:p>
        </w:tc>
        <w:tc>
          <w:tcPr>
            <w:tcW w:w="2059" w:type="dxa"/>
            <w:gridSpan w:val="2"/>
            <w:shd w:val="clear" w:color="auto" w:fill="auto"/>
          </w:tcPr>
          <w:p w:rsidR="00770CA6" w:rsidRPr="00013B56" w:rsidRDefault="00770CA6" w:rsidP="006A50FC">
            <w:pPr>
              <w:widowControl w:val="0"/>
              <w:suppressLineNumbers/>
              <w:suppressAutoHyphens/>
              <w:spacing w:after="0" w:line="240" w:lineRule="auto"/>
              <w:jc w:val="center"/>
              <w:rPr>
                <w:rFonts w:ascii="Times New Roman" w:eastAsia="Arial" w:hAnsi="Times New Roman" w:cs="Times New Roman"/>
                <w:b/>
                <w:kern w:val="1"/>
                <w:shd w:val="clear" w:color="auto" w:fill="FFFFFF"/>
              </w:rPr>
            </w:pPr>
            <w:r w:rsidRPr="00013B56">
              <w:rPr>
                <w:rFonts w:ascii="Times New Roman" w:eastAsia="Arial" w:hAnsi="Times New Roman" w:cs="Times New Roman"/>
                <w:b/>
                <w:kern w:val="1"/>
                <w:shd w:val="clear" w:color="auto" w:fill="FFFFFF"/>
              </w:rPr>
              <w:t>9871,2 тыс.м</w:t>
            </w:r>
            <w:r w:rsidRPr="00013B56">
              <w:rPr>
                <w:rFonts w:ascii="Times New Roman" w:eastAsia="Arial" w:hAnsi="Times New Roman" w:cs="Times New Roman"/>
                <w:b/>
                <w:kern w:val="1"/>
                <w:shd w:val="clear" w:color="auto" w:fill="FFFFFF"/>
                <w:vertAlign w:val="superscript"/>
              </w:rPr>
              <w:t>3</w:t>
            </w:r>
            <w:r w:rsidRPr="00013B56">
              <w:rPr>
                <w:rFonts w:ascii="Times New Roman" w:eastAsia="Arial" w:hAnsi="Times New Roman" w:cs="Times New Roman"/>
                <w:b/>
                <w:kern w:val="1"/>
                <w:shd w:val="clear" w:color="auto" w:fill="FFFFFF"/>
              </w:rPr>
              <w:t>/год</w:t>
            </w:r>
          </w:p>
        </w:tc>
        <w:tc>
          <w:tcPr>
            <w:tcW w:w="1663" w:type="dxa"/>
            <w:shd w:val="clear" w:color="auto" w:fill="auto"/>
          </w:tcPr>
          <w:p w:rsidR="00770CA6" w:rsidRPr="00013B56" w:rsidRDefault="00770CA6" w:rsidP="006A50FC">
            <w:pPr>
              <w:widowControl w:val="0"/>
              <w:suppressLineNumbers/>
              <w:suppressAutoHyphens/>
              <w:spacing w:after="0" w:line="240" w:lineRule="auto"/>
              <w:jc w:val="center"/>
              <w:rPr>
                <w:rFonts w:ascii="Times New Roman" w:eastAsia="Arial" w:hAnsi="Times New Roman" w:cs="Times New Roman"/>
                <w:b/>
                <w:kern w:val="1"/>
                <w:shd w:val="clear" w:color="auto" w:fill="FFFFFF"/>
              </w:rPr>
            </w:pPr>
            <w:r w:rsidRPr="00013B56">
              <w:rPr>
                <w:rFonts w:ascii="Times New Roman" w:eastAsia="Arial" w:hAnsi="Times New Roman" w:cs="Times New Roman"/>
                <w:b/>
                <w:kern w:val="1"/>
                <w:shd w:val="clear" w:color="auto" w:fill="FFFFFF"/>
              </w:rPr>
              <w:t>1126,85 м</w:t>
            </w:r>
            <w:r w:rsidRPr="00013B56">
              <w:rPr>
                <w:rFonts w:ascii="Times New Roman" w:eastAsia="Arial" w:hAnsi="Times New Roman" w:cs="Times New Roman"/>
                <w:b/>
                <w:kern w:val="1"/>
                <w:shd w:val="clear" w:color="auto" w:fill="FFFFFF"/>
                <w:vertAlign w:val="superscript"/>
              </w:rPr>
              <w:t>3</w:t>
            </w:r>
            <w:r w:rsidRPr="00013B56">
              <w:rPr>
                <w:rFonts w:ascii="Times New Roman" w:eastAsia="Arial" w:hAnsi="Times New Roman" w:cs="Times New Roman"/>
                <w:b/>
                <w:kern w:val="1"/>
                <w:shd w:val="clear" w:color="auto" w:fill="FFFFFF"/>
              </w:rPr>
              <w:t>/час</w:t>
            </w:r>
          </w:p>
        </w:tc>
      </w:tr>
    </w:tbl>
    <w:p w:rsidR="00770CA6" w:rsidRPr="00013B56" w:rsidRDefault="00770CA6" w:rsidP="00770CA6">
      <w:pPr>
        <w:autoSpaceDE w:val="0"/>
        <w:spacing w:after="0"/>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Суммарный годовой расход газа на поселение составляет 9871,2 тыс.м</w:t>
      </w:r>
      <w:r w:rsidRPr="00013B56">
        <w:rPr>
          <w:rFonts w:ascii="Times New Roman" w:eastAsia="Arial" w:hAnsi="Times New Roman" w:cs="Times New Roman"/>
          <w:sz w:val="24"/>
          <w:szCs w:val="24"/>
          <w:shd w:val="clear" w:color="auto" w:fill="FFFFFF"/>
          <w:vertAlign w:val="superscript"/>
        </w:rPr>
        <w:t>3</w:t>
      </w:r>
      <w:r w:rsidRPr="00013B56">
        <w:rPr>
          <w:rFonts w:ascii="Times New Roman" w:eastAsia="Arial" w:hAnsi="Times New Roman" w:cs="Times New Roman"/>
          <w:sz w:val="24"/>
          <w:szCs w:val="24"/>
          <w:shd w:val="clear" w:color="auto" w:fill="FFFFFF"/>
        </w:rPr>
        <w:t>/год.</w:t>
      </w:r>
    </w:p>
    <w:p w:rsidR="00770CA6" w:rsidRPr="00013B56" w:rsidRDefault="00770CA6" w:rsidP="00770CA6">
      <w:pPr>
        <w:autoSpaceDE w:val="0"/>
        <w:spacing w:after="0" w:line="276" w:lineRule="auto"/>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Расчет велся с учетом 100% газификации природным газом жилищного фонда.</w:t>
      </w:r>
    </w:p>
    <w:p w:rsidR="00770CA6" w:rsidRPr="00013B56" w:rsidRDefault="00770CA6" w:rsidP="00770CA6">
      <w:pPr>
        <w:autoSpaceDE w:val="0"/>
        <w:spacing w:after="0"/>
        <w:ind w:firstLine="567"/>
        <w:jc w:val="both"/>
        <w:rPr>
          <w:rFonts w:ascii="Times New Roman" w:eastAsia="Arial" w:hAnsi="Times New Roman" w:cs="Times New Roman"/>
          <w:sz w:val="24"/>
          <w:szCs w:val="24"/>
          <w:shd w:val="clear" w:color="auto" w:fill="FFFFFF"/>
        </w:rPr>
      </w:pPr>
    </w:p>
    <w:p w:rsidR="00A57056" w:rsidRPr="00013B56" w:rsidRDefault="00A57056" w:rsidP="0011056C">
      <w:pPr>
        <w:pStyle w:val="S"/>
      </w:pPr>
      <w:r w:rsidRPr="00013B56">
        <w:t xml:space="preserve">Проектные </w:t>
      </w:r>
      <w:r w:rsidR="00884D1B">
        <w:t>решения</w:t>
      </w:r>
    </w:p>
    <w:p w:rsidR="00770CA6" w:rsidRPr="00013B56" w:rsidRDefault="00770CA6" w:rsidP="00770CA6">
      <w:pPr>
        <w:autoSpaceDE w:val="0"/>
        <w:spacing w:after="0"/>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 xml:space="preserve">На сегодняшний день на территории города Семилуки газоснабжение можно считать достаточным для обеспечения жилищного и хозяйственного сектора. </w:t>
      </w:r>
    </w:p>
    <w:p w:rsidR="00770CA6" w:rsidRPr="00013B56" w:rsidRDefault="00770CA6" w:rsidP="00770CA6">
      <w:pPr>
        <w:spacing w:after="0" w:line="240" w:lineRule="auto"/>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Основные направления, ориентированные на повышение надежности газораспределительной системы рассматриваемой территории на расчетный срок, следующие:</w:t>
      </w:r>
    </w:p>
    <w:p w:rsidR="00770CA6" w:rsidRPr="00013B56" w:rsidRDefault="00770CA6" w:rsidP="00770CA6">
      <w:pPr>
        <w:spacing w:after="0" w:line="240" w:lineRule="auto"/>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-повышение устойчивости и надежности системы транспортировки газа;</w:t>
      </w:r>
    </w:p>
    <w:p w:rsidR="00770CA6" w:rsidRPr="00013B56" w:rsidRDefault="00770CA6" w:rsidP="00770CA6">
      <w:pPr>
        <w:spacing w:after="0" w:line="240" w:lineRule="auto"/>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-модернизация существующей системы газоснабжения. Строительство новых газопроводов;</w:t>
      </w:r>
    </w:p>
    <w:p w:rsidR="00770CA6" w:rsidRPr="00013B56" w:rsidRDefault="00770CA6" w:rsidP="00770CA6">
      <w:pPr>
        <w:spacing w:after="0" w:line="240" w:lineRule="auto"/>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-мониторинг, диагностирование газовых систем и их реконструкция;</w:t>
      </w:r>
    </w:p>
    <w:p w:rsidR="00770CA6" w:rsidRPr="00013B56" w:rsidRDefault="00770CA6" w:rsidP="00770CA6">
      <w:pPr>
        <w:spacing w:after="0" w:line="240" w:lineRule="auto"/>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-комплексная автоматизированная система измерениям расходов и параметров качества газа;</w:t>
      </w:r>
    </w:p>
    <w:p w:rsidR="00770CA6" w:rsidRPr="00013B56" w:rsidRDefault="00770CA6" w:rsidP="00770CA6">
      <w:pPr>
        <w:spacing w:after="0" w:line="240" w:lineRule="auto"/>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-газификация сельских населенных пунктов должна проводится с одновременным повышением доли газового топлива в общем энергопотреблении села;</w:t>
      </w:r>
    </w:p>
    <w:p w:rsidR="00770CA6" w:rsidRPr="00013B56" w:rsidRDefault="00770CA6" w:rsidP="00770CA6">
      <w:pPr>
        <w:spacing w:after="0" w:line="240" w:lineRule="auto"/>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-применение полиэтиленовых труб вместо стальных при строительстве и замене газопроводов и разводящих газовых сетей, что даст ощутимый экономический эффект, позволив сократить стоимость строительства почти в 2раза;</w:t>
      </w:r>
    </w:p>
    <w:p w:rsidR="00770CA6" w:rsidRPr="00013B56" w:rsidRDefault="00770CA6" w:rsidP="00770CA6">
      <w:pPr>
        <w:spacing w:after="0" w:line="240" w:lineRule="auto"/>
        <w:ind w:firstLine="567"/>
        <w:jc w:val="both"/>
        <w:rPr>
          <w:rFonts w:ascii="Times New Roman" w:eastAsia="Times New Roman" w:hAnsi="Times New Roman" w:cs="Times New Roman"/>
          <w:sz w:val="24"/>
          <w:szCs w:val="28"/>
        </w:rPr>
      </w:pPr>
      <w:r w:rsidRPr="00013B56">
        <w:rPr>
          <w:rFonts w:ascii="Times New Roman" w:eastAsia="Arial" w:hAnsi="Times New Roman" w:cs="Times New Roman"/>
          <w:sz w:val="24"/>
          <w:szCs w:val="24"/>
          <w:shd w:val="clear" w:color="auto" w:fill="FFFFFF"/>
        </w:rPr>
        <w:t>-оснащение всей системы газоснабжения приборами учета непосредственно у потребителя.</w:t>
      </w:r>
    </w:p>
    <w:p w:rsidR="00770CA6" w:rsidRPr="00013B56" w:rsidRDefault="00770CA6" w:rsidP="00770CA6">
      <w:pPr>
        <w:autoSpaceDE w:val="0"/>
        <w:spacing w:after="0" w:line="276" w:lineRule="auto"/>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Развитие системы</w:t>
      </w:r>
      <w:r w:rsidR="00E15E5C">
        <w:rPr>
          <w:rFonts w:ascii="Times New Roman" w:eastAsia="Arial" w:hAnsi="Times New Roman" w:cs="Times New Roman"/>
          <w:sz w:val="24"/>
          <w:szCs w:val="24"/>
          <w:shd w:val="clear" w:color="auto" w:fill="FFFFFF"/>
        </w:rPr>
        <w:t xml:space="preserve"> газоснабжения поселения следуе</w:t>
      </w:r>
      <w:r w:rsidRPr="00013B56">
        <w:rPr>
          <w:rFonts w:ascii="Times New Roman" w:eastAsia="Arial" w:hAnsi="Times New Roman" w:cs="Times New Roman"/>
          <w:sz w:val="24"/>
          <w:szCs w:val="24"/>
          <w:shd w:val="clear" w:color="auto" w:fill="FFFFFF"/>
        </w:rPr>
        <w:t>т осуществлять в увязке с перспективами градостроительного развития поселения и района.</w:t>
      </w:r>
    </w:p>
    <w:p w:rsidR="00770CA6" w:rsidRPr="00013B56" w:rsidRDefault="00770CA6" w:rsidP="00770CA6">
      <w:pPr>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013B56">
        <w:rPr>
          <w:rFonts w:ascii="Times New Roman" w:eastAsia="Times New Roman" w:hAnsi="Times New Roman" w:cs="Times New Roman"/>
          <w:b/>
          <w:sz w:val="24"/>
          <w:szCs w:val="24"/>
          <w:lang w:eastAsia="ru-RU"/>
        </w:rPr>
        <w:t xml:space="preserve">Реализация программных мероприятий по системе газоснабжения позволит достичь следующего эффекта: </w:t>
      </w:r>
    </w:p>
    <w:p w:rsidR="00770CA6" w:rsidRPr="00013B56" w:rsidRDefault="00770CA6" w:rsidP="00770CA6">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 обеспечение надежности и бесперебойности газоснабжения; </w:t>
      </w:r>
    </w:p>
    <w:p w:rsidR="00770CA6" w:rsidRPr="00013B56" w:rsidRDefault="00770CA6" w:rsidP="00770CA6">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 обеспечение возможности строительства и ввода в эксплуатацию систем газоснабжения по частям. </w:t>
      </w:r>
    </w:p>
    <w:p w:rsidR="00A57056" w:rsidRPr="00013B56" w:rsidRDefault="00A57056" w:rsidP="00340449">
      <w:pPr>
        <w:spacing w:after="0"/>
        <w:ind w:firstLine="567"/>
        <w:rPr>
          <w:rFonts w:ascii="Times New Roman" w:hAnsi="Times New Roman" w:cs="Times New Roman"/>
          <w:sz w:val="24"/>
          <w:szCs w:val="24"/>
        </w:rPr>
      </w:pPr>
    </w:p>
    <w:p w:rsidR="00A57056" w:rsidRPr="00884D1B" w:rsidRDefault="00A57056" w:rsidP="00884D1B">
      <w:pPr>
        <w:spacing w:after="0"/>
        <w:jc w:val="center"/>
        <w:outlineLvl w:val="0"/>
        <w:rPr>
          <w:rFonts w:ascii="Times New Roman" w:hAnsi="Times New Roman" w:cs="Times New Roman"/>
          <w:b/>
          <w:i/>
          <w:sz w:val="24"/>
          <w:szCs w:val="24"/>
          <w:u w:val="single"/>
        </w:rPr>
      </w:pPr>
      <w:r w:rsidRPr="00884D1B">
        <w:rPr>
          <w:rFonts w:ascii="Times New Roman" w:hAnsi="Times New Roman" w:cs="Times New Roman"/>
          <w:b/>
          <w:i/>
          <w:sz w:val="24"/>
          <w:szCs w:val="24"/>
          <w:u w:val="single"/>
        </w:rPr>
        <w:t>Теплоснабжение</w:t>
      </w:r>
    </w:p>
    <w:p w:rsidR="00FD1556" w:rsidRPr="00884D1B" w:rsidRDefault="00FD1556" w:rsidP="00884D1B">
      <w:pPr>
        <w:spacing w:after="0" w:line="276" w:lineRule="auto"/>
        <w:jc w:val="center"/>
        <w:rPr>
          <w:rFonts w:ascii="Times New Roman" w:hAnsi="Times New Roman" w:cs="Times New Roman"/>
          <w:b/>
          <w:bCs/>
          <w:sz w:val="24"/>
          <w:szCs w:val="24"/>
          <w:shd w:val="clear" w:color="auto" w:fill="FFFFFF"/>
        </w:rPr>
      </w:pPr>
      <w:r w:rsidRPr="00884D1B">
        <w:rPr>
          <w:rFonts w:ascii="Times New Roman" w:hAnsi="Times New Roman" w:cs="Times New Roman"/>
          <w:b/>
          <w:bCs/>
          <w:sz w:val="24"/>
          <w:szCs w:val="24"/>
          <w:shd w:val="clear" w:color="auto" w:fill="FFFFFF"/>
        </w:rPr>
        <w:t xml:space="preserve">Проектные </w:t>
      </w:r>
      <w:r w:rsidR="00884D1B">
        <w:rPr>
          <w:rFonts w:ascii="Times New Roman" w:hAnsi="Times New Roman" w:cs="Times New Roman"/>
          <w:b/>
          <w:bCs/>
          <w:sz w:val="24"/>
          <w:szCs w:val="24"/>
          <w:shd w:val="clear" w:color="auto" w:fill="FFFFFF"/>
        </w:rPr>
        <w:t>решения</w:t>
      </w:r>
    </w:p>
    <w:p w:rsidR="00FD1556" w:rsidRPr="00013B56" w:rsidRDefault="00FD1556" w:rsidP="00FD1556">
      <w:pPr>
        <w:autoSpaceDE w:val="0"/>
        <w:spacing w:after="0"/>
        <w:ind w:firstLine="567"/>
        <w:jc w:val="both"/>
        <w:rPr>
          <w:rFonts w:ascii="Times New Roman" w:eastAsia="Times New Roman" w:hAnsi="Times New Roman" w:cs="Times New Roman"/>
          <w:sz w:val="24"/>
          <w:szCs w:val="24"/>
          <w:shd w:val="clear" w:color="auto" w:fill="FFFFFF"/>
        </w:rPr>
      </w:pPr>
      <w:r w:rsidRPr="00013B56">
        <w:rPr>
          <w:rFonts w:ascii="Times New Roman" w:eastAsia="Calibri" w:hAnsi="Times New Roman" w:cs="Times New Roman"/>
          <w:sz w:val="24"/>
          <w:szCs w:val="24"/>
        </w:rPr>
        <w:t xml:space="preserve">Для создания условий комфортного проживания жителей </w:t>
      </w:r>
      <w:r w:rsidRPr="00013B56">
        <w:rPr>
          <w:rFonts w:ascii="Times New Roman" w:eastAsia="Times New Roman" w:hAnsi="Times New Roman" w:cs="Times New Roman"/>
          <w:sz w:val="24"/>
          <w:szCs w:val="24"/>
        </w:rPr>
        <w:t>необходимо предусмотреть мероприятия по переводу на природный газ и строительству новых котельных, а также замене тепловых сетей (с ориентацией на экологически чистые котлоагрегаты и ликвидацию мелких морально устаревших и нерентабельных теплоисточников), а именно требуется:</w:t>
      </w:r>
    </w:p>
    <w:p w:rsidR="00FD1556" w:rsidRPr="00013B56" w:rsidRDefault="00FD1556" w:rsidP="00FD155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реконструкция изношенных источников теплоснабжения;</w:t>
      </w:r>
    </w:p>
    <w:p w:rsidR="00FD1556" w:rsidRPr="00013B56" w:rsidRDefault="00FD1556" w:rsidP="00FD155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строительство газовых котельных для существующих объектов жилищного фонда, социального и культурно-бытового назначения на территории города Семилуки;</w:t>
      </w:r>
    </w:p>
    <w:p w:rsidR="00FD1556" w:rsidRPr="00013B56" w:rsidRDefault="00FD1556" w:rsidP="00FD155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Необходимо предусмотреть проектирование и строительство котельных для обеспечения теплом территорий существующего жилищного фонда.</w:t>
      </w:r>
    </w:p>
    <w:p w:rsidR="00FD1556" w:rsidRPr="00013B56" w:rsidRDefault="00FD1556" w:rsidP="00FD155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В газифицированных населенных пунктах целесообразно использовать для отопления и горячего водоснабжения индивидуальных домов автономные газоводонагреватели с водяным контуром для систем водяного отопления с естественной циркуляцией и горячего водоснабжения.</w:t>
      </w:r>
    </w:p>
    <w:p w:rsidR="00FD1556" w:rsidRPr="00013B56" w:rsidRDefault="00FD1556" w:rsidP="00FD1556">
      <w:pPr>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С развитием уровня газификации изменится структура в топливном балансе поселения, в сторону увеличения потребности в более эффективном и дешевом виде топлива (газ), что одновременно создаст благоприятные условия для охраны окружающей среды. В летний период для удовлетворения хозяйственно-бытовых нужд в горячей воде возможно использование солнечных водонагревателей с сезонным включением их в систему водяного отопления — горячего водоснабжения.</w:t>
      </w:r>
    </w:p>
    <w:p w:rsidR="00FD1556" w:rsidRPr="00013B56" w:rsidRDefault="00FD1556" w:rsidP="00FD1556">
      <w:pPr>
        <w:spacing w:after="0"/>
        <w:ind w:firstLine="567"/>
        <w:jc w:val="both"/>
        <w:rPr>
          <w:rFonts w:ascii="Times New Roman" w:eastAsia="Times New Roman" w:hAnsi="Times New Roman" w:cs="Times New Roman"/>
          <w:sz w:val="24"/>
          <w:szCs w:val="24"/>
          <w:shd w:val="clear" w:color="auto" w:fill="FFFFFF"/>
        </w:rPr>
      </w:pPr>
      <w:r w:rsidRPr="00013B56">
        <w:rPr>
          <w:rFonts w:ascii="Times New Roman" w:eastAsia="Times New Roman" w:hAnsi="Times New Roman" w:cs="Times New Roman"/>
          <w:sz w:val="24"/>
          <w:szCs w:val="24"/>
          <w:shd w:val="clear" w:color="auto" w:fill="FFFFFF"/>
        </w:rPr>
        <w:t>Анализ современного состояния теплообеспеченности поселения в целом выявил основные направления развития систем теплоснабжения:</w:t>
      </w:r>
    </w:p>
    <w:p w:rsidR="00FD1556" w:rsidRPr="00013B56" w:rsidRDefault="00FD1556" w:rsidP="00FD1556">
      <w:pPr>
        <w:spacing w:after="0"/>
        <w:ind w:firstLine="567"/>
        <w:jc w:val="both"/>
        <w:rPr>
          <w:rFonts w:ascii="Times New Roman" w:eastAsia="Times New Roman" w:hAnsi="Times New Roman" w:cs="Times New Roman"/>
          <w:sz w:val="24"/>
          <w:szCs w:val="24"/>
          <w:shd w:val="clear" w:color="auto" w:fill="FFFFFF"/>
        </w:rPr>
      </w:pPr>
      <w:r w:rsidRPr="00013B56">
        <w:rPr>
          <w:rFonts w:ascii="Times New Roman" w:eastAsia="Times New Roman" w:hAnsi="Times New Roman" w:cs="Times New Roman"/>
          <w:sz w:val="24"/>
          <w:szCs w:val="24"/>
          <w:shd w:val="clear" w:color="auto" w:fill="FFFFFF"/>
        </w:rPr>
        <w:t>1. Реконструкция и переоборудование изношенных котельных и тепловых сетей социально значимых объектов;</w:t>
      </w:r>
    </w:p>
    <w:p w:rsidR="00FD1556" w:rsidRPr="00013B56" w:rsidRDefault="00FD1556" w:rsidP="00FD1556">
      <w:pPr>
        <w:spacing w:after="0"/>
        <w:ind w:firstLine="567"/>
        <w:jc w:val="both"/>
        <w:rPr>
          <w:rFonts w:ascii="Times New Roman" w:eastAsia="Times New Roman" w:hAnsi="Times New Roman" w:cs="Times New Roman"/>
          <w:sz w:val="24"/>
          <w:szCs w:val="24"/>
          <w:shd w:val="clear" w:color="auto" w:fill="FFFFFF"/>
        </w:rPr>
      </w:pPr>
      <w:r w:rsidRPr="00013B56">
        <w:rPr>
          <w:rFonts w:ascii="Times New Roman" w:eastAsia="Times New Roman" w:hAnsi="Times New Roman" w:cs="Times New Roman"/>
          <w:sz w:val="24"/>
          <w:szCs w:val="24"/>
          <w:shd w:val="clear" w:color="auto" w:fill="FFFFFF"/>
        </w:rPr>
        <w:t>2. Проектирование и строительство газовых котельных для проектируемых объектов соцкультбыта.</w:t>
      </w:r>
    </w:p>
    <w:p w:rsidR="00FD1556" w:rsidRPr="00013B56" w:rsidRDefault="00FD1556" w:rsidP="00FD1556">
      <w:pPr>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013B56">
        <w:rPr>
          <w:rFonts w:ascii="Times New Roman" w:eastAsia="Times New Roman" w:hAnsi="Times New Roman" w:cs="Times New Roman"/>
          <w:b/>
          <w:sz w:val="24"/>
          <w:szCs w:val="24"/>
          <w:lang w:eastAsia="ru-RU"/>
        </w:rPr>
        <w:t xml:space="preserve">Результатами реализации мероприятий по системе теплоснабжения муниципального образования являются: </w:t>
      </w:r>
    </w:p>
    <w:p w:rsidR="00FD1556" w:rsidRPr="00013B56" w:rsidRDefault="00FD1556" w:rsidP="00FD1556">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 обеспечение возможности подключения строящихся объектов к системе теплоснабжения при гарантированном объеме заявленной мощности; </w:t>
      </w:r>
    </w:p>
    <w:p w:rsidR="00FD1556" w:rsidRPr="00013B56" w:rsidRDefault="00FD1556" w:rsidP="00FD1556">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 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 </w:t>
      </w:r>
    </w:p>
    <w:p w:rsidR="00FD1556" w:rsidRPr="00013B56" w:rsidRDefault="00FD1556" w:rsidP="00FD1556">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 улучшение качества жилищно-коммунального обслуживания населения по системе теплоснабжения. </w:t>
      </w:r>
    </w:p>
    <w:p w:rsidR="00FD1556" w:rsidRPr="00013B56" w:rsidRDefault="00FD1556" w:rsidP="00FD1556">
      <w:pPr>
        <w:spacing w:after="0"/>
        <w:ind w:firstLine="567"/>
        <w:jc w:val="center"/>
        <w:rPr>
          <w:rFonts w:ascii="Times New Roman" w:hAnsi="Times New Roman" w:cs="Times New Roman"/>
          <w:b/>
          <w:sz w:val="24"/>
          <w:szCs w:val="24"/>
          <w:u w:val="single"/>
        </w:rPr>
      </w:pPr>
    </w:p>
    <w:p w:rsidR="00FD1556" w:rsidRPr="00013B56" w:rsidRDefault="00FD1556" w:rsidP="00FD1556">
      <w:pPr>
        <w:spacing w:after="0"/>
        <w:ind w:firstLine="567"/>
        <w:jc w:val="center"/>
        <w:rPr>
          <w:rFonts w:ascii="Times New Roman" w:hAnsi="Times New Roman" w:cs="Times New Roman"/>
          <w:b/>
          <w:sz w:val="24"/>
          <w:szCs w:val="24"/>
          <w:u w:val="single"/>
        </w:rPr>
      </w:pPr>
      <w:r w:rsidRPr="00013B56">
        <w:rPr>
          <w:rFonts w:ascii="Times New Roman" w:hAnsi="Times New Roman" w:cs="Times New Roman"/>
          <w:b/>
          <w:sz w:val="24"/>
          <w:szCs w:val="24"/>
          <w:u w:val="single"/>
        </w:rPr>
        <w:t>Электроснабжение</w:t>
      </w:r>
    </w:p>
    <w:p w:rsidR="00FD1556" w:rsidRPr="00013B56" w:rsidRDefault="00FD1556" w:rsidP="00FD1556">
      <w:pPr>
        <w:autoSpaceDE w:val="0"/>
        <w:spacing w:after="0"/>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Согласно РНГП ВО, уровень электропотребления на одного человека в год составляет 950 кВт.час/год чел. с учетом пищеприготовления на газовых плитах.</w:t>
      </w:r>
    </w:p>
    <w:p w:rsidR="00FD1556" w:rsidRPr="00013B56" w:rsidRDefault="00FD1556" w:rsidP="00FD1556">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xml:space="preserve">Расчёт электрических нагрузок для разных типов застройки следует производить в соответствии с </w:t>
      </w:r>
      <w:r w:rsidRPr="00013B56">
        <w:rPr>
          <w:rFonts w:ascii="Times New Roman" w:eastAsia="Arial" w:hAnsi="Times New Roman" w:cs="Times New Roman"/>
          <w:sz w:val="24"/>
          <w:szCs w:val="24"/>
          <w:shd w:val="clear" w:color="auto" w:fill="FFFFFF"/>
        </w:rPr>
        <w:t>РД 34.20.185-94 «Инструкция по проектированию городских электрических сетей» (утверждена: Министерством топлива и энергетики Российской Федерации 07.07.94, Российским акционерным обществом энергетики и электрификации «ЕЭС России» 31.05.94) (с изм. от 29.06.1999).</w:t>
      </w:r>
    </w:p>
    <w:p w:rsidR="00FD1556" w:rsidRPr="00013B56" w:rsidRDefault="00FD1556" w:rsidP="00FD1556">
      <w:pPr>
        <w:autoSpaceDE w:val="0"/>
        <w:spacing w:after="0"/>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Годовое потребление электроэнергии для существующего жилищно-коммунального сектора, а также с учетом перспективной жилой застройки приведено в таблице ниже.</w:t>
      </w:r>
    </w:p>
    <w:p w:rsidR="00FD1556" w:rsidRPr="00013B56" w:rsidRDefault="00FD1556" w:rsidP="00FD1556">
      <w:pPr>
        <w:keepNext/>
        <w:widowControl w:val="0"/>
        <w:autoSpaceDN w:val="0"/>
        <w:adjustRightInd w:val="0"/>
        <w:spacing w:before="120" w:after="120"/>
        <w:ind w:firstLine="567"/>
        <w:jc w:val="center"/>
        <w:rPr>
          <w:rFonts w:ascii="Times New Roman" w:eastAsia="Times New Roman" w:hAnsi="Times New Roman" w:cs="Times New Roman"/>
          <w:b/>
          <w:iCs/>
          <w:sz w:val="24"/>
          <w:szCs w:val="24"/>
          <w:lang w:eastAsia="ru-RU"/>
        </w:rPr>
      </w:pPr>
      <w:r w:rsidRPr="00013B56">
        <w:rPr>
          <w:rFonts w:ascii="Times New Roman" w:eastAsia="Times New Roman" w:hAnsi="Times New Roman" w:cs="Times New Roman"/>
          <w:b/>
          <w:iCs/>
          <w:sz w:val="24"/>
          <w:szCs w:val="24"/>
          <w:lang w:eastAsia="ru-RU"/>
        </w:rPr>
        <w:t>Данные по годовому электропотреблению поселения на расчетный срок</w:t>
      </w:r>
    </w:p>
    <w:tbl>
      <w:tblPr>
        <w:tblW w:w="9285" w:type="dxa"/>
        <w:jc w:val="center"/>
        <w:tblInd w:w="361"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tblPr>
      <w:tblGrid>
        <w:gridCol w:w="2690"/>
        <w:gridCol w:w="1773"/>
        <w:gridCol w:w="1701"/>
        <w:gridCol w:w="851"/>
        <w:gridCol w:w="2270"/>
      </w:tblGrid>
      <w:tr w:rsidR="00FD1556" w:rsidRPr="00013B56" w:rsidTr="00D60B49">
        <w:trPr>
          <w:trHeight w:val="222"/>
          <w:jc w:val="center"/>
        </w:trPr>
        <w:tc>
          <w:tcPr>
            <w:tcW w:w="2690" w:type="dxa"/>
            <w:vMerge w:val="restart"/>
            <w:shd w:val="clear" w:color="auto" w:fill="D9D9D9" w:themeFill="background1" w:themeFillShade="D9"/>
            <w:vAlign w:val="center"/>
          </w:tcPr>
          <w:p w:rsidR="00FD1556" w:rsidRPr="00013B56" w:rsidRDefault="00FD1556" w:rsidP="006A50FC">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Наименование потребителей</w:t>
            </w:r>
          </w:p>
        </w:tc>
        <w:tc>
          <w:tcPr>
            <w:tcW w:w="4325" w:type="dxa"/>
            <w:gridSpan w:val="3"/>
            <w:shd w:val="clear" w:color="auto" w:fill="D9D9D9" w:themeFill="background1" w:themeFillShade="D9"/>
            <w:vAlign w:val="center"/>
          </w:tcPr>
          <w:p w:rsidR="00FD1556" w:rsidRPr="00013B56" w:rsidRDefault="00FD1556" w:rsidP="006A50FC">
            <w:pPr>
              <w:spacing w:after="0" w:line="240" w:lineRule="auto"/>
              <w:ind w:firstLine="17"/>
              <w:jc w:val="center"/>
              <w:rPr>
                <w:rFonts w:ascii="Times New Roman" w:eastAsia="Calibri" w:hAnsi="Times New Roman" w:cs="Times New Roman"/>
                <w:b/>
              </w:rPr>
            </w:pPr>
            <w:r w:rsidRPr="00013B56">
              <w:rPr>
                <w:rFonts w:ascii="Times New Roman" w:eastAsia="Calibri" w:hAnsi="Times New Roman" w:cs="Times New Roman"/>
                <w:b/>
              </w:rPr>
              <w:t>Численность населения, чел.</w:t>
            </w:r>
          </w:p>
        </w:tc>
        <w:tc>
          <w:tcPr>
            <w:tcW w:w="2270" w:type="dxa"/>
            <w:vMerge w:val="restart"/>
            <w:shd w:val="clear" w:color="auto" w:fill="D9D9D9" w:themeFill="background1" w:themeFillShade="D9"/>
            <w:vAlign w:val="center"/>
          </w:tcPr>
          <w:p w:rsidR="00FD1556" w:rsidRPr="00013B56" w:rsidRDefault="00FD1556" w:rsidP="006A50FC">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 xml:space="preserve">Годовое потребление электроэнергии   </w:t>
            </w:r>
          </w:p>
          <w:p w:rsidR="00FD1556" w:rsidRPr="00013B56" w:rsidRDefault="00FD1556" w:rsidP="006A50FC">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(кВт. час/год)</w:t>
            </w:r>
          </w:p>
        </w:tc>
      </w:tr>
      <w:tr w:rsidR="00FD1556" w:rsidRPr="00013B56" w:rsidTr="00D60B49">
        <w:trPr>
          <w:trHeight w:val="602"/>
          <w:jc w:val="center"/>
        </w:trPr>
        <w:tc>
          <w:tcPr>
            <w:tcW w:w="2690" w:type="dxa"/>
            <w:vMerge/>
            <w:tcBorders>
              <w:bottom w:val="single" w:sz="2" w:space="0" w:color="000000"/>
            </w:tcBorders>
            <w:shd w:val="clear" w:color="auto" w:fill="FFFFFF" w:themeFill="background1"/>
            <w:vAlign w:val="center"/>
          </w:tcPr>
          <w:p w:rsidR="00FD1556" w:rsidRPr="00013B56" w:rsidRDefault="00FD1556" w:rsidP="006A50FC">
            <w:pPr>
              <w:spacing w:after="0" w:line="240" w:lineRule="auto"/>
              <w:jc w:val="center"/>
              <w:rPr>
                <w:rFonts w:ascii="Times New Roman" w:eastAsia="Calibri" w:hAnsi="Times New Roman" w:cs="Times New Roman"/>
                <w:b/>
              </w:rPr>
            </w:pPr>
          </w:p>
        </w:tc>
        <w:tc>
          <w:tcPr>
            <w:tcW w:w="1773" w:type="dxa"/>
            <w:shd w:val="clear" w:color="auto" w:fill="D9D9D9" w:themeFill="background1" w:themeFillShade="D9"/>
            <w:vAlign w:val="center"/>
          </w:tcPr>
          <w:p w:rsidR="00FD1556" w:rsidRPr="00013B56" w:rsidRDefault="00FD1556" w:rsidP="006A50FC">
            <w:pPr>
              <w:widowControl w:val="0"/>
              <w:suppressLineNumbers/>
              <w:suppressAutoHyphens/>
              <w:spacing w:after="0" w:line="240" w:lineRule="auto"/>
              <w:ind w:firstLine="17"/>
              <w:jc w:val="center"/>
              <w:rPr>
                <w:rFonts w:ascii="Times New Roman" w:eastAsia="Lucida Sans Unicode" w:hAnsi="Times New Roman" w:cs="Times New Roman"/>
                <w:b/>
                <w:kern w:val="1"/>
              </w:rPr>
            </w:pPr>
            <w:r w:rsidRPr="00013B56">
              <w:rPr>
                <w:rFonts w:ascii="Times New Roman" w:eastAsia="Lucida Sans Unicode" w:hAnsi="Times New Roman" w:cs="Times New Roman"/>
                <w:b/>
                <w:kern w:val="1"/>
              </w:rPr>
              <w:t>Существующая</w:t>
            </w:r>
          </w:p>
        </w:tc>
        <w:tc>
          <w:tcPr>
            <w:tcW w:w="1701" w:type="dxa"/>
            <w:shd w:val="clear" w:color="auto" w:fill="D9D9D9" w:themeFill="background1" w:themeFillShade="D9"/>
            <w:vAlign w:val="center"/>
          </w:tcPr>
          <w:p w:rsidR="00FD1556" w:rsidRPr="00013B56" w:rsidRDefault="00FD1556" w:rsidP="006A50FC">
            <w:pPr>
              <w:widowControl w:val="0"/>
              <w:suppressLineNumbers/>
              <w:suppressAutoHyphens/>
              <w:spacing w:after="0" w:line="240" w:lineRule="auto"/>
              <w:ind w:firstLine="17"/>
              <w:jc w:val="center"/>
              <w:rPr>
                <w:rFonts w:ascii="Times New Roman" w:eastAsia="Lucida Sans Unicode" w:hAnsi="Times New Roman" w:cs="Times New Roman"/>
                <w:b/>
                <w:kern w:val="1"/>
              </w:rPr>
            </w:pPr>
            <w:r w:rsidRPr="00013B56">
              <w:rPr>
                <w:rFonts w:ascii="Times New Roman" w:eastAsia="Lucida Sans Unicode" w:hAnsi="Times New Roman" w:cs="Times New Roman"/>
                <w:b/>
                <w:kern w:val="1"/>
              </w:rPr>
              <w:t>Перспективная</w:t>
            </w:r>
          </w:p>
        </w:tc>
        <w:tc>
          <w:tcPr>
            <w:tcW w:w="851" w:type="dxa"/>
            <w:shd w:val="clear" w:color="auto" w:fill="D9D9D9" w:themeFill="background1" w:themeFillShade="D9"/>
            <w:vAlign w:val="center"/>
          </w:tcPr>
          <w:p w:rsidR="00FD1556" w:rsidRPr="00013B56" w:rsidRDefault="00FD1556" w:rsidP="006A50FC">
            <w:pPr>
              <w:spacing w:after="0" w:line="240" w:lineRule="auto"/>
              <w:ind w:firstLine="17"/>
              <w:jc w:val="center"/>
              <w:rPr>
                <w:rFonts w:ascii="Times New Roman" w:eastAsia="Calibri" w:hAnsi="Times New Roman" w:cs="Times New Roman"/>
                <w:b/>
              </w:rPr>
            </w:pPr>
            <w:r w:rsidRPr="00013B56">
              <w:rPr>
                <w:rFonts w:ascii="Times New Roman" w:eastAsia="Calibri" w:hAnsi="Times New Roman" w:cs="Times New Roman"/>
                <w:b/>
              </w:rPr>
              <w:t>Всего</w:t>
            </w:r>
          </w:p>
        </w:tc>
        <w:tc>
          <w:tcPr>
            <w:tcW w:w="2270" w:type="dxa"/>
            <w:vMerge/>
            <w:tcBorders>
              <w:bottom w:val="single" w:sz="2" w:space="0" w:color="000000"/>
            </w:tcBorders>
            <w:shd w:val="clear" w:color="auto" w:fill="D9D9D9" w:themeFill="background1" w:themeFillShade="D9"/>
            <w:vAlign w:val="center"/>
          </w:tcPr>
          <w:p w:rsidR="00FD1556" w:rsidRPr="00013B56" w:rsidRDefault="00FD1556" w:rsidP="006A50FC">
            <w:pPr>
              <w:spacing w:after="0" w:line="240" w:lineRule="auto"/>
              <w:ind w:firstLine="567"/>
              <w:rPr>
                <w:rFonts w:ascii="Times New Roman" w:eastAsia="Calibri" w:hAnsi="Times New Roman" w:cs="Times New Roman"/>
                <w:b/>
              </w:rPr>
            </w:pPr>
          </w:p>
        </w:tc>
      </w:tr>
      <w:tr w:rsidR="00FD1556" w:rsidRPr="00013B56" w:rsidTr="00D60B49">
        <w:trPr>
          <w:trHeight w:val="450"/>
          <w:jc w:val="center"/>
        </w:trPr>
        <w:tc>
          <w:tcPr>
            <w:tcW w:w="2690" w:type="dxa"/>
          </w:tcPr>
          <w:p w:rsidR="00FD1556" w:rsidRPr="00013B56" w:rsidRDefault="00FD1556" w:rsidP="006A50FC">
            <w:pPr>
              <w:widowControl w:val="0"/>
              <w:suppressLineNumbers/>
              <w:suppressAutoHyphens/>
              <w:snapToGrid w:val="0"/>
              <w:spacing w:after="0" w:line="240" w:lineRule="auto"/>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 xml:space="preserve"> Жилищно-коммунальный сектор</w:t>
            </w:r>
          </w:p>
        </w:tc>
        <w:tc>
          <w:tcPr>
            <w:tcW w:w="1773" w:type="dxa"/>
            <w:shd w:val="clear" w:color="auto" w:fill="auto"/>
            <w:vAlign w:val="center"/>
          </w:tcPr>
          <w:p w:rsidR="00FD1556" w:rsidRPr="00013B56" w:rsidRDefault="00FD1556" w:rsidP="006A50FC">
            <w:pPr>
              <w:widowControl w:val="0"/>
              <w:suppressLineNumbers/>
              <w:suppressAutoHyphens/>
              <w:spacing w:after="0" w:line="240" w:lineRule="auto"/>
              <w:ind w:firstLine="17"/>
              <w:jc w:val="center"/>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27956</w:t>
            </w:r>
          </w:p>
        </w:tc>
        <w:tc>
          <w:tcPr>
            <w:tcW w:w="1701" w:type="dxa"/>
            <w:shd w:val="clear" w:color="auto" w:fill="auto"/>
            <w:vAlign w:val="center"/>
          </w:tcPr>
          <w:p w:rsidR="00FD1556" w:rsidRPr="00013B56" w:rsidRDefault="00FD1556" w:rsidP="006A50FC">
            <w:pPr>
              <w:widowControl w:val="0"/>
              <w:suppressLineNumbers/>
              <w:suppressAutoHyphens/>
              <w:spacing w:after="0" w:line="240" w:lineRule="auto"/>
              <w:ind w:firstLine="17"/>
              <w:jc w:val="center"/>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4948</w:t>
            </w:r>
          </w:p>
        </w:tc>
        <w:tc>
          <w:tcPr>
            <w:tcW w:w="851" w:type="dxa"/>
            <w:shd w:val="clear" w:color="auto" w:fill="auto"/>
            <w:vAlign w:val="center"/>
          </w:tcPr>
          <w:p w:rsidR="00FD1556" w:rsidRPr="00013B56" w:rsidRDefault="00FD1556" w:rsidP="006A50FC">
            <w:pPr>
              <w:widowControl w:val="0"/>
              <w:suppressLineNumbers/>
              <w:suppressAutoHyphens/>
              <w:spacing w:after="0" w:line="240" w:lineRule="auto"/>
              <w:ind w:firstLine="17"/>
              <w:jc w:val="center"/>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32904</w:t>
            </w:r>
          </w:p>
        </w:tc>
        <w:tc>
          <w:tcPr>
            <w:tcW w:w="2270" w:type="dxa"/>
            <w:vAlign w:val="center"/>
          </w:tcPr>
          <w:p w:rsidR="00FD1556" w:rsidRPr="00013B56" w:rsidRDefault="00FD1556" w:rsidP="006A50FC">
            <w:pPr>
              <w:widowControl w:val="0"/>
              <w:suppressLineNumbers/>
              <w:suppressAutoHyphens/>
              <w:spacing w:after="0" w:line="240" w:lineRule="auto"/>
              <w:jc w:val="center"/>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31258800</w:t>
            </w:r>
          </w:p>
        </w:tc>
      </w:tr>
      <w:tr w:rsidR="00FD1556" w:rsidRPr="00013B56" w:rsidTr="00D60B49">
        <w:trPr>
          <w:trHeight w:val="27"/>
          <w:jc w:val="center"/>
        </w:trPr>
        <w:tc>
          <w:tcPr>
            <w:tcW w:w="2690" w:type="dxa"/>
          </w:tcPr>
          <w:p w:rsidR="00FD1556" w:rsidRPr="00013B56" w:rsidRDefault="00FD1556" w:rsidP="006A50FC">
            <w:pPr>
              <w:widowControl w:val="0"/>
              <w:suppressLineNumbers/>
              <w:suppressAutoHyphens/>
              <w:snapToGrid w:val="0"/>
              <w:spacing w:after="0" w:line="240" w:lineRule="auto"/>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Неучтенные нагрузки, потери в сетях, собственные нужды подстанций (20%)</w:t>
            </w:r>
          </w:p>
        </w:tc>
        <w:tc>
          <w:tcPr>
            <w:tcW w:w="1773" w:type="dxa"/>
            <w:shd w:val="clear" w:color="auto" w:fill="auto"/>
            <w:vAlign w:val="center"/>
          </w:tcPr>
          <w:p w:rsidR="00FD1556" w:rsidRPr="00013B56" w:rsidRDefault="00FD1556" w:rsidP="006A50FC">
            <w:pPr>
              <w:widowControl w:val="0"/>
              <w:suppressLineNumbers/>
              <w:suppressAutoHyphens/>
              <w:snapToGrid w:val="0"/>
              <w:spacing w:after="0" w:line="240" w:lineRule="auto"/>
              <w:ind w:firstLine="17"/>
              <w:jc w:val="center"/>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w:t>
            </w:r>
          </w:p>
        </w:tc>
        <w:tc>
          <w:tcPr>
            <w:tcW w:w="1701" w:type="dxa"/>
            <w:shd w:val="clear" w:color="auto" w:fill="auto"/>
            <w:vAlign w:val="center"/>
          </w:tcPr>
          <w:p w:rsidR="00FD1556" w:rsidRPr="00013B56" w:rsidRDefault="00FD1556" w:rsidP="006A50FC">
            <w:pPr>
              <w:widowControl w:val="0"/>
              <w:suppressLineNumbers/>
              <w:suppressAutoHyphens/>
              <w:snapToGrid w:val="0"/>
              <w:spacing w:after="0" w:line="240" w:lineRule="auto"/>
              <w:ind w:firstLine="17"/>
              <w:jc w:val="center"/>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w:t>
            </w:r>
          </w:p>
        </w:tc>
        <w:tc>
          <w:tcPr>
            <w:tcW w:w="851" w:type="dxa"/>
            <w:shd w:val="clear" w:color="auto" w:fill="auto"/>
            <w:vAlign w:val="center"/>
          </w:tcPr>
          <w:p w:rsidR="00FD1556" w:rsidRPr="00013B56" w:rsidRDefault="00FD1556" w:rsidP="006A50FC">
            <w:pPr>
              <w:widowControl w:val="0"/>
              <w:suppressLineNumbers/>
              <w:suppressAutoHyphens/>
              <w:snapToGrid w:val="0"/>
              <w:spacing w:after="0" w:line="240" w:lineRule="auto"/>
              <w:ind w:firstLine="17"/>
              <w:jc w:val="center"/>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w:t>
            </w:r>
          </w:p>
        </w:tc>
        <w:tc>
          <w:tcPr>
            <w:tcW w:w="2270" w:type="dxa"/>
            <w:vAlign w:val="center"/>
          </w:tcPr>
          <w:p w:rsidR="00FD1556" w:rsidRPr="00013B56" w:rsidRDefault="00FD1556" w:rsidP="006A50FC">
            <w:pPr>
              <w:widowControl w:val="0"/>
              <w:suppressLineNumbers/>
              <w:suppressAutoHyphens/>
              <w:snapToGrid w:val="0"/>
              <w:spacing w:after="0" w:line="240" w:lineRule="auto"/>
              <w:jc w:val="center"/>
              <w:rPr>
                <w:rFonts w:ascii="Times New Roman" w:eastAsia="Lucida Sans Unicode" w:hAnsi="Times New Roman" w:cs="Times New Roman"/>
                <w:kern w:val="1"/>
                <w:shd w:val="clear" w:color="auto" w:fill="FFFFFF"/>
              </w:rPr>
            </w:pPr>
            <w:r w:rsidRPr="00013B56">
              <w:rPr>
                <w:rFonts w:ascii="Times New Roman" w:eastAsia="Lucida Sans Unicode" w:hAnsi="Times New Roman" w:cs="Times New Roman"/>
                <w:kern w:val="1"/>
                <w:shd w:val="clear" w:color="auto" w:fill="FFFFFF"/>
              </w:rPr>
              <w:t>6251760</w:t>
            </w:r>
          </w:p>
        </w:tc>
      </w:tr>
      <w:tr w:rsidR="00FD1556" w:rsidRPr="00013B56" w:rsidTr="00D60B49">
        <w:trPr>
          <w:trHeight w:val="232"/>
          <w:jc w:val="center"/>
        </w:trPr>
        <w:tc>
          <w:tcPr>
            <w:tcW w:w="2690" w:type="dxa"/>
          </w:tcPr>
          <w:p w:rsidR="00FD1556" w:rsidRPr="00013B56" w:rsidRDefault="00FD1556" w:rsidP="006A50FC">
            <w:pPr>
              <w:widowControl w:val="0"/>
              <w:suppressLineNumbers/>
              <w:suppressAutoHyphens/>
              <w:snapToGrid w:val="0"/>
              <w:spacing w:after="0" w:line="240" w:lineRule="auto"/>
              <w:rPr>
                <w:rFonts w:ascii="Times New Roman" w:eastAsia="Lucida Sans Unicode" w:hAnsi="Times New Roman" w:cs="Times New Roman"/>
                <w:b/>
                <w:kern w:val="1"/>
                <w:shd w:val="clear" w:color="auto" w:fill="FFFFFF"/>
              </w:rPr>
            </w:pPr>
            <w:r w:rsidRPr="00013B56">
              <w:rPr>
                <w:rFonts w:ascii="Times New Roman" w:eastAsia="Lucida Sans Unicode" w:hAnsi="Times New Roman" w:cs="Times New Roman"/>
                <w:b/>
                <w:kern w:val="1"/>
                <w:shd w:val="clear" w:color="auto" w:fill="FFFFFF"/>
              </w:rPr>
              <w:t>Всего по поселению:</w:t>
            </w:r>
          </w:p>
        </w:tc>
        <w:tc>
          <w:tcPr>
            <w:tcW w:w="1773" w:type="dxa"/>
            <w:shd w:val="clear" w:color="auto" w:fill="auto"/>
          </w:tcPr>
          <w:p w:rsidR="00FD1556" w:rsidRPr="00013B56" w:rsidRDefault="00FD1556" w:rsidP="006A50FC">
            <w:pPr>
              <w:widowControl w:val="0"/>
              <w:suppressLineNumbers/>
              <w:suppressAutoHyphens/>
              <w:snapToGrid w:val="0"/>
              <w:spacing w:after="0" w:line="240" w:lineRule="auto"/>
              <w:ind w:firstLine="17"/>
              <w:jc w:val="center"/>
              <w:rPr>
                <w:rFonts w:ascii="Times New Roman" w:eastAsia="Lucida Sans Unicode" w:hAnsi="Times New Roman" w:cs="Times New Roman"/>
                <w:kern w:val="1"/>
                <w:shd w:val="clear" w:color="auto" w:fill="FFFFFF"/>
              </w:rPr>
            </w:pPr>
          </w:p>
        </w:tc>
        <w:tc>
          <w:tcPr>
            <w:tcW w:w="1701" w:type="dxa"/>
            <w:shd w:val="clear" w:color="auto" w:fill="auto"/>
          </w:tcPr>
          <w:p w:rsidR="00FD1556" w:rsidRPr="00013B56" w:rsidRDefault="00FD1556" w:rsidP="006A50FC">
            <w:pPr>
              <w:widowControl w:val="0"/>
              <w:suppressLineNumbers/>
              <w:suppressAutoHyphens/>
              <w:snapToGrid w:val="0"/>
              <w:spacing w:after="0" w:line="240" w:lineRule="auto"/>
              <w:ind w:firstLine="17"/>
              <w:jc w:val="center"/>
              <w:rPr>
                <w:rFonts w:ascii="Times New Roman" w:eastAsia="Lucida Sans Unicode" w:hAnsi="Times New Roman" w:cs="Times New Roman"/>
                <w:kern w:val="1"/>
                <w:shd w:val="clear" w:color="auto" w:fill="FFFFFF"/>
              </w:rPr>
            </w:pPr>
          </w:p>
        </w:tc>
        <w:tc>
          <w:tcPr>
            <w:tcW w:w="851" w:type="dxa"/>
            <w:shd w:val="clear" w:color="auto" w:fill="auto"/>
          </w:tcPr>
          <w:p w:rsidR="00FD1556" w:rsidRPr="00013B56" w:rsidRDefault="00FD1556" w:rsidP="006A50FC">
            <w:pPr>
              <w:widowControl w:val="0"/>
              <w:suppressLineNumbers/>
              <w:suppressAutoHyphens/>
              <w:snapToGrid w:val="0"/>
              <w:spacing w:after="0" w:line="240" w:lineRule="auto"/>
              <w:ind w:firstLine="17"/>
              <w:jc w:val="center"/>
              <w:rPr>
                <w:rFonts w:ascii="Times New Roman" w:eastAsia="Lucida Sans Unicode" w:hAnsi="Times New Roman" w:cs="Times New Roman"/>
                <w:kern w:val="1"/>
                <w:shd w:val="clear" w:color="auto" w:fill="FFFFFF"/>
              </w:rPr>
            </w:pPr>
          </w:p>
        </w:tc>
        <w:tc>
          <w:tcPr>
            <w:tcW w:w="2270" w:type="dxa"/>
          </w:tcPr>
          <w:p w:rsidR="00FD1556" w:rsidRPr="00013B56" w:rsidRDefault="00FD1556" w:rsidP="006A50FC">
            <w:pPr>
              <w:widowControl w:val="0"/>
              <w:suppressLineNumbers/>
              <w:suppressAutoHyphens/>
              <w:snapToGrid w:val="0"/>
              <w:spacing w:after="0" w:line="240" w:lineRule="auto"/>
              <w:jc w:val="center"/>
              <w:rPr>
                <w:rFonts w:ascii="Times New Roman" w:eastAsia="Lucida Sans Unicode" w:hAnsi="Times New Roman" w:cs="Times New Roman"/>
                <w:b/>
                <w:kern w:val="1"/>
                <w:shd w:val="clear" w:color="auto" w:fill="FFFFFF"/>
              </w:rPr>
            </w:pPr>
            <w:r w:rsidRPr="00013B56">
              <w:rPr>
                <w:rFonts w:ascii="Times New Roman" w:eastAsia="Lucida Sans Unicode" w:hAnsi="Times New Roman" w:cs="Times New Roman"/>
                <w:b/>
                <w:kern w:val="1"/>
                <w:shd w:val="clear" w:color="auto" w:fill="FFFFFF"/>
              </w:rPr>
              <w:t>37510560</w:t>
            </w:r>
          </w:p>
        </w:tc>
      </w:tr>
    </w:tbl>
    <w:p w:rsidR="00FD1556" w:rsidRPr="00013B56" w:rsidRDefault="00FD1556" w:rsidP="00FD1556">
      <w:pPr>
        <w:autoSpaceDE w:val="0"/>
        <w:spacing w:after="0"/>
        <w:ind w:firstLine="567"/>
        <w:jc w:val="both"/>
        <w:rPr>
          <w:rFonts w:ascii="Times New Roman" w:eastAsia="Calibri" w:hAnsi="Times New Roman" w:cs="Times New Roman"/>
          <w:sz w:val="24"/>
          <w:szCs w:val="24"/>
          <w:shd w:val="clear" w:color="auto" w:fill="FFFFFF"/>
        </w:rPr>
      </w:pPr>
    </w:p>
    <w:p w:rsidR="00FD1556" w:rsidRPr="00013B56" w:rsidRDefault="00FD1556" w:rsidP="00FD1556">
      <w:pPr>
        <w:autoSpaceDE w:val="0"/>
        <w:spacing w:after="0"/>
        <w:ind w:firstLine="567"/>
        <w:jc w:val="both"/>
        <w:rPr>
          <w:rFonts w:ascii="Times New Roman" w:eastAsia="Calibri" w:hAnsi="Times New Roman" w:cs="Times New Roman"/>
          <w:sz w:val="24"/>
          <w:szCs w:val="24"/>
          <w:shd w:val="clear" w:color="auto" w:fill="FFFFFF"/>
        </w:rPr>
      </w:pPr>
      <w:r w:rsidRPr="00013B56">
        <w:rPr>
          <w:rFonts w:ascii="Times New Roman" w:eastAsia="Calibri" w:hAnsi="Times New Roman" w:cs="Times New Roman"/>
          <w:sz w:val="24"/>
          <w:szCs w:val="24"/>
          <w:shd w:val="clear" w:color="auto" w:fill="FFFFFF"/>
        </w:rPr>
        <w:t xml:space="preserve">Годовое потребление электроэнергии составит: 37,51 млн кВт. Час. </w:t>
      </w:r>
    </w:p>
    <w:p w:rsidR="00FD1556" w:rsidRPr="00013B56" w:rsidRDefault="00FD1556" w:rsidP="00FD1556">
      <w:pPr>
        <w:shd w:val="clear" w:color="auto" w:fill="FFFFFF"/>
        <w:autoSpaceDE w:val="0"/>
        <w:spacing w:after="0"/>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 xml:space="preserve">Существующая система электроснабжения удовлетворяет потребности жилищного фонда и производства </w:t>
      </w:r>
      <w:r w:rsidR="002458B6">
        <w:rPr>
          <w:rFonts w:ascii="Times New Roman" w:eastAsia="Arial" w:hAnsi="Times New Roman" w:cs="Times New Roman"/>
          <w:sz w:val="24"/>
          <w:szCs w:val="24"/>
          <w:shd w:val="clear" w:color="auto" w:fill="FFFFFF"/>
        </w:rPr>
        <w:t>городского</w:t>
      </w:r>
      <w:r w:rsidRPr="00013B56">
        <w:rPr>
          <w:rFonts w:ascii="Times New Roman" w:eastAsia="Arial" w:hAnsi="Times New Roman" w:cs="Times New Roman"/>
          <w:sz w:val="24"/>
          <w:szCs w:val="24"/>
          <w:shd w:val="clear" w:color="auto" w:fill="FFFFFF"/>
        </w:rPr>
        <w:t xml:space="preserve"> поселения в обеспечении электроэнергией. В настоящее время актуальной является проблема повышения надёжности подачи электроэнергии: необходима реконструкция ряда линий электропередач и подстанций.</w:t>
      </w:r>
    </w:p>
    <w:p w:rsidR="00FD1556" w:rsidRPr="00013B56" w:rsidRDefault="00FD1556" w:rsidP="00FD1556">
      <w:pPr>
        <w:shd w:val="clear" w:color="auto" w:fill="FFFFFF"/>
        <w:autoSpaceDE w:val="0"/>
        <w:spacing w:after="0"/>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При возникновении прироста потребления электроэнергии в случаях:</w:t>
      </w:r>
    </w:p>
    <w:p w:rsidR="00FD1556" w:rsidRPr="00013B56" w:rsidRDefault="00FD1556" w:rsidP="00FD1556">
      <w:pPr>
        <w:shd w:val="clear" w:color="auto" w:fill="FFFFFF"/>
        <w:autoSpaceDE w:val="0"/>
        <w:spacing w:after="0"/>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w:t>
      </w:r>
      <w:r w:rsidRPr="00013B56">
        <w:rPr>
          <w:rFonts w:ascii="Times New Roman" w:eastAsia="Arial" w:hAnsi="Times New Roman" w:cs="Times New Roman"/>
          <w:sz w:val="24"/>
          <w:szCs w:val="24"/>
          <w:shd w:val="clear" w:color="auto" w:fill="FFFFFF"/>
        </w:rPr>
        <w:tab/>
        <w:t>ввода в эксплуатацию новых промышленных и сельскохозяйственных предприятий или роста производственных мощностей существующих производственных объектов, их перепрофилирования и переоборудования;</w:t>
      </w:r>
    </w:p>
    <w:p w:rsidR="00FD1556" w:rsidRPr="00013B56" w:rsidRDefault="00FD1556" w:rsidP="00FD1556">
      <w:pPr>
        <w:shd w:val="clear" w:color="auto" w:fill="FFFFFF"/>
        <w:autoSpaceDE w:val="0"/>
        <w:spacing w:after="0"/>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 переоборудования систем электроснабжения жилого фонда в связи с использованием более энергопотребляющей бытовой техники;</w:t>
      </w:r>
    </w:p>
    <w:p w:rsidR="00FD1556" w:rsidRPr="00013B56" w:rsidRDefault="00FD1556" w:rsidP="00FD1556">
      <w:pPr>
        <w:shd w:val="clear" w:color="auto" w:fill="FFFFFF"/>
        <w:autoSpaceDE w:val="0"/>
        <w:spacing w:after="0" w:line="276" w:lineRule="auto"/>
        <w:ind w:firstLine="567"/>
        <w:jc w:val="both"/>
        <w:rPr>
          <w:rFonts w:ascii="Times New Roman" w:eastAsia="Arial" w:hAnsi="Times New Roman" w:cs="Times New Roman"/>
          <w:sz w:val="24"/>
          <w:szCs w:val="24"/>
          <w:shd w:val="clear" w:color="auto" w:fill="FFFFFF"/>
        </w:rPr>
      </w:pPr>
      <w:r w:rsidRPr="00013B56">
        <w:rPr>
          <w:rFonts w:ascii="Times New Roman" w:eastAsia="Arial" w:hAnsi="Times New Roman" w:cs="Times New Roman"/>
          <w:sz w:val="24"/>
          <w:szCs w:val="24"/>
          <w:shd w:val="clear" w:color="auto" w:fill="FFFFFF"/>
        </w:rPr>
        <w:t>-для обеспечения надежного и бесперебойного электроснабжения возможно развитие сетевых объектов путем реконструкции существующих подстанций с заменой трансформаторов на более мощные и установкой дополнительных трансформаторов.</w:t>
      </w:r>
    </w:p>
    <w:p w:rsidR="00FD1556" w:rsidRPr="00013B56" w:rsidRDefault="00FD1556" w:rsidP="00FD1556">
      <w:pPr>
        <w:spacing w:after="0" w:line="276" w:lineRule="auto"/>
        <w:ind w:firstLine="567"/>
        <w:jc w:val="center"/>
        <w:rPr>
          <w:rFonts w:ascii="Times New Roman" w:hAnsi="Times New Roman" w:cs="Times New Roman"/>
          <w:b/>
          <w:bCs/>
          <w:sz w:val="24"/>
          <w:szCs w:val="24"/>
          <w:u w:val="single"/>
          <w:shd w:val="clear" w:color="auto" w:fill="FFFFFF"/>
        </w:rPr>
      </w:pPr>
    </w:p>
    <w:p w:rsidR="00FD1556" w:rsidRPr="00013B56" w:rsidRDefault="00FD1556" w:rsidP="00FD1556">
      <w:pPr>
        <w:spacing w:after="0" w:line="276" w:lineRule="auto"/>
        <w:ind w:firstLine="567"/>
        <w:rPr>
          <w:rFonts w:ascii="Times New Roman" w:hAnsi="Times New Roman" w:cs="Times New Roman"/>
          <w:b/>
          <w:bCs/>
          <w:sz w:val="24"/>
          <w:szCs w:val="24"/>
          <w:u w:val="single"/>
          <w:shd w:val="clear" w:color="auto" w:fill="FFFFFF"/>
        </w:rPr>
      </w:pPr>
      <w:r w:rsidRPr="00013B56">
        <w:rPr>
          <w:rFonts w:ascii="Times New Roman" w:hAnsi="Times New Roman" w:cs="Times New Roman"/>
          <w:b/>
          <w:bCs/>
          <w:sz w:val="24"/>
          <w:szCs w:val="24"/>
          <w:u w:val="single"/>
          <w:shd w:val="clear" w:color="auto" w:fill="FFFFFF"/>
        </w:rPr>
        <w:t>Проектные предложения</w:t>
      </w:r>
    </w:p>
    <w:p w:rsidR="00FD1556" w:rsidRPr="00013B56" w:rsidRDefault="00FD1556" w:rsidP="00FD1556">
      <w:pPr>
        <w:widowControl w:val="0"/>
        <w:suppressAutoHyphens/>
        <w:spacing w:after="0"/>
        <w:ind w:firstLine="567"/>
        <w:contextualSpacing/>
        <w:jc w:val="both"/>
        <w:rPr>
          <w:rFonts w:ascii="Times New Roman" w:eastAsia="Times New Roman" w:hAnsi="Times New Roman" w:cs="Times New Roman"/>
          <w:sz w:val="24"/>
          <w:szCs w:val="24"/>
        </w:rPr>
      </w:pPr>
      <w:r w:rsidRPr="00013B56">
        <w:rPr>
          <w:rFonts w:ascii="Times New Roman" w:eastAsia="Times New Roman" w:hAnsi="Times New Roman" w:cs="Times New Roman"/>
          <w:sz w:val="24"/>
          <w:szCs w:val="24"/>
        </w:rPr>
        <w:t>Проблемой в области электроснабжения города Семилуки является износ сетей и оборудования.</w:t>
      </w:r>
    </w:p>
    <w:p w:rsidR="00FD1556" w:rsidRPr="00013B56" w:rsidRDefault="00FD1556" w:rsidP="00FD1556">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Основными направлениями реализации мероприятий по совершенствованию системы электроснабжения являются:</w:t>
      </w:r>
    </w:p>
    <w:p w:rsidR="00FD1556" w:rsidRPr="00013B56" w:rsidRDefault="00FD1556" w:rsidP="00FD1556">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повышение надежности системы электроснабжения;</w:t>
      </w:r>
    </w:p>
    <w:p w:rsidR="00FD1556" w:rsidRPr="00013B56" w:rsidRDefault="00FD1556" w:rsidP="00FD1556">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снижение уровня потерь электроэнергии;</w:t>
      </w:r>
    </w:p>
    <w:p w:rsidR="00FD1556" w:rsidRPr="00013B56" w:rsidRDefault="00FD1556" w:rsidP="00FD1556">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улучшение экологической ситуации;</w:t>
      </w:r>
    </w:p>
    <w:p w:rsidR="00FD1556" w:rsidRPr="00013B56" w:rsidRDefault="00FD1556" w:rsidP="00FD1556">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повышение эффективности работы объектов жизнеобеспечения и социально-бытовой сферы;</w:t>
      </w:r>
    </w:p>
    <w:p w:rsidR="00FD1556" w:rsidRPr="00013B56" w:rsidRDefault="00FD1556" w:rsidP="00FD1556">
      <w:pPr>
        <w:spacing w:after="0"/>
        <w:ind w:firstLine="567"/>
        <w:jc w:val="both"/>
        <w:rPr>
          <w:rFonts w:ascii="Times New Roman" w:eastAsia="Calibri" w:hAnsi="Times New Roman" w:cs="Times New Roman"/>
          <w:sz w:val="24"/>
          <w:szCs w:val="24"/>
        </w:rPr>
      </w:pPr>
      <w:r w:rsidRPr="00013B56">
        <w:rPr>
          <w:rFonts w:ascii="Times New Roman" w:eastAsia="Calibri" w:hAnsi="Times New Roman" w:cs="Times New Roman"/>
          <w:sz w:val="24"/>
          <w:szCs w:val="24"/>
        </w:rPr>
        <w:t>- расширение возможностей подключения объектов перспективного строительства.</w:t>
      </w:r>
    </w:p>
    <w:p w:rsidR="00FD1556" w:rsidRPr="00013B56" w:rsidRDefault="00FD1556" w:rsidP="00FD1556">
      <w:pPr>
        <w:widowControl w:val="0"/>
        <w:suppressAutoHyphens/>
        <w:spacing w:after="0"/>
        <w:ind w:firstLine="567"/>
        <w:contextualSpacing/>
        <w:jc w:val="both"/>
        <w:rPr>
          <w:rFonts w:ascii="Times New Roman" w:eastAsia="Lucida Sans Unicode" w:hAnsi="Times New Roman" w:cs="Times New Roman"/>
          <w:kern w:val="1"/>
          <w:sz w:val="24"/>
          <w:szCs w:val="24"/>
        </w:rPr>
      </w:pPr>
      <w:r w:rsidRPr="00013B56">
        <w:rPr>
          <w:rFonts w:ascii="Times New Roman" w:eastAsia="Times New Roman" w:hAnsi="Times New Roman" w:cs="Times New Roman"/>
          <w:kern w:val="1"/>
          <w:sz w:val="24"/>
          <w:szCs w:val="24"/>
        </w:rPr>
        <w:t xml:space="preserve">Развитие системы электроснабжения поселения следует осуществлять в увязке со </w:t>
      </w:r>
      <w:r w:rsidRPr="00013B56">
        <w:rPr>
          <w:rFonts w:ascii="Times New Roman" w:eastAsia="Lucida Sans Unicode" w:hAnsi="Times New Roman" w:cs="Times New Roman"/>
          <w:kern w:val="1"/>
          <w:sz w:val="24"/>
          <w:szCs w:val="24"/>
        </w:rPr>
        <w:t>схемой территориального планирования Воронежской области, утвержденной постановлением правительства Воронежской области от 05.03.2009 №158 (актуальная редакция).</w:t>
      </w:r>
    </w:p>
    <w:p w:rsidR="00FD1556" w:rsidRPr="00013B56" w:rsidRDefault="00FD1556" w:rsidP="00FD1556">
      <w:pPr>
        <w:widowControl w:val="0"/>
        <w:suppressAutoHyphens/>
        <w:spacing w:after="0"/>
        <w:ind w:firstLine="567"/>
        <w:contextualSpacing/>
        <w:jc w:val="both"/>
        <w:rPr>
          <w:rFonts w:ascii="Times New Roman" w:eastAsia="Lucida Sans Unicode" w:hAnsi="Times New Roman" w:cs="Times New Roman"/>
          <w:kern w:val="1"/>
          <w:sz w:val="24"/>
          <w:szCs w:val="24"/>
        </w:rPr>
      </w:pPr>
      <w:r w:rsidRPr="00013B56">
        <w:rPr>
          <w:rFonts w:ascii="Times New Roman" w:eastAsia="Lucida Sans Unicode" w:hAnsi="Times New Roman" w:cs="Times New Roman"/>
          <w:kern w:val="1"/>
          <w:sz w:val="24"/>
          <w:szCs w:val="24"/>
        </w:rPr>
        <w:t>Основными показателями эффективности реализации программы в части электроснабжения будут являться:</w:t>
      </w:r>
    </w:p>
    <w:p w:rsidR="00FD1556" w:rsidRPr="00013B56" w:rsidRDefault="00FD1556" w:rsidP="00612426">
      <w:pPr>
        <w:pStyle w:val="ab"/>
        <w:numPr>
          <w:ilvl w:val="0"/>
          <w:numId w:val="106"/>
        </w:numPr>
        <w:tabs>
          <w:tab w:val="left" w:pos="851"/>
        </w:tabs>
        <w:ind w:left="0" w:firstLine="567"/>
        <w:jc w:val="both"/>
      </w:pPr>
      <w:r w:rsidRPr="00013B56">
        <w:t>снижение степени износа сетей и сооружений системы электроснабжения;</w:t>
      </w:r>
    </w:p>
    <w:p w:rsidR="00FD1556" w:rsidRPr="00013B56" w:rsidRDefault="00FD1556" w:rsidP="00612426">
      <w:pPr>
        <w:pStyle w:val="ab"/>
        <w:numPr>
          <w:ilvl w:val="0"/>
          <w:numId w:val="106"/>
        </w:numPr>
        <w:tabs>
          <w:tab w:val="left" w:pos="851"/>
        </w:tabs>
        <w:ind w:left="0" w:firstLine="567"/>
        <w:jc w:val="both"/>
      </w:pPr>
      <w:r w:rsidRPr="00013B56">
        <w:t>повышение надежности оказываемых услуг за счет снижения аварийности на объектах электроснабжения;</w:t>
      </w:r>
    </w:p>
    <w:p w:rsidR="00FD1556" w:rsidRPr="00013B56" w:rsidRDefault="00FD1556" w:rsidP="00612426">
      <w:pPr>
        <w:pStyle w:val="ab"/>
        <w:numPr>
          <w:ilvl w:val="0"/>
          <w:numId w:val="106"/>
        </w:numPr>
        <w:tabs>
          <w:tab w:val="left" w:pos="851"/>
        </w:tabs>
        <w:ind w:left="0" w:firstLine="567"/>
        <w:jc w:val="both"/>
      </w:pPr>
      <w:r w:rsidRPr="00013B56">
        <w:t>снижение потерь электроэнергии;</w:t>
      </w:r>
    </w:p>
    <w:p w:rsidR="00FD1556" w:rsidRPr="00013B56" w:rsidRDefault="00FD1556" w:rsidP="00612426">
      <w:pPr>
        <w:pStyle w:val="ab"/>
        <w:numPr>
          <w:ilvl w:val="0"/>
          <w:numId w:val="106"/>
        </w:numPr>
        <w:tabs>
          <w:tab w:val="left" w:pos="851"/>
        </w:tabs>
        <w:ind w:left="0" w:firstLine="567"/>
        <w:jc w:val="both"/>
      </w:pPr>
      <w:r w:rsidRPr="00013B56">
        <w:t>экономия финансовых и энергетических ресурсов;</w:t>
      </w:r>
    </w:p>
    <w:p w:rsidR="00FD1556" w:rsidRPr="00013B56" w:rsidRDefault="00FD1556" w:rsidP="00FD1556">
      <w:pPr>
        <w:pStyle w:val="ab"/>
        <w:spacing w:line="276" w:lineRule="auto"/>
        <w:ind w:left="0" w:firstLine="567"/>
        <w:jc w:val="both"/>
      </w:pPr>
      <w:r w:rsidRPr="00013B56">
        <w:t>повышение качества предоставляемых услуг и экологической безопасности.</w:t>
      </w:r>
    </w:p>
    <w:p w:rsidR="00FD1556" w:rsidRPr="00013B56" w:rsidRDefault="00FD1556" w:rsidP="00FD1556">
      <w:pPr>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013B56">
        <w:rPr>
          <w:rFonts w:ascii="Times New Roman" w:eastAsia="Times New Roman" w:hAnsi="Times New Roman" w:cs="Times New Roman"/>
          <w:b/>
          <w:sz w:val="24"/>
          <w:szCs w:val="24"/>
          <w:lang w:eastAsia="ru-RU"/>
        </w:rPr>
        <w:t xml:space="preserve">Реализация мероприятий по системе электроснабжения позволит достичь следующего эффекта: </w:t>
      </w:r>
    </w:p>
    <w:p w:rsidR="00FD1556" w:rsidRPr="00013B56" w:rsidRDefault="00FD1556" w:rsidP="00FD1556">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 обеспечение бесперебойного электроснабжения; </w:t>
      </w:r>
    </w:p>
    <w:p w:rsidR="00FD1556" w:rsidRPr="00013B56" w:rsidRDefault="00FD1556" w:rsidP="00FD1556">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 повышение качества и надежности электроснабжения, снижение уровня потерь; </w:t>
      </w:r>
    </w:p>
    <w:p w:rsidR="00FD1556" w:rsidRPr="00013B56" w:rsidRDefault="00FD1556" w:rsidP="00FD1556">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 обеспечение резерва мощности, необходимого для электроснабжения районов, планируемых к застройке. </w:t>
      </w:r>
    </w:p>
    <w:p w:rsidR="00A57056" w:rsidRPr="00013B56" w:rsidRDefault="00A57056" w:rsidP="00B4283B">
      <w:pPr>
        <w:spacing w:after="0"/>
        <w:ind w:firstLine="567"/>
        <w:rPr>
          <w:rFonts w:ascii="Times New Roman" w:hAnsi="Times New Roman" w:cs="Times New Roman"/>
          <w:b/>
          <w:sz w:val="24"/>
          <w:szCs w:val="24"/>
        </w:rPr>
      </w:pPr>
    </w:p>
    <w:p w:rsidR="00A57056" w:rsidRPr="00013B56" w:rsidRDefault="00A57056" w:rsidP="00883845">
      <w:pPr>
        <w:pStyle w:val="af6"/>
        <w:keepNext/>
        <w:spacing w:before="0" w:after="0"/>
        <w:ind w:firstLine="567"/>
        <w:jc w:val="center"/>
        <w:rPr>
          <w:rFonts w:cs="Times New Roman"/>
          <w:b/>
          <w:i w:val="0"/>
        </w:rPr>
      </w:pPr>
      <w:r w:rsidRPr="00013B56">
        <w:rPr>
          <w:rFonts w:cs="Times New Roman"/>
          <w:b/>
          <w:i w:val="0"/>
        </w:rPr>
        <w:t xml:space="preserve">Перечень мероприятий по обеспечению территории </w:t>
      </w:r>
      <w:r w:rsidR="00CF69DB" w:rsidRPr="00013B56">
        <w:rPr>
          <w:rFonts w:cs="Times New Roman"/>
          <w:b/>
          <w:i w:val="0"/>
        </w:rPr>
        <w:t>городского</w:t>
      </w:r>
      <w:r w:rsidRPr="00013B56">
        <w:rPr>
          <w:rFonts w:cs="Times New Roman"/>
          <w:b/>
          <w:i w:val="0"/>
        </w:rPr>
        <w:t xml:space="preserve"> поселения</w:t>
      </w:r>
      <w:r w:rsidR="00CF69DB" w:rsidRPr="00013B56">
        <w:rPr>
          <w:rFonts w:cs="Times New Roman"/>
          <w:b/>
          <w:i w:val="0"/>
        </w:rPr>
        <w:t xml:space="preserve"> – город Семилуки</w:t>
      </w:r>
      <w:r w:rsidRPr="00013B56">
        <w:rPr>
          <w:rFonts w:cs="Times New Roman"/>
          <w:b/>
          <w:i w:val="0"/>
        </w:rPr>
        <w:t xml:space="preserve"> объектами инженерной инфраструктуры</w:t>
      </w:r>
    </w:p>
    <w:tbl>
      <w:tblPr>
        <w:tblW w:w="9476" w:type="dxa"/>
        <w:jc w:val="center"/>
        <w:tblInd w:w="122" w:type="dxa"/>
        <w:tblLayout w:type="fixed"/>
        <w:tblCellMar>
          <w:top w:w="55" w:type="dxa"/>
          <w:left w:w="55" w:type="dxa"/>
          <w:bottom w:w="55" w:type="dxa"/>
          <w:right w:w="55" w:type="dxa"/>
        </w:tblCellMar>
        <w:tblLook w:val="04A0"/>
      </w:tblPr>
      <w:tblGrid>
        <w:gridCol w:w="487"/>
        <w:gridCol w:w="5670"/>
        <w:gridCol w:w="1701"/>
        <w:gridCol w:w="1618"/>
      </w:tblGrid>
      <w:tr w:rsidR="00D60B49" w:rsidRPr="00013B56" w:rsidTr="00D60B49">
        <w:trPr>
          <w:trHeight w:val="276"/>
          <w:jc w:val="center"/>
        </w:trPr>
        <w:tc>
          <w:tcPr>
            <w:tcW w:w="487" w:type="dxa"/>
            <w:vMerge w:val="restart"/>
            <w:tcBorders>
              <w:top w:val="single" w:sz="4" w:space="0" w:color="000000"/>
              <w:left w:val="single" w:sz="4" w:space="0" w:color="000000"/>
              <w:right w:val="nil"/>
            </w:tcBorders>
            <w:shd w:val="clear" w:color="auto" w:fill="D9D9D9" w:themeFill="background1" w:themeFillShade="D9"/>
            <w:vAlign w:val="center"/>
            <w:hideMark/>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b/>
                <w:bCs/>
                <w:kern w:val="1"/>
              </w:rPr>
            </w:pPr>
            <w:r w:rsidRPr="00013B56">
              <w:rPr>
                <w:rFonts w:ascii="Times New Roman" w:eastAsia="Times New Roman" w:hAnsi="Times New Roman" w:cs="Times New Roman"/>
                <w:b/>
                <w:bCs/>
                <w:kern w:val="1"/>
              </w:rPr>
              <w:t>№</w:t>
            </w:r>
          </w:p>
          <w:p w:rsidR="00D60B49" w:rsidRPr="00013B56" w:rsidRDefault="00D60B49" w:rsidP="006A50FC">
            <w:pPr>
              <w:widowControl w:val="0"/>
              <w:suppressLineNumbers/>
              <w:suppressAutoHyphens/>
              <w:spacing w:after="0" w:line="240" w:lineRule="auto"/>
              <w:ind w:left="-279" w:right="-115" w:firstLine="5"/>
              <w:jc w:val="center"/>
              <w:rPr>
                <w:rFonts w:ascii="Times New Roman" w:eastAsia="Times New Roman" w:hAnsi="Times New Roman" w:cs="Times New Roman"/>
                <w:b/>
                <w:bCs/>
                <w:kern w:val="1"/>
              </w:rPr>
            </w:pPr>
            <w:r w:rsidRPr="00013B56">
              <w:rPr>
                <w:rFonts w:ascii="Times New Roman" w:eastAsia="Times New Roman" w:hAnsi="Times New Roman" w:cs="Times New Roman"/>
                <w:b/>
                <w:bCs/>
                <w:kern w:val="1"/>
              </w:rPr>
              <w:t>п/п</w:t>
            </w:r>
          </w:p>
        </w:tc>
        <w:tc>
          <w:tcPr>
            <w:tcW w:w="5670" w:type="dxa"/>
            <w:vMerge w:val="restart"/>
            <w:tcBorders>
              <w:top w:val="single" w:sz="4" w:space="0" w:color="000000"/>
              <w:left w:val="single" w:sz="4" w:space="0" w:color="000000"/>
              <w:right w:val="nil"/>
            </w:tcBorders>
            <w:shd w:val="clear" w:color="auto" w:fill="D9D9D9" w:themeFill="background1" w:themeFillShade="D9"/>
            <w:vAlign w:val="center"/>
            <w:hideMark/>
          </w:tcPr>
          <w:p w:rsidR="00D60B49" w:rsidRPr="00013B56" w:rsidRDefault="00D60B49" w:rsidP="006A50FC">
            <w:pPr>
              <w:widowControl w:val="0"/>
              <w:suppressLineNumbers/>
              <w:suppressAutoHyphens/>
              <w:snapToGrid w:val="0"/>
              <w:spacing w:after="0" w:line="240" w:lineRule="auto"/>
              <w:ind w:firstLine="5"/>
              <w:jc w:val="center"/>
              <w:rPr>
                <w:rFonts w:ascii="Times New Roman" w:eastAsia="Times New Roman" w:hAnsi="Times New Roman" w:cs="Times New Roman"/>
                <w:b/>
                <w:bCs/>
                <w:kern w:val="1"/>
              </w:rPr>
            </w:pPr>
            <w:r w:rsidRPr="00013B56">
              <w:rPr>
                <w:rFonts w:ascii="Times New Roman" w:eastAsia="Times New Roman" w:hAnsi="Times New Roman" w:cs="Times New Roman"/>
                <w:b/>
                <w:bCs/>
                <w:kern w:val="1"/>
              </w:rPr>
              <w:t>Наименование мероприятия</w:t>
            </w:r>
          </w:p>
        </w:tc>
        <w:tc>
          <w:tcPr>
            <w:tcW w:w="331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rsidR="00D60B49" w:rsidRPr="00013B56" w:rsidRDefault="00D60B49" w:rsidP="006A50FC">
            <w:pPr>
              <w:spacing w:after="0" w:line="240" w:lineRule="auto"/>
              <w:jc w:val="center"/>
              <w:rPr>
                <w:rFonts w:ascii="Times New Roman" w:eastAsia="Calibri" w:hAnsi="Times New Roman" w:cs="Times New Roman"/>
                <w:b/>
              </w:rPr>
            </w:pPr>
            <w:r w:rsidRPr="00013B56">
              <w:rPr>
                <w:rFonts w:ascii="Times New Roman" w:eastAsia="Calibri" w:hAnsi="Times New Roman" w:cs="Times New Roman"/>
                <w:b/>
              </w:rPr>
              <w:t>Этапы реализации проектных решений</w:t>
            </w:r>
          </w:p>
        </w:tc>
      </w:tr>
      <w:tr w:rsidR="00D60B49" w:rsidRPr="00013B56" w:rsidTr="00D60B49">
        <w:trPr>
          <w:trHeight w:val="276"/>
          <w:jc w:val="center"/>
        </w:trPr>
        <w:tc>
          <w:tcPr>
            <w:tcW w:w="487" w:type="dxa"/>
            <w:vMerge/>
            <w:tcBorders>
              <w:left w:val="single" w:sz="4" w:space="0" w:color="000000"/>
              <w:bottom w:val="single" w:sz="4" w:space="0" w:color="000000"/>
              <w:right w:val="nil"/>
            </w:tcBorders>
            <w:shd w:val="clear" w:color="auto" w:fill="D9D9D9" w:themeFill="background1" w:themeFillShade="D9"/>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b/>
                <w:bCs/>
                <w:kern w:val="1"/>
              </w:rPr>
            </w:pPr>
          </w:p>
        </w:tc>
        <w:tc>
          <w:tcPr>
            <w:tcW w:w="5670" w:type="dxa"/>
            <w:vMerge/>
            <w:tcBorders>
              <w:left w:val="single" w:sz="4" w:space="0" w:color="000000"/>
              <w:bottom w:val="single" w:sz="4" w:space="0" w:color="000000"/>
              <w:right w:val="nil"/>
            </w:tcBorders>
            <w:shd w:val="clear" w:color="auto" w:fill="D9D9D9" w:themeFill="background1" w:themeFillShade="D9"/>
          </w:tcPr>
          <w:p w:rsidR="00D60B49" w:rsidRPr="00013B56" w:rsidRDefault="00D60B49" w:rsidP="006A50FC">
            <w:pPr>
              <w:widowControl w:val="0"/>
              <w:suppressLineNumbers/>
              <w:suppressAutoHyphens/>
              <w:snapToGrid w:val="0"/>
              <w:spacing w:after="0" w:line="240" w:lineRule="auto"/>
              <w:ind w:firstLine="5"/>
              <w:jc w:val="center"/>
              <w:rPr>
                <w:rFonts w:ascii="Times New Roman" w:eastAsia="Times New Roman" w:hAnsi="Times New Roman" w:cs="Times New Roman"/>
                <w:b/>
                <w:bCs/>
                <w:kern w:val="1"/>
              </w:rPr>
            </w:pP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D60B49" w:rsidP="00047801">
            <w:pPr>
              <w:spacing w:after="0" w:line="240" w:lineRule="auto"/>
              <w:jc w:val="center"/>
              <w:rPr>
                <w:rFonts w:ascii="Times New Roman" w:hAnsi="Times New Roman" w:cs="Times New Roman"/>
                <w:b/>
              </w:rPr>
            </w:pPr>
            <w:r w:rsidRPr="00013B56">
              <w:rPr>
                <w:rFonts w:ascii="Times New Roman" w:hAnsi="Times New Roman" w:cs="Times New Roman"/>
                <w:b/>
                <w:lang w:val="en-US"/>
              </w:rPr>
              <w:t>I</w:t>
            </w:r>
            <w:r w:rsidRPr="00013B56">
              <w:rPr>
                <w:rFonts w:ascii="Times New Roman" w:hAnsi="Times New Roman" w:cs="Times New Roman"/>
                <w:b/>
              </w:rPr>
              <w:t xml:space="preserve"> очередь </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D60B49" w:rsidP="00047801">
            <w:pPr>
              <w:spacing w:after="0" w:line="240" w:lineRule="auto"/>
              <w:jc w:val="center"/>
              <w:rPr>
                <w:rFonts w:ascii="Times New Roman" w:hAnsi="Times New Roman" w:cs="Times New Roman"/>
                <w:b/>
              </w:rPr>
            </w:pPr>
            <w:r w:rsidRPr="00013B56">
              <w:rPr>
                <w:rFonts w:ascii="Times New Roman" w:hAnsi="Times New Roman" w:cs="Times New Roman"/>
                <w:b/>
                <w:lang w:val="en-US"/>
              </w:rPr>
              <w:t>II</w:t>
            </w:r>
            <w:r w:rsidRPr="00013B56">
              <w:rPr>
                <w:rFonts w:ascii="Times New Roman" w:hAnsi="Times New Roman" w:cs="Times New Roman"/>
                <w:b/>
              </w:rPr>
              <w:t xml:space="preserve"> очередь </w:t>
            </w:r>
          </w:p>
        </w:tc>
      </w:tr>
      <w:tr w:rsidR="00D60B49" w:rsidRPr="00013B56" w:rsidTr="00D60B49">
        <w:trPr>
          <w:trHeight w:val="276"/>
          <w:jc w:val="center"/>
        </w:trPr>
        <w:tc>
          <w:tcPr>
            <w:tcW w:w="9476"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rsidR="00D60B49" w:rsidRPr="00013B56" w:rsidRDefault="00D60B49" w:rsidP="006A50FC">
            <w:pPr>
              <w:spacing w:after="0" w:line="240" w:lineRule="auto"/>
              <w:ind w:left="-279" w:right="-115" w:firstLine="5"/>
              <w:jc w:val="center"/>
              <w:rPr>
                <w:rFonts w:ascii="Times New Roman" w:eastAsia="Calibri" w:hAnsi="Times New Roman" w:cs="Times New Roman"/>
                <w:b/>
              </w:rPr>
            </w:pPr>
            <w:r w:rsidRPr="00013B56">
              <w:rPr>
                <w:rFonts w:ascii="Times New Roman" w:eastAsia="Calibri" w:hAnsi="Times New Roman" w:cs="Times New Roman"/>
                <w:b/>
              </w:rPr>
              <w:t>1.Водоснабжение</w:t>
            </w:r>
          </w:p>
        </w:tc>
      </w:tr>
      <w:tr w:rsidR="00D60B49" w:rsidRPr="00013B56" w:rsidTr="00A0170E">
        <w:trPr>
          <w:trHeight w:val="400"/>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lang w:val="en-US"/>
              </w:rPr>
            </w:pPr>
            <w:r w:rsidRPr="00013B56">
              <w:rPr>
                <w:rFonts w:ascii="Times New Roman" w:eastAsia="Times New Roman" w:hAnsi="Times New Roman" w:cs="Times New Roman"/>
                <w:kern w:val="1"/>
                <w:lang w:val="en-US"/>
              </w:rPr>
              <w:t>1.1</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«Реконструкция системы водоснабжения в г. Семилуки с устройством станции очистки» (ПИР)</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A0170E"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p>
        </w:tc>
      </w:tr>
      <w:tr w:rsidR="00D60B49" w:rsidRPr="00013B56" w:rsidTr="00A0170E">
        <w:trPr>
          <w:trHeight w:val="400"/>
          <w:jc w:val="center"/>
        </w:trPr>
        <w:tc>
          <w:tcPr>
            <w:tcW w:w="487" w:type="dxa"/>
            <w:tcBorders>
              <w:top w:val="single" w:sz="4" w:space="0" w:color="000000"/>
              <w:left w:val="single" w:sz="4" w:space="0" w:color="000000"/>
              <w:bottom w:val="single" w:sz="4" w:space="0" w:color="000000"/>
              <w:right w:val="nil"/>
            </w:tcBorders>
          </w:tcPr>
          <w:p w:rsidR="00D60B49" w:rsidRPr="00013B56" w:rsidRDefault="002A6711"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1.2</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 xml:space="preserve">Реконструкция существующих сетей водоснабжения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A0170E"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A0170E">
        <w:trPr>
          <w:trHeight w:val="400"/>
          <w:jc w:val="center"/>
        </w:trPr>
        <w:tc>
          <w:tcPr>
            <w:tcW w:w="487" w:type="dxa"/>
            <w:tcBorders>
              <w:top w:val="single" w:sz="4" w:space="0" w:color="000000"/>
              <w:left w:val="single" w:sz="4" w:space="0" w:color="000000"/>
              <w:bottom w:val="single" w:sz="4" w:space="0" w:color="000000"/>
              <w:right w:val="nil"/>
            </w:tcBorders>
          </w:tcPr>
          <w:p w:rsidR="00D60B49" w:rsidRPr="00013B56" w:rsidRDefault="002A6711"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1.3</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 xml:space="preserve">Проектирование и строительство сетей водоснабжения для существующей и перспективной застройки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A0170E"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A0170E">
        <w:trPr>
          <w:trHeight w:val="400"/>
          <w:jc w:val="center"/>
        </w:trPr>
        <w:tc>
          <w:tcPr>
            <w:tcW w:w="487" w:type="dxa"/>
            <w:tcBorders>
              <w:top w:val="single" w:sz="4" w:space="0" w:color="000000"/>
              <w:left w:val="single" w:sz="4" w:space="0" w:color="000000"/>
              <w:bottom w:val="single" w:sz="4" w:space="0" w:color="000000"/>
              <w:right w:val="nil"/>
            </w:tcBorders>
          </w:tcPr>
          <w:p w:rsidR="00D60B49" w:rsidRPr="00013B56" w:rsidRDefault="002A6711"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1.4</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 xml:space="preserve">Установка водомеров на вводах водопровода во всех зданиях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A0170E"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A0170E">
        <w:trPr>
          <w:trHeight w:val="502"/>
          <w:jc w:val="center"/>
        </w:trPr>
        <w:tc>
          <w:tcPr>
            <w:tcW w:w="487" w:type="dxa"/>
            <w:tcBorders>
              <w:top w:val="single" w:sz="4" w:space="0" w:color="000000"/>
              <w:left w:val="single" w:sz="4" w:space="0" w:color="000000"/>
              <w:bottom w:val="single" w:sz="4" w:space="0" w:color="000000"/>
              <w:right w:val="nil"/>
            </w:tcBorders>
          </w:tcPr>
          <w:p w:rsidR="00D60B49" w:rsidRPr="00013B56" w:rsidRDefault="002A6711"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1.5</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 xml:space="preserve">Оборудование всех объектов водоснабжения системами автоматического управления и регулирования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D60B49" w:rsidP="006A50FC">
            <w:pPr>
              <w:widowControl w:val="0"/>
              <w:suppressLineNumbers/>
              <w:suppressAutoHyphens/>
              <w:snapToGrid w:val="0"/>
              <w:spacing w:after="0" w:line="240" w:lineRule="auto"/>
              <w:ind w:right="-11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A0170E" w:rsidP="006A50FC">
            <w:pPr>
              <w:widowControl w:val="0"/>
              <w:suppressLineNumbers/>
              <w:suppressAutoHyphens/>
              <w:snapToGrid w:val="0"/>
              <w:spacing w:after="0" w:line="240" w:lineRule="auto"/>
              <w:ind w:right="-11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D60B49">
        <w:trPr>
          <w:trHeight w:val="250"/>
          <w:jc w:val="center"/>
        </w:trPr>
        <w:tc>
          <w:tcPr>
            <w:tcW w:w="9476"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b/>
                <w:kern w:val="1"/>
              </w:rPr>
            </w:pPr>
            <w:r w:rsidRPr="00013B56">
              <w:rPr>
                <w:rFonts w:ascii="Times New Roman" w:eastAsia="Times New Roman" w:hAnsi="Times New Roman" w:cs="Times New Roman"/>
                <w:b/>
                <w:kern w:val="1"/>
              </w:rPr>
              <w:t>2.Водоотведение</w:t>
            </w:r>
          </w:p>
        </w:tc>
      </w:tr>
      <w:tr w:rsidR="00D60B49" w:rsidRPr="00013B56" w:rsidTr="002A6711">
        <w:trPr>
          <w:trHeight w:val="547"/>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lang w:val="en-US"/>
              </w:rPr>
            </w:pPr>
            <w:r w:rsidRPr="00013B56">
              <w:rPr>
                <w:rFonts w:ascii="Times New Roman" w:eastAsia="Times New Roman" w:hAnsi="Times New Roman" w:cs="Times New Roman"/>
                <w:kern w:val="1"/>
                <w:lang w:val="en-US"/>
              </w:rPr>
              <w:t>2.1</w:t>
            </w:r>
          </w:p>
        </w:tc>
        <w:tc>
          <w:tcPr>
            <w:tcW w:w="5670" w:type="dxa"/>
            <w:tcBorders>
              <w:top w:val="single" w:sz="4" w:space="0" w:color="000000"/>
              <w:left w:val="single" w:sz="4" w:space="0" w:color="000000"/>
              <w:bottom w:val="single" w:sz="4" w:space="0" w:color="000000"/>
              <w:right w:val="nil"/>
            </w:tcBorders>
            <w:shd w:val="clear" w:color="auto" w:fill="auto"/>
          </w:tcPr>
          <w:p w:rsidR="00D60B49" w:rsidRPr="00013B56" w:rsidRDefault="00D60B49" w:rsidP="006A50FC">
            <w:pPr>
              <w:spacing w:after="0" w:line="240" w:lineRule="auto"/>
              <w:rPr>
                <w:rFonts w:ascii="Times New Roman" w:eastAsia="Times New Roman" w:hAnsi="Times New Roman" w:cs="Times New Roman"/>
                <w:kern w:val="1"/>
              </w:rPr>
            </w:pPr>
            <w:r w:rsidRPr="00013B56">
              <w:rPr>
                <w:rFonts w:ascii="Times New Roman" w:eastAsia="Times New Roman" w:hAnsi="Times New Roman" w:cs="Times New Roman"/>
                <w:kern w:val="1"/>
              </w:rPr>
              <w:t>Реконструкция существующих сетей, прокладка канализационных сетей под железной дорогой</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2A6711" w:rsidP="002A6711">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2A6711" w:rsidP="002A6711">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2A6711">
        <w:trPr>
          <w:trHeight w:val="547"/>
          <w:jc w:val="center"/>
        </w:trPr>
        <w:tc>
          <w:tcPr>
            <w:tcW w:w="487" w:type="dxa"/>
            <w:tcBorders>
              <w:top w:val="single" w:sz="4" w:space="0" w:color="000000"/>
              <w:left w:val="single" w:sz="4" w:space="0" w:color="000000"/>
              <w:bottom w:val="single" w:sz="4" w:space="0" w:color="000000"/>
              <w:right w:val="nil"/>
            </w:tcBorders>
          </w:tcPr>
          <w:p w:rsidR="00D60B49" w:rsidRPr="00013B56" w:rsidRDefault="002A6711"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2.2</w:t>
            </w:r>
          </w:p>
        </w:tc>
        <w:tc>
          <w:tcPr>
            <w:tcW w:w="5670" w:type="dxa"/>
            <w:tcBorders>
              <w:top w:val="single" w:sz="4" w:space="0" w:color="000000"/>
              <w:left w:val="single" w:sz="4" w:space="0" w:color="000000"/>
              <w:bottom w:val="single" w:sz="4" w:space="0" w:color="000000"/>
              <w:right w:val="nil"/>
            </w:tcBorders>
            <w:shd w:val="clear" w:color="auto" w:fill="auto"/>
          </w:tcPr>
          <w:p w:rsidR="00D60B49" w:rsidRPr="00013B56" w:rsidRDefault="00D60B49" w:rsidP="006A50FC">
            <w:pPr>
              <w:spacing w:after="0" w:line="240" w:lineRule="auto"/>
              <w:rPr>
                <w:rFonts w:ascii="Times New Roman" w:eastAsia="Times New Roman" w:hAnsi="Times New Roman" w:cs="Times New Roman"/>
                <w:kern w:val="1"/>
              </w:rPr>
            </w:pPr>
            <w:r w:rsidRPr="00013B56">
              <w:rPr>
                <w:rFonts w:ascii="Times New Roman" w:eastAsia="Times New Roman" w:hAnsi="Times New Roman" w:cs="Times New Roman"/>
                <w:kern w:val="1"/>
              </w:rPr>
              <w:t>Мероприятия по капитальному, текущему ремонту основных фондов объектов водоснабжения МУП «ВКС» - канализационные сети, канализационные насосные станции, и прочие расходы</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p>
        </w:tc>
      </w:tr>
      <w:tr w:rsidR="00D60B49" w:rsidRPr="00013B56" w:rsidTr="002A6711">
        <w:trPr>
          <w:trHeight w:val="344"/>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p>
        </w:tc>
        <w:tc>
          <w:tcPr>
            <w:tcW w:w="5670" w:type="dxa"/>
            <w:tcBorders>
              <w:top w:val="single" w:sz="4" w:space="0" w:color="000000"/>
              <w:left w:val="single" w:sz="4" w:space="0" w:color="000000"/>
              <w:bottom w:val="single" w:sz="4" w:space="0" w:color="000000"/>
              <w:right w:val="nil"/>
            </w:tcBorders>
            <w:shd w:val="clear" w:color="auto" w:fill="auto"/>
          </w:tcPr>
          <w:p w:rsidR="00D60B49" w:rsidRPr="00013B56" w:rsidRDefault="00D60B49" w:rsidP="006A50FC">
            <w:pPr>
              <w:spacing w:after="0" w:line="240" w:lineRule="auto"/>
              <w:rPr>
                <w:rFonts w:ascii="Times New Roman" w:eastAsia="Times New Roman" w:hAnsi="Times New Roman" w:cs="Times New Roman"/>
                <w:kern w:val="1"/>
              </w:rPr>
            </w:pPr>
            <w:r w:rsidRPr="00013B56">
              <w:rPr>
                <w:rFonts w:ascii="Times New Roman" w:eastAsia="Times New Roman" w:hAnsi="Times New Roman" w:cs="Times New Roman"/>
                <w:kern w:val="1"/>
              </w:rPr>
              <w:t>Мероприятия по промывке канализационных сетей</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p>
        </w:tc>
      </w:tr>
      <w:tr w:rsidR="00D60B49" w:rsidRPr="00013B56" w:rsidTr="002A6711">
        <w:trPr>
          <w:trHeight w:val="547"/>
          <w:jc w:val="center"/>
        </w:trPr>
        <w:tc>
          <w:tcPr>
            <w:tcW w:w="487" w:type="dxa"/>
            <w:tcBorders>
              <w:top w:val="single" w:sz="4" w:space="0" w:color="000000"/>
              <w:left w:val="single" w:sz="4" w:space="0" w:color="000000"/>
              <w:bottom w:val="single" w:sz="4" w:space="0" w:color="000000"/>
              <w:right w:val="nil"/>
            </w:tcBorders>
            <w:hideMark/>
          </w:tcPr>
          <w:p w:rsidR="00D60B49" w:rsidRPr="00013B56" w:rsidRDefault="00D60B49"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2.</w:t>
            </w:r>
            <w:r w:rsidR="002A6711" w:rsidRPr="00013B56">
              <w:rPr>
                <w:rFonts w:ascii="Times New Roman" w:eastAsia="Times New Roman" w:hAnsi="Times New Roman" w:cs="Times New Roman"/>
                <w:kern w:val="1"/>
              </w:rPr>
              <w:t>3</w:t>
            </w:r>
          </w:p>
        </w:tc>
        <w:tc>
          <w:tcPr>
            <w:tcW w:w="5670" w:type="dxa"/>
            <w:tcBorders>
              <w:top w:val="single" w:sz="4" w:space="0" w:color="000000"/>
              <w:left w:val="single" w:sz="4" w:space="0" w:color="000000"/>
              <w:bottom w:val="single" w:sz="4" w:space="0" w:color="000000"/>
              <w:right w:val="nil"/>
            </w:tcBorders>
            <w:shd w:val="clear" w:color="auto" w:fill="auto"/>
            <w:hideMark/>
          </w:tcPr>
          <w:p w:rsidR="00D60B49" w:rsidRPr="00013B56" w:rsidRDefault="00D60B49" w:rsidP="006A50FC">
            <w:pPr>
              <w:spacing w:after="0" w:line="240" w:lineRule="auto"/>
              <w:rPr>
                <w:rFonts w:ascii="Times New Roman" w:eastAsia="Times New Roman" w:hAnsi="Times New Roman" w:cs="Times New Roman"/>
                <w:kern w:val="1"/>
              </w:rPr>
            </w:pPr>
            <w:r w:rsidRPr="00013B56">
              <w:rPr>
                <w:rFonts w:ascii="Times New Roman" w:eastAsia="Times New Roman" w:hAnsi="Times New Roman" w:cs="Times New Roman"/>
                <w:kern w:val="1"/>
              </w:rPr>
              <w:t xml:space="preserve">Проектирование и строительство системы канализации и сооружений по очистке бытового стока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p>
        </w:tc>
      </w:tr>
      <w:tr w:rsidR="00D60B49" w:rsidRPr="00013B56" w:rsidTr="002A6711">
        <w:trPr>
          <w:trHeight w:val="303"/>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2.</w:t>
            </w:r>
            <w:r w:rsidR="002A6711" w:rsidRPr="00013B56">
              <w:rPr>
                <w:rFonts w:ascii="Times New Roman" w:eastAsia="Times New Roman" w:hAnsi="Times New Roman" w:cs="Times New Roman"/>
                <w:kern w:val="1"/>
              </w:rPr>
              <w:t>4</w:t>
            </w:r>
          </w:p>
        </w:tc>
        <w:tc>
          <w:tcPr>
            <w:tcW w:w="5670" w:type="dxa"/>
            <w:tcBorders>
              <w:top w:val="single" w:sz="4" w:space="0" w:color="000000"/>
              <w:left w:val="single" w:sz="4" w:space="0" w:color="000000"/>
              <w:bottom w:val="single" w:sz="4" w:space="0" w:color="000000"/>
              <w:right w:val="nil"/>
            </w:tcBorders>
            <w:shd w:val="clear" w:color="auto" w:fill="auto"/>
          </w:tcPr>
          <w:p w:rsidR="00D60B49" w:rsidRPr="00013B56" w:rsidRDefault="00D60B49" w:rsidP="006A50FC">
            <w:pPr>
              <w:spacing w:after="0" w:line="240" w:lineRule="auto"/>
              <w:rPr>
                <w:rFonts w:ascii="Times New Roman" w:eastAsia="Times New Roman" w:hAnsi="Times New Roman" w:cs="Times New Roman"/>
                <w:kern w:val="1"/>
              </w:rPr>
            </w:pPr>
            <w:r w:rsidRPr="00013B56">
              <w:rPr>
                <w:rFonts w:ascii="Times New Roman" w:eastAsia="Times New Roman" w:hAnsi="Times New Roman" w:cs="Times New Roman"/>
                <w:kern w:val="1"/>
              </w:rPr>
              <w:t>Проведение мероприятий по снижению водоотведения за счет введения систем оборотного водоснабжения, создания бессточных производств и водосберегающих технологий</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p>
        </w:tc>
      </w:tr>
      <w:tr w:rsidR="00D60B49" w:rsidRPr="00013B56" w:rsidTr="002A6711">
        <w:trPr>
          <w:trHeight w:val="329"/>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2.</w:t>
            </w:r>
            <w:r w:rsidR="002A6711" w:rsidRPr="00013B56">
              <w:rPr>
                <w:rFonts w:ascii="Times New Roman" w:eastAsia="Times New Roman" w:hAnsi="Times New Roman" w:cs="Times New Roman"/>
                <w:kern w:val="1"/>
              </w:rPr>
              <w:t>5</w:t>
            </w:r>
          </w:p>
        </w:tc>
        <w:tc>
          <w:tcPr>
            <w:tcW w:w="5670" w:type="dxa"/>
            <w:tcBorders>
              <w:top w:val="single" w:sz="4" w:space="0" w:color="000000"/>
              <w:left w:val="single" w:sz="4" w:space="0" w:color="000000"/>
              <w:bottom w:val="single" w:sz="4" w:space="0" w:color="000000"/>
              <w:right w:val="nil"/>
            </w:tcBorders>
            <w:shd w:val="clear" w:color="auto" w:fill="auto"/>
          </w:tcPr>
          <w:p w:rsidR="00D60B49" w:rsidRPr="00013B56" w:rsidRDefault="00D60B49" w:rsidP="006A50FC">
            <w:pPr>
              <w:spacing w:after="0" w:line="240" w:lineRule="auto"/>
              <w:rPr>
                <w:rFonts w:ascii="Times New Roman" w:eastAsia="Times New Roman" w:hAnsi="Times New Roman" w:cs="Times New Roman"/>
                <w:kern w:val="1"/>
              </w:rPr>
            </w:pPr>
            <w:r w:rsidRPr="00013B56">
              <w:rPr>
                <w:rFonts w:ascii="Times New Roman" w:eastAsia="Times New Roman" w:hAnsi="Times New Roman" w:cs="Times New Roman"/>
                <w:kern w:val="1"/>
              </w:rPr>
              <w:t xml:space="preserve">Проектирование и строительство системы ливневой канализации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p>
        </w:tc>
      </w:tr>
      <w:tr w:rsidR="00A0170E" w:rsidRPr="00013B56" w:rsidTr="002A6711">
        <w:trPr>
          <w:trHeight w:val="329"/>
          <w:jc w:val="center"/>
        </w:trPr>
        <w:tc>
          <w:tcPr>
            <w:tcW w:w="487" w:type="dxa"/>
            <w:tcBorders>
              <w:top w:val="single" w:sz="4" w:space="0" w:color="000000"/>
              <w:left w:val="single" w:sz="4" w:space="0" w:color="000000"/>
              <w:bottom w:val="single" w:sz="4" w:space="0" w:color="000000"/>
              <w:right w:val="nil"/>
            </w:tcBorders>
          </w:tcPr>
          <w:p w:rsidR="00A0170E" w:rsidRPr="00013B56" w:rsidRDefault="002A6711"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2.6</w:t>
            </w:r>
          </w:p>
        </w:tc>
        <w:tc>
          <w:tcPr>
            <w:tcW w:w="5670" w:type="dxa"/>
            <w:tcBorders>
              <w:top w:val="single" w:sz="4" w:space="0" w:color="000000"/>
              <w:left w:val="single" w:sz="4" w:space="0" w:color="000000"/>
              <w:bottom w:val="single" w:sz="4" w:space="0" w:color="000000"/>
              <w:right w:val="nil"/>
            </w:tcBorders>
            <w:shd w:val="clear" w:color="auto" w:fill="auto"/>
          </w:tcPr>
          <w:p w:rsidR="00A0170E" w:rsidRPr="00013B56" w:rsidRDefault="00A0170E" w:rsidP="006A50FC">
            <w:pPr>
              <w:spacing w:after="0" w:line="240" w:lineRule="auto"/>
              <w:rPr>
                <w:rFonts w:ascii="Times New Roman" w:eastAsia="Times New Roman" w:hAnsi="Times New Roman" w:cs="Times New Roman"/>
                <w:kern w:val="1"/>
              </w:rPr>
            </w:pPr>
            <w:r w:rsidRPr="00013B56">
              <w:rPr>
                <w:rFonts w:ascii="Times New Roman" w:hAnsi="Times New Roman" w:cs="Times New Roman"/>
              </w:rPr>
              <w:t>Реконструкция канализационного хозяйства городского поселения – город Семилуки Воронежской области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0170E" w:rsidRPr="00013B56" w:rsidRDefault="002A6711"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A0170E" w:rsidRPr="00013B56" w:rsidRDefault="002A6711"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D60B49">
        <w:trPr>
          <w:trHeight w:val="312"/>
          <w:jc w:val="center"/>
        </w:trPr>
        <w:tc>
          <w:tcPr>
            <w:tcW w:w="9476"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b/>
                <w:bCs/>
                <w:kern w:val="1"/>
              </w:rPr>
            </w:pPr>
            <w:r w:rsidRPr="00013B56">
              <w:rPr>
                <w:rFonts w:ascii="Times New Roman" w:eastAsia="Times New Roman" w:hAnsi="Times New Roman" w:cs="Times New Roman"/>
                <w:b/>
                <w:bCs/>
                <w:kern w:val="1"/>
              </w:rPr>
              <w:t>3.Газоснабжение</w:t>
            </w:r>
          </w:p>
        </w:tc>
      </w:tr>
      <w:tr w:rsidR="00D60B49" w:rsidRPr="00013B56" w:rsidTr="002A6711">
        <w:trPr>
          <w:trHeight w:val="298"/>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3.1</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autoSpaceDE w:val="0"/>
              <w:spacing w:after="0" w:line="240" w:lineRule="auto"/>
              <w:rPr>
                <w:rFonts w:ascii="Times New Roman" w:eastAsia="Times New Roman" w:hAnsi="Times New Roman" w:cs="Times New Roman"/>
                <w:kern w:val="1"/>
              </w:rPr>
            </w:pPr>
            <w:r w:rsidRPr="00013B56">
              <w:rPr>
                <w:rFonts w:ascii="Times New Roman" w:eastAsia="Times New Roman" w:hAnsi="Times New Roman" w:cs="Times New Roman"/>
                <w:kern w:val="1"/>
              </w:rPr>
              <w:t>Поэтапный переход на использование сетевого газа объектов, потребляющих сжиженный углеводородный газ (СУГ)</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2A6711"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2A6711">
        <w:trPr>
          <w:trHeight w:val="317"/>
          <w:jc w:val="center"/>
        </w:trPr>
        <w:tc>
          <w:tcPr>
            <w:tcW w:w="487" w:type="dxa"/>
            <w:tcBorders>
              <w:top w:val="single" w:sz="4" w:space="0" w:color="000000"/>
              <w:left w:val="single" w:sz="4" w:space="0" w:color="000000"/>
              <w:bottom w:val="single" w:sz="4" w:space="0" w:color="000000"/>
              <w:right w:val="nil"/>
            </w:tcBorders>
            <w:hideMark/>
          </w:tcPr>
          <w:p w:rsidR="00D60B49" w:rsidRPr="00013B56" w:rsidRDefault="00D60B49"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3.2</w:t>
            </w:r>
          </w:p>
        </w:tc>
        <w:tc>
          <w:tcPr>
            <w:tcW w:w="5670" w:type="dxa"/>
            <w:tcBorders>
              <w:top w:val="single" w:sz="4" w:space="0" w:color="000000"/>
              <w:left w:val="single" w:sz="4" w:space="0" w:color="000000"/>
              <w:bottom w:val="single" w:sz="4" w:space="0" w:color="000000"/>
              <w:right w:val="nil"/>
            </w:tcBorders>
            <w:hideMark/>
          </w:tcPr>
          <w:p w:rsidR="00D60B49" w:rsidRPr="00013B56" w:rsidRDefault="00D60B49" w:rsidP="006A50FC">
            <w:pPr>
              <w:autoSpaceDE w:val="0"/>
              <w:spacing w:after="0" w:line="240" w:lineRule="auto"/>
              <w:rPr>
                <w:rFonts w:ascii="Times New Roman" w:eastAsia="Times New Roman" w:hAnsi="Times New Roman" w:cs="Times New Roman"/>
                <w:kern w:val="1"/>
              </w:rPr>
            </w:pPr>
            <w:r w:rsidRPr="00013B56">
              <w:rPr>
                <w:rFonts w:ascii="Times New Roman" w:eastAsia="Times New Roman" w:hAnsi="Times New Roman" w:cs="Times New Roman"/>
                <w:kern w:val="1"/>
              </w:rPr>
              <w:t>Строительство сетей и сооружений систем газоснабжения для негазифицированного жилого фонда.</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D60B49"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2A6711"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2A6711" w:rsidRPr="00013B56" w:rsidTr="002A6711">
        <w:trPr>
          <w:trHeight w:val="317"/>
          <w:jc w:val="center"/>
        </w:trPr>
        <w:tc>
          <w:tcPr>
            <w:tcW w:w="487" w:type="dxa"/>
            <w:tcBorders>
              <w:top w:val="single" w:sz="4" w:space="0" w:color="000000"/>
              <w:left w:val="single" w:sz="4" w:space="0" w:color="000000"/>
              <w:bottom w:val="single" w:sz="4" w:space="0" w:color="000000"/>
              <w:right w:val="nil"/>
            </w:tcBorders>
            <w:hideMark/>
          </w:tcPr>
          <w:p w:rsidR="002A6711" w:rsidRPr="00013B56" w:rsidRDefault="002A6711"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3.3</w:t>
            </w:r>
          </w:p>
        </w:tc>
        <w:tc>
          <w:tcPr>
            <w:tcW w:w="5670" w:type="dxa"/>
            <w:tcBorders>
              <w:top w:val="single" w:sz="4" w:space="0" w:color="000000"/>
              <w:left w:val="single" w:sz="4" w:space="0" w:color="000000"/>
              <w:bottom w:val="single" w:sz="4" w:space="0" w:color="000000"/>
              <w:right w:val="nil"/>
            </w:tcBorders>
            <w:hideMark/>
          </w:tcPr>
          <w:p w:rsidR="002A6711" w:rsidRPr="00013B56" w:rsidRDefault="002A6711" w:rsidP="006A50FC">
            <w:pPr>
              <w:autoSpaceDE w:val="0"/>
              <w:spacing w:after="0" w:line="240" w:lineRule="auto"/>
              <w:rPr>
                <w:rFonts w:ascii="Times New Roman" w:eastAsia="Times New Roman" w:hAnsi="Times New Roman" w:cs="Times New Roman"/>
                <w:kern w:val="1"/>
              </w:rPr>
            </w:pPr>
            <w:r w:rsidRPr="00013B56">
              <w:rPr>
                <w:rFonts w:ascii="Times New Roman" w:eastAsia="Arial" w:hAnsi="Times New Roman" w:cs="Times New Roman"/>
                <w:shd w:val="clear" w:color="auto" w:fill="FFFFFF"/>
              </w:rPr>
              <w:t>Строительство ШРП для новых газовых котельных</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2A6711" w:rsidRPr="00013B56" w:rsidRDefault="002A6711"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2A6711" w:rsidRPr="00013B56" w:rsidRDefault="002A6711"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2A6711" w:rsidRPr="00013B56" w:rsidTr="002A6711">
        <w:trPr>
          <w:trHeight w:val="317"/>
          <w:jc w:val="center"/>
        </w:trPr>
        <w:tc>
          <w:tcPr>
            <w:tcW w:w="487" w:type="dxa"/>
            <w:tcBorders>
              <w:top w:val="single" w:sz="4" w:space="0" w:color="000000"/>
              <w:left w:val="single" w:sz="4" w:space="0" w:color="000000"/>
              <w:bottom w:val="single" w:sz="4" w:space="0" w:color="000000"/>
              <w:right w:val="nil"/>
            </w:tcBorders>
            <w:hideMark/>
          </w:tcPr>
          <w:p w:rsidR="002A6711" w:rsidRPr="00013B56" w:rsidRDefault="002A6711"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3.4</w:t>
            </w:r>
          </w:p>
        </w:tc>
        <w:tc>
          <w:tcPr>
            <w:tcW w:w="5670" w:type="dxa"/>
            <w:tcBorders>
              <w:top w:val="single" w:sz="4" w:space="0" w:color="000000"/>
              <w:left w:val="single" w:sz="4" w:space="0" w:color="000000"/>
              <w:bottom w:val="single" w:sz="4" w:space="0" w:color="000000"/>
              <w:right w:val="nil"/>
            </w:tcBorders>
            <w:hideMark/>
          </w:tcPr>
          <w:p w:rsidR="002A6711" w:rsidRPr="00013B56" w:rsidRDefault="002A6711" w:rsidP="006A50FC">
            <w:pPr>
              <w:autoSpaceDE w:val="0"/>
              <w:spacing w:after="0" w:line="240" w:lineRule="auto"/>
              <w:rPr>
                <w:rFonts w:ascii="Times New Roman" w:eastAsia="Times New Roman" w:hAnsi="Times New Roman" w:cs="Times New Roman"/>
                <w:kern w:val="1"/>
              </w:rPr>
            </w:pPr>
            <w:r w:rsidRPr="00013B56">
              <w:rPr>
                <w:rFonts w:ascii="Times New Roman" w:eastAsia="Arial" w:hAnsi="Times New Roman" w:cs="Times New Roman"/>
                <w:shd w:val="clear" w:color="auto" w:fill="FFFFFF"/>
              </w:rPr>
              <w:t>Строительство газопроводной сети и строительство ГРП</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2A6711" w:rsidRPr="00013B56" w:rsidRDefault="002A6711"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2A6711" w:rsidRPr="00013B56" w:rsidRDefault="002A6711" w:rsidP="006A50FC">
            <w:pPr>
              <w:widowControl w:val="0"/>
              <w:suppressLineNumbers/>
              <w:suppressAutoHyphens/>
              <w:snapToGrid w:val="0"/>
              <w:spacing w:after="0" w:line="240" w:lineRule="auto"/>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D60B49">
        <w:trPr>
          <w:trHeight w:val="276"/>
          <w:jc w:val="center"/>
        </w:trPr>
        <w:tc>
          <w:tcPr>
            <w:tcW w:w="9476"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b/>
                <w:kern w:val="1"/>
              </w:rPr>
            </w:pPr>
            <w:r w:rsidRPr="00013B56">
              <w:rPr>
                <w:rFonts w:ascii="Times New Roman" w:eastAsia="Times New Roman" w:hAnsi="Times New Roman" w:cs="Times New Roman"/>
                <w:b/>
                <w:kern w:val="1"/>
              </w:rPr>
              <w:t>4.Теплоснабжение</w:t>
            </w:r>
          </w:p>
        </w:tc>
      </w:tr>
      <w:tr w:rsidR="00D60B49" w:rsidRPr="00013B56" w:rsidTr="002A6711">
        <w:trPr>
          <w:trHeight w:val="276"/>
          <w:jc w:val="center"/>
        </w:trPr>
        <w:tc>
          <w:tcPr>
            <w:tcW w:w="487" w:type="dxa"/>
            <w:tcBorders>
              <w:top w:val="single" w:sz="4" w:space="0" w:color="000000"/>
              <w:left w:val="single" w:sz="4" w:space="0" w:color="000000"/>
              <w:bottom w:val="single" w:sz="4" w:space="0" w:color="000000"/>
              <w:right w:val="nil"/>
            </w:tcBorders>
            <w:shd w:val="clear" w:color="auto" w:fill="auto"/>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lang w:val="en-US"/>
              </w:rPr>
            </w:pPr>
            <w:r w:rsidRPr="00013B56">
              <w:rPr>
                <w:rFonts w:ascii="Times New Roman" w:eastAsia="Times New Roman" w:hAnsi="Times New Roman" w:cs="Times New Roman"/>
                <w:kern w:val="1"/>
                <w:lang w:val="en-US"/>
              </w:rPr>
              <w:t>4.1</w:t>
            </w:r>
          </w:p>
        </w:tc>
        <w:tc>
          <w:tcPr>
            <w:tcW w:w="5670" w:type="dxa"/>
            <w:tcBorders>
              <w:top w:val="single" w:sz="4" w:space="0" w:color="000000"/>
              <w:left w:val="single" w:sz="4" w:space="0" w:color="000000"/>
              <w:bottom w:val="single" w:sz="4" w:space="0" w:color="000000"/>
              <w:right w:val="nil"/>
            </w:tcBorders>
            <w:shd w:val="clear" w:color="auto" w:fill="auto"/>
          </w:tcPr>
          <w:p w:rsidR="00D60B49" w:rsidRPr="00013B56" w:rsidRDefault="00D60B49" w:rsidP="006A50FC">
            <w:pPr>
              <w:widowControl w:val="0"/>
              <w:suppressLineNumbers/>
              <w:suppressAutoHyphens/>
              <w:snapToGrid w:val="0"/>
              <w:spacing w:after="0" w:line="240" w:lineRule="auto"/>
              <w:ind w:left="-20" w:right="-115"/>
              <w:rPr>
                <w:rFonts w:ascii="Times New Roman" w:eastAsia="Times New Roman" w:hAnsi="Times New Roman" w:cs="Times New Roman"/>
                <w:kern w:val="1"/>
              </w:rPr>
            </w:pPr>
            <w:r w:rsidRPr="00013B56">
              <w:rPr>
                <w:rFonts w:ascii="Times New Roman" w:eastAsia="Times New Roman" w:hAnsi="Times New Roman" w:cs="Times New Roman"/>
                <w:kern w:val="1"/>
              </w:rPr>
              <w:t>Реконструкция изношенных сетей</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2A6711" w:rsidP="006A50FC">
            <w:pPr>
              <w:widowControl w:val="0"/>
              <w:suppressLineNumbers/>
              <w:suppressAutoHyphens/>
              <w:snapToGrid w:val="0"/>
              <w:spacing w:after="0" w:line="240" w:lineRule="auto"/>
              <w:ind w:left="-279" w:right="-11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2A6711" w:rsidP="006A50FC">
            <w:pPr>
              <w:widowControl w:val="0"/>
              <w:suppressLineNumbers/>
              <w:suppressAutoHyphens/>
              <w:snapToGrid w:val="0"/>
              <w:spacing w:after="0" w:line="240" w:lineRule="auto"/>
              <w:ind w:left="-279" w:right="-11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A0170E">
        <w:trPr>
          <w:trHeight w:val="276"/>
          <w:jc w:val="center"/>
        </w:trPr>
        <w:tc>
          <w:tcPr>
            <w:tcW w:w="487" w:type="dxa"/>
            <w:tcBorders>
              <w:top w:val="single" w:sz="4" w:space="0" w:color="000000"/>
              <w:left w:val="single" w:sz="4" w:space="0" w:color="000000"/>
              <w:bottom w:val="single" w:sz="4" w:space="0" w:color="000000"/>
              <w:right w:val="nil"/>
            </w:tcBorders>
            <w:shd w:val="clear" w:color="auto" w:fill="auto"/>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lang w:val="en-US"/>
              </w:rPr>
            </w:pPr>
            <w:r w:rsidRPr="00013B56">
              <w:rPr>
                <w:rFonts w:ascii="Times New Roman" w:eastAsia="Times New Roman" w:hAnsi="Times New Roman" w:cs="Times New Roman"/>
                <w:kern w:val="1"/>
                <w:lang w:val="en-US"/>
              </w:rPr>
              <w:t>4.2</w:t>
            </w:r>
          </w:p>
        </w:tc>
        <w:tc>
          <w:tcPr>
            <w:tcW w:w="5670" w:type="dxa"/>
            <w:tcBorders>
              <w:top w:val="single" w:sz="4" w:space="0" w:color="000000"/>
              <w:left w:val="single" w:sz="4" w:space="0" w:color="000000"/>
              <w:bottom w:val="single" w:sz="4" w:space="0" w:color="000000"/>
              <w:right w:val="nil"/>
            </w:tcBorders>
            <w:shd w:val="clear" w:color="auto" w:fill="auto"/>
          </w:tcPr>
          <w:p w:rsidR="00D60B49" w:rsidRPr="00013B56" w:rsidRDefault="00D60B49" w:rsidP="006A50FC">
            <w:pPr>
              <w:widowControl w:val="0"/>
              <w:suppressLineNumbers/>
              <w:suppressAutoHyphens/>
              <w:snapToGrid w:val="0"/>
              <w:spacing w:after="0" w:line="240" w:lineRule="auto"/>
              <w:ind w:left="-20" w:right="-115"/>
              <w:rPr>
                <w:rFonts w:ascii="Times New Roman" w:eastAsia="Times New Roman" w:hAnsi="Times New Roman" w:cs="Times New Roman"/>
                <w:kern w:val="1"/>
                <w:highlight w:val="yellow"/>
              </w:rPr>
            </w:pPr>
            <w:r w:rsidRPr="00013B56">
              <w:rPr>
                <w:rFonts w:ascii="Times New Roman" w:eastAsia="Times New Roman" w:hAnsi="Times New Roman" w:cs="Times New Roman"/>
                <w:kern w:val="1"/>
              </w:rPr>
              <w:t>Строительство и реконструкция котельных по ул. 25 лет Октября,122/1 и пер. Заводской,1</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A0170E" w:rsidP="006A50FC">
            <w:pPr>
              <w:widowControl w:val="0"/>
              <w:suppressLineNumbers/>
              <w:suppressAutoHyphens/>
              <w:snapToGrid w:val="0"/>
              <w:spacing w:after="0" w:line="240" w:lineRule="auto"/>
              <w:ind w:left="-279" w:right="-11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tcPr>
          <w:p w:rsidR="00D60B49" w:rsidRPr="00013B56" w:rsidRDefault="00D60B49" w:rsidP="006A50FC">
            <w:pPr>
              <w:widowControl w:val="0"/>
              <w:suppressLineNumbers/>
              <w:suppressAutoHyphens/>
              <w:snapToGrid w:val="0"/>
              <w:spacing w:after="0" w:line="240" w:lineRule="auto"/>
              <w:ind w:left="-279" w:right="-115"/>
              <w:jc w:val="center"/>
              <w:rPr>
                <w:rFonts w:ascii="Times New Roman" w:eastAsia="Times New Roman" w:hAnsi="Times New Roman" w:cs="Times New Roman"/>
                <w:kern w:val="1"/>
                <w:lang w:val="en-US"/>
              </w:rPr>
            </w:pPr>
          </w:p>
        </w:tc>
      </w:tr>
      <w:tr w:rsidR="00D60B49" w:rsidRPr="00013B56" w:rsidTr="002A6711">
        <w:trPr>
          <w:trHeight w:val="536"/>
          <w:jc w:val="center"/>
        </w:trPr>
        <w:tc>
          <w:tcPr>
            <w:tcW w:w="487" w:type="dxa"/>
            <w:tcBorders>
              <w:top w:val="single" w:sz="4" w:space="0" w:color="000000"/>
              <w:left w:val="single" w:sz="4" w:space="0" w:color="000000"/>
              <w:bottom w:val="single" w:sz="4" w:space="0" w:color="000000"/>
              <w:right w:val="nil"/>
            </w:tcBorders>
            <w:shd w:val="clear" w:color="auto" w:fill="auto"/>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4.</w:t>
            </w:r>
            <w:r w:rsidR="002A6711" w:rsidRPr="00013B56">
              <w:rPr>
                <w:rFonts w:ascii="Times New Roman" w:eastAsia="Times New Roman" w:hAnsi="Times New Roman" w:cs="Times New Roman"/>
                <w:kern w:val="1"/>
              </w:rPr>
              <w:t>3</w:t>
            </w:r>
          </w:p>
        </w:tc>
        <w:tc>
          <w:tcPr>
            <w:tcW w:w="5670" w:type="dxa"/>
            <w:tcBorders>
              <w:top w:val="single" w:sz="4" w:space="0" w:color="000000"/>
              <w:left w:val="single" w:sz="4" w:space="0" w:color="000000"/>
              <w:bottom w:val="single" w:sz="4" w:space="0" w:color="000000"/>
              <w:right w:val="nil"/>
            </w:tcBorders>
            <w:shd w:val="clear" w:color="auto" w:fill="auto"/>
          </w:tcPr>
          <w:p w:rsidR="00D60B49" w:rsidRPr="00013B56" w:rsidRDefault="00D60B49" w:rsidP="006A50FC">
            <w:pPr>
              <w:widowControl w:val="0"/>
              <w:suppressLineNumbers/>
              <w:suppressAutoHyphens/>
              <w:snapToGrid w:val="0"/>
              <w:spacing w:after="0" w:line="240" w:lineRule="auto"/>
              <w:ind w:left="-20" w:right="-115"/>
              <w:rPr>
                <w:rFonts w:ascii="Times New Roman" w:eastAsia="Times New Roman" w:hAnsi="Times New Roman" w:cs="Times New Roman"/>
                <w:kern w:val="1"/>
              </w:rPr>
            </w:pPr>
            <w:r w:rsidRPr="00013B56">
              <w:rPr>
                <w:rFonts w:ascii="Times New Roman" w:eastAsia="Times New Roman" w:hAnsi="Times New Roman" w:cs="Times New Roman"/>
                <w:kern w:val="1"/>
              </w:rPr>
              <w:t xml:space="preserve">Строительство газовых котельных для существующих и проектируемых объектов жилищного фонда, социального и культурно-бытового назначения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D60B49" w:rsidRPr="00013B56" w:rsidRDefault="00D60B49" w:rsidP="006A50FC">
            <w:pPr>
              <w:widowControl w:val="0"/>
              <w:suppressLineNumbers/>
              <w:suppressAutoHyphens/>
              <w:snapToGrid w:val="0"/>
              <w:spacing w:after="0" w:line="240" w:lineRule="auto"/>
              <w:ind w:left="-279" w:right="-11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tcPr>
          <w:p w:rsidR="00D60B49" w:rsidRPr="00013B56" w:rsidRDefault="00D60B49" w:rsidP="006A50FC">
            <w:pPr>
              <w:widowControl w:val="0"/>
              <w:suppressLineNumbers/>
              <w:suppressAutoHyphens/>
              <w:snapToGrid w:val="0"/>
              <w:spacing w:after="0" w:line="240" w:lineRule="auto"/>
              <w:ind w:left="-279" w:right="-115"/>
              <w:jc w:val="center"/>
              <w:rPr>
                <w:rFonts w:ascii="Times New Roman" w:eastAsia="Times New Roman" w:hAnsi="Times New Roman" w:cs="Times New Roman"/>
                <w:kern w:val="1"/>
              </w:rPr>
            </w:pPr>
          </w:p>
        </w:tc>
      </w:tr>
      <w:tr w:rsidR="00D60B49" w:rsidRPr="00013B56" w:rsidTr="00D60B49">
        <w:trPr>
          <w:trHeight w:val="276"/>
          <w:jc w:val="center"/>
        </w:trPr>
        <w:tc>
          <w:tcPr>
            <w:tcW w:w="9476"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b/>
                <w:kern w:val="1"/>
              </w:rPr>
            </w:pPr>
            <w:r w:rsidRPr="00013B56">
              <w:rPr>
                <w:rFonts w:ascii="Times New Roman" w:eastAsia="Times New Roman" w:hAnsi="Times New Roman" w:cs="Times New Roman"/>
                <w:b/>
                <w:kern w:val="1"/>
              </w:rPr>
              <w:t>5.Электроснабжение</w:t>
            </w:r>
          </w:p>
        </w:tc>
      </w:tr>
      <w:tr w:rsidR="00D60B49" w:rsidRPr="00013B56" w:rsidTr="002A6711">
        <w:trPr>
          <w:trHeight w:val="276"/>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5.1</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rPr>
                <w:rFonts w:ascii="Times New Roman" w:eastAsia="Times New Roman" w:hAnsi="Times New Roman" w:cs="Times New Roman"/>
                <w:kern w:val="1"/>
              </w:rPr>
            </w:pPr>
            <w:r w:rsidRPr="00013B56">
              <w:rPr>
                <w:rFonts w:ascii="Times New Roman" w:eastAsia="Times New Roman" w:hAnsi="Times New Roman" w:cs="Times New Roman"/>
                <w:kern w:val="1"/>
              </w:rPr>
              <w:t>Разукрупнение существующих ВЛ. (Строительство новых ТП.)</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2A6711"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2A6711">
        <w:trPr>
          <w:trHeight w:val="276"/>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5.2</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rPr>
                <w:rFonts w:ascii="Times New Roman" w:eastAsia="Times New Roman" w:hAnsi="Times New Roman" w:cs="Times New Roman"/>
                <w:kern w:val="1"/>
              </w:rPr>
            </w:pPr>
            <w:r w:rsidRPr="00013B56">
              <w:rPr>
                <w:rFonts w:ascii="Times New Roman" w:eastAsia="Times New Roman" w:hAnsi="Times New Roman" w:cs="Times New Roman"/>
                <w:kern w:val="1"/>
              </w:rPr>
              <w:t>Реконструкция существующих ВЛ. (Замена опор, увеличение сечения провода согласно ПУЭ.)</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2A6711"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2A6711">
        <w:trPr>
          <w:trHeight w:val="276"/>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5.3</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rPr>
                <w:rFonts w:ascii="Times New Roman" w:eastAsia="Times New Roman" w:hAnsi="Times New Roman" w:cs="Times New Roman"/>
                <w:kern w:val="1"/>
              </w:rPr>
            </w:pPr>
            <w:r w:rsidRPr="00013B56">
              <w:rPr>
                <w:rFonts w:ascii="Times New Roman" w:eastAsia="Times New Roman" w:hAnsi="Times New Roman" w:cs="Times New Roman"/>
                <w:kern w:val="1"/>
              </w:rPr>
              <w:t>Реконструкция существующих КЛ. (Замена изношенных КЛ на КЛ из шитого полиэтилена.)</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2A6711"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2A6711">
        <w:trPr>
          <w:trHeight w:val="276"/>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5.4</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rPr>
                <w:rFonts w:ascii="Times New Roman" w:eastAsia="Times New Roman" w:hAnsi="Times New Roman" w:cs="Times New Roman"/>
                <w:kern w:val="1"/>
              </w:rPr>
            </w:pPr>
            <w:r w:rsidRPr="00013B56">
              <w:rPr>
                <w:rFonts w:ascii="Times New Roman" w:eastAsia="Times New Roman" w:hAnsi="Times New Roman" w:cs="Times New Roman"/>
                <w:kern w:val="1"/>
              </w:rPr>
              <w:t xml:space="preserve">Повышение надежности системы электроснабжения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2A6711"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2A6711">
        <w:trPr>
          <w:trHeight w:val="276"/>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5.5</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rPr>
                <w:rFonts w:ascii="Times New Roman" w:eastAsia="Times New Roman" w:hAnsi="Times New Roman" w:cs="Times New Roman"/>
                <w:kern w:val="1"/>
              </w:rPr>
            </w:pPr>
            <w:r w:rsidRPr="00013B56">
              <w:rPr>
                <w:rFonts w:ascii="Times New Roman" w:eastAsia="Times New Roman" w:hAnsi="Times New Roman" w:cs="Times New Roman"/>
                <w:kern w:val="1"/>
              </w:rPr>
              <w:t xml:space="preserve">Расширение возможностей подключения проектируемых объектов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2A6711"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2A6711">
        <w:trPr>
          <w:trHeight w:val="276"/>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5.6</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rPr>
                <w:rFonts w:ascii="Times New Roman" w:eastAsia="Times New Roman" w:hAnsi="Times New Roman" w:cs="Times New Roman"/>
                <w:kern w:val="1"/>
              </w:rPr>
            </w:pPr>
            <w:r w:rsidRPr="00013B56">
              <w:rPr>
                <w:rFonts w:ascii="Times New Roman" w:eastAsia="Times New Roman" w:hAnsi="Times New Roman" w:cs="Times New Roman"/>
                <w:kern w:val="1"/>
              </w:rPr>
              <w:t>Модернизация сети уличного освещения</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2A6711"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2A6711">
        <w:trPr>
          <w:trHeight w:val="276"/>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5.7</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rPr>
                <w:rFonts w:ascii="Times New Roman" w:eastAsia="Times New Roman" w:hAnsi="Times New Roman" w:cs="Times New Roman"/>
                <w:kern w:val="1"/>
              </w:rPr>
            </w:pPr>
            <w:r w:rsidRPr="00013B56">
              <w:rPr>
                <w:rFonts w:ascii="Times New Roman" w:eastAsia="Times New Roman" w:hAnsi="Times New Roman" w:cs="Times New Roman"/>
                <w:kern w:val="1"/>
              </w:rPr>
              <w:t xml:space="preserve">Снижение уровня потерь электроэнергии </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2A6711"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r w:rsidR="00D60B49" w:rsidRPr="00013B56" w:rsidTr="002A6711">
        <w:trPr>
          <w:trHeight w:val="276"/>
          <w:jc w:val="center"/>
        </w:trPr>
        <w:tc>
          <w:tcPr>
            <w:tcW w:w="487"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5.8</w:t>
            </w:r>
          </w:p>
        </w:tc>
        <w:tc>
          <w:tcPr>
            <w:tcW w:w="5670" w:type="dxa"/>
            <w:tcBorders>
              <w:top w:val="single" w:sz="4" w:space="0" w:color="000000"/>
              <w:left w:val="single" w:sz="4" w:space="0" w:color="000000"/>
              <w:bottom w:val="single" w:sz="4" w:space="0" w:color="000000"/>
              <w:right w:val="nil"/>
            </w:tcBorders>
          </w:tcPr>
          <w:p w:rsidR="00D60B49" w:rsidRPr="00013B56" w:rsidRDefault="00D60B49" w:rsidP="006A50FC">
            <w:pPr>
              <w:widowControl w:val="0"/>
              <w:suppressLineNumbers/>
              <w:suppressAutoHyphens/>
              <w:snapToGrid w:val="0"/>
              <w:spacing w:after="0" w:line="240" w:lineRule="auto"/>
              <w:ind w:right="-115" w:firstLine="5"/>
              <w:rPr>
                <w:rFonts w:ascii="Times New Roman" w:eastAsia="Times New Roman" w:hAnsi="Times New Roman" w:cs="Times New Roman"/>
                <w:kern w:val="1"/>
              </w:rPr>
            </w:pPr>
            <w:r w:rsidRPr="00013B56">
              <w:rPr>
                <w:rFonts w:ascii="Times New Roman" w:eastAsia="Times New Roman" w:hAnsi="Times New Roman" w:cs="Times New Roman"/>
                <w:kern w:val="1"/>
              </w:rPr>
              <w:t>Улучшение экологической ситуации</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D60B49"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c>
          <w:tcPr>
            <w:tcW w:w="16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D60B49" w:rsidRPr="00013B56" w:rsidRDefault="002A6711" w:rsidP="006A50FC">
            <w:pPr>
              <w:widowControl w:val="0"/>
              <w:suppressLineNumbers/>
              <w:suppressAutoHyphens/>
              <w:snapToGrid w:val="0"/>
              <w:spacing w:after="0" w:line="240" w:lineRule="auto"/>
              <w:ind w:left="-279" w:right="-115" w:firstLine="5"/>
              <w:jc w:val="center"/>
              <w:rPr>
                <w:rFonts w:ascii="Times New Roman" w:eastAsia="Times New Roman" w:hAnsi="Times New Roman" w:cs="Times New Roman"/>
                <w:kern w:val="1"/>
              </w:rPr>
            </w:pPr>
            <w:r w:rsidRPr="00013B56">
              <w:rPr>
                <w:rFonts w:ascii="Times New Roman" w:eastAsia="Times New Roman" w:hAnsi="Times New Roman" w:cs="Times New Roman"/>
                <w:kern w:val="1"/>
              </w:rPr>
              <w:t>+</w:t>
            </w:r>
          </w:p>
        </w:tc>
      </w:tr>
    </w:tbl>
    <w:p w:rsidR="009108D7" w:rsidRPr="00013B56" w:rsidRDefault="009108D7" w:rsidP="009108D7">
      <w:pPr>
        <w:shd w:val="clear" w:color="auto" w:fill="FFFFFF"/>
        <w:tabs>
          <w:tab w:val="left" w:pos="851"/>
        </w:tabs>
        <w:autoSpaceDE w:val="0"/>
        <w:spacing w:after="0" w:line="276" w:lineRule="auto"/>
        <w:ind w:firstLine="567"/>
        <w:jc w:val="both"/>
        <w:rPr>
          <w:rFonts w:ascii="Times New Roman" w:eastAsia="TimesNewRomanPS-BoldItalicMT" w:hAnsi="Times New Roman" w:cs="Times New Roman"/>
          <w:i/>
          <w:spacing w:val="-10"/>
          <w:sz w:val="24"/>
          <w:szCs w:val="24"/>
        </w:rPr>
      </w:pPr>
      <w:r w:rsidRPr="00013B56">
        <w:rPr>
          <w:rFonts w:ascii="Times New Roman" w:eastAsia="TimesNewRomanPS-BoldItalicMT" w:hAnsi="Times New Roman" w:cs="Times New Roman"/>
          <w:i/>
          <w:spacing w:val="-10"/>
          <w:sz w:val="24"/>
          <w:szCs w:val="24"/>
        </w:rPr>
        <w:t>Места размещения объектов инженерной инфраструктуры показаны в графических материалах.</w:t>
      </w:r>
    </w:p>
    <w:p w:rsidR="00612426" w:rsidRPr="00013B56" w:rsidRDefault="00612426" w:rsidP="009108D7">
      <w:pPr>
        <w:shd w:val="clear" w:color="auto" w:fill="FFFFFF"/>
        <w:tabs>
          <w:tab w:val="left" w:pos="851"/>
        </w:tabs>
        <w:autoSpaceDE w:val="0"/>
        <w:spacing w:after="0" w:line="276" w:lineRule="auto"/>
        <w:ind w:firstLine="567"/>
        <w:jc w:val="both"/>
        <w:rPr>
          <w:rFonts w:ascii="Times New Roman" w:eastAsia="TimesNewRomanPS-BoldItalicMT" w:hAnsi="Times New Roman" w:cs="Times New Roman"/>
          <w:i/>
          <w:spacing w:val="-10"/>
          <w:sz w:val="24"/>
          <w:szCs w:val="24"/>
        </w:rPr>
      </w:pPr>
    </w:p>
    <w:p w:rsidR="001C4D11" w:rsidRPr="00013B56" w:rsidRDefault="009108D7" w:rsidP="009108D7">
      <w:pPr>
        <w:pStyle w:val="af6"/>
        <w:keepNext/>
        <w:spacing w:before="0" w:after="0" w:line="276" w:lineRule="auto"/>
        <w:ind w:firstLine="567"/>
        <w:jc w:val="both"/>
        <w:rPr>
          <w:rFonts w:cs="Times New Roman"/>
          <w:i w:val="0"/>
          <w:snapToGrid w:val="0"/>
        </w:rPr>
      </w:pPr>
      <w:r w:rsidRPr="00013B56">
        <w:rPr>
          <w:rFonts w:cs="Times New Roman"/>
          <w:i w:val="0"/>
          <w:snapToGrid w:val="0"/>
        </w:rPr>
        <w:t>При возникновении необходимости строительства или реконструкции иных объектов инженерной инфраструктуры местного значения в Генеральный план вносятся дополнения и изменения в установленном порядке.</w:t>
      </w:r>
    </w:p>
    <w:p w:rsidR="0074294F" w:rsidRPr="00013B56" w:rsidRDefault="0074294F" w:rsidP="009108D7">
      <w:pPr>
        <w:pStyle w:val="af6"/>
        <w:keepNext/>
        <w:spacing w:before="0" w:after="0" w:line="276" w:lineRule="auto"/>
        <w:ind w:firstLine="567"/>
        <w:jc w:val="both"/>
        <w:rPr>
          <w:rFonts w:cs="Times New Roman"/>
          <w:b/>
          <w:i w:val="0"/>
        </w:rPr>
      </w:pPr>
    </w:p>
    <w:p w:rsidR="001654D8" w:rsidRPr="00013B56" w:rsidRDefault="001654D8" w:rsidP="00884D1B">
      <w:pPr>
        <w:pStyle w:val="1111"/>
        <w:numPr>
          <w:ilvl w:val="2"/>
          <w:numId w:val="99"/>
        </w:numPr>
        <w:ind w:left="0" w:firstLine="0"/>
        <w:outlineLvl w:val="2"/>
        <w:rPr>
          <w:rFonts w:cs="Times New Roman"/>
          <w:i/>
        </w:rPr>
      </w:pPr>
      <w:bookmarkStart w:id="580" w:name="_Toc59800204"/>
      <w:bookmarkStart w:id="581" w:name="_Toc65686052"/>
      <w:r w:rsidRPr="00013B56">
        <w:rPr>
          <w:rFonts w:cs="Times New Roman"/>
          <w:i/>
        </w:rPr>
        <w:t xml:space="preserve">Предложения по обеспечению территории </w:t>
      </w:r>
      <w:r w:rsidR="00467A57" w:rsidRPr="00013B56">
        <w:rPr>
          <w:rFonts w:cs="Times New Roman"/>
          <w:i/>
        </w:rPr>
        <w:t>городского поселения – город Семилуки</w:t>
      </w:r>
      <w:r w:rsidRPr="00013B56">
        <w:rPr>
          <w:rFonts w:cs="Times New Roman"/>
          <w:i/>
        </w:rPr>
        <w:t xml:space="preserve"> объектами жилой инфраструктуры</w:t>
      </w:r>
      <w:r w:rsidR="00E626F6" w:rsidRPr="00013B56">
        <w:rPr>
          <w:rFonts w:cs="Times New Roman"/>
          <w:i/>
        </w:rPr>
        <w:t>.</w:t>
      </w:r>
      <w:bookmarkEnd w:id="580"/>
      <w:bookmarkEnd w:id="581"/>
    </w:p>
    <w:p w:rsidR="001654D8" w:rsidRPr="00013B56" w:rsidRDefault="00564950" w:rsidP="00564950">
      <w:pPr>
        <w:tabs>
          <w:tab w:val="left" w:pos="851"/>
        </w:tabs>
        <w:autoSpaceDE w:val="0"/>
        <w:autoSpaceDN w:val="0"/>
        <w:adjustRightInd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 соответствии со ст. 11 Устава городского поселения – город Семилуки к вопросам местного значения городского поселения относится обеспечение проживающих в  городском поселении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p>
    <w:p w:rsidR="008A4E3F" w:rsidRPr="00013B56" w:rsidRDefault="008A4E3F" w:rsidP="00884D1B">
      <w:pPr>
        <w:tabs>
          <w:tab w:val="left" w:pos="-7088"/>
        </w:tabs>
        <w:spacing w:after="0" w:line="240" w:lineRule="auto"/>
        <w:ind w:firstLine="851"/>
        <w:jc w:val="both"/>
        <w:rPr>
          <w:rFonts w:ascii="Times New Roman" w:hAnsi="Times New Roman" w:cs="Times New Roman"/>
          <w:b/>
          <w:i/>
          <w:sz w:val="24"/>
          <w:szCs w:val="24"/>
        </w:rPr>
      </w:pPr>
      <w:r w:rsidRPr="00013B56">
        <w:rPr>
          <w:rFonts w:ascii="Times New Roman" w:hAnsi="Times New Roman" w:cs="Times New Roman"/>
          <w:b/>
          <w:i/>
          <w:sz w:val="24"/>
          <w:szCs w:val="24"/>
        </w:rPr>
        <w:t>Территориальное планирование в целях развития жилищного строительства должно обеспечить:</w:t>
      </w:r>
    </w:p>
    <w:p w:rsidR="008A4E3F" w:rsidRPr="00013B56" w:rsidRDefault="008A4E3F" w:rsidP="00884D1B">
      <w:pPr>
        <w:pStyle w:val="ab"/>
        <w:widowControl/>
        <w:numPr>
          <w:ilvl w:val="0"/>
          <w:numId w:val="29"/>
        </w:numPr>
        <w:tabs>
          <w:tab w:val="left" w:pos="1134"/>
        </w:tabs>
        <w:suppressAutoHyphens w:val="0"/>
        <w:autoSpaceDE w:val="0"/>
        <w:autoSpaceDN w:val="0"/>
        <w:adjustRightInd w:val="0"/>
        <w:ind w:left="0" w:firstLine="851"/>
        <w:jc w:val="both"/>
        <w:rPr>
          <w:rFonts w:eastAsia="TimesNewRoman"/>
          <w:kern w:val="0"/>
        </w:rPr>
      </w:pPr>
      <w:r w:rsidRPr="00013B56">
        <w:rPr>
          <w:rFonts w:eastAsia="TimesNewRoman"/>
          <w:kern w:val="0"/>
        </w:rPr>
        <w:t>создание условий для реализации предложений по размещению площадок жилищного строительства в рамках национальных проектов «Доступное комфортное жилье – гражданам России», других федеральных и региональных программ и проектов в сфере гражданского строительства с учетом необходимости использования малоэтажной застройки;</w:t>
      </w:r>
    </w:p>
    <w:p w:rsidR="008A4E3F" w:rsidRPr="00013B56" w:rsidRDefault="008A4E3F" w:rsidP="00612426">
      <w:pPr>
        <w:pStyle w:val="ab"/>
        <w:widowControl/>
        <w:numPr>
          <w:ilvl w:val="0"/>
          <w:numId w:val="29"/>
        </w:numPr>
        <w:tabs>
          <w:tab w:val="left" w:pos="1134"/>
        </w:tabs>
        <w:suppressAutoHyphens w:val="0"/>
        <w:autoSpaceDE w:val="0"/>
        <w:autoSpaceDN w:val="0"/>
        <w:adjustRightInd w:val="0"/>
        <w:ind w:left="0" w:firstLine="851"/>
        <w:jc w:val="both"/>
        <w:rPr>
          <w:rFonts w:eastAsia="TimesNewRoman"/>
          <w:kern w:val="0"/>
        </w:rPr>
      </w:pPr>
      <w:r w:rsidRPr="00013B56">
        <w:rPr>
          <w:rFonts w:eastAsia="TimesNewRoman"/>
          <w:kern w:val="0"/>
        </w:rPr>
        <w:t>развитие промышленности строительной индустрии и строительных материалов;</w:t>
      </w:r>
    </w:p>
    <w:p w:rsidR="008A4E3F" w:rsidRPr="00013B56" w:rsidRDefault="008A4E3F" w:rsidP="00612426">
      <w:pPr>
        <w:pStyle w:val="ab"/>
        <w:widowControl/>
        <w:numPr>
          <w:ilvl w:val="0"/>
          <w:numId w:val="29"/>
        </w:numPr>
        <w:tabs>
          <w:tab w:val="left" w:pos="1134"/>
        </w:tabs>
        <w:suppressAutoHyphens w:val="0"/>
        <w:autoSpaceDE w:val="0"/>
        <w:autoSpaceDN w:val="0"/>
        <w:adjustRightInd w:val="0"/>
        <w:ind w:left="0" w:firstLine="851"/>
        <w:jc w:val="both"/>
        <w:rPr>
          <w:rFonts w:eastAsia="TimesNewRoman"/>
          <w:kern w:val="0"/>
        </w:rPr>
      </w:pPr>
      <w:r w:rsidRPr="00013B56">
        <w:rPr>
          <w:rFonts w:eastAsia="TimesNewRoman"/>
          <w:kern w:val="0"/>
        </w:rPr>
        <w:t>создание условий для опережающего развития коммунальной инфраструктуры при увеличении предложения жилья на конкурентном рынке жилищного строительства, формирование рынка подготовленных к строительству земельных участков;</w:t>
      </w:r>
    </w:p>
    <w:p w:rsidR="008A4E3F" w:rsidRPr="00013B56" w:rsidRDefault="008A4E3F" w:rsidP="00612426">
      <w:pPr>
        <w:pStyle w:val="ab"/>
        <w:widowControl/>
        <w:numPr>
          <w:ilvl w:val="0"/>
          <w:numId w:val="29"/>
        </w:numPr>
        <w:tabs>
          <w:tab w:val="left" w:pos="1134"/>
        </w:tabs>
        <w:suppressAutoHyphens w:val="0"/>
        <w:autoSpaceDE w:val="0"/>
        <w:autoSpaceDN w:val="0"/>
        <w:adjustRightInd w:val="0"/>
        <w:ind w:left="0" w:firstLine="851"/>
        <w:jc w:val="both"/>
        <w:rPr>
          <w:rFonts w:eastAsia="TimesNewRoman"/>
          <w:kern w:val="0"/>
        </w:rPr>
      </w:pPr>
      <w:r w:rsidRPr="00013B56">
        <w:rPr>
          <w:rFonts w:eastAsia="TimesNewRoman"/>
          <w:kern w:val="0"/>
        </w:rPr>
        <w:t>определение перечня территорий земель сельскохозяйственного назначения, планируемых в установленном порядке к переводу в земли населённых пунктов, для их комплексного освоения в целях жилищного строительства;</w:t>
      </w:r>
    </w:p>
    <w:p w:rsidR="008A4E3F" w:rsidRPr="00013B56" w:rsidRDefault="008A4E3F" w:rsidP="00612426">
      <w:pPr>
        <w:pStyle w:val="ab"/>
        <w:widowControl/>
        <w:numPr>
          <w:ilvl w:val="0"/>
          <w:numId w:val="29"/>
        </w:numPr>
        <w:tabs>
          <w:tab w:val="left" w:pos="1134"/>
        </w:tabs>
        <w:suppressAutoHyphens w:val="0"/>
        <w:autoSpaceDE w:val="0"/>
        <w:autoSpaceDN w:val="0"/>
        <w:adjustRightInd w:val="0"/>
        <w:ind w:left="0" w:firstLine="851"/>
        <w:jc w:val="both"/>
        <w:rPr>
          <w:rFonts w:eastAsia="TimesNewRoman"/>
          <w:kern w:val="0"/>
        </w:rPr>
      </w:pPr>
      <w:r w:rsidRPr="00013B56">
        <w:rPr>
          <w:rFonts w:eastAsia="TimesNewRoman"/>
          <w:kern w:val="0"/>
        </w:rPr>
        <w:t>освоение земель сельскохозяйственного назначения, прилегающих к населенным пунктам и расположенных вблизи от мест подключения к инженерным коммуникациям, в целях развития малоэтажной застройки;</w:t>
      </w:r>
    </w:p>
    <w:p w:rsidR="008A4E3F" w:rsidRPr="00013B56" w:rsidRDefault="008A4E3F" w:rsidP="00612426">
      <w:pPr>
        <w:pStyle w:val="ab"/>
        <w:widowControl/>
        <w:numPr>
          <w:ilvl w:val="0"/>
          <w:numId w:val="29"/>
        </w:numPr>
        <w:tabs>
          <w:tab w:val="left" w:pos="1134"/>
        </w:tabs>
        <w:suppressAutoHyphens w:val="0"/>
        <w:autoSpaceDE w:val="0"/>
        <w:autoSpaceDN w:val="0"/>
        <w:adjustRightInd w:val="0"/>
        <w:ind w:left="0" w:firstLine="851"/>
        <w:jc w:val="both"/>
        <w:rPr>
          <w:rFonts w:eastAsia="TimesNewRoman"/>
          <w:kern w:val="0"/>
        </w:rPr>
      </w:pPr>
      <w:r w:rsidRPr="00013B56">
        <w:rPr>
          <w:rFonts w:eastAsia="TimesNewRoman"/>
          <w:kern w:val="0"/>
        </w:rPr>
        <w:t>подготовку земельных участков для жилищного строительства, в том числе подготовка инженерной и транспортной инфраструктур на планируемых площадках, предлагаемых для развития жилищного строительства на территории.</w:t>
      </w:r>
    </w:p>
    <w:p w:rsidR="001654D8" w:rsidRPr="00013B56" w:rsidRDefault="001654D8" w:rsidP="008A4E3F">
      <w:pPr>
        <w:tabs>
          <w:tab w:val="left" w:pos="851"/>
        </w:tabs>
        <w:autoSpaceDE w:val="0"/>
        <w:autoSpaceDN w:val="0"/>
        <w:adjustRightInd w:val="0"/>
        <w:spacing w:after="0"/>
        <w:ind w:firstLine="567"/>
        <w:jc w:val="both"/>
        <w:rPr>
          <w:rFonts w:ascii="Times New Roman" w:hAnsi="Times New Roman" w:cs="Times New Roman"/>
          <w:sz w:val="24"/>
          <w:szCs w:val="24"/>
        </w:rPr>
      </w:pPr>
    </w:p>
    <w:p w:rsidR="003C74FB" w:rsidRPr="00013B56" w:rsidRDefault="003C74FB" w:rsidP="00823C8B">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Основная цель первоочередных мероприятий по новому жилищному строительству - комплексное формирование жилых районов с максимальным благоустройством, развитием социальной, инженерной и транспортной инфраструктур.</w:t>
      </w:r>
    </w:p>
    <w:p w:rsidR="00654C23" w:rsidRPr="00013B56" w:rsidRDefault="00654C23" w:rsidP="00823C8B">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Расчеты основных показателей демографического развития городского поселения – город Семилуки производились на основе анализа сложившихся в последние годы сдвигов в динамике численности населения городского поселения, воспроизводстве, внешних миграциях, занятости. Учитывались также особенности географического положения городского поселения, миграционная привлекательность, а также общенациональная и областная политика в сфере демографии.</w:t>
      </w:r>
    </w:p>
    <w:p w:rsidR="003C74FB" w:rsidRPr="00013B56" w:rsidRDefault="003C74FB" w:rsidP="00823C8B">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Выгодное экономико-географическое положение (наличие рек, автомобильной дороги федерально значения </w:t>
      </w:r>
      <w:r w:rsidR="009D458D" w:rsidRPr="00013B56">
        <w:rPr>
          <w:rFonts w:ascii="Times New Roman" w:hAnsi="Times New Roman" w:cs="Times New Roman"/>
          <w:sz w:val="24"/>
          <w:szCs w:val="24"/>
        </w:rPr>
        <w:t>Р-298 «Курск - Воронеж - автомобильная дорога Р-22 «Каспий»</w:t>
      </w:r>
      <w:r w:rsidRPr="00013B56">
        <w:rPr>
          <w:rFonts w:ascii="Times New Roman" w:hAnsi="Times New Roman" w:cs="Times New Roman"/>
          <w:sz w:val="24"/>
          <w:szCs w:val="24"/>
        </w:rPr>
        <w:t>, железнодорожн</w:t>
      </w:r>
      <w:r w:rsidR="009D458D" w:rsidRPr="00013B56">
        <w:rPr>
          <w:rFonts w:ascii="Times New Roman" w:hAnsi="Times New Roman" w:cs="Times New Roman"/>
          <w:sz w:val="24"/>
          <w:szCs w:val="24"/>
        </w:rPr>
        <w:t>ая</w:t>
      </w:r>
      <w:r w:rsidRPr="00013B56">
        <w:rPr>
          <w:rFonts w:ascii="Times New Roman" w:hAnsi="Times New Roman" w:cs="Times New Roman"/>
          <w:sz w:val="24"/>
          <w:szCs w:val="24"/>
        </w:rPr>
        <w:t xml:space="preserve"> </w:t>
      </w:r>
      <w:r w:rsidR="009D458D" w:rsidRPr="00013B56">
        <w:rPr>
          <w:rFonts w:ascii="Times New Roman" w:hAnsi="Times New Roman" w:cs="Times New Roman"/>
          <w:sz w:val="24"/>
          <w:szCs w:val="24"/>
        </w:rPr>
        <w:t>ветка</w:t>
      </w:r>
      <w:r w:rsidRPr="00013B56">
        <w:rPr>
          <w:rFonts w:ascii="Times New Roman" w:hAnsi="Times New Roman" w:cs="Times New Roman"/>
          <w:sz w:val="24"/>
          <w:szCs w:val="24"/>
        </w:rPr>
        <w:t xml:space="preserve"> </w:t>
      </w:r>
      <w:r w:rsidR="009D458D" w:rsidRPr="00013B56">
        <w:rPr>
          <w:rFonts w:ascii="Times New Roman" w:hAnsi="Times New Roman" w:cs="Times New Roman"/>
          <w:sz w:val="24"/>
          <w:szCs w:val="24"/>
        </w:rPr>
        <w:t>«Касторная - Воронеж»</w:t>
      </w:r>
      <w:r w:rsidRPr="00013B56">
        <w:rPr>
          <w:rFonts w:ascii="Times New Roman" w:hAnsi="Times New Roman" w:cs="Times New Roman"/>
          <w:sz w:val="24"/>
          <w:szCs w:val="24"/>
        </w:rPr>
        <w:t>), благоприятный климат способствуют инвестиционной привлекательности района.</w:t>
      </w:r>
    </w:p>
    <w:p w:rsidR="0049018E" w:rsidRPr="00013B56" w:rsidRDefault="0049018E" w:rsidP="00823C8B">
      <w:pPr>
        <w:spacing w:after="0" w:line="240" w:lineRule="auto"/>
        <w:ind w:firstLine="567"/>
        <w:jc w:val="both"/>
        <w:rPr>
          <w:rFonts w:ascii="Times New Roman" w:eastAsia="Lucida Sans Unicode" w:hAnsi="Times New Roman" w:cs="Times New Roman"/>
          <w:kern w:val="1"/>
          <w:sz w:val="24"/>
          <w:szCs w:val="24"/>
        </w:rPr>
      </w:pPr>
      <w:r w:rsidRPr="00013B56">
        <w:rPr>
          <w:rFonts w:ascii="Times New Roman" w:hAnsi="Times New Roman" w:cs="Times New Roman"/>
          <w:sz w:val="24"/>
          <w:szCs w:val="24"/>
        </w:rPr>
        <w:t>Важнейшим фактором для развития населения является непосредственная близость города Семилуки к областному центру – г. Воронеж</w:t>
      </w:r>
      <w:r w:rsidR="00850C9D" w:rsidRPr="00013B56">
        <w:rPr>
          <w:rFonts w:ascii="Times New Roman" w:hAnsi="Times New Roman" w:cs="Times New Roman"/>
          <w:sz w:val="24"/>
          <w:szCs w:val="24"/>
        </w:rPr>
        <w:t>.</w:t>
      </w:r>
      <w:r w:rsidR="00E822E4" w:rsidRPr="00013B56">
        <w:rPr>
          <w:rFonts w:ascii="Times New Roman" w:hAnsi="Times New Roman" w:cs="Times New Roman"/>
          <w:sz w:val="24"/>
          <w:szCs w:val="24"/>
        </w:rPr>
        <w:t xml:space="preserve"> Большой процент населения, проживающего в г. Семилуки, трудоустроен в Воронеже.</w:t>
      </w:r>
    </w:p>
    <w:p w:rsidR="00E93970" w:rsidRPr="00013B56" w:rsidRDefault="00E93970" w:rsidP="00823C8B">
      <w:pPr>
        <w:spacing w:after="0" w:line="240" w:lineRule="auto"/>
        <w:ind w:firstLine="567"/>
        <w:jc w:val="both"/>
        <w:rPr>
          <w:rFonts w:ascii="Times New Roman" w:eastAsia="Lucida Sans Unicode" w:hAnsi="Times New Roman" w:cs="Times New Roman"/>
          <w:kern w:val="1"/>
          <w:sz w:val="24"/>
          <w:szCs w:val="24"/>
        </w:rPr>
      </w:pPr>
      <w:r w:rsidRPr="00013B56">
        <w:rPr>
          <w:rFonts w:ascii="Times New Roman" w:eastAsia="Lucida Sans Unicode" w:hAnsi="Times New Roman" w:cs="Times New Roman"/>
          <w:kern w:val="1"/>
          <w:sz w:val="24"/>
          <w:szCs w:val="24"/>
        </w:rPr>
        <w:t>В соответствии с данными, предоставленными администрацией общая площадь жилищного фонда на территории городского поселения – город Семилуки по состоянию на 01.12.202</w:t>
      </w:r>
      <w:r w:rsidR="008E4DF7" w:rsidRPr="00013B56">
        <w:rPr>
          <w:rFonts w:ascii="Times New Roman" w:eastAsia="Lucida Sans Unicode" w:hAnsi="Times New Roman" w:cs="Times New Roman"/>
          <w:kern w:val="1"/>
          <w:sz w:val="24"/>
          <w:szCs w:val="24"/>
        </w:rPr>
        <w:t>3</w:t>
      </w:r>
      <w:r w:rsidRPr="00013B56">
        <w:rPr>
          <w:rFonts w:ascii="Times New Roman" w:eastAsia="Lucida Sans Unicode" w:hAnsi="Times New Roman" w:cs="Times New Roman"/>
          <w:kern w:val="1"/>
          <w:sz w:val="24"/>
          <w:szCs w:val="24"/>
        </w:rPr>
        <w:t xml:space="preserve"> составила </w:t>
      </w:r>
      <w:r w:rsidR="008E4DF7" w:rsidRPr="00013B56">
        <w:rPr>
          <w:rFonts w:ascii="Times New Roman" w:hAnsi="Times New Roman" w:cs="Times New Roman"/>
          <w:sz w:val="24"/>
          <w:szCs w:val="24"/>
        </w:rPr>
        <w:t>848 839</w:t>
      </w:r>
      <w:r w:rsidRPr="00013B56">
        <w:rPr>
          <w:rFonts w:ascii="Times New Roman" w:eastAsia="Lucida Sans Unicode" w:hAnsi="Times New Roman" w:cs="Times New Roman"/>
          <w:kern w:val="1"/>
          <w:sz w:val="24"/>
          <w:szCs w:val="24"/>
        </w:rPr>
        <w:t xml:space="preserve"> кв.м.</w:t>
      </w:r>
    </w:p>
    <w:p w:rsidR="00823C8B" w:rsidRPr="00013B56" w:rsidRDefault="00823C8B" w:rsidP="00823C8B">
      <w:pPr>
        <w:spacing w:after="0" w:line="240" w:lineRule="auto"/>
        <w:ind w:firstLine="567"/>
        <w:jc w:val="both"/>
        <w:rPr>
          <w:rFonts w:ascii="Times New Roman" w:hAnsi="Times New Roman" w:cs="Times New Roman"/>
          <w:sz w:val="24"/>
          <w:szCs w:val="24"/>
        </w:rPr>
      </w:pPr>
      <w:r w:rsidRPr="00013B56">
        <w:rPr>
          <w:rFonts w:ascii="Times New Roman" w:eastAsia="Lucida Sans Unicode" w:hAnsi="Times New Roman" w:cs="Times New Roman"/>
          <w:kern w:val="1"/>
          <w:sz w:val="24"/>
          <w:szCs w:val="24"/>
        </w:rPr>
        <w:t>Общая численность населения по состоянию на 01.</w:t>
      </w:r>
      <w:r w:rsidR="008E4DF7" w:rsidRPr="00013B56">
        <w:rPr>
          <w:rFonts w:ascii="Times New Roman" w:eastAsia="Lucida Sans Unicode" w:hAnsi="Times New Roman" w:cs="Times New Roman"/>
          <w:kern w:val="1"/>
          <w:sz w:val="24"/>
          <w:szCs w:val="24"/>
        </w:rPr>
        <w:t>01</w:t>
      </w:r>
      <w:r w:rsidRPr="00013B56">
        <w:rPr>
          <w:rFonts w:ascii="Times New Roman" w:eastAsia="Lucida Sans Unicode" w:hAnsi="Times New Roman" w:cs="Times New Roman"/>
          <w:kern w:val="1"/>
          <w:sz w:val="24"/>
          <w:szCs w:val="24"/>
        </w:rPr>
        <w:t>.202</w:t>
      </w:r>
      <w:r w:rsidR="008E4DF7" w:rsidRPr="00013B56">
        <w:rPr>
          <w:rFonts w:ascii="Times New Roman" w:eastAsia="Lucida Sans Unicode" w:hAnsi="Times New Roman" w:cs="Times New Roman"/>
          <w:kern w:val="1"/>
          <w:sz w:val="24"/>
          <w:szCs w:val="24"/>
        </w:rPr>
        <w:t>4</w:t>
      </w:r>
      <w:r w:rsidRPr="00013B56">
        <w:rPr>
          <w:rFonts w:ascii="Times New Roman" w:eastAsia="Lucida Sans Unicode" w:hAnsi="Times New Roman" w:cs="Times New Roman"/>
          <w:kern w:val="1"/>
          <w:sz w:val="24"/>
          <w:szCs w:val="24"/>
        </w:rPr>
        <w:t xml:space="preserve"> на территории городского поселения – город Семилуки составляет 27</w:t>
      </w:r>
      <w:r w:rsidR="008E4DF7" w:rsidRPr="00013B56">
        <w:rPr>
          <w:rFonts w:ascii="Times New Roman" w:eastAsia="Lucida Sans Unicode" w:hAnsi="Times New Roman" w:cs="Times New Roman"/>
          <w:kern w:val="1"/>
          <w:sz w:val="24"/>
          <w:szCs w:val="24"/>
        </w:rPr>
        <w:t>948</w:t>
      </w:r>
      <w:r w:rsidRPr="00013B56">
        <w:rPr>
          <w:rFonts w:ascii="Times New Roman" w:eastAsia="Lucida Sans Unicode" w:hAnsi="Times New Roman" w:cs="Times New Roman"/>
          <w:kern w:val="1"/>
          <w:sz w:val="24"/>
          <w:szCs w:val="24"/>
        </w:rPr>
        <w:t xml:space="preserve"> человек. Таким образом, </w:t>
      </w:r>
      <w:r w:rsidRPr="00013B56">
        <w:rPr>
          <w:rFonts w:ascii="Times New Roman" w:hAnsi="Times New Roman" w:cs="Times New Roman"/>
          <w:sz w:val="24"/>
          <w:szCs w:val="24"/>
        </w:rPr>
        <w:t>показатель жилищной обеспеченности</w:t>
      </w:r>
      <w:r w:rsidRPr="00013B56">
        <w:rPr>
          <w:rFonts w:ascii="Times New Roman" w:eastAsia="Lucida Sans Unicode" w:hAnsi="Times New Roman" w:cs="Times New Roman"/>
          <w:kern w:val="1"/>
          <w:sz w:val="24"/>
          <w:szCs w:val="24"/>
        </w:rPr>
        <w:t xml:space="preserve"> составляет </w:t>
      </w:r>
      <w:r w:rsidR="008E4DF7" w:rsidRPr="00013B56">
        <w:rPr>
          <w:rFonts w:ascii="Times New Roman" w:eastAsia="Lucida Sans Unicode" w:hAnsi="Times New Roman" w:cs="Times New Roman"/>
          <w:kern w:val="1"/>
          <w:sz w:val="24"/>
          <w:szCs w:val="24"/>
        </w:rPr>
        <w:t>30,4</w:t>
      </w:r>
      <w:r w:rsidRPr="00013B56">
        <w:rPr>
          <w:rFonts w:ascii="Times New Roman" w:eastAsia="Lucida Sans Unicode" w:hAnsi="Times New Roman" w:cs="Times New Roman"/>
          <w:kern w:val="1"/>
          <w:sz w:val="24"/>
          <w:szCs w:val="24"/>
        </w:rPr>
        <w:t xml:space="preserve"> кв.м./чел. </w:t>
      </w:r>
      <w:r w:rsidRPr="00013B56">
        <w:rPr>
          <w:rFonts w:ascii="Times New Roman" w:hAnsi="Times New Roman" w:cs="Times New Roman"/>
          <w:sz w:val="24"/>
          <w:szCs w:val="24"/>
        </w:rPr>
        <w:t>Этот показатель немног</w:t>
      </w:r>
      <w:r w:rsidR="00D22A48" w:rsidRPr="00013B56">
        <w:rPr>
          <w:rFonts w:ascii="Times New Roman" w:hAnsi="Times New Roman" w:cs="Times New Roman"/>
          <w:sz w:val="24"/>
          <w:szCs w:val="24"/>
        </w:rPr>
        <w:t xml:space="preserve">о </w:t>
      </w:r>
      <w:r w:rsidR="008E4DF7" w:rsidRPr="00013B56">
        <w:rPr>
          <w:rFonts w:ascii="Times New Roman" w:hAnsi="Times New Roman" w:cs="Times New Roman"/>
          <w:sz w:val="24"/>
          <w:szCs w:val="24"/>
        </w:rPr>
        <w:t xml:space="preserve">выше </w:t>
      </w:r>
      <w:r w:rsidR="00D22A48" w:rsidRPr="00013B56">
        <w:rPr>
          <w:rFonts w:ascii="Times New Roman" w:hAnsi="Times New Roman" w:cs="Times New Roman"/>
          <w:sz w:val="24"/>
          <w:szCs w:val="24"/>
        </w:rPr>
        <w:t>нормативного в 30 кв. м/</w:t>
      </w:r>
      <w:r w:rsidRPr="00013B56">
        <w:rPr>
          <w:rFonts w:ascii="Times New Roman" w:hAnsi="Times New Roman" w:cs="Times New Roman"/>
          <w:sz w:val="24"/>
          <w:szCs w:val="24"/>
        </w:rPr>
        <w:t>чел.</w:t>
      </w:r>
    </w:p>
    <w:p w:rsidR="00823C8B" w:rsidRPr="00013B56" w:rsidRDefault="00E63795" w:rsidP="00BE7B55">
      <w:pPr>
        <w:pStyle w:val="ConsPlusTitle"/>
        <w:ind w:firstLine="567"/>
        <w:jc w:val="both"/>
        <w:rPr>
          <w:rFonts w:ascii="Times New Roman" w:hAnsi="Times New Roman" w:cs="Times New Roman"/>
          <w:b w:val="0"/>
          <w:sz w:val="24"/>
          <w:szCs w:val="24"/>
        </w:rPr>
      </w:pPr>
      <w:r w:rsidRPr="00013B56">
        <w:rPr>
          <w:rFonts w:ascii="Times New Roman" w:hAnsi="Times New Roman" w:cs="Times New Roman"/>
          <w:b w:val="0"/>
          <w:sz w:val="24"/>
          <w:szCs w:val="24"/>
        </w:rPr>
        <w:t>В соответствии с данными</w:t>
      </w:r>
      <w:r w:rsidRPr="00013B56">
        <w:rPr>
          <w:rFonts w:ascii="Times New Roman" w:hAnsi="Times New Roman" w:cs="Times New Roman"/>
          <w:sz w:val="24"/>
          <w:szCs w:val="24"/>
        </w:rPr>
        <w:t xml:space="preserve"> </w:t>
      </w:r>
      <w:r w:rsidRPr="00013B56">
        <w:rPr>
          <w:rFonts w:ascii="Times New Roman" w:hAnsi="Times New Roman" w:cs="Times New Roman"/>
          <w:b w:val="0"/>
          <w:sz w:val="24"/>
          <w:szCs w:val="24"/>
        </w:rPr>
        <w:t>региональной адресной программы Воронежской области «Обеспечение устойчивого сокращения непригодного для проживания жилищного фонда в 2019 - 2025 годах»</w:t>
      </w:r>
      <w:r w:rsidR="00BE7B55" w:rsidRPr="00013B56">
        <w:rPr>
          <w:rFonts w:ascii="Times New Roman" w:hAnsi="Times New Roman" w:cs="Times New Roman"/>
          <w:b w:val="0"/>
          <w:sz w:val="24"/>
          <w:szCs w:val="24"/>
        </w:rPr>
        <w:t xml:space="preserve"> (утверждена постановлением правительства Воронежской области от 18.03.2019 № 263 «О региональной адресной программе Воронежской области «Обеспечение устойчивого сокращения непригодного для проживания жилищного фонда в 2019 - 2025 годах»)</w:t>
      </w:r>
      <w:r w:rsidR="00D6014E" w:rsidRPr="00013B56">
        <w:rPr>
          <w:rFonts w:ascii="Times New Roman" w:hAnsi="Times New Roman" w:cs="Times New Roman"/>
          <w:b w:val="0"/>
          <w:sz w:val="24"/>
          <w:szCs w:val="24"/>
        </w:rPr>
        <w:t xml:space="preserve"> общая площадь жилого фонда, находящегося в аварийном состоянии </w:t>
      </w:r>
      <w:r w:rsidR="00D738B8" w:rsidRPr="00013B56">
        <w:rPr>
          <w:rFonts w:ascii="Times New Roman" w:hAnsi="Times New Roman" w:cs="Times New Roman"/>
          <w:b w:val="0"/>
          <w:sz w:val="24"/>
          <w:szCs w:val="24"/>
        </w:rPr>
        <w:t xml:space="preserve">составляет </w:t>
      </w:r>
      <w:r w:rsidR="0088180F" w:rsidRPr="00013B56">
        <w:rPr>
          <w:rFonts w:ascii="Times New Roman" w:hAnsi="Times New Roman" w:cs="Times New Roman"/>
          <w:b w:val="0"/>
          <w:sz w:val="24"/>
          <w:szCs w:val="24"/>
        </w:rPr>
        <w:t>1</w:t>
      </w:r>
      <w:r w:rsidR="008E4DF7" w:rsidRPr="00013B56">
        <w:rPr>
          <w:rFonts w:ascii="Times New Roman" w:hAnsi="Times New Roman" w:cs="Times New Roman"/>
          <w:b w:val="0"/>
          <w:sz w:val="24"/>
          <w:szCs w:val="24"/>
        </w:rPr>
        <w:t>3124</w:t>
      </w:r>
      <w:r w:rsidR="0088180F" w:rsidRPr="00013B56">
        <w:rPr>
          <w:rFonts w:ascii="Times New Roman" w:hAnsi="Times New Roman" w:cs="Times New Roman"/>
          <w:b w:val="0"/>
          <w:sz w:val="24"/>
          <w:szCs w:val="24"/>
        </w:rPr>
        <w:t>,1</w:t>
      </w:r>
      <w:r w:rsidR="00D6014E" w:rsidRPr="00013B56">
        <w:rPr>
          <w:rFonts w:ascii="Times New Roman" w:hAnsi="Times New Roman" w:cs="Times New Roman"/>
          <w:b w:val="0"/>
          <w:sz w:val="24"/>
          <w:szCs w:val="24"/>
        </w:rPr>
        <w:t xml:space="preserve"> кв.м.</w:t>
      </w:r>
      <w:r w:rsidR="0088377A" w:rsidRPr="00013B56">
        <w:rPr>
          <w:rFonts w:ascii="Times New Roman" w:hAnsi="Times New Roman" w:cs="Times New Roman"/>
          <w:b w:val="0"/>
          <w:sz w:val="24"/>
          <w:szCs w:val="24"/>
        </w:rPr>
        <w:t xml:space="preserve"> До 2025 года необходимо переселить 548 человек из 1</w:t>
      </w:r>
      <w:r w:rsidR="000F1BE4" w:rsidRPr="00013B56">
        <w:rPr>
          <w:rFonts w:ascii="Times New Roman" w:hAnsi="Times New Roman" w:cs="Times New Roman"/>
          <w:b w:val="0"/>
          <w:sz w:val="24"/>
          <w:szCs w:val="24"/>
        </w:rPr>
        <w:t>9</w:t>
      </w:r>
      <w:r w:rsidR="006755E7" w:rsidRPr="00013B56">
        <w:rPr>
          <w:rFonts w:ascii="Times New Roman" w:hAnsi="Times New Roman" w:cs="Times New Roman"/>
          <w:b w:val="0"/>
          <w:sz w:val="24"/>
          <w:szCs w:val="24"/>
        </w:rPr>
        <w:t xml:space="preserve"> аварийных домов по ул. Курская, д.1а, ул. Комсомольская, д.14, ул. 9 Января, д.8, ул. Пионерская, д.24, ул. Пионерская, д.26, ул. 9 Января, д.15, ул. 9 Января, д.17, ул. Ленина, д.4, ул. 9 Января, д.26, ул. 9 Января, д.10, ул. 9 Января, д.19, ул. 9 Января, д.22, ул. Телегина, д.3, ул. Крупской, д.39, ул. Ленина, д.7, ул. 25 лет Октября, д.12, ул. 8 Марта, д.1, ул. Дзержинского, д.3, ул. Ленина, д.10, общей площадью 15536,98. </w:t>
      </w:r>
    </w:p>
    <w:p w:rsidR="00823C8B" w:rsidRPr="00013B56" w:rsidRDefault="00823C8B" w:rsidP="00823C8B">
      <w:pPr>
        <w:spacing w:after="0" w:line="240" w:lineRule="auto"/>
        <w:ind w:firstLine="567"/>
        <w:jc w:val="both"/>
        <w:rPr>
          <w:rFonts w:ascii="Times New Roman" w:eastAsia="Lucida Sans Unicode" w:hAnsi="Times New Roman" w:cs="Times New Roman"/>
          <w:kern w:val="1"/>
          <w:sz w:val="24"/>
          <w:szCs w:val="24"/>
        </w:rPr>
      </w:pPr>
      <w:r w:rsidRPr="00013B56">
        <w:rPr>
          <w:rFonts w:ascii="Times New Roman" w:hAnsi="Times New Roman" w:cs="Times New Roman"/>
          <w:sz w:val="24"/>
          <w:szCs w:val="24"/>
        </w:rPr>
        <w:t>Все вышеперечисленные факторы напрямую влияют на необходимость развития нового жилищного строительства.</w:t>
      </w:r>
    </w:p>
    <w:p w:rsidR="00823C8B" w:rsidRPr="00013B56" w:rsidRDefault="00BD275D" w:rsidP="00BD275D">
      <w:pPr>
        <w:autoSpaceDE w:val="0"/>
        <w:autoSpaceDN w:val="0"/>
        <w:adjustRightInd w:val="0"/>
        <w:spacing w:after="0"/>
        <w:ind w:firstLine="567"/>
        <w:jc w:val="both"/>
        <w:rPr>
          <w:rFonts w:ascii="Times New Roman" w:eastAsia="TimesNewRoman" w:hAnsi="Times New Roman" w:cs="Times New Roman"/>
          <w:sz w:val="24"/>
          <w:szCs w:val="24"/>
        </w:rPr>
      </w:pPr>
      <w:r w:rsidRPr="00013B56">
        <w:rPr>
          <w:rFonts w:ascii="Times New Roman" w:hAnsi="Times New Roman" w:cs="Times New Roman"/>
          <w:sz w:val="24"/>
          <w:szCs w:val="24"/>
        </w:rPr>
        <w:t>Обеспечить новым комфортным жильем необходимо также и льготные категории граждан, ветеранов ВОВ, инвалидов, выпускников интернатов, многодетные семьи и пр.</w:t>
      </w:r>
    </w:p>
    <w:p w:rsidR="001574FB" w:rsidRPr="00013B56" w:rsidRDefault="001574FB" w:rsidP="001574FB">
      <w:pPr>
        <w:pStyle w:val="a8"/>
        <w:ind w:firstLine="567"/>
        <w:jc w:val="both"/>
      </w:pPr>
      <w:r w:rsidRPr="00013B56">
        <w:t xml:space="preserve">Помимо этого, необходимо учитывать базовый сценарий демографического прогноза, согласно которому население городского поселения – город </w:t>
      </w:r>
      <w:r w:rsidR="00742794" w:rsidRPr="00013B56">
        <w:t>Семилуки</w:t>
      </w:r>
      <w:r w:rsidRPr="00013B56">
        <w:t xml:space="preserve"> к 20</w:t>
      </w:r>
      <w:r w:rsidR="008E4DF7" w:rsidRPr="00013B56">
        <w:t>44</w:t>
      </w:r>
      <w:r w:rsidRPr="00013B56">
        <w:t xml:space="preserve"> году должно увеличиться на </w:t>
      </w:r>
      <w:r w:rsidR="008E4DF7" w:rsidRPr="00013B56">
        <w:t>4956</w:t>
      </w:r>
      <w:r w:rsidRPr="00013B56">
        <w:t xml:space="preserve"> человек </w:t>
      </w:r>
      <w:r w:rsidR="00E91491" w:rsidRPr="00013B56">
        <w:t>и</w:t>
      </w:r>
      <w:r w:rsidRPr="00013B56">
        <w:t xml:space="preserve"> составить </w:t>
      </w:r>
      <w:r w:rsidR="008E4DF7" w:rsidRPr="00013B56">
        <w:rPr>
          <w:b/>
        </w:rPr>
        <w:t>32904</w:t>
      </w:r>
      <w:r w:rsidRPr="00013B56">
        <w:t xml:space="preserve"> </w:t>
      </w:r>
      <w:r w:rsidR="00E91491" w:rsidRPr="00013B56">
        <w:t>чел</w:t>
      </w:r>
      <w:r w:rsidRPr="00013B56">
        <w:t xml:space="preserve">. В этой связи, нужно учесть необходимость в обеспечении комфортным жильем нового населения, а это еще </w:t>
      </w:r>
      <w:r w:rsidR="008E4DF7" w:rsidRPr="00013B56">
        <w:t>148 680</w:t>
      </w:r>
      <w:r w:rsidRPr="00013B56">
        <w:t xml:space="preserve"> кв.м общей площади нового жилого фонда (квартир). </w:t>
      </w:r>
    </w:p>
    <w:p w:rsidR="001574FB" w:rsidRPr="00013B56" w:rsidRDefault="001574FB" w:rsidP="001574FB">
      <w:pPr>
        <w:pStyle w:val="a8"/>
        <w:ind w:firstLine="567"/>
        <w:jc w:val="both"/>
      </w:pPr>
      <w:r w:rsidRPr="00013B56">
        <w:t>Таким образом, общая площадь нового жилого фонда, который необходимо построить до 20</w:t>
      </w:r>
      <w:r w:rsidR="008E4DF7" w:rsidRPr="00013B56">
        <w:t>44</w:t>
      </w:r>
      <w:r w:rsidRPr="00013B56">
        <w:t xml:space="preserve"> года, составляет</w:t>
      </w:r>
      <w:r w:rsidRPr="00013B56">
        <w:rPr>
          <w:b/>
        </w:rPr>
        <w:t xml:space="preserve"> не менее </w:t>
      </w:r>
      <w:r w:rsidR="00B35AC1" w:rsidRPr="00013B56">
        <w:rPr>
          <w:b/>
        </w:rPr>
        <w:t>148</w:t>
      </w:r>
      <w:r w:rsidR="008E4DF7" w:rsidRPr="00013B56">
        <w:rPr>
          <w:b/>
        </w:rPr>
        <w:t xml:space="preserve"> 6</w:t>
      </w:r>
      <w:r w:rsidR="00B35AC1" w:rsidRPr="00013B56">
        <w:rPr>
          <w:b/>
        </w:rPr>
        <w:t>80</w:t>
      </w:r>
      <w:r w:rsidRPr="00013B56">
        <w:rPr>
          <w:b/>
        </w:rPr>
        <w:t xml:space="preserve"> кв.м.</w:t>
      </w:r>
    </w:p>
    <w:p w:rsidR="00823C8B" w:rsidRPr="00013B56" w:rsidRDefault="00823C8B" w:rsidP="008A4E3F">
      <w:pPr>
        <w:autoSpaceDE w:val="0"/>
        <w:autoSpaceDN w:val="0"/>
        <w:adjustRightInd w:val="0"/>
        <w:spacing w:after="0"/>
        <w:ind w:firstLine="567"/>
        <w:jc w:val="both"/>
        <w:rPr>
          <w:rFonts w:ascii="Times New Roman" w:eastAsia="TimesNewRoman" w:hAnsi="Times New Roman" w:cs="Times New Roman"/>
          <w:sz w:val="24"/>
          <w:szCs w:val="24"/>
        </w:rPr>
      </w:pPr>
    </w:p>
    <w:p w:rsidR="008A4E3F" w:rsidRPr="00013B56" w:rsidRDefault="008A4E3F" w:rsidP="008A4E3F">
      <w:pPr>
        <w:autoSpaceDE w:val="0"/>
        <w:autoSpaceDN w:val="0"/>
        <w:adjustRightInd w:val="0"/>
        <w:spacing w:after="0"/>
        <w:ind w:firstLine="567"/>
        <w:jc w:val="both"/>
        <w:rPr>
          <w:rFonts w:ascii="Times New Roman" w:eastAsia="TimesNewRoman" w:hAnsi="Times New Roman" w:cs="Times New Roman"/>
          <w:b/>
          <w:bCs/>
          <w:sz w:val="24"/>
          <w:szCs w:val="24"/>
        </w:rPr>
      </w:pPr>
      <w:r w:rsidRPr="00013B56">
        <w:rPr>
          <w:rFonts w:ascii="Times New Roman" w:eastAsia="TimesNewRoman" w:hAnsi="Times New Roman" w:cs="Times New Roman"/>
          <w:sz w:val="24"/>
          <w:szCs w:val="24"/>
        </w:rPr>
        <w:t xml:space="preserve">Учитывая ограниченные возможности бюджетного финансирования строительства, необходимо привлечение средств частных инвесторов, развития ипотечного кредитования. </w:t>
      </w:r>
    </w:p>
    <w:p w:rsidR="00DC7980" w:rsidRPr="00013B56" w:rsidRDefault="008A4E3F" w:rsidP="004E7695">
      <w:pPr>
        <w:spacing w:after="0"/>
        <w:ind w:firstLine="567"/>
        <w:jc w:val="both"/>
        <w:rPr>
          <w:rFonts w:ascii="Times New Roman" w:eastAsia="TimesNewRoman" w:hAnsi="Times New Roman" w:cs="Times New Roman"/>
          <w:sz w:val="24"/>
          <w:szCs w:val="24"/>
          <w:lang w:eastAsia="ru-RU"/>
        </w:rPr>
      </w:pPr>
      <w:r w:rsidRPr="00013B56">
        <w:rPr>
          <w:rFonts w:ascii="Times New Roman" w:eastAsia="TimesNewRoman" w:hAnsi="Times New Roman" w:cs="Times New Roman"/>
          <w:sz w:val="24"/>
          <w:szCs w:val="24"/>
          <w:lang w:eastAsia="ru-RU"/>
        </w:rPr>
        <w:t>Настоящим проектом генерального плана к комплексному освоению под жилищное строительство предлага</w:t>
      </w:r>
      <w:r w:rsidR="0092562E" w:rsidRPr="00013B56">
        <w:rPr>
          <w:rFonts w:ascii="Times New Roman" w:eastAsia="TimesNewRoman" w:hAnsi="Times New Roman" w:cs="Times New Roman"/>
          <w:sz w:val="24"/>
          <w:szCs w:val="24"/>
          <w:lang w:eastAsia="ru-RU"/>
        </w:rPr>
        <w:t>ю</w:t>
      </w:r>
      <w:r w:rsidRPr="00013B56">
        <w:rPr>
          <w:rFonts w:ascii="Times New Roman" w:eastAsia="TimesNewRoman" w:hAnsi="Times New Roman" w:cs="Times New Roman"/>
          <w:sz w:val="24"/>
          <w:szCs w:val="24"/>
          <w:lang w:eastAsia="ru-RU"/>
        </w:rPr>
        <w:t>тся территории</w:t>
      </w:r>
      <w:r w:rsidR="006F1E01" w:rsidRPr="00013B56">
        <w:rPr>
          <w:rFonts w:ascii="Times New Roman" w:eastAsia="TimesNewRoman" w:hAnsi="Times New Roman" w:cs="Times New Roman"/>
          <w:sz w:val="24"/>
          <w:szCs w:val="24"/>
          <w:lang w:eastAsia="ru-RU"/>
        </w:rPr>
        <w:t>:</w:t>
      </w:r>
    </w:p>
    <w:p w:rsidR="00DC7980" w:rsidRPr="00013B56" w:rsidRDefault="00D14D5F" w:rsidP="00612426">
      <w:pPr>
        <w:pStyle w:val="ab"/>
        <w:numPr>
          <w:ilvl w:val="0"/>
          <w:numId w:val="74"/>
        </w:numPr>
        <w:tabs>
          <w:tab w:val="left" w:pos="851"/>
        </w:tabs>
        <w:ind w:left="0" w:firstLine="567"/>
        <w:jc w:val="both"/>
        <w:rPr>
          <w:rFonts w:eastAsia="TimesNewRoman"/>
          <w:lang w:eastAsia="ru-RU"/>
        </w:rPr>
      </w:pPr>
      <w:r w:rsidRPr="00013B56">
        <w:rPr>
          <w:rFonts w:eastAsia="TimesNewRoman"/>
          <w:lang w:eastAsia="ru-RU"/>
        </w:rPr>
        <w:t xml:space="preserve">комплексное развитие территории жилой застройки, ограниченной ул. Ленина, ул. 25 лет Октября, ул. 9 Января </w:t>
      </w:r>
      <w:r w:rsidR="009454AC" w:rsidRPr="00013B56">
        <w:rPr>
          <w:rFonts w:eastAsia="TimesNewRoman"/>
          <w:lang w:eastAsia="ru-RU"/>
        </w:rPr>
        <w:t>в городск</w:t>
      </w:r>
      <w:r w:rsidRPr="00013B56">
        <w:rPr>
          <w:rFonts w:eastAsia="TimesNewRoman"/>
          <w:lang w:eastAsia="ru-RU"/>
        </w:rPr>
        <w:t xml:space="preserve">ом поселении </w:t>
      </w:r>
      <w:r w:rsidR="009454AC" w:rsidRPr="00013B56">
        <w:rPr>
          <w:rFonts w:eastAsia="TimesNewRoman"/>
          <w:lang w:eastAsia="ru-RU"/>
        </w:rPr>
        <w:t xml:space="preserve">- </w:t>
      </w:r>
      <w:r w:rsidRPr="00013B56">
        <w:rPr>
          <w:rFonts w:eastAsia="TimesNewRoman"/>
          <w:lang w:eastAsia="ru-RU"/>
        </w:rPr>
        <w:t xml:space="preserve">город Семилуки </w:t>
      </w:r>
      <w:r w:rsidR="00F66457" w:rsidRPr="00013B56">
        <w:rPr>
          <w:rFonts w:eastAsia="TimesNewRoman"/>
          <w:lang w:eastAsia="ru-RU"/>
        </w:rPr>
        <w:t xml:space="preserve">площадью </w:t>
      </w:r>
      <w:r w:rsidRPr="00013B56">
        <w:rPr>
          <w:rFonts w:eastAsia="TimesNewRoman"/>
          <w:lang w:eastAsia="ru-RU"/>
        </w:rPr>
        <w:t>13,1154</w:t>
      </w:r>
      <w:r w:rsidR="00F66457" w:rsidRPr="00013B56">
        <w:rPr>
          <w:rFonts w:eastAsia="TimesNewRoman"/>
          <w:lang w:eastAsia="ru-RU"/>
        </w:rPr>
        <w:t xml:space="preserve"> га</w:t>
      </w:r>
      <w:r w:rsidR="00DC7980" w:rsidRPr="00013B56">
        <w:rPr>
          <w:rFonts w:eastAsia="TimesNewRoman"/>
          <w:lang w:eastAsia="ru-RU"/>
        </w:rPr>
        <w:t>;</w:t>
      </w:r>
    </w:p>
    <w:p w:rsidR="00DC7980" w:rsidRPr="00013B56" w:rsidRDefault="008A4E3F" w:rsidP="00612426">
      <w:pPr>
        <w:pStyle w:val="ab"/>
        <w:numPr>
          <w:ilvl w:val="0"/>
          <w:numId w:val="74"/>
        </w:numPr>
        <w:tabs>
          <w:tab w:val="left" w:pos="851"/>
        </w:tabs>
        <w:ind w:left="0" w:firstLine="567"/>
        <w:jc w:val="both"/>
        <w:rPr>
          <w:rFonts w:eastAsia="TimesNewRoman"/>
          <w:lang w:eastAsia="ru-RU"/>
        </w:rPr>
      </w:pPr>
      <w:r w:rsidRPr="00013B56">
        <w:rPr>
          <w:rFonts w:eastAsia="TimesNewRoman"/>
          <w:lang w:eastAsia="ru-RU"/>
        </w:rPr>
        <w:t>св</w:t>
      </w:r>
      <w:r w:rsidR="001E44DC" w:rsidRPr="00013B56">
        <w:rPr>
          <w:rFonts w:eastAsia="TimesNewRoman"/>
          <w:lang w:eastAsia="ru-RU"/>
        </w:rPr>
        <w:t>ободные от застройки территории</w:t>
      </w:r>
      <w:r w:rsidR="00DC7980" w:rsidRPr="00013B56">
        <w:rPr>
          <w:rFonts w:eastAsia="TimesNewRoman"/>
          <w:lang w:eastAsia="ru-RU"/>
        </w:rPr>
        <w:t>;</w:t>
      </w:r>
    </w:p>
    <w:p w:rsidR="008A4E3F" w:rsidRPr="00013B56" w:rsidRDefault="00DC7980" w:rsidP="00612426">
      <w:pPr>
        <w:pStyle w:val="ab"/>
        <w:numPr>
          <w:ilvl w:val="0"/>
          <w:numId w:val="74"/>
        </w:numPr>
        <w:tabs>
          <w:tab w:val="left" w:pos="851"/>
        </w:tabs>
        <w:ind w:left="0" w:firstLine="567"/>
        <w:jc w:val="both"/>
        <w:rPr>
          <w:rFonts w:eastAsia="TimesNewRoman"/>
          <w:lang w:eastAsia="ru-RU"/>
        </w:rPr>
      </w:pPr>
      <w:r w:rsidRPr="00013B56">
        <w:rPr>
          <w:rFonts w:eastAsia="TimesNewRoman"/>
          <w:lang w:eastAsia="ru-RU"/>
        </w:rPr>
        <w:t>территории</w:t>
      </w:r>
      <w:r w:rsidR="0096690F" w:rsidRPr="00013B56">
        <w:rPr>
          <w:rFonts w:eastAsia="TimesNewRoman"/>
          <w:lang w:eastAsia="ru-RU"/>
        </w:rPr>
        <w:t xml:space="preserve"> существующей застройки</w:t>
      </w:r>
      <w:r w:rsidRPr="00013B56">
        <w:rPr>
          <w:rFonts w:eastAsia="TimesNewRoman"/>
          <w:lang w:eastAsia="ru-RU"/>
        </w:rPr>
        <w:t>, подлежащие модернизации за счет повышения плотности застройки</w:t>
      </w:r>
      <w:r w:rsidR="001E44DC" w:rsidRPr="00013B56">
        <w:rPr>
          <w:rFonts w:eastAsia="TimesNewRoman"/>
          <w:lang w:eastAsia="ru-RU"/>
        </w:rPr>
        <w:t>.</w:t>
      </w:r>
    </w:p>
    <w:p w:rsidR="00DC7980" w:rsidRPr="00013B56" w:rsidRDefault="00DC7980" w:rsidP="00DC7980">
      <w:pPr>
        <w:spacing w:after="0"/>
        <w:ind w:firstLine="567"/>
        <w:jc w:val="both"/>
        <w:rPr>
          <w:rFonts w:ascii="Times New Roman" w:eastAsia="TimesNewRoman" w:hAnsi="Times New Roman" w:cs="Times New Roman"/>
          <w:sz w:val="24"/>
          <w:szCs w:val="24"/>
          <w:lang w:eastAsia="ru-RU"/>
        </w:rPr>
      </w:pPr>
    </w:p>
    <w:p w:rsidR="00EE0CA8" w:rsidRPr="00013B56" w:rsidRDefault="00EE0CA8" w:rsidP="008A4E3F">
      <w:pPr>
        <w:autoSpaceDE w:val="0"/>
        <w:autoSpaceDN w:val="0"/>
        <w:adjustRightInd w:val="0"/>
        <w:spacing w:after="0"/>
        <w:ind w:firstLine="567"/>
        <w:jc w:val="both"/>
        <w:rPr>
          <w:rFonts w:ascii="Times New Roman" w:eastAsia="TimesNewRoman" w:hAnsi="Times New Roman" w:cs="Times New Roman"/>
          <w:sz w:val="24"/>
          <w:szCs w:val="24"/>
          <w:lang w:eastAsia="ru-RU"/>
        </w:rPr>
      </w:pPr>
      <w:r w:rsidRPr="00013B56">
        <w:rPr>
          <w:rFonts w:ascii="Times New Roman" w:eastAsia="TimesNewRoman" w:hAnsi="Times New Roman" w:cs="Times New Roman"/>
          <w:sz w:val="24"/>
          <w:szCs w:val="24"/>
          <w:lang w:eastAsia="ru-RU"/>
        </w:rPr>
        <w:t>В соответствии с государственной программой</w:t>
      </w:r>
      <w:r w:rsidR="003410FA" w:rsidRPr="00013B56">
        <w:rPr>
          <w:rFonts w:ascii="Times New Roman" w:eastAsia="TimesNewRoman" w:hAnsi="Times New Roman" w:cs="Times New Roman"/>
          <w:sz w:val="24"/>
          <w:szCs w:val="24"/>
          <w:lang w:eastAsia="ru-RU"/>
        </w:rPr>
        <w:t xml:space="preserve"> Воронежской области «</w:t>
      </w:r>
      <w:r w:rsidR="004F729E" w:rsidRPr="00013B56">
        <w:rPr>
          <w:rFonts w:ascii="Times New Roman" w:hAnsi="Times New Roman" w:cs="Times New Roman"/>
          <w:sz w:val="24"/>
          <w:szCs w:val="24"/>
        </w:rPr>
        <w:t>Обеспечение качественными жилищно-коммунальными услугами населения Воронежской области»</w:t>
      </w:r>
      <w:r w:rsidR="00F414C4" w:rsidRPr="00013B56">
        <w:rPr>
          <w:rFonts w:ascii="Times New Roman" w:hAnsi="Times New Roman" w:cs="Times New Roman"/>
          <w:sz w:val="24"/>
          <w:szCs w:val="24"/>
        </w:rPr>
        <w:t xml:space="preserve"> (</w:t>
      </w:r>
      <w:r w:rsidR="00E16205" w:rsidRPr="00013B56">
        <w:rPr>
          <w:rFonts w:ascii="Times New Roman" w:hAnsi="Times New Roman" w:cs="Times New Roman"/>
          <w:sz w:val="24"/>
          <w:szCs w:val="24"/>
        </w:rPr>
        <w:t xml:space="preserve">Программа </w:t>
      </w:r>
      <w:r w:rsidR="00F414C4" w:rsidRPr="00013B56">
        <w:rPr>
          <w:rFonts w:ascii="Times New Roman" w:hAnsi="Times New Roman" w:cs="Times New Roman"/>
          <w:sz w:val="24"/>
          <w:szCs w:val="24"/>
        </w:rPr>
        <w:t>утверждена постановлением правительства Воронежской области от 31.12.2015 №1060 «Об утверждении государственной программы Воронежской области «Обеспечение качественными жилищно-коммунальными услугами населения Воронежской области»)</w:t>
      </w:r>
      <w:r w:rsidR="008F17D2" w:rsidRPr="00013B56">
        <w:rPr>
          <w:rFonts w:ascii="Times New Roman" w:hAnsi="Times New Roman" w:cs="Times New Roman"/>
          <w:sz w:val="24"/>
          <w:szCs w:val="24"/>
        </w:rPr>
        <w:t xml:space="preserve"> подлежат расселению 14 аварийных домов.</w:t>
      </w:r>
      <w:r w:rsidR="00F13EC4" w:rsidRPr="00013B56">
        <w:rPr>
          <w:rFonts w:ascii="Times New Roman" w:hAnsi="Times New Roman" w:cs="Times New Roman"/>
          <w:sz w:val="24"/>
          <w:szCs w:val="24"/>
        </w:rPr>
        <w:t xml:space="preserve"> </w:t>
      </w:r>
      <w:r w:rsidR="00F13EC4" w:rsidRPr="00013B56">
        <w:rPr>
          <w:rFonts w:ascii="Times New Roman" w:eastAsia="TimesNewRoman" w:hAnsi="Times New Roman" w:cs="Times New Roman"/>
          <w:sz w:val="24"/>
          <w:szCs w:val="24"/>
          <w:lang w:eastAsia="ru-RU"/>
        </w:rPr>
        <w:t>Настоящим проектом генерального плана предусматривается территория по ул. Карла Маркса под застройку многоэтажными жилыми домами</w:t>
      </w:r>
      <w:r w:rsidR="001B4C92" w:rsidRPr="00013B56">
        <w:rPr>
          <w:rFonts w:ascii="Times New Roman" w:eastAsia="TimesNewRoman" w:hAnsi="Times New Roman" w:cs="Times New Roman"/>
          <w:sz w:val="24"/>
          <w:szCs w:val="24"/>
          <w:lang w:eastAsia="ru-RU"/>
        </w:rPr>
        <w:t>.</w:t>
      </w:r>
    </w:p>
    <w:p w:rsidR="00084F62" w:rsidRPr="00013B56" w:rsidRDefault="00084F62" w:rsidP="008A4E3F">
      <w:pPr>
        <w:autoSpaceDE w:val="0"/>
        <w:autoSpaceDN w:val="0"/>
        <w:adjustRightInd w:val="0"/>
        <w:spacing w:after="0"/>
        <w:ind w:firstLine="567"/>
        <w:jc w:val="both"/>
        <w:rPr>
          <w:rFonts w:ascii="Times New Roman" w:hAnsi="Times New Roman" w:cs="Times New Roman"/>
          <w:b/>
          <w:sz w:val="24"/>
          <w:szCs w:val="24"/>
        </w:rPr>
      </w:pPr>
      <w:r w:rsidRPr="00013B56">
        <w:rPr>
          <w:rFonts w:ascii="Times New Roman" w:hAnsi="Times New Roman" w:cs="Times New Roman"/>
          <w:b/>
          <w:sz w:val="24"/>
          <w:szCs w:val="24"/>
        </w:rPr>
        <w:t xml:space="preserve">Администрацией городского поселения – город </w:t>
      </w:r>
      <w:r w:rsidR="00041EE4" w:rsidRPr="00013B56">
        <w:rPr>
          <w:rFonts w:ascii="Times New Roman" w:hAnsi="Times New Roman" w:cs="Times New Roman"/>
          <w:b/>
          <w:sz w:val="24"/>
          <w:szCs w:val="24"/>
        </w:rPr>
        <w:t>Семилуки</w:t>
      </w:r>
      <w:r w:rsidRPr="00013B56">
        <w:rPr>
          <w:rFonts w:ascii="Times New Roman" w:hAnsi="Times New Roman" w:cs="Times New Roman"/>
          <w:b/>
          <w:sz w:val="24"/>
          <w:szCs w:val="24"/>
        </w:rPr>
        <w:t xml:space="preserve"> для освоения под развити</w:t>
      </w:r>
      <w:r w:rsidR="00041EE4" w:rsidRPr="00013B56">
        <w:rPr>
          <w:rFonts w:ascii="Times New Roman" w:hAnsi="Times New Roman" w:cs="Times New Roman"/>
          <w:b/>
          <w:sz w:val="24"/>
          <w:szCs w:val="24"/>
        </w:rPr>
        <w:t>е</w:t>
      </w:r>
      <w:r w:rsidRPr="00013B56">
        <w:rPr>
          <w:rFonts w:ascii="Times New Roman" w:hAnsi="Times New Roman" w:cs="Times New Roman"/>
          <w:b/>
          <w:sz w:val="24"/>
          <w:szCs w:val="24"/>
        </w:rPr>
        <w:t xml:space="preserve"> жилищного строительства были предложены следующие территории:</w:t>
      </w:r>
    </w:p>
    <w:p w:rsidR="00DD079A" w:rsidRPr="00013B56" w:rsidRDefault="00A62DFC" w:rsidP="00612426">
      <w:pPr>
        <w:pStyle w:val="a8"/>
        <w:widowControl/>
        <w:numPr>
          <w:ilvl w:val="2"/>
          <w:numId w:val="55"/>
        </w:numPr>
        <w:tabs>
          <w:tab w:val="clear" w:pos="1440"/>
          <w:tab w:val="num" w:pos="851"/>
        </w:tabs>
        <w:suppressAutoHyphens/>
        <w:adjustRightInd/>
        <w:spacing w:line="240" w:lineRule="auto"/>
        <w:ind w:left="0" w:firstLine="567"/>
        <w:jc w:val="both"/>
      </w:pPr>
      <w:r w:rsidRPr="00013B56">
        <w:rPr>
          <w:rFonts w:eastAsia="TimesNewRoman"/>
        </w:rPr>
        <w:t>Генеральным планом к освоению под жилищное строительство предлагается территория</w:t>
      </w:r>
      <w:r w:rsidR="00B31234" w:rsidRPr="00013B56">
        <w:rPr>
          <w:rFonts w:eastAsia="TimesNewRoman"/>
        </w:rPr>
        <w:t xml:space="preserve"> </w:t>
      </w:r>
      <w:r w:rsidR="00B31234" w:rsidRPr="00013B56">
        <w:t xml:space="preserve">общей площадью </w:t>
      </w:r>
      <w:r w:rsidR="00E112EE" w:rsidRPr="00013B56">
        <w:t>13,1154</w:t>
      </w:r>
      <w:r w:rsidR="00B31234" w:rsidRPr="00013B56">
        <w:t>га, расположенная</w:t>
      </w:r>
      <w:r w:rsidRPr="00013B56">
        <w:rPr>
          <w:rFonts w:eastAsia="TimesNewRoman"/>
        </w:rPr>
        <w:t xml:space="preserve"> в</w:t>
      </w:r>
      <w:r w:rsidR="00DD079A" w:rsidRPr="00013B56">
        <w:t xml:space="preserve"> </w:t>
      </w:r>
      <w:r w:rsidR="00E112EE" w:rsidRPr="00013B56">
        <w:t>южной</w:t>
      </w:r>
      <w:r w:rsidR="00DD079A" w:rsidRPr="00013B56">
        <w:t xml:space="preserve"> части г. Семилуки </w:t>
      </w:r>
      <w:r w:rsidR="00E112EE" w:rsidRPr="00013B56">
        <w:t>ограниченная</w:t>
      </w:r>
      <w:r w:rsidR="00DD079A" w:rsidRPr="00013B56">
        <w:t xml:space="preserve"> улиц</w:t>
      </w:r>
      <w:r w:rsidR="00E112EE" w:rsidRPr="00013B56">
        <w:t>ами</w:t>
      </w:r>
      <w:r w:rsidR="00DD079A" w:rsidRPr="00013B56">
        <w:t xml:space="preserve"> </w:t>
      </w:r>
      <w:r w:rsidR="00E112EE" w:rsidRPr="00013B56">
        <w:t>Ленина, ул. 25 лет Октября, ул. 9 Января.</w:t>
      </w:r>
    </w:p>
    <w:p w:rsidR="00DD079A" w:rsidRPr="00013B56" w:rsidRDefault="00EF56E9" w:rsidP="00DD079A">
      <w:pPr>
        <w:pStyle w:val="a8"/>
        <w:ind w:firstLine="567"/>
        <w:jc w:val="both"/>
      </w:pPr>
      <w:r w:rsidRPr="00013B56">
        <w:t>Указанная территория предлагается к освоению под развитие многоэтажной жилой застройки на расчетный срок реализации проектных решений генерального плана</w:t>
      </w:r>
      <w:r w:rsidR="00DD079A" w:rsidRPr="00013B56">
        <w:t>.</w:t>
      </w:r>
    </w:p>
    <w:p w:rsidR="007B326E" w:rsidRPr="00013B56" w:rsidRDefault="007B326E" w:rsidP="00DD079A">
      <w:pPr>
        <w:pStyle w:val="a8"/>
        <w:ind w:firstLine="567"/>
        <w:jc w:val="both"/>
      </w:pPr>
      <w:r w:rsidRPr="00013B56">
        <w:t xml:space="preserve">Инвесторами разработана проектная документация по освоению указанной территории.  Расчетные показатели жилой застройки внесены в </w:t>
      </w:r>
      <w:r w:rsidR="005B4B39" w:rsidRPr="00013B56">
        <w:rPr>
          <w:rFonts w:eastAsiaTheme="minorHAnsi"/>
        </w:rPr>
        <w:t>Единый государственный реестр недвижимости (далее по тексту ЕГРН)</w:t>
      </w:r>
      <w:r w:rsidRPr="00013B56">
        <w:t>.</w:t>
      </w:r>
    </w:p>
    <w:p w:rsidR="006A50FC" w:rsidRPr="00013B56" w:rsidRDefault="006A50FC" w:rsidP="006A50FC">
      <w:pPr>
        <w:pStyle w:val="a8"/>
        <w:ind w:firstLine="709"/>
        <w:jc w:val="both"/>
      </w:pPr>
      <w:r w:rsidRPr="00013B56">
        <w:t>Коэффициент плотности застройки для территорий многоэтажной жилой застройки в соответствии с СП 42.13330.2016 - 1,2.</w:t>
      </w:r>
    </w:p>
    <w:p w:rsidR="006A50FC" w:rsidRPr="00013B56" w:rsidRDefault="006A50FC" w:rsidP="006A50FC">
      <w:pPr>
        <w:pStyle w:val="a8"/>
        <w:ind w:firstLine="709"/>
        <w:jc w:val="center"/>
      </w:pPr>
    </w:p>
    <w:p w:rsidR="006A50FC" w:rsidRPr="00013B56" w:rsidRDefault="006A50FC" w:rsidP="006A50FC">
      <w:pPr>
        <w:pStyle w:val="a8"/>
        <w:ind w:firstLine="709"/>
        <w:jc w:val="center"/>
      </w:pPr>
      <w:r w:rsidRPr="00013B56">
        <w:t xml:space="preserve">131 154 х 1,2 х 0,75 = </w:t>
      </w:r>
      <w:r w:rsidRPr="00013B56">
        <w:rPr>
          <w:b/>
          <w:u w:val="single"/>
        </w:rPr>
        <w:t>118 038</w:t>
      </w:r>
      <w:r w:rsidRPr="00013B56">
        <w:rPr>
          <w:b/>
        </w:rPr>
        <w:t xml:space="preserve"> кв.м.</w:t>
      </w:r>
      <w:r w:rsidRPr="00013B56">
        <w:t xml:space="preserve"> (площадь нового жилого фонда многоэтажной многоквартирной жилой застройки).</w:t>
      </w:r>
    </w:p>
    <w:p w:rsidR="006A50FC" w:rsidRPr="00013B56" w:rsidRDefault="006A50FC" w:rsidP="00DD079A">
      <w:pPr>
        <w:pStyle w:val="a8"/>
        <w:ind w:firstLine="567"/>
        <w:jc w:val="both"/>
      </w:pPr>
    </w:p>
    <w:p w:rsidR="00186571" w:rsidRPr="00013B56" w:rsidRDefault="00EB4A58" w:rsidP="00612426">
      <w:pPr>
        <w:pStyle w:val="a8"/>
        <w:widowControl/>
        <w:numPr>
          <w:ilvl w:val="0"/>
          <w:numId w:val="55"/>
        </w:numPr>
        <w:tabs>
          <w:tab w:val="clear" w:pos="720"/>
          <w:tab w:val="num" w:pos="851"/>
        </w:tabs>
        <w:suppressAutoHyphens/>
        <w:adjustRightInd/>
        <w:spacing w:line="240" w:lineRule="auto"/>
        <w:ind w:left="0" w:firstLine="567"/>
        <w:jc w:val="both"/>
      </w:pPr>
      <w:r w:rsidRPr="00013B56">
        <w:t>Территория</w:t>
      </w:r>
      <w:r w:rsidR="002B45D3" w:rsidRPr="00013B56">
        <w:t xml:space="preserve"> общей площадью</w:t>
      </w:r>
      <w:r w:rsidRPr="00013B56">
        <w:t xml:space="preserve"> </w:t>
      </w:r>
      <w:r w:rsidR="00186571" w:rsidRPr="00013B56">
        <w:t>1,654</w:t>
      </w:r>
      <w:r w:rsidRPr="00013B56">
        <w:t xml:space="preserve"> га</w:t>
      </w:r>
      <w:r w:rsidR="00186571" w:rsidRPr="00013B56">
        <w:t xml:space="preserve">, </w:t>
      </w:r>
      <w:r w:rsidR="00290126" w:rsidRPr="00013B56">
        <w:t>расположенная между улицей 25 лет Октября  и территорией городской больницы, резервируется для освоения за расчетным сроком реализации проектных решений генерального плана. Здесь предлагается снос ветхого жилья и  строительство среднеэтажных многоквартирных жилых домов</w:t>
      </w:r>
    </w:p>
    <w:p w:rsidR="00186571" w:rsidRPr="00013B56" w:rsidRDefault="00186571" w:rsidP="00186571">
      <w:pPr>
        <w:pStyle w:val="a8"/>
        <w:widowControl/>
        <w:suppressAutoHyphens/>
        <w:adjustRightInd/>
        <w:spacing w:line="240" w:lineRule="auto"/>
        <w:ind w:firstLine="567"/>
        <w:jc w:val="both"/>
      </w:pPr>
      <w:r w:rsidRPr="00013B56">
        <w:t>Коэффициент плотности застройки для территорий среднеэтажной жилой застройки в соответствии с СП 42.13330.2016 - 0,8.</w:t>
      </w:r>
    </w:p>
    <w:p w:rsidR="00EB4A58" w:rsidRPr="00013B56" w:rsidRDefault="00186571" w:rsidP="00186571">
      <w:pPr>
        <w:pStyle w:val="a8"/>
        <w:widowControl/>
        <w:tabs>
          <w:tab w:val="left" w:pos="-5954"/>
        </w:tabs>
        <w:suppressAutoHyphens/>
        <w:adjustRightInd/>
        <w:spacing w:line="240" w:lineRule="auto"/>
        <w:ind w:firstLine="567"/>
        <w:jc w:val="center"/>
      </w:pPr>
      <w:r w:rsidRPr="00013B56">
        <w:t>16540</w:t>
      </w:r>
      <w:r w:rsidR="00EB4A58" w:rsidRPr="00013B56">
        <w:t xml:space="preserve"> х 0,8 х 0,75</w:t>
      </w:r>
      <w:r w:rsidR="00EF0BFD" w:rsidRPr="00013B56">
        <w:t>*</w:t>
      </w:r>
      <w:r w:rsidR="00EB4A58" w:rsidRPr="00013B56">
        <w:t xml:space="preserve"> = </w:t>
      </w:r>
      <w:r w:rsidR="00D4239F" w:rsidRPr="00013B56">
        <w:rPr>
          <w:b/>
          <w:u w:val="single"/>
        </w:rPr>
        <w:t>9 924</w:t>
      </w:r>
      <w:r w:rsidR="00EB4A58" w:rsidRPr="00013B56">
        <w:rPr>
          <w:b/>
        </w:rPr>
        <w:t xml:space="preserve"> кв.м</w:t>
      </w:r>
      <w:r w:rsidR="00560EDA" w:rsidRPr="00013B56">
        <w:rPr>
          <w:b/>
        </w:rPr>
        <w:t>.</w:t>
      </w:r>
      <w:r w:rsidR="00EB4A58" w:rsidRPr="00013B56">
        <w:t xml:space="preserve"> (площадь нового жилого фонда среднеэтажной многоквартирной жилой застройки).</w:t>
      </w:r>
    </w:p>
    <w:p w:rsidR="00EF0BFD" w:rsidRPr="00013B56" w:rsidRDefault="00EF0BFD" w:rsidP="00FE618F">
      <w:pPr>
        <w:pStyle w:val="a8"/>
        <w:widowControl/>
        <w:tabs>
          <w:tab w:val="left" w:pos="-5954"/>
        </w:tabs>
        <w:suppressAutoHyphens/>
        <w:adjustRightInd/>
        <w:spacing w:line="240" w:lineRule="auto"/>
        <w:ind w:firstLine="567"/>
        <w:jc w:val="both"/>
      </w:pPr>
    </w:p>
    <w:p w:rsidR="00EB4A58" w:rsidRPr="00013B56" w:rsidRDefault="00EF0BFD" w:rsidP="00FE618F">
      <w:pPr>
        <w:pStyle w:val="a8"/>
        <w:widowControl/>
        <w:tabs>
          <w:tab w:val="left" w:pos="-5954"/>
        </w:tabs>
        <w:suppressAutoHyphens/>
        <w:adjustRightInd/>
        <w:spacing w:line="240" w:lineRule="auto"/>
        <w:ind w:firstLine="567"/>
        <w:jc w:val="both"/>
      </w:pPr>
      <w:r w:rsidRPr="00013B56">
        <w:t>0,75 – переводной коэффициент от общей площади жилого фонда к общей площади квартир.</w:t>
      </w:r>
    </w:p>
    <w:p w:rsidR="00EF0BFD" w:rsidRPr="00013B56" w:rsidRDefault="00EF0BFD" w:rsidP="00FE618F">
      <w:pPr>
        <w:pStyle w:val="a8"/>
        <w:widowControl/>
        <w:tabs>
          <w:tab w:val="left" w:pos="-5954"/>
        </w:tabs>
        <w:suppressAutoHyphens/>
        <w:adjustRightInd/>
        <w:spacing w:line="240" w:lineRule="auto"/>
        <w:ind w:firstLine="567"/>
        <w:jc w:val="both"/>
      </w:pPr>
    </w:p>
    <w:p w:rsidR="00EF0BFD" w:rsidRPr="00013B56" w:rsidRDefault="002C01EB" w:rsidP="00612426">
      <w:pPr>
        <w:pStyle w:val="a8"/>
        <w:widowControl/>
        <w:numPr>
          <w:ilvl w:val="0"/>
          <w:numId w:val="55"/>
        </w:numPr>
        <w:tabs>
          <w:tab w:val="clear" w:pos="720"/>
          <w:tab w:val="num" w:pos="851"/>
        </w:tabs>
        <w:suppressAutoHyphens/>
        <w:adjustRightInd/>
        <w:spacing w:line="240" w:lineRule="auto"/>
        <w:ind w:left="0" w:firstLine="567"/>
        <w:jc w:val="center"/>
      </w:pPr>
      <w:r w:rsidRPr="00013B56">
        <w:t>Территория</w:t>
      </w:r>
      <w:r w:rsidR="002B45D3" w:rsidRPr="00013B56">
        <w:t xml:space="preserve"> общей площадью</w:t>
      </w:r>
      <w:r w:rsidRPr="00013B56">
        <w:t xml:space="preserve"> </w:t>
      </w:r>
      <w:r w:rsidR="00E25BC1" w:rsidRPr="00013B56">
        <w:t>2,109</w:t>
      </w:r>
      <w:r w:rsidRPr="00013B56">
        <w:t xml:space="preserve"> га, </w:t>
      </w:r>
      <w:r w:rsidR="00290126" w:rsidRPr="00013B56">
        <w:t>расположенная в квартале, ограниченном улицами Крупской, Комсомольская, Дзержинского и Гагарина, резервируется для освоения на расчетный срок реализации проектных решений генерального плана. Здесь предлагается строительство многоэтажных многоквартирных жилых домов.</w:t>
      </w:r>
    </w:p>
    <w:p w:rsidR="00EF0BFD" w:rsidRPr="00013B56" w:rsidRDefault="00EF0BFD" w:rsidP="00EF0BFD">
      <w:pPr>
        <w:pStyle w:val="a8"/>
        <w:ind w:firstLine="709"/>
        <w:jc w:val="both"/>
      </w:pPr>
      <w:r w:rsidRPr="00013B56">
        <w:t>Коэффициент плотности застройки для территорий многоэтажной жилой застройки в соответствии с СП 42.13330.2016 - 1,2.</w:t>
      </w:r>
    </w:p>
    <w:p w:rsidR="00EF0BFD" w:rsidRPr="00013B56" w:rsidRDefault="00EF0BFD" w:rsidP="00EF0BFD">
      <w:pPr>
        <w:pStyle w:val="a8"/>
        <w:ind w:firstLine="709"/>
        <w:jc w:val="center"/>
      </w:pPr>
    </w:p>
    <w:p w:rsidR="00EF0BFD" w:rsidRPr="00013B56" w:rsidRDefault="00EF0BFD" w:rsidP="00EF0BFD">
      <w:pPr>
        <w:pStyle w:val="a8"/>
        <w:ind w:firstLine="709"/>
        <w:jc w:val="center"/>
      </w:pPr>
      <w:r w:rsidRPr="00013B56">
        <w:t xml:space="preserve">21 090 х 1,2 х 0,75 = </w:t>
      </w:r>
      <w:r w:rsidRPr="00013B56">
        <w:rPr>
          <w:b/>
          <w:u w:val="single"/>
        </w:rPr>
        <w:t>18 981</w:t>
      </w:r>
      <w:r w:rsidRPr="00013B56">
        <w:rPr>
          <w:b/>
        </w:rPr>
        <w:t xml:space="preserve"> кв.м.</w:t>
      </w:r>
      <w:r w:rsidRPr="00013B56">
        <w:t xml:space="preserve"> (площадь нового жилого фонда многоэтажной многоквартирной жилой застройки).</w:t>
      </w:r>
    </w:p>
    <w:p w:rsidR="00EF0BFD" w:rsidRPr="00013B56" w:rsidRDefault="00EF0BFD" w:rsidP="00991217">
      <w:pPr>
        <w:pStyle w:val="a8"/>
        <w:ind w:firstLine="567"/>
        <w:jc w:val="both"/>
      </w:pPr>
    </w:p>
    <w:p w:rsidR="00991217" w:rsidRPr="00013B56" w:rsidRDefault="00991217" w:rsidP="00991217">
      <w:pPr>
        <w:pStyle w:val="a8"/>
        <w:ind w:firstLine="567"/>
        <w:jc w:val="both"/>
      </w:pPr>
      <w:r w:rsidRPr="00013B56">
        <w:t xml:space="preserve">Исходя из вышеизложенного, генеральным планом предлагается освоение указанной зоны многоэтажной жилой застройки 2,109 га, где общая площадь квартир нового жилого фонда не превысит </w:t>
      </w:r>
      <w:r w:rsidRPr="00013B56">
        <w:rPr>
          <w:b/>
        </w:rPr>
        <w:t>14 236 кв.м</w:t>
      </w:r>
      <w:r w:rsidRPr="00013B56">
        <w:t>, при этом коэффициент плотности многоэтажной жилой застройки на указанной территории составит 0,9.</w:t>
      </w:r>
    </w:p>
    <w:p w:rsidR="00991217" w:rsidRPr="00013B56" w:rsidRDefault="00991217" w:rsidP="00991217">
      <w:pPr>
        <w:pStyle w:val="a8"/>
        <w:ind w:firstLine="567"/>
        <w:jc w:val="both"/>
      </w:pPr>
    </w:p>
    <w:p w:rsidR="00A12644" w:rsidRPr="00013B56" w:rsidRDefault="00A12644" w:rsidP="00612426">
      <w:pPr>
        <w:pStyle w:val="a8"/>
        <w:widowControl/>
        <w:numPr>
          <w:ilvl w:val="0"/>
          <w:numId w:val="55"/>
        </w:numPr>
        <w:tabs>
          <w:tab w:val="clear" w:pos="720"/>
          <w:tab w:val="num" w:pos="851"/>
        </w:tabs>
        <w:suppressAutoHyphens/>
        <w:adjustRightInd/>
        <w:spacing w:line="240" w:lineRule="auto"/>
        <w:ind w:left="0" w:firstLine="567"/>
        <w:jc w:val="both"/>
      </w:pPr>
      <w:r w:rsidRPr="00013B56">
        <w:t>Территория</w:t>
      </w:r>
      <w:r w:rsidR="002B45D3" w:rsidRPr="00013B56">
        <w:t xml:space="preserve"> общей площадью</w:t>
      </w:r>
      <w:r w:rsidRPr="00013B56">
        <w:t xml:space="preserve"> 0,783 га, </w:t>
      </w:r>
      <w:r w:rsidR="00290126" w:rsidRPr="00013B56">
        <w:t>расположенная в квартале, ограниченном улицами Крупской, 30 лет Октября и Победы, резервируется для освоения на расчетный срок реализации проектных решений генерального плана. Здесь предлагается строительство многоэтажн</w:t>
      </w:r>
      <w:r w:rsidR="00B96C0A" w:rsidRPr="00013B56">
        <w:t>ых многоквартирных жилых домов.</w:t>
      </w:r>
    </w:p>
    <w:p w:rsidR="00B96C0A" w:rsidRPr="00013B56" w:rsidRDefault="00B96C0A" w:rsidP="00B96C0A">
      <w:pPr>
        <w:pStyle w:val="a8"/>
        <w:ind w:firstLine="567"/>
        <w:jc w:val="both"/>
      </w:pPr>
      <w:r w:rsidRPr="00013B56">
        <w:t>Необходимо отметить, что этажность многоэтажной жилой застройки не должна превышать 9-11 этажей, а это значит, что показатель общей площади квартир нового жилого фонда будет ниже, так как при 9-11-ти этажной застройке коэффициент плотности застройки ниже, что способствует организации наиболее комфортных условий для проживания.</w:t>
      </w:r>
    </w:p>
    <w:p w:rsidR="00B96C0A" w:rsidRPr="00013B56" w:rsidRDefault="00B96C0A" w:rsidP="00B96C0A">
      <w:pPr>
        <w:pStyle w:val="a8"/>
        <w:widowControl/>
        <w:tabs>
          <w:tab w:val="left" w:pos="-5954"/>
        </w:tabs>
        <w:suppressAutoHyphens/>
        <w:adjustRightInd/>
        <w:spacing w:line="240" w:lineRule="auto"/>
        <w:ind w:firstLine="567"/>
        <w:jc w:val="both"/>
      </w:pPr>
      <w:r w:rsidRPr="00013B56">
        <w:t xml:space="preserve">Исходя из вышеизложенного, генеральным планом предлагается освоение указанной зоны многоэтажной жилой застройки 0,783 га, где общая площадь квартир нового жилого фонда не превысит </w:t>
      </w:r>
      <w:r w:rsidRPr="00013B56">
        <w:rPr>
          <w:b/>
        </w:rPr>
        <w:t>5 285 кв.м</w:t>
      </w:r>
      <w:r w:rsidRPr="00013B56">
        <w:t>, при этом коэффициент плотности многоэтажной жилой застройки на указанной территории составит 0,9.</w:t>
      </w:r>
    </w:p>
    <w:p w:rsidR="00B96C0A" w:rsidRPr="00013B56" w:rsidRDefault="00B96C0A" w:rsidP="00B96C0A">
      <w:pPr>
        <w:pStyle w:val="a8"/>
        <w:widowControl/>
        <w:tabs>
          <w:tab w:val="left" w:pos="-5954"/>
        </w:tabs>
        <w:suppressAutoHyphens/>
        <w:adjustRightInd/>
        <w:spacing w:line="240" w:lineRule="auto"/>
        <w:ind w:firstLine="567"/>
      </w:pPr>
    </w:p>
    <w:p w:rsidR="00EF0BFD" w:rsidRPr="00013B56" w:rsidRDefault="00ED7DAA" w:rsidP="00B96C0A">
      <w:pPr>
        <w:pStyle w:val="a8"/>
        <w:widowControl/>
        <w:tabs>
          <w:tab w:val="left" w:pos="-5954"/>
        </w:tabs>
        <w:suppressAutoHyphens/>
        <w:adjustRightInd/>
        <w:spacing w:line="240" w:lineRule="auto"/>
        <w:jc w:val="center"/>
      </w:pPr>
      <w:r w:rsidRPr="00013B56">
        <w:t>7 830</w:t>
      </w:r>
      <w:r w:rsidR="00A12644" w:rsidRPr="00013B56">
        <w:t xml:space="preserve"> х </w:t>
      </w:r>
      <w:r w:rsidR="00930F00" w:rsidRPr="00013B56">
        <w:t>0</w:t>
      </w:r>
      <w:r w:rsidR="00A12644" w:rsidRPr="00013B56">
        <w:t>,</w:t>
      </w:r>
      <w:r w:rsidR="00930F00" w:rsidRPr="00013B56">
        <w:t>9</w:t>
      </w:r>
      <w:r w:rsidR="00A12644" w:rsidRPr="00013B56">
        <w:t xml:space="preserve"> х 0,75 = </w:t>
      </w:r>
      <w:r w:rsidR="00F57E45" w:rsidRPr="00013B56">
        <w:rPr>
          <w:b/>
          <w:u w:val="single"/>
        </w:rPr>
        <w:t>5 285</w:t>
      </w:r>
      <w:r w:rsidR="00A12644" w:rsidRPr="00013B56">
        <w:rPr>
          <w:b/>
        </w:rPr>
        <w:t xml:space="preserve"> кв.м.</w:t>
      </w:r>
      <w:r w:rsidR="00A12644" w:rsidRPr="00013B56">
        <w:t xml:space="preserve"> (площадь нового жилого фонда многоэтажной многоквартирной жилой застройки)</w:t>
      </w:r>
      <w:r w:rsidR="00350AC7" w:rsidRPr="00013B56">
        <w:t>.</w:t>
      </w:r>
    </w:p>
    <w:p w:rsidR="00EF0BFD" w:rsidRPr="00013B56" w:rsidRDefault="00EF0BFD" w:rsidP="00EF0BFD">
      <w:pPr>
        <w:pStyle w:val="a8"/>
        <w:widowControl/>
        <w:tabs>
          <w:tab w:val="left" w:pos="-5954"/>
        </w:tabs>
        <w:suppressAutoHyphens/>
        <w:adjustRightInd/>
        <w:spacing w:line="240" w:lineRule="auto"/>
        <w:ind w:firstLine="567"/>
        <w:jc w:val="both"/>
      </w:pPr>
    </w:p>
    <w:p w:rsidR="00FD0B6F" w:rsidRPr="00013B56" w:rsidRDefault="002B45D3" w:rsidP="00612426">
      <w:pPr>
        <w:pStyle w:val="a8"/>
        <w:widowControl/>
        <w:numPr>
          <w:ilvl w:val="0"/>
          <w:numId w:val="55"/>
        </w:numPr>
        <w:tabs>
          <w:tab w:val="clear" w:pos="720"/>
          <w:tab w:val="num" w:pos="851"/>
        </w:tabs>
        <w:suppressAutoHyphens/>
        <w:adjustRightInd/>
        <w:spacing w:line="240" w:lineRule="auto"/>
        <w:ind w:left="0" w:firstLine="567"/>
        <w:jc w:val="both"/>
      </w:pPr>
      <w:r w:rsidRPr="00013B56">
        <w:t xml:space="preserve">Территория общей площадью 1,694 га, </w:t>
      </w:r>
      <w:r w:rsidR="00290126" w:rsidRPr="00013B56">
        <w:t>расположенная вдоль улицы Карла Маркса, резервируется для освоения на расчетный срок реализации проектных решений генерального плана. Здесь предлагается о</w:t>
      </w:r>
      <w:r w:rsidR="00290126" w:rsidRPr="00013B56">
        <w:rPr>
          <w:rFonts w:eastAsia="TimesNewRoman"/>
        </w:rPr>
        <w:t>своение территории под застройку многоэтажными жилыми домами с целью расселения 14 аварийных домов по государственной программе Воронежской области «</w:t>
      </w:r>
      <w:r w:rsidR="00290126" w:rsidRPr="00013B56">
        <w:t>Обеспечение качественными жилищно-коммунальными услугами населения Воронежской области».</w:t>
      </w:r>
      <w:r w:rsidR="00B96C0A" w:rsidRPr="00013B56">
        <w:t xml:space="preserve"> Коэффициент плотности застройки на указанной территории составит 0,9.</w:t>
      </w:r>
    </w:p>
    <w:p w:rsidR="00B96C0A" w:rsidRPr="00013B56" w:rsidRDefault="00B96C0A" w:rsidP="0066649D">
      <w:pPr>
        <w:pStyle w:val="a8"/>
        <w:widowControl/>
        <w:tabs>
          <w:tab w:val="left" w:pos="-5954"/>
        </w:tabs>
        <w:suppressAutoHyphens/>
        <w:adjustRightInd/>
        <w:spacing w:line="240" w:lineRule="auto"/>
        <w:ind w:firstLine="567"/>
        <w:jc w:val="center"/>
      </w:pPr>
    </w:p>
    <w:p w:rsidR="003C1634" w:rsidRPr="00013B56" w:rsidRDefault="00821789" w:rsidP="0066649D">
      <w:pPr>
        <w:pStyle w:val="a8"/>
        <w:widowControl/>
        <w:tabs>
          <w:tab w:val="left" w:pos="-5954"/>
        </w:tabs>
        <w:suppressAutoHyphens/>
        <w:adjustRightInd/>
        <w:spacing w:line="240" w:lineRule="auto"/>
        <w:ind w:firstLine="567"/>
        <w:jc w:val="center"/>
      </w:pPr>
      <w:r w:rsidRPr="00013B56">
        <w:t>16 940</w:t>
      </w:r>
      <w:r w:rsidR="002B45D3" w:rsidRPr="00013B56">
        <w:t xml:space="preserve"> х </w:t>
      </w:r>
      <w:r w:rsidR="005F677E" w:rsidRPr="00013B56">
        <w:t>0,9</w:t>
      </w:r>
      <w:r w:rsidR="002B45D3" w:rsidRPr="00013B56">
        <w:t xml:space="preserve"> х 0,75 = </w:t>
      </w:r>
      <w:r w:rsidR="005F677E" w:rsidRPr="00013B56">
        <w:rPr>
          <w:b/>
          <w:u w:val="single"/>
        </w:rPr>
        <w:t>11 435</w:t>
      </w:r>
      <w:r w:rsidR="002B45D3" w:rsidRPr="00013B56">
        <w:rPr>
          <w:b/>
        </w:rPr>
        <w:t xml:space="preserve"> кв.м.</w:t>
      </w:r>
      <w:r w:rsidR="002B45D3" w:rsidRPr="00013B56">
        <w:t xml:space="preserve"> (площадь нового жилого фонда многоэтажной многоквартирной жилой застройки)</w:t>
      </w:r>
      <w:r w:rsidR="004A0865" w:rsidRPr="00013B56">
        <w:t>.</w:t>
      </w:r>
    </w:p>
    <w:p w:rsidR="003C1634" w:rsidRPr="00013B56" w:rsidRDefault="003C1634" w:rsidP="00FE618F">
      <w:pPr>
        <w:pStyle w:val="a8"/>
        <w:widowControl/>
        <w:tabs>
          <w:tab w:val="left" w:pos="-5954"/>
        </w:tabs>
        <w:suppressAutoHyphens/>
        <w:adjustRightInd/>
        <w:spacing w:line="240" w:lineRule="auto"/>
        <w:ind w:firstLine="567"/>
        <w:jc w:val="both"/>
      </w:pPr>
    </w:p>
    <w:p w:rsidR="002263CD" w:rsidRPr="00013B56" w:rsidRDefault="002263CD" w:rsidP="00612426">
      <w:pPr>
        <w:pStyle w:val="a8"/>
        <w:widowControl/>
        <w:numPr>
          <w:ilvl w:val="0"/>
          <w:numId w:val="55"/>
        </w:numPr>
        <w:tabs>
          <w:tab w:val="clear" w:pos="720"/>
          <w:tab w:val="left" w:pos="851"/>
        </w:tabs>
        <w:suppressAutoHyphens/>
        <w:adjustRightInd/>
        <w:spacing w:line="240" w:lineRule="auto"/>
        <w:ind w:left="0" w:firstLine="567"/>
        <w:jc w:val="both"/>
      </w:pPr>
      <w:r w:rsidRPr="00013B56">
        <w:t xml:space="preserve">Территория общей площадью 0,317 га, </w:t>
      </w:r>
      <w:r w:rsidR="00290126" w:rsidRPr="00013B56">
        <w:t xml:space="preserve">расположенная по адресу ул. 25 лет Октября, д. 22, резервируется для освоения на расчетный срок реализации проектных решений генерального плана. На участке предлагается строительство </w:t>
      </w:r>
      <w:r w:rsidR="004E5436" w:rsidRPr="00013B56">
        <w:t>многоэтажного</w:t>
      </w:r>
      <w:r w:rsidR="00290126" w:rsidRPr="00013B56">
        <w:t xml:space="preserve"> многоквартирного жилого дома.</w:t>
      </w:r>
    </w:p>
    <w:p w:rsidR="002263CD" w:rsidRPr="00013B56" w:rsidRDefault="002263CD" w:rsidP="002263CD">
      <w:pPr>
        <w:pStyle w:val="a8"/>
        <w:widowControl/>
        <w:tabs>
          <w:tab w:val="left" w:pos="-5954"/>
        </w:tabs>
        <w:suppressAutoHyphens/>
        <w:adjustRightInd/>
        <w:spacing w:line="240" w:lineRule="auto"/>
        <w:ind w:firstLine="567"/>
        <w:jc w:val="center"/>
      </w:pPr>
    </w:p>
    <w:p w:rsidR="002263CD" w:rsidRPr="00013B56" w:rsidRDefault="0066649D" w:rsidP="0066649D">
      <w:pPr>
        <w:pStyle w:val="a8"/>
        <w:widowControl/>
        <w:tabs>
          <w:tab w:val="left" w:pos="-5954"/>
        </w:tabs>
        <w:suppressAutoHyphens/>
        <w:adjustRightInd/>
        <w:spacing w:line="240" w:lineRule="auto"/>
        <w:ind w:firstLine="567"/>
        <w:jc w:val="center"/>
      </w:pPr>
      <w:r w:rsidRPr="00013B56">
        <w:t>3 170</w:t>
      </w:r>
      <w:r w:rsidR="002263CD" w:rsidRPr="00013B56">
        <w:t xml:space="preserve"> х </w:t>
      </w:r>
      <w:r w:rsidR="004E5436" w:rsidRPr="00013B56">
        <w:t>1,2</w:t>
      </w:r>
      <w:r w:rsidR="002263CD" w:rsidRPr="00013B56">
        <w:t xml:space="preserve"> х 0,75 = </w:t>
      </w:r>
      <w:r w:rsidR="004E5436" w:rsidRPr="00013B56">
        <w:rPr>
          <w:b/>
          <w:u w:val="single"/>
        </w:rPr>
        <w:t>2</w:t>
      </w:r>
      <w:r w:rsidRPr="00013B56">
        <w:rPr>
          <w:b/>
          <w:u w:val="single"/>
        </w:rPr>
        <w:t xml:space="preserve"> </w:t>
      </w:r>
      <w:r w:rsidR="004E5436" w:rsidRPr="00013B56">
        <w:rPr>
          <w:b/>
          <w:u w:val="single"/>
        </w:rPr>
        <w:t>853</w:t>
      </w:r>
      <w:r w:rsidR="002263CD" w:rsidRPr="00013B56">
        <w:rPr>
          <w:b/>
        </w:rPr>
        <w:t xml:space="preserve"> кв.м.</w:t>
      </w:r>
      <w:r w:rsidR="002263CD" w:rsidRPr="00013B56">
        <w:t xml:space="preserve"> (площадь нового жилого фонда </w:t>
      </w:r>
      <w:r w:rsidR="004E5436" w:rsidRPr="00013B56">
        <w:t>многоэтажной</w:t>
      </w:r>
      <w:r w:rsidR="002263CD" w:rsidRPr="00013B56">
        <w:t xml:space="preserve"> многоквартирной жилой застройки)</w:t>
      </w:r>
      <w:r w:rsidRPr="00013B56">
        <w:t>.</w:t>
      </w:r>
    </w:p>
    <w:p w:rsidR="002263CD" w:rsidRPr="00013B56" w:rsidRDefault="002263CD" w:rsidP="00FE618F">
      <w:pPr>
        <w:pStyle w:val="a8"/>
        <w:widowControl/>
        <w:tabs>
          <w:tab w:val="left" w:pos="-5954"/>
        </w:tabs>
        <w:suppressAutoHyphens/>
        <w:adjustRightInd/>
        <w:spacing w:line="240" w:lineRule="auto"/>
        <w:ind w:firstLine="567"/>
        <w:jc w:val="both"/>
      </w:pPr>
    </w:p>
    <w:p w:rsidR="002B03CA" w:rsidRPr="00013B56" w:rsidRDefault="002B03CA" w:rsidP="00612426">
      <w:pPr>
        <w:pStyle w:val="a8"/>
        <w:widowControl/>
        <w:numPr>
          <w:ilvl w:val="0"/>
          <w:numId w:val="55"/>
        </w:numPr>
        <w:tabs>
          <w:tab w:val="clear" w:pos="720"/>
          <w:tab w:val="num" w:pos="851"/>
        </w:tabs>
        <w:suppressAutoHyphens/>
        <w:adjustRightInd/>
        <w:spacing w:line="240" w:lineRule="auto"/>
        <w:ind w:left="0" w:firstLine="567"/>
        <w:jc w:val="both"/>
      </w:pPr>
      <w:r w:rsidRPr="00013B56">
        <w:t xml:space="preserve">Территория общей площадью </w:t>
      </w:r>
      <w:r w:rsidR="00C528E6" w:rsidRPr="00013B56">
        <w:t>1,019</w:t>
      </w:r>
      <w:r w:rsidRPr="00013B56">
        <w:t xml:space="preserve"> га, </w:t>
      </w:r>
      <w:r w:rsidR="00290126" w:rsidRPr="00013B56">
        <w:t>расположенная в квартале, ограниченном улицами Пушкинская и Чайковского, резервируется для освоения на расчетный срок реализации проектных решений генерального плана. Здесь предлагается строительство многоэтажных многоквартирных жилых домов.</w:t>
      </w:r>
    </w:p>
    <w:p w:rsidR="002B03CA" w:rsidRPr="00013B56" w:rsidRDefault="00A10AD9" w:rsidP="00A10AD9">
      <w:pPr>
        <w:pStyle w:val="a8"/>
        <w:widowControl/>
        <w:tabs>
          <w:tab w:val="left" w:pos="-5954"/>
        </w:tabs>
        <w:suppressAutoHyphens/>
        <w:adjustRightInd/>
        <w:spacing w:line="240" w:lineRule="auto"/>
        <w:ind w:firstLine="567"/>
        <w:jc w:val="both"/>
      </w:pPr>
      <w:r w:rsidRPr="00013B56">
        <w:t>Коэффициент плотности застройки на указанной территории составит 0,9.</w:t>
      </w:r>
    </w:p>
    <w:p w:rsidR="00A10AD9" w:rsidRPr="00013B56" w:rsidRDefault="00A10AD9" w:rsidP="00A10AD9">
      <w:pPr>
        <w:pStyle w:val="a8"/>
        <w:widowControl/>
        <w:tabs>
          <w:tab w:val="left" w:pos="-5954"/>
        </w:tabs>
        <w:suppressAutoHyphens/>
        <w:adjustRightInd/>
        <w:spacing w:line="240" w:lineRule="auto"/>
        <w:ind w:firstLine="567"/>
        <w:jc w:val="both"/>
      </w:pPr>
    </w:p>
    <w:p w:rsidR="002B03CA" w:rsidRPr="00013B56" w:rsidRDefault="00C528E6" w:rsidP="002B03CA">
      <w:pPr>
        <w:pStyle w:val="a8"/>
        <w:widowControl/>
        <w:tabs>
          <w:tab w:val="left" w:pos="-5954"/>
        </w:tabs>
        <w:suppressAutoHyphens/>
        <w:adjustRightInd/>
        <w:spacing w:line="240" w:lineRule="auto"/>
        <w:ind w:firstLine="567"/>
        <w:jc w:val="both"/>
      </w:pPr>
      <w:r w:rsidRPr="00013B56">
        <w:t>10 190</w:t>
      </w:r>
      <w:r w:rsidR="002B03CA" w:rsidRPr="00013B56">
        <w:t xml:space="preserve"> х </w:t>
      </w:r>
      <w:r w:rsidR="00761D59" w:rsidRPr="00013B56">
        <w:t>0,9</w:t>
      </w:r>
      <w:r w:rsidR="002B03CA" w:rsidRPr="00013B56">
        <w:t xml:space="preserve"> х 0,75 = </w:t>
      </w:r>
      <w:r w:rsidR="00761D59" w:rsidRPr="00013B56">
        <w:rPr>
          <w:b/>
          <w:u w:val="single"/>
        </w:rPr>
        <w:t>6 878</w:t>
      </w:r>
      <w:r w:rsidR="002B03CA" w:rsidRPr="00013B56">
        <w:rPr>
          <w:b/>
        </w:rPr>
        <w:t xml:space="preserve"> кв.м.</w:t>
      </w:r>
      <w:r w:rsidR="002B03CA" w:rsidRPr="00013B56">
        <w:t xml:space="preserve"> (площадь нового жилого фонда многоэтажной многоквартирной жилой застройки).</w:t>
      </w:r>
    </w:p>
    <w:p w:rsidR="00DD079A" w:rsidRPr="00013B56" w:rsidRDefault="00DD079A" w:rsidP="00DD079A">
      <w:pPr>
        <w:autoSpaceDE w:val="0"/>
        <w:autoSpaceDN w:val="0"/>
        <w:adjustRightInd w:val="0"/>
        <w:spacing w:after="0"/>
        <w:ind w:firstLine="567"/>
        <w:jc w:val="both"/>
        <w:rPr>
          <w:rFonts w:ascii="Times New Roman" w:eastAsia="TimesNewRoman" w:hAnsi="Times New Roman" w:cs="Times New Roman"/>
          <w:sz w:val="24"/>
          <w:szCs w:val="24"/>
          <w:lang w:eastAsia="ru-RU"/>
        </w:rPr>
      </w:pPr>
    </w:p>
    <w:p w:rsidR="00DF4638" w:rsidRPr="00013B56" w:rsidRDefault="00402501" w:rsidP="00612426">
      <w:pPr>
        <w:pStyle w:val="a8"/>
        <w:widowControl/>
        <w:numPr>
          <w:ilvl w:val="0"/>
          <w:numId w:val="55"/>
        </w:numPr>
        <w:tabs>
          <w:tab w:val="clear" w:pos="720"/>
          <w:tab w:val="left" w:pos="-5812"/>
          <w:tab w:val="left" w:pos="993"/>
        </w:tabs>
        <w:suppressAutoHyphens/>
        <w:adjustRightInd/>
        <w:spacing w:line="240" w:lineRule="auto"/>
        <w:ind w:left="0" w:firstLine="567"/>
        <w:jc w:val="both"/>
      </w:pPr>
      <w:r w:rsidRPr="00013B56">
        <w:t xml:space="preserve">На территории общей площадью 6,586 га, </w:t>
      </w:r>
      <w:r w:rsidR="00820A40" w:rsidRPr="00013B56">
        <w:t>расположенной в южной части города по улице Авиационная</w:t>
      </w:r>
      <w:r w:rsidR="00820A40" w:rsidRPr="00013B56">
        <w:rPr>
          <w:bCs/>
        </w:rPr>
        <w:t xml:space="preserve">. </w:t>
      </w:r>
      <w:r w:rsidR="00820A40" w:rsidRPr="00013B56">
        <w:t>Территория предлагается для освоения  под индивидуальное жилищное строительство.</w:t>
      </w:r>
    </w:p>
    <w:p w:rsidR="004F4232" w:rsidRPr="00013B56" w:rsidRDefault="004F4232" w:rsidP="00BB3A4C">
      <w:pPr>
        <w:autoSpaceDE w:val="0"/>
        <w:adjustRightInd w:val="0"/>
        <w:spacing w:after="0"/>
        <w:ind w:firstLine="567"/>
        <w:jc w:val="both"/>
        <w:rPr>
          <w:rFonts w:ascii="Times New Roman" w:eastAsia="TimesNewRoman" w:hAnsi="Times New Roman" w:cs="Times New Roman"/>
          <w:sz w:val="24"/>
          <w:szCs w:val="24"/>
          <w:lang w:eastAsia="ru-RU"/>
        </w:rPr>
      </w:pPr>
      <w:r w:rsidRPr="00013B56">
        <w:rPr>
          <w:rFonts w:ascii="Times New Roman" w:eastAsia="TimesNewRoman" w:hAnsi="Times New Roman" w:cs="Times New Roman"/>
          <w:sz w:val="24"/>
          <w:szCs w:val="24"/>
          <w:lang w:eastAsia="ru-RU"/>
        </w:rPr>
        <w:t>Для расчета предполагаемого количества земельных участков для ИЖС применяются показатели «Нормативного соотношения территорий различного функционального назначения в составе жилых образований коттеджной застройки», указанные в процентах в таблице А.1 СП 42.13330.2016. «Свод правил. Градостроительство. Планировка и застройка городских и сельских поселений. Актуализированная редакция СНиП 2.07.01-89*».</w:t>
      </w:r>
    </w:p>
    <w:p w:rsidR="00023377" w:rsidRPr="00013B56" w:rsidRDefault="00023377" w:rsidP="00BB3A4C">
      <w:pPr>
        <w:autoSpaceDE w:val="0"/>
        <w:adjustRightInd w:val="0"/>
        <w:spacing w:after="0"/>
        <w:ind w:firstLine="567"/>
        <w:jc w:val="both"/>
        <w:rPr>
          <w:rFonts w:ascii="Times New Roman" w:eastAsia="TimesNewRoman" w:hAnsi="Times New Roman" w:cs="Times New Roman"/>
          <w:sz w:val="24"/>
          <w:szCs w:val="24"/>
          <w:lang w:eastAsia="ru-RU"/>
        </w:rPr>
      </w:pPr>
      <w:r w:rsidRPr="00013B56">
        <w:rPr>
          <w:rFonts w:ascii="Times New Roman" w:hAnsi="Times New Roman" w:cs="Times New Roman"/>
          <w:sz w:val="24"/>
          <w:szCs w:val="24"/>
        </w:rPr>
        <w:t>Территорию 6,586 га предлагается освоить на расчетный срок реализации генерального плана.</w:t>
      </w:r>
    </w:p>
    <w:p w:rsidR="004F4232" w:rsidRPr="00013B56" w:rsidRDefault="004F4232" w:rsidP="00BB3A4C">
      <w:pPr>
        <w:autoSpaceDE w:val="0"/>
        <w:adjustRightInd w:val="0"/>
        <w:spacing w:after="0"/>
        <w:ind w:firstLine="567"/>
        <w:jc w:val="both"/>
        <w:rPr>
          <w:rFonts w:ascii="Times New Roman" w:eastAsia="TimesNewRoman" w:hAnsi="Times New Roman" w:cs="Times New Roman"/>
          <w:sz w:val="24"/>
          <w:szCs w:val="24"/>
          <w:lang w:eastAsia="ru-RU"/>
        </w:rPr>
      </w:pPr>
      <w:r w:rsidRPr="00013B56">
        <w:rPr>
          <w:rFonts w:ascii="Times New Roman" w:eastAsia="TimesNewRoman" w:hAnsi="Times New Roman" w:cs="Times New Roman"/>
          <w:sz w:val="24"/>
          <w:szCs w:val="24"/>
          <w:lang w:eastAsia="ru-RU"/>
        </w:rPr>
        <w:t xml:space="preserve">Из общей площади территории вычитаем </w:t>
      </w:r>
      <w:r w:rsidR="00B33E59" w:rsidRPr="00013B56">
        <w:rPr>
          <w:rFonts w:ascii="Times New Roman" w:eastAsia="TimesNewRoman" w:hAnsi="Times New Roman" w:cs="Times New Roman"/>
          <w:sz w:val="24"/>
          <w:szCs w:val="24"/>
          <w:lang w:eastAsia="ru-RU"/>
        </w:rPr>
        <w:t>16% под улицы, проезды, стоянки.</w:t>
      </w:r>
    </w:p>
    <w:p w:rsidR="004F4232" w:rsidRPr="00013B56" w:rsidRDefault="00BB3A4C" w:rsidP="00BB3A4C">
      <w:pPr>
        <w:pStyle w:val="ab"/>
        <w:autoSpaceDE w:val="0"/>
        <w:adjustRightInd w:val="0"/>
        <w:ind w:left="0" w:firstLine="1134"/>
        <w:jc w:val="both"/>
        <w:rPr>
          <w:rFonts w:eastAsia="TimesNewRoman"/>
          <w:lang w:eastAsia="ru-RU"/>
        </w:rPr>
      </w:pPr>
      <w:r w:rsidRPr="00013B56">
        <w:rPr>
          <w:rFonts w:eastAsia="TimesNewRoman"/>
          <w:lang w:eastAsia="ru-RU"/>
        </w:rPr>
        <w:t>6,586</w:t>
      </w:r>
      <w:r w:rsidR="004F4232" w:rsidRPr="00013B56">
        <w:rPr>
          <w:rFonts w:eastAsia="TimesNewRoman"/>
          <w:lang w:eastAsia="ru-RU"/>
        </w:rPr>
        <w:t xml:space="preserve"> га </w:t>
      </w:r>
      <w:r w:rsidR="00186571" w:rsidRPr="00013B56">
        <w:rPr>
          <w:rFonts w:eastAsia="TimesNewRoman"/>
          <w:lang w:val="en-US" w:eastAsia="ru-RU"/>
        </w:rPr>
        <w:t>x</w:t>
      </w:r>
      <w:r w:rsidR="004F4232" w:rsidRPr="00013B56">
        <w:rPr>
          <w:rFonts w:eastAsia="TimesNewRoman"/>
          <w:lang w:eastAsia="ru-RU"/>
        </w:rPr>
        <w:t xml:space="preserve"> 0,84 = </w:t>
      </w:r>
      <w:r w:rsidRPr="00013B56">
        <w:rPr>
          <w:rFonts w:eastAsia="TimesNewRoman"/>
          <w:lang w:eastAsia="ru-RU"/>
        </w:rPr>
        <w:t>5,532</w:t>
      </w:r>
      <w:r w:rsidR="005A2EE1" w:rsidRPr="00013B56">
        <w:rPr>
          <w:rFonts w:eastAsia="TimesNewRoman"/>
          <w:lang w:eastAsia="ru-RU"/>
        </w:rPr>
        <w:t xml:space="preserve"> га</w:t>
      </w:r>
    </w:p>
    <w:p w:rsidR="005A2EE1" w:rsidRPr="00013B56" w:rsidRDefault="005A2EE1" w:rsidP="00BB3A4C">
      <w:pPr>
        <w:autoSpaceDE w:val="0"/>
        <w:adjustRightInd w:val="0"/>
        <w:spacing w:after="0"/>
        <w:ind w:firstLine="567"/>
        <w:jc w:val="both"/>
        <w:rPr>
          <w:rFonts w:ascii="Times New Roman" w:eastAsia="TimesNewRoman" w:hAnsi="Times New Roman" w:cs="Times New Roman"/>
          <w:sz w:val="24"/>
          <w:szCs w:val="24"/>
          <w:lang w:eastAsia="ru-RU"/>
        </w:rPr>
      </w:pPr>
    </w:p>
    <w:p w:rsidR="004F4232" w:rsidRPr="00013B56" w:rsidRDefault="004F4232" w:rsidP="00BB3A4C">
      <w:pPr>
        <w:autoSpaceDE w:val="0"/>
        <w:adjustRightInd w:val="0"/>
        <w:spacing w:after="0"/>
        <w:ind w:firstLine="567"/>
        <w:jc w:val="both"/>
        <w:rPr>
          <w:rFonts w:ascii="Times New Roman" w:eastAsia="TimesNewRoman" w:hAnsi="Times New Roman" w:cs="Times New Roman"/>
          <w:sz w:val="24"/>
          <w:szCs w:val="24"/>
          <w:lang w:eastAsia="ru-RU"/>
        </w:rPr>
      </w:pPr>
      <w:r w:rsidRPr="00013B56">
        <w:rPr>
          <w:rFonts w:ascii="Times New Roman" w:eastAsia="TimesNewRoman" w:hAnsi="Times New Roman" w:cs="Times New Roman"/>
          <w:sz w:val="24"/>
          <w:szCs w:val="24"/>
          <w:lang w:eastAsia="ru-RU"/>
        </w:rPr>
        <w:t>Площадь участка, выделяемого под индивидуальное жилищное строительство – 0,10</w:t>
      </w:r>
      <w:r w:rsidR="00BB3A4C" w:rsidRPr="00013B56">
        <w:rPr>
          <w:rFonts w:ascii="Times New Roman" w:eastAsia="TimesNewRoman" w:hAnsi="Times New Roman" w:cs="Times New Roman"/>
          <w:sz w:val="24"/>
          <w:szCs w:val="24"/>
          <w:lang w:eastAsia="ru-RU"/>
        </w:rPr>
        <w:t> </w:t>
      </w:r>
      <w:r w:rsidRPr="00013B56">
        <w:rPr>
          <w:rFonts w:ascii="Times New Roman" w:eastAsia="TimesNewRoman" w:hAnsi="Times New Roman" w:cs="Times New Roman"/>
          <w:sz w:val="24"/>
          <w:szCs w:val="24"/>
          <w:lang w:eastAsia="ru-RU"/>
        </w:rPr>
        <w:t>га.</w:t>
      </w:r>
    </w:p>
    <w:p w:rsidR="004F4232" w:rsidRPr="00013B56" w:rsidRDefault="00720E98" w:rsidP="00E773BE">
      <w:pPr>
        <w:pStyle w:val="ab"/>
        <w:autoSpaceDE w:val="0"/>
        <w:adjustRightInd w:val="0"/>
        <w:ind w:left="0" w:firstLine="1134"/>
        <w:jc w:val="both"/>
        <w:rPr>
          <w:rFonts w:eastAsia="TimesNewRoman"/>
          <w:lang w:eastAsia="ru-RU"/>
        </w:rPr>
      </w:pPr>
      <w:r w:rsidRPr="00013B56">
        <w:rPr>
          <w:rFonts w:eastAsia="TimesNewRoman"/>
          <w:lang w:eastAsia="ru-RU"/>
        </w:rPr>
        <w:t>5,532</w:t>
      </w:r>
      <w:r w:rsidR="004F4232" w:rsidRPr="00013B56">
        <w:rPr>
          <w:rFonts w:eastAsia="TimesNewRoman"/>
          <w:lang w:eastAsia="ru-RU"/>
        </w:rPr>
        <w:t xml:space="preserve"> / 0,10 = </w:t>
      </w:r>
      <w:r w:rsidRPr="00013B56">
        <w:rPr>
          <w:rFonts w:eastAsia="TimesNewRoman"/>
          <w:lang w:eastAsia="ru-RU"/>
        </w:rPr>
        <w:t>55</w:t>
      </w:r>
      <w:r w:rsidR="005A2EE1" w:rsidRPr="00013B56">
        <w:rPr>
          <w:rFonts w:eastAsia="TimesNewRoman"/>
          <w:lang w:eastAsia="ru-RU"/>
        </w:rPr>
        <w:t xml:space="preserve"> участков</w:t>
      </w:r>
    </w:p>
    <w:p w:rsidR="004F4232" w:rsidRPr="00013B56" w:rsidRDefault="004F4232" w:rsidP="00BB3A4C">
      <w:pPr>
        <w:pStyle w:val="a8"/>
        <w:ind w:firstLine="567"/>
        <w:jc w:val="both"/>
      </w:pPr>
      <w:r w:rsidRPr="00013B56">
        <w:t>Для расчетов общей площади нового жилого фонда в индивидуальных жилых домах применим но</w:t>
      </w:r>
      <w:r w:rsidR="00221AE2" w:rsidRPr="00013B56">
        <w:t>р</w:t>
      </w:r>
      <w:r w:rsidRPr="00013B56">
        <w:t>му 40 кв.м/чел. Средний состав семьи 3,5 человека.</w:t>
      </w:r>
    </w:p>
    <w:p w:rsidR="00A0726F" w:rsidRPr="00013B56" w:rsidRDefault="00A0726F" w:rsidP="00BB3A4C">
      <w:pPr>
        <w:pStyle w:val="a8"/>
        <w:ind w:firstLine="567"/>
        <w:jc w:val="both"/>
        <w:rPr>
          <w:lang w:eastAsia="ar-SA"/>
        </w:rPr>
      </w:pPr>
    </w:p>
    <w:p w:rsidR="004F4232" w:rsidRPr="00013B56" w:rsidRDefault="009D3CFB" w:rsidP="00A0726F">
      <w:pPr>
        <w:pStyle w:val="a8"/>
        <w:widowControl/>
        <w:suppressAutoHyphens/>
        <w:adjustRightInd/>
        <w:spacing w:line="240" w:lineRule="auto"/>
        <w:ind w:firstLine="1134"/>
        <w:jc w:val="center"/>
      </w:pPr>
      <w:r w:rsidRPr="00013B56">
        <w:t>55</w:t>
      </w:r>
      <w:r w:rsidR="004F4232" w:rsidRPr="00013B56">
        <w:t xml:space="preserve"> х 3,5 х 40 = </w:t>
      </w:r>
      <w:r w:rsidRPr="00013B56">
        <w:rPr>
          <w:b/>
          <w:u w:val="single"/>
        </w:rPr>
        <w:t>7 700</w:t>
      </w:r>
      <w:r w:rsidR="004F4232" w:rsidRPr="00013B56">
        <w:rPr>
          <w:b/>
        </w:rPr>
        <w:t xml:space="preserve"> кв.м</w:t>
      </w:r>
      <w:r w:rsidR="00FC76AC" w:rsidRPr="00013B56">
        <w:rPr>
          <w:b/>
        </w:rPr>
        <w:t>.</w:t>
      </w:r>
      <w:r w:rsidR="004F4232" w:rsidRPr="00013B56">
        <w:t xml:space="preserve"> (площадь нового жилого фонда индивидуальной жилой застройки).</w:t>
      </w:r>
    </w:p>
    <w:p w:rsidR="004F4232" w:rsidRPr="00013B56" w:rsidRDefault="004F4232" w:rsidP="004F4232">
      <w:pPr>
        <w:pStyle w:val="a8"/>
        <w:widowControl/>
        <w:suppressAutoHyphens/>
        <w:adjustRightInd/>
        <w:spacing w:line="240" w:lineRule="auto"/>
        <w:ind w:firstLine="567"/>
        <w:jc w:val="both"/>
      </w:pPr>
    </w:p>
    <w:p w:rsidR="00DF4638" w:rsidRPr="00013B56" w:rsidRDefault="00DF4638" w:rsidP="00DF4638">
      <w:pPr>
        <w:autoSpaceDE w:val="0"/>
        <w:autoSpaceDN w:val="0"/>
        <w:adjustRightInd w:val="0"/>
        <w:spacing w:after="0"/>
        <w:ind w:firstLine="567"/>
        <w:jc w:val="both"/>
        <w:rPr>
          <w:rFonts w:ascii="Times New Roman" w:eastAsia="TimesNewRoman" w:hAnsi="Times New Roman" w:cs="Times New Roman"/>
          <w:sz w:val="24"/>
          <w:szCs w:val="24"/>
          <w:lang w:eastAsia="ru-RU"/>
        </w:rPr>
      </w:pPr>
      <w:r w:rsidRPr="00013B56">
        <w:rPr>
          <w:rFonts w:ascii="Times New Roman" w:hAnsi="Times New Roman" w:cs="Times New Roman"/>
          <w:sz w:val="24"/>
          <w:szCs w:val="24"/>
        </w:rPr>
        <w:t xml:space="preserve">Таким образом, общая площадь нового жилого фонда на территории </w:t>
      </w:r>
      <w:r w:rsidR="005406DE" w:rsidRPr="00013B56">
        <w:rPr>
          <w:rFonts w:ascii="Times New Roman" w:hAnsi="Times New Roman" w:cs="Times New Roman"/>
          <w:sz w:val="24"/>
          <w:szCs w:val="24"/>
        </w:rPr>
        <w:t>6,586</w:t>
      </w:r>
      <w:r w:rsidRPr="00013B56">
        <w:rPr>
          <w:rFonts w:ascii="Times New Roman" w:hAnsi="Times New Roman" w:cs="Times New Roman"/>
          <w:sz w:val="24"/>
          <w:szCs w:val="24"/>
        </w:rPr>
        <w:t xml:space="preserve"> га, зарезервированной </w:t>
      </w:r>
      <w:r w:rsidR="005406DE" w:rsidRPr="00013B56">
        <w:rPr>
          <w:rFonts w:ascii="Times New Roman" w:hAnsi="Times New Roman" w:cs="Times New Roman"/>
          <w:sz w:val="24"/>
          <w:szCs w:val="24"/>
        </w:rPr>
        <w:t>под ИЖС</w:t>
      </w:r>
      <w:r w:rsidRPr="00013B56">
        <w:rPr>
          <w:rFonts w:ascii="Times New Roman" w:hAnsi="Times New Roman" w:cs="Times New Roman"/>
          <w:sz w:val="24"/>
          <w:szCs w:val="24"/>
        </w:rPr>
        <w:t xml:space="preserve">, составит </w:t>
      </w:r>
      <w:r w:rsidR="005406DE" w:rsidRPr="00013B56">
        <w:rPr>
          <w:rFonts w:ascii="Times New Roman" w:hAnsi="Times New Roman" w:cs="Times New Roman"/>
          <w:b/>
          <w:sz w:val="24"/>
          <w:szCs w:val="24"/>
        </w:rPr>
        <w:t>7 700</w:t>
      </w:r>
      <w:r w:rsidRPr="00013B56">
        <w:rPr>
          <w:rFonts w:ascii="Times New Roman" w:hAnsi="Times New Roman" w:cs="Times New Roman"/>
          <w:b/>
          <w:sz w:val="24"/>
          <w:szCs w:val="24"/>
        </w:rPr>
        <w:t> кв.м</w:t>
      </w:r>
      <w:r w:rsidR="00FC76AC" w:rsidRPr="00013B56">
        <w:rPr>
          <w:rFonts w:ascii="Times New Roman" w:hAnsi="Times New Roman" w:cs="Times New Roman"/>
          <w:b/>
          <w:sz w:val="24"/>
          <w:szCs w:val="24"/>
        </w:rPr>
        <w:t>.</w:t>
      </w:r>
      <w:r w:rsidRPr="00013B56">
        <w:rPr>
          <w:rFonts w:ascii="Times New Roman" w:hAnsi="Times New Roman" w:cs="Times New Roman"/>
          <w:b/>
          <w:sz w:val="24"/>
          <w:szCs w:val="24"/>
        </w:rPr>
        <w:t xml:space="preserve"> </w:t>
      </w:r>
      <w:r w:rsidRPr="00013B56">
        <w:rPr>
          <w:rFonts w:ascii="Times New Roman" w:hAnsi="Times New Roman" w:cs="Times New Roman"/>
          <w:sz w:val="24"/>
          <w:szCs w:val="24"/>
        </w:rPr>
        <w:t xml:space="preserve">площади </w:t>
      </w:r>
      <w:r w:rsidR="005406DE" w:rsidRPr="00013B56">
        <w:rPr>
          <w:rFonts w:ascii="Times New Roman" w:hAnsi="Times New Roman" w:cs="Times New Roman"/>
          <w:sz w:val="24"/>
          <w:szCs w:val="24"/>
        </w:rPr>
        <w:t>домов</w:t>
      </w:r>
      <w:r w:rsidRPr="00013B56">
        <w:rPr>
          <w:rFonts w:ascii="Times New Roman" w:hAnsi="Times New Roman" w:cs="Times New Roman"/>
          <w:sz w:val="24"/>
          <w:szCs w:val="24"/>
        </w:rPr>
        <w:t>.</w:t>
      </w:r>
    </w:p>
    <w:p w:rsidR="00865DAE" w:rsidRPr="00013B56" w:rsidRDefault="00865DAE" w:rsidP="00865DAE">
      <w:pPr>
        <w:pStyle w:val="a8"/>
        <w:widowControl/>
        <w:tabs>
          <w:tab w:val="left" w:pos="-5954"/>
        </w:tabs>
        <w:suppressAutoHyphens/>
        <w:adjustRightInd/>
        <w:spacing w:line="240" w:lineRule="auto"/>
        <w:ind w:firstLine="567"/>
        <w:jc w:val="center"/>
      </w:pPr>
    </w:p>
    <w:p w:rsidR="00E61BC1" w:rsidRPr="00013B56" w:rsidRDefault="00E61BC1" w:rsidP="00612426">
      <w:pPr>
        <w:pStyle w:val="a8"/>
        <w:widowControl/>
        <w:numPr>
          <w:ilvl w:val="0"/>
          <w:numId w:val="55"/>
        </w:numPr>
        <w:tabs>
          <w:tab w:val="left" w:pos="993"/>
        </w:tabs>
        <w:suppressAutoHyphens/>
        <w:adjustRightInd/>
        <w:spacing w:line="240" w:lineRule="auto"/>
        <w:jc w:val="both"/>
      </w:pPr>
      <w:r w:rsidRPr="00013B56">
        <w:t>Территория общей площадью 0,5 га, расположенная по адресу ул. Дзержинского, 21, резервируется для освоения на расчетный срок реализации проектных решений генерального плана. Здесь предлагается строительство многоэтажного многоквартирного жилого дома.</w:t>
      </w:r>
    </w:p>
    <w:p w:rsidR="00E61BC1" w:rsidRPr="00013B56" w:rsidRDefault="00E61BC1" w:rsidP="00E61BC1">
      <w:pPr>
        <w:pStyle w:val="a8"/>
        <w:widowControl/>
        <w:tabs>
          <w:tab w:val="left" w:pos="-5954"/>
        </w:tabs>
        <w:suppressAutoHyphens/>
        <w:adjustRightInd/>
        <w:spacing w:line="240" w:lineRule="auto"/>
        <w:ind w:firstLine="567"/>
        <w:jc w:val="both"/>
      </w:pPr>
      <w:r w:rsidRPr="00013B56">
        <w:t>Коэффициент плотности застройки на указанной территории составит 0,9.</w:t>
      </w:r>
    </w:p>
    <w:p w:rsidR="00E61BC1" w:rsidRPr="00013B56" w:rsidRDefault="00E61BC1" w:rsidP="00E61BC1">
      <w:pPr>
        <w:pStyle w:val="a8"/>
        <w:widowControl/>
        <w:tabs>
          <w:tab w:val="left" w:pos="-5954"/>
        </w:tabs>
        <w:suppressAutoHyphens/>
        <w:adjustRightInd/>
        <w:spacing w:line="240" w:lineRule="auto"/>
        <w:ind w:firstLine="567"/>
        <w:jc w:val="both"/>
      </w:pPr>
    </w:p>
    <w:p w:rsidR="00E61BC1" w:rsidRPr="00013B56" w:rsidRDefault="00E61BC1" w:rsidP="00E61BC1">
      <w:pPr>
        <w:pStyle w:val="a8"/>
        <w:widowControl/>
        <w:tabs>
          <w:tab w:val="left" w:pos="-5954"/>
        </w:tabs>
        <w:suppressAutoHyphens/>
        <w:adjustRightInd/>
        <w:spacing w:line="240" w:lineRule="auto"/>
        <w:ind w:firstLine="567"/>
        <w:jc w:val="center"/>
      </w:pPr>
      <w:r w:rsidRPr="00013B56">
        <w:t xml:space="preserve">4 992 х 0,9 х 0,75 = </w:t>
      </w:r>
      <w:r w:rsidRPr="00013B56">
        <w:rPr>
          <w:b/>
          <w:u w:val="single"/>
        </w:rPr>
        <w:t>3 370</w:t>
      </w:r>
      <w:r w:rsidRPr="00013B56">
        <w:rPr>
          <w:b/>
        </w:rPr>
        <w:t xml:space="preserve"> кв.м.</w:t>
      </w:r>
      <w:r w:rsidRPr="00013B56">
        <w:t xml:space="preserve"> (площадь нового жилого фонда многоэтажной многоквартирной жилой застройки).</w:t>
      </w:r>
    </w:p>
    <w:p w:rsidR="00E61BC1" w:rsidRPr="00013B56" w:rsidRDefault="00E61BC1" w:rsidP="00E61BC1">
      <w:pPr>
        <w:spacing w:after="0"/>
        <w:ind w:firstLine="567"/>
        <w:jc w:val="both"/>
        <w:rPr>
          <w:rFonts w:ascii="Times New Roman" w:eastAsia="TimesNewRoman" w:hAnsi="Times New Roman" w:cs="Times New Roman"/>
          <w:sz w:val="24"/>
          <w:szCs w:val="24"/>
        </w:rPr>
      </w:pPr>
    </w:p>
    <w:p w:rsidR="00E61BC1" w:rsidRPr="00013B56" w:rsidRDefault="00E61BC1" w:rsidP="00E61BC1">
      <w:pPr>
        <w:spacing w:after="0"/>
        <w:ind w:firstLine="567"/>
        <w:jc w:val="both"/>
        <w:rPr>
          <w:rFonts w:ascii="Times New Roman" w:eastAsia="TimesNewRoman" w:hAnsi="Times New Roman" w:cs="Times New Roman"/>
          <w:sz w:val="24"/>
          <w:szCs w:val="24"/>
        </w:rPr>
      </w:pPr>
      <w:r w:rsidRPr="00013B56">
        <w:rPr>
          <w:rFonts w:ascii="Times New Roman" w:eastAsia="TimesNewRoman" w:hAnsi="Times New Roman" w:cs="Times New Roman"/>
          <w:sz w:val="24"/>
          <w:szCs w:val="24"/>
        </w:rPr>
        <w:t>Территория города Семилуки частично попадает в приаэродромную территорию от аэродрома «Воронежский (Балтимор)».</w:t>
      </w:r>
    </w:p>
    <w:p w:rsidR="00E61BC1" w:rsidRPr="00013B56" w:rsidRDefault="00E61BC1" w:rsidP="00E61BC1">
      <w:pPr>
        <w:spacing w:after="0" w:line="240" w:lineRule="auto"/>
        <w:ind w:firstLine="567"/>
        <w:jc w:val="both"/>
        <w:rPr>
          <w:rFonts w:ascii="Times New Roman" w:hAnsi="Times New Roman" w:cs="Times New Roman"/>
          <w:iCs/>
          <w:sz w:val="24"/>
          <w:szCs w:val="24"/>
        </w:rPr>
      </w:pPr>
      <w:r w:rsidRPr="00013B56">
        <w:rPr>
          <w:rFonts w:ascii="Times New Roman" w:hAnsi="Times New Roman" w:cs="Times New Roman"/>
          <w:iCs/>
          <w:sz w:val="24"/>
          <w:szCs w:val="24"/>
        </w:rPr>
        <w:t>После установления приаэродромной территории решением уполномоченного Правительством Российской Федерации федерального органа исполнительной власти, данные ограничения необходимо будет учитывать при определении высотности будущей застройки и выдаче разрешений на строительство новых объектов.</w:t>
      </w:r>
    </w:p>
    <w:p w:rsidR="00E61BC1" w:rsidRPr="00013B56" w:rsidRDefault="00E61BC1" w:rsidP="00E61BC1">
      <w:pPr>
        <w:spacing w:after="0" w:line="240" w:lineRule="auto"/>
        <w:ind w:firstLine="567"/>
        <w:jc w:val="both"/>
        <w:rPr>
          <w:rFonts w:ascii="Times New Roman" w:hAnsi="Times New Roman" w:cs="Times New Roman"/>
          <w:iCs/>
          <w:sz w:val="24"/>
          <w:szCs w:val="24"/>
        </w:rPr>
      </w:pPr>
    </w:p>
    <w:p w:rsidR="00E61BC1" w:rsidRPr="00013B56" w:rsidRDefault="00E61BC1" w:rsidP="00612426">
      <w:pPr>
        <w:pStyle w:val="a8"/>
        <w:widowControl/>
        <w:numPr>
          <w:ilvl w:val="0"/>
          <w:numId w:val="55"/>
        </w:numPr>
        <w:tabs>
          <w:tab w:val="clear" w:pos="720"/>
          <w:tab w:val="num" w:pos="851"/>
        </w:tabs>
        <w:suppressAutoHyphens/>
        <w:adjustRightInd/>
        <w:spacing w:line="240" w:lineRule="auto"/>
        <w:ind w:left="0" w:firstLine="567"/>
        <w:jc w:val="both"/>
      </w:pPr>
      <w:r w:rsidRPr="00013B56">
        <w:t xml:space="preserve">На территорию площадью 26,3 га, расположенную в границах кадастрового квартала 36:28:0107003 (микрорайон Юго-западный в г. Семилуки) выполнен проект планировки и межевания (далее ППТ). </w:t>
      </w:r>
      <w:r w:rsidRPr="00013B56">
        <w:rPr>
          <w:rFonts w:eastAsia="TimesNewRoman"/>
        </w:rPr>
        <w:t>ППТ утвержден Постановлением администрации городского поселения – город Семилуки от 09.09.2020 № 247 «</w:t>
      </w:r>
      <w:r w:rsidRPr="00013B56">
        <w:t>Об утверждении проекта планировки и межевания территории участка с кадастровым номером 36:28:0107003:1 (21,286 га) на территории микрорайона юго-западный в городском поселении – город Семилуки Семилукского муниципального района Воронежской области</w:t>
      </w:r>
      <w:r w:rsidRPr="00013B56">
        <w:rPr>
          <w:rFonts w:eastAsia="TimesNewRoman"/>
        </w:rPr>
        <w:t>».</w:t>
      </w:r>
    </w:p>
    <w:p w:rsidR="00E61BC1" w:rsidRPr="00013B56" w:rsidRDefault="00E61BC1" w:rsidP="00E61BC1">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Проектом планировки предусмотрено освоение территории площадью 21,286 га для размещения 9-ти 3-хэтажных жилых домов (81 жилая секция, включая 16 секций со встроенными нежилыми помещениями) общей площадью </w:t>
      </w:r>
      <w:r w:rsidRPr="00013B56">
        <w:rPr>
          <w:rFonts w:ascii="Times New Roman" w:hAnsi="Times New Roman" w:cs="Times New Roman"/>
          <w:b/>
          <w:sz w:val="24"/>
          <w:szCs w:val="24"/>
        </w:rPr>
        <w:t>54985</w:t>
      </w:r>
      <w:r w:rsidRPr="00013B56">
        <w:rPr>
          <w:rFonts w:ascii="Times New Roman" w:hAnsi="Times New Roman" w:cs="Times New Roman"/>
          <w:sz w:val="24"/>
          <w:szCs w:val="24"/>
        </w:rPr>
        <w:t xml:space="preserve"> кв.м, 2-хэтажного нежилого здания для обслуживания населения площадью 2 500 кв.м, 2-хэтажного торгового центра площадью 5 500 кв.м.</w:t>
      </w:r>
    </w:p>
    <w:p w:rsidR="00E61BC1" w:rsidRPr="00013B56" w:rsidRDefault="00E61BC1" w:rsidP="00E61BC1">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южной части рассматриваемой территории расположены строящиеся индивидуальные жилые дома - 41 коттедж, на территории площадью 3,9 га. В соответствии с ППТ площадь коттеджной застройки составит </w:t>
      </w:r>
      <w:r w:rsidRPr="00013B56">
        <w:rPr>
          <w:rFonts w:ascii="Times New Roman" w:hAnsi="Times New Roman" w:cs="Times New Roman"/>
          <w:b/>
          <w:sz w:val="24"/>
          <w:szCs w:val="24"/>
        </w:rPr>
        <w:t>7500</w:t>
      </w:r>
      <w:r w:rsidRPr="00013B56">
        <w:rPr>
          <w:rFonts w:ascii="Times New Roman" w:hAnsi="Times New Roman" w:cs="Times New Roman"/>
          <w:sz w:val="24"/>
          <w:szCs w:val="24"/>
        </w:rPr>
        <w:t xml:space="preserve"> кв.м.</w:t>
      </w:r>
    </w:p>
    <w:p w:rsidR="00E61BC1" w:rsidRPr="00013B56" w:rsidRDefault="00E61BC1" w:rsidP="00E61BC1">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На смежном земельном участке с кадастровым номером 36:28:0107003:92 предусматривается размещение школы на 500 мест и детского сада на 200 мест. Объекты показаны условно (не рассматривается в рамках ППТ).</w:t>
      </w:r>
    </w:p>
    <w:p w:rsidR="00E61BC1" w:rsidRPr="00013B56" w:rsidRDefault="00E61BC1" w:rsidP="00E61BC1">
      <w:pPr>
        <w:pStyle w:val="a8"/>
        <w:ind w:firstLine="567"/>
        <w:jc w:val="both"/>
      </w:pPr>
      <w:r w:rsidRPr="00013B56">
        <w:t>Территорию 21,3 га предлагается освоить на расчетный срок реализации генерального плана.</w:t>
      </w:r>
    </w:p>
    <w:p w:rsidR="00E61BC1" w:rsidRPr="00013B56" w:rsidRDefault="00E61BC1" w:rsidP="00E61BC1">
      <w:pPr>
        <w:autoSpaceDE w:val="0"/>
        <w:autoSpaceDN w:val="0"/>
        <w:adjustRightInd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Исходя из вышеизложенного, генеральным планом предлагается освоение указанной зоны многофункциональной жилой застройки площадью 21,3 га, где общая площадь квартир нового жилого фонда составит </w:t>
      </w:r>
      <w:r w:rsidRPr="00013B56">
        <w:rPr>
          <w:rFonts w:ascii="Times New Roman" w:hAnsi="Times New Roman" w:cs="Times New Roman"/>
          <w:b/>
          <w:sz w:val="24"/>
          <w:szCs w:val="24"/>
          <w:u w:val="single"/>
        </w:rPr>
        <w:t>62 485 кв.м</w:t>
      </w:r>
      <w:r w:rsidRPr="00013B56">
        <w:rPr>
          <w:rFonts w:ascii="Times New Roman" w:hAnsi="Times New Roman" w:cs="Times New Roman"/>
          <w:sz w:val="24"/>
          <w:szCs w:val="24"/>
          <w:u w:val="single"/>
        </w:rPr>
        <w:t>.</w:t>
      </w:r>
    </w:p>
    <w:p w:rsidR="00E61BC1" w:rsidRPr="00013B56" w:rsidRDefault="00E61BC1" w:rsidP="00E61BC1">
      <w:pPr>
        <w:pStyle w:val="a8"/>
        <w:widowControl/>
        <w:tabs>
          <w:tab w:val="left" w:pos="993"/>
        </w:tabs>
        <w:suppressAutoHyphens/>
        <w:adjustRightInd/>
        <w:spacing w:line="240" w:lineRule="auto"/>
        <w:ind w:left="720"/>
        <w:jc w:val="both"/>
      </w:pPr>
    </w:p>
    <w:p w:rsidR="00812FA7" w:rsidRPr="00013B56" w:rsidRDefault="00812FA7" w:rsidP="00812FA7">
      <w:pPr>
        <w:pStyle w:val="a8"/>
        <w:widowControl/>
        <w:tabs>
          <w:tab w:val="left" w:pos="993"/>
        </w:tabs>
        <w:suppressAutoHyphens/>
        <w:adjustRightInd/>
        <w:spacing w:line="240" w:lineRule="auto"/>
        <w:ind w:left="720"/>
        <w:jc w:val="center"/>
      </w:pPr>
      <w:r w:rsidRPr="00013B56">
        <w:rPr>
          <w:b/>
        </w:rPr>
        <w:t>Перечень мероприятий по обеспечению территории городского поселения – город Семилуки объектами жилой инфраструктуры</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39"/>
        <w:gridCol w:w="4922"/>
        <w:gridCol w:w="1456"/>
        <w:gridCol w:w="1276"/>
        <w:gridCol w:w="1196"/>
        <w:gridCol w:w="8"/>
      </w:tblGrid>
      <w:tr w:rsidR="009D3FB5" w:rsidRPr="00013B56" w:rsidTr="000A6963">
        <w:trPr>
          <w:trHeight w:val="649"/>
          <w:jc w:val="center"/>
        </w:trPr>
        <w:tc>
          <w:tcPr>
            <w:tcW w:w="639"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 п/п</w:t>
            </w:r>
          </w:p>
        </w:tc>
        <w:tc>
          <w:tcPr>
            <w:tcW w:w="4922"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Наименование мероприятия, этажность застройки</w:t>
            </w:r>
          </w:p>
        </w:tc>
        <w:tc>
          <w:tcPr>
            <w:tcW w:w="1456"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u w:val="single"/>
              </w:rPr>
            </w:pPr>
            <w:r w:rsidRPr="00013B56">
              <w:rPr>
                <w:rFonts w:ascii="Times New Roman" w:hAnsi="Times New Roman" w:cs="Times New Roman"/>
                <w:b/>
              </w:rPr>
              <w:t xml:space="preserve">Площадь </w:t>
            </w:r>
            <w:r w:rsidRPr="00013B56">
              <w:rPr>
                <w:rFonts w:ascii="Times New Roman" w:hAnsi="Times New Roman" w:cs="Times New Roman"/>
                <w:b/>
                <w:u w:val="single"/>
              </w:rPr>
              <w:t>участка, га</w:t>
            </w:r>
          </w:p>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Площадь жилого фонда кв.м.</w:t>
            </w:r>
          </w:p>
        </w:tc>
        <w:tc>
          <w:tcPr>
            <w:tcW w:w="2480" w:type="dxa"/>
            <w:gridSpan w:val="3"/>
            <w:shd w:val="clear" w:color="auto" w:fill="D9D9D9" w:themeFill="background1" w:themeFillShade="D9"/>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Этапы реализации проектных решений</w:t>
            </w:r>
          </w:p>
        </w:tc>
      </w:tr>
      <w:tr w:rsidR="009D3FB5" w:rsidRPr="00013B56" w:rsidTr="000A6963">
        <w:trPr>
          <w:trHeight w:val="733"/>
          <w:jc w:val="center"/>
        </w:trPr>
        <w:tc>
          <w:tcPr>
            <w:tcW w:w="639"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4922"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1456"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1276" w:type="dxa"/>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lang w:val="en-US"/>
              </w:rPr>
              <w:t xml:space="preserve">I </w:t>
            </w:r>
            <w:r w:rsidRPr="00013B56">
              <w:rPr>
                <w:rFonts w:ascii="Times New Roman" w:hAnsi="Times New Roman" w:cs="Times New Roman"/>
                <w:b/>
              </w:rPr>
              <w:t>очередь</w:t>
            </w:r>
          </w:p>
        </w:tc>
        <w:tc>
          <w:tcPr>
            <w:tcW w:w="1204" w:type="dxa"/>
            <w:gridSpan w:val="2"/>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lang w:val="en-US"/>
              </w:rPr>
              <w:t xml:space="preserve">II </w:t>
            </w:r>
            <w:r w:rsidRPr="00013B56">
              <w:rPr>
                <w:rFonts w:ascii="Times New Roman" w:hAnsi="Times New Roman" w:cs="Times New Roman"/>
                <w:b/>
              </w:rPr>
              <w:t>очередь</w:t>
            </w:r>
          </w:p>
        </w:tc>
      </w:tr>
      <w:tr w:rsidR="009D3FB5" w:rsidRPr="00013B56" w:rsidTr="009D3FB5">
        <w:trPr>
          <w:gridAfter w:val="1"/>
          <w:wAfter w:w="8" w:type="dxa"/>
          <w:trHeight w:val="374"/>
          <w:jc w:val="center"/>
        </w:trPr>
        <w:tc>
          <w:tcPr>
            <w:tcW w:w="9489" w:type="dxa"/>
            <w:gridSpan w:val="5"/>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Город Семилуки</w:t>
            </w:r>
          </w:p>
        </w:tc>
      </w:tr>
      <w:tr w:rsidR="009D3FB5" w:rsidRPr="00013B56" w:rsidTr="000A6963">
        <w:trPr>
          <w:trHeight w:val="465"/>
          <w:jc w:val="center"/>
        </w:trPr>
        <w:tc>
          <w:tcPr>
            <w:tcW w:w="639" w:type="dxa"/>
            <w:vMerge w:val="restart"/>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val="restart"/>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r w:rsidRPr="00013B56">
              <w:rPr>
                <w:rFonts w:ascii="Times New Roman" w:eastAsia="TimesNewRoman" w:hAnsi="Times New Roman" w:cs="Times New Roman"/>
              </w:rPr>
              <w:t>Освоение территории под жилищное строительство общей площадью 13,1154га, расположенной в южной части г. Семилуки ограниченной улицами Ленина, ул. 25 лет Октября, ул. 9 Января под жилую застройку многоэтажными многоквартирными жилыми домами.</w:t>
            </w: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13,1154 га</w:t>
            </w:r>
          </w:p>
        </w:tc>
        <w:tc>
          <w:tcPr>
            <w:tcW w:w="1276"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465"/>
          <w:jc w:val="center"/>
        </w:trPr>
        <w:tc>
          <w:tcPr>
            <w:tcW w:w="639" w:type="dxa"/>
            <w:vMerge/>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118 038 кв.м.</w:t>
            </w:r>
          </w:p>
        </w:tc>
        <w:tc>
          <w:tcPr>
            <w:tcW w:w="1276"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1204" w:type="dxa"/>
            <w:gridSpan w:val="2"/>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r>
      <w:tr w:rsidR="009D3FB5" w:rsidRPr="00013B56" w:rsidTr="000A6963">
        <w:trPr>
          <w:trHeight w:val="465"/>
          <w:jc w:val="center"/>
        </w:trPr>
        <w:tc>
          <w:tcPr>
            <w:tcW w:w="639" w:type="dxa"/>
            <w:vMerge w:val="restart"/>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val="restart"/>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r w:rsidRPr="00013B56">
              <w:rPr>
                <w:rFonts w:ascii="Times New Roman" w:hAnsi="Times New Roman" w:cs="Times New Roman"/>
              </w:rPr>
              <w:t>Освоение территории, расположенной между улицей 25 лет Октября  и территорией городской больницы, под жилую застройку среднеэтажными многоквартирными жилыми домами.*</w:t>
            </w: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1,654 га</w:t>
            </w:r>
          </w:p>
        </w:tc>
        <w:tc>
          <w:tcPr>
            <w:tcW w:w="1276"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465"/>
          <w:jc w:val="center"/>
        </w:trPr>
        <w:tc>
          <w:tcPr>
            <w:tcW w:w="639" w:type="dxa"/>
            <w:vMerge/>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9 924 кв.м.</w:t>
            </w:r>
          </w:p>
        </w:tc>
        <w:tc>
          <w:tcPr>
            <w:tcW w:w="1276"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1204" w:type="dxa"/>
            <w:gridSpan w:val="2"/>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r>
      <w:tr w:rsidR="009D3FB5" w:rsidRPr="00013B56" w:rsidTr="000A6963">
        <w:trPr>
          <w:trHeight w:val="465"/>
          <w:jc w:val="center"/>
        </w:trPr>
        <w:tc>
          <w:tcPr>
            <w:tcW w:w="639" w:type="dxa"/>
            <w:vMerge w:val="restart"/>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val="restart"/>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r w:rsidRPr="00013B56">
              <w:rPr>
                <w:rFonts w:ascii="Times New Roman" w:eastAsia="TimesNewRoman" w:hAnsi="Times New Roman" w:cs="Times New Roman"/>
              </w:rPr>
              <w:t>Освоение территории</w:t>
            </w:r>
            <w:r w:rsidRPr="00013B56">
              <w:rPr>
                <w:rFonts w:ascii="Times New Roman" w:hAnsi="Times New Roman" w:cs="Times New Roman"/>
              </w:rPr>
              <w:t>, расположенной в квартале, ограниченном улицами Крупской, Комсомольская, Дзержинского и Гагарина, под жилую застройку многоэтажными многоквартирными жилыми домами.*</w:t>
            </w: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2,109 га</w:t>
            </w:r>
          </w:p>
        </w:tc>
        <w:tc>
          <w:tcPr>
            <w:tcW w:w="1276"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465"/>
          <w:jc w:val="center"/>
        </w:trPr>
        <w:tc>
          <w:tcPr>
            <w:tcW w:w="639" w:type="dxa"/>
            <w:vMerge/>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14 236 кв.м.</w:t>
            </w:r>
          </w:p>
        </w:tc>
        <w:tc>
          <w:tcPr>
            <w:tcW w:w="1276"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1204" w:type="dxa"/>
            <w:gridSpan w:val="2"/>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r>
      <w:tr w:rsidR="009D3FB5" w:rsidRPr="00013B56" w:rsidTr="000A6963">
        <w:trPr>
          <w:trHeight w:val="465"/>
          <w:jc w:val="center"/>
        </w:trPr>
        <w:tc>
          <w:tcPr>
            <w:tcW w:w="639" w:type="dxa"/>
            <w:vMerge w:val="restart"/>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val="restart"/>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r w:rsidRPr="00013B56">
              <w:rPr>
                <w:rFonts w:ascii="Times New Roman" w:eastAsia="TimesNewRoman" w:hAnsi="Times New Roman" w:cs="Times New Roman"/>
              </w:rPr>
              <w:t>Освоение территории</w:t>
            </w:r>
            <w:r w:rsidRPr="00013B56">
              <w:rPr>
                <w:rFonts w:ascii="Times New Roman" w:hAnsi="Times New Roman" w:cs="Times New Roman"/>
              </w:rPr>
              <w:t>, расположенной в квартале, ограниченном улицами Крупской, 30 лет Октября и Победы, под жилую застройку многоэтажными многоквартирными жилыми домами.*</w:t>
            </w: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0,783 га</w:t>
            </w:r>
          </w:p>
        </w:tc>
        <w:tc>
          <w:tcPr>
            <w:tcW w:w="1276"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465"/>
          <w:jc w:val="center"/>
        </w:trPr>
        <w:tc>
          <w:tcPr>
            <w:tcW w:w="639" w:type="dxa"/>
            <w:vMerge/>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5 285 кв.м.</w:t>
            </w:r>
          </w:p>
        </w:tc>
        <w:tc>
          <w:tcPr>
            <w:tcW w:w="1276"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1204" w:type="dxa"/>
            <w:gridSpan w:val="2"/>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r>
      <w:tr w:rsidR="009D3FB5" w:rsidRPr="00013B56" w:rsidTr="00AE08F3">
        <w:trPr>
          <w:trHeight w:val="696"/>
          <w:jc w:val="center"/>
        </w:trPr>
        <w:tc>
          <w:tcPr>
            <w:tcW w:w="639" w:type="dxa"/>
            <w:vMerge w:val="restart"/>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val="restart"/>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r w:rsidRPr="00013B56">
              <w:rPr>
                <w:rFonts w:ascii="Times New Roman" w:eastAsia="TimesNewRoman" w:hAnsi="Times New Roman" w:cs="Times New Roman"/>
              </w:rPr>
              <w:t xml:space="preserve">Освоение </w:t>
            </w:r>
            <w:r w:rsidRPr="00013B56">
              <w:rPr>
                <w:rFonts w:ascii="Times New Roman" w:eastAsia="TimesNewRoman" w:hAnsi="Times New Roman" w:cs="Times New Roman"/>
                <w:lang w:eastAsia="ru-RU"/>
              </w:rPr>
              <w:t>территори</w:t>
            </w:r>
            <w:r w:rsidRPr="00013B56">
              <w:rPr>
                <w:rFonts w:ascii="Times New Roman" w:eastAsia="TimesNewRoman" w:hAnsi="Times New Roman" w:cs="Times New Roman"/>
              </w:rPr>
              <w:t>и</w:t>
            </w:r>
            <w:r w:rsidRPr="00013B56">
              <w:rPr>
                <w:rFonts w:ascii="Times New Roman" w:eastAsia="TimesNewRoman" w:hAnsi="Times New Roman" w:cs="Times New Roman"/>
                <w:lang w:eastAsia="ru-RU"/>
              </w:rPr>
              <w:t xml:space="preserve"> по ул. Карла Маркса под застройку многоэтажными жилыми домами</w:t>
            </w:r>
            <w:r w:rsidRPr="00013B56">
              <w:rPr>
                <w:rFonts w:ascii="Times New Roman" w:eastAsia="TimesNewRoman" w:hAnsi="Times New Roman" w:cs="Times New Roman"/>
              </w:rPr>
              <w:t xml:space="preserve"> с целью расселения 14 аварийных домов по </w:t>
            </w:r>
            <w:r w:rsidRPr="00013B56">
              <w:rPr>
                <w:rFonts w:ascii="Times New Roman" w:eastAsia="TimesNewRoman" w:hAnsi="Times New Roman" w:cs="Times New Roman"/>
                <w:lang w:eastAsia="ru-RU"/>
              </w:rPr>
              <w:t>государственной программ</w:t>
            </w:r>
            <w:r w:rsidRPr="00013B56">
              <w:rPr>
                <w:rFonts w:ascii="Times New Roman" w:eastAsia="TimesNewRoman" w:hAnsi="Times New Roman" w:cs="Times New Roman"/>
              </w:rPr>
              <w:t>е</w:t>
            </w:r>
            <w:r w:rsidRPr="00013B56">
              <w:rPr>
                <w:rFonts w:ascii="Times New Roman" w:eastAsia="TimesNewRoman" w:hAnsi="Times New Roman" w:cs="Times New Roman"/>
                <w:lang w:eastAsia="ru-RU"/>
              </w:rPr>
              <w:t xml:space="preserve"> Воронежской области «</w:t>
            </w:r>
            <w:r w:rsidRPr="00013B56">
              <w:rPr>
                <w:rFonts w:ascii="Times New Roman" w:hAnsi="Times New Roman" w:cs="Times New Roman"/>
              </w:rPr>
              <w:t>Обеспечение качественными жилищно-коммунальными услугами населения Воронежской области».*</w:t>
            </w: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1,694 га</w:t>
            </w:r>
          </w:p>
        </w:tc>
        <w:tc>
          <w:tcPr>
            <w:tcW w:w="1276"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AE08F3" w:rsidRPr="00013B56" w:rsidTr="00AE08F3">
        <w:trPr>
          <w:trHeight w:val="940"/>
          <w:jc w:val="center"/>
        </w:trPr>
        <w:tc>
          <w:tcPr>
            <w:tcW w:w="639" w:type="dxa"/>
            <w:vMerge/>
            <w:shd w:val="clear" w:color="auto" w:fill="FFFFFF" w:themeFill="background1"/>
            <w:vAlign w:val="center"/>
          </w:tcPr>
          <w:p w:rsidR="00AE08F3" w:rsidRPr="00013B56" w:rsidRDefault="00AE08F3" w:rsidP="000A6963">
            <w:pPr>
              <w:pStyle w:val="ab"/>
              <w:numPr>
                <w:ilvl w:val="0"/>
                <w:numId w:val="128"/>
              </w:numPr>
              <w:tabs>
                <w:tab w:val="left" w:pos="-36"/>
              </w:tabs>
              <w:ind w:left="0" w:firstLine="106"/>
              <w:rPr>
                <w:b/>
              </w:rPr>
            </w:pPr>
          </w:p>
        </w:tc>
        <w:tc>
          <w:tcPr>
            <w:tcW w:w="4922" w:type="dxa"/>
            <w:vMerge/>
            <w:shd w:val="clear" w:color="auto" w:fill="FFFFFF" w:themeFill="background1"/>
            <w:vAlign w:val="center"/>
          </w:tcPr>
          <w:p w:rsidR="00AE08F3" w:rsidRPr="00013B56" w:rsidRDefault="00AE08F3" w:rsidP="009D3FB5">
            <w:pPr>
              <w:spacing w:after="0"/>
              <w:jc w:val="both"/>
              <w:rPr>
                <w:rFonts w:ascii="Times New Roman" w:hAnsi="Times New Roman" w:cs="Times New Roman"/>
              </w:rPr>
            </w:pPr>
          </w:p>
        </w:tc>
        <w:tc>
          <w:tcPr>
            <w:tcW w:w="1456" w:type="dxa"/>
            <w:shd w:val="clear" w:color="auto" w:fill="FFFFFF" w:themeFill="background1"/>
            <w:vAlign w:val="center"/>
          </w:tcPr>
          <w:p w:rsidR="00AE08F3" w:rsidRPr="00013B56" w:rsidRDefault="00AE08F3" w:rsidP="009D3FB5">
            <w:pPr>
              <w:spacing w:after="0"/>
              <w:jc w:val="center"/>
              <w:rPr>
                <w:rFonts w:ascii="Times New Roman" w:hAnsi="Times New Roman" w:cs="Times New Roman"/>
                <w:b/>
              </w:rPr>
            </w:pPr>
            <w:r w:rsidRPr="00013B56">
              <w:rPr>
                <w:rFonts w:ascii="Times New Roman" w:hAnsi="Times New Roman" w:cs="Times New Roman"/>
                <w:b/>
              </w:rPr>
              <w:t>11 435 кв.м.</w:t>
            </w:r>
          </w:p>
        </w:tc>
        <w:tc>
          <w:tcPr>
            <w:tcW w:w="1276" w:type="dxa"/>
            <w:vMerge/>
            <w:shd w:val="clear" w:color="auto" w:fill="D9D9D9" w:themeFill="background1" w:themeFillShade="D9"/>
            <w:vAlign w:val="center"/>
          </w:tcPr>
          <w:p w:rsidR="00AE08F3" w:rsidRPr="00013B56" w:rsidRDefault="00AE08F3" w:rsidP="009D3FB5">
            <w:pPr>
              <w:spacing w:after="0"/>
              <w:jc w:val="center"/>
              <w:rPr>
                <w:rFonts w:ascii="Times New Roman" w:hAnsi="Times New Roman" w:cs="Times New Roman"/>
                <w:b/>
              </w:rPr>
            </w:pPr>
          </w:p>
        </w:tc>
        <w:tc>
          <w:tcPr>
            <w:tcW w:w="1204" w:type="dxa"/>
            <w:gridSpan w:val="2"/>
            <w:vMerge/>
            <w:shd w:val="clear" w:color="auto" w:fill="D9D9D9" w:themeFill="background1" w:themeFillShade="D9"/>
            <w:vAlign w:val="center"/>
          </w:tcPr>
          <w:p w:rsidR="00AE08F3" w:rsidRPr="00013B56" w:rsidRDefault="00AE08F3" w:rsidP="009D3FB5">
            <w:pPr>
              <w:spacing w:after="0"/>
              <w:jc w:val="center"/>
              <w:rPr>
                <w:rFonts w:ascii="Times New Roman" w:hAnsi="Times New Roman" w:cs="Times New Roman"/>
                <w:b/>
              </w:rPr>
            </w:pPr>
          </w:p>
        </w:tc>
      </w:tr>
      <w:tr w:rsidR="009D3FB5" w:rsidRPr="00013B56" w:rsidTr="000A6963">
        <w:trPr>
          <w:trHeight w:val="465"/>
          <w:jc w:val="center"/>
        </w:trPr>
        <w:tc>
          <w:tcPr>
            <w:tcW w:w="639" w:type="dxa"/>
            <w:vMerge w:val="restart"/>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val="restart"/>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r w:rsidRPr="00013B56">
              <w:rPr>
                <w:rFonts w:ascii="Times New Roman" w:eastAsia="TimesNewRoman" w:hAnsi="Times New Roman" w:cs="Times New Roman"/>
              </w:rPr>
              <w:t xml:space="preserve">Освоение </w:t>
            </w:r>
            <w:r w:rsidRPr="00013B56">
              <w:rPr>
                <w:rFonts w:ascii="Times New Roman" w:eastAsia="TimesNewRoman" w:hAnsi="Times New Roman" w:cs="Times New Roman"/>
                <w:lang w:eastAsia="ru-RU"/>
              </w:rPr>
              <w:t>территори</w:t>
            </w:r>
            <w:r w:rsidRPr="00013B56">
              <w:rPr>
                <w:rFonts w:ascii="Times New Roman" w:eastAsia="TimesNewRoman" w:hAnsi="Times New Roman" w:cs="Times New Roman"/>
              </w:rPr>
              <w:t>и</w:t>
            </w:r>
            <w:r w:rsidRPr="00013B56">
              <w:rPr>
                <w:rFonts w:ascii="Times New Roman" w:hAnsi="Times New Roman" w:cs="Times New Roman"/>
              </w:rPr>
              <w:t>, расположенной по адресу ул. 25 лет Октября, д. 22, под строительство многоэтажного многоквартирного жилого дома (10 этажей).*</w:t>
            </w: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0,317 га</w:t>
            </w:r>
          </w:p>
        </w:tc>
        <w:tc>
          <w:tcPr>
            <w:tcW w:w="1276"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465"/>
          <w:jc w:val="center"/>
        </w:trPr>
        <w:tc>
          <w:tcPr>
            <w:tcW w:w="639" w:type="dxa"/>
            <w:vMerge/>
            <w:shd w:val="clear" w:color="auto" w:fill="FFFFFF" w:themeFill="background1"/>
            <w:vAlign w:val="center"/>
          </w:tcPr>
          <w:p w:rsidR="009D3FB5" w:rsidRPr="00013B56" w:rsidRDefault="009D3FB5" w:rsidP="000A6963">
            <w:pPr>
              <w:pStyle w:val="ab"/>
              <w:numPr>
                <w:ilvl w:val="0"/>
                <w:numId w:val="128"/>
              </w:numPr>
              <w:tabs>
                <w:tab w:val="left" w:pos="-36"/>
              </w:tabs>
              <w:ind w:left="0" w:firstLine="106"/>
              <w:rPr>
                <w:b/>
              </w:rPr>
            </w:pPr>
          </w:p>
        </w:tc>
        <w:tc>
          <w:tcPr>
            <w:tcW w:w="4922" w:type="dxa"/>
            <w:vMerge/>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2 853 кв.м.</w:t>
            </w:r>
          </w:p>
        </w:tc>
        <w:tc>
          <w:tcPr>
            <w:tcW w:w="1276"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1204" w:type="dxa"/>
            <w:gridSpan w:val="2"/>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r>
      <w:tr w:rsidR="009D3FB5" w:rsidRPr="00013B56" w:rsidTr="000A6963">
        <w:trPr>
          <w:trHeight w:val="465"/>
          <w:jc w:val="center"/>
        </w:trPr>
        <w:tc>
          <w:tcPr>
            <w:tcW w:w="639" w:type="dxa"/>
            <w:vMerge w:val="restart"/>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val="restart"/>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r w:rsidRPr="00013B56">
              <w:rPr>
                <w:rFonts w:ascii="Times New Roman" w:eastAsia="TimesNewRoman" w:hAnsi="Times New Roman" w:cs="Times New Roman"/>
              </w:rPr>
              <w:t xml:space="preserve">Освоение </w:t>
            </w:r>
            <w:r w:rsidRPr="00013B56">
              <w:rPr>
                <w:rFonts w:ascii="Times New Roman" w:eastAsia="TimesNewRoman" w:hAnsi="Times New Roman" w:cs="Times New Roman"/>
                <w:lang w:eastAsia="ru-RU"/>
              </w:rPr>
              <w:t>территори</w:t>
            </w:r>
            <w:r w:rsidRPr="00013B56">
              <w:rPr>
                <w:rFonts w:ascii="Times New Roman" w:eastAsia="TimesNewRoman" w:hAnsi="Times New Roman" w:cs="Times New Roman"/>
              </w:rPr>
              <w:t>и</w:t>
            </w:r>
            <w:r w:rsidRPr="00013B56">
              <w:rPr>
                <w:rFonts w:ascii="Times New Roman" w:hAnsi="Times New Roman" w:cs="Times New Roman"/>
              </w:rPr>
              <w:t>, расположенной в квартале, ограниченном улицами Пушкинская и Чайковского, под жилую застройку многоэтажными многоквартирными жилыми домами.*</w:t>
            </w: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1,019 га</w:t>
            </w:r>
          </w:p>
        </w:tc>
        <w:tc>
          <w:tcPr>
            <w:tcW w:w="1276"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465"/>
          <w:jc w:val="center"/>
        </w:trPr>
        <w:tc>
          <w:tcPr>
            <w:tcW w:w="639" w:type="dxa"/>
            <w:vMerge/>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6 878 кв.м.</w:t>
            </w:r>
          </w:p>
        </w:tc>
        <w:tc>
          <w:tcPr>
            <w:tcW w:w="1276"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1204" w:type="dxa"/>
            <w:gridSpan w:val="2"/>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r>
      <w:tr w:rsidR="009D3FB5" w:rsidRPr="00013B56" w:rsidTr="000A6963">
        <w:trPr>
          <w:trHeight w:val="465"/>
          <w:jc w:val="center"/>
        </w:trPr>
        <w:tc>
          <w:tcPr>
            <w:tcW w:w="639" w:type="dxa"/>
            <w:vMerge/>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62 485 кв.м.</w:t>
            </w:r>
          </w:p>
        </w:tc>
        <w:tc>
          <w:tcPr>
            <w:tcW w:w="1276"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1204" w:type="dxa"/>
            <w:gridSpan w:val="2"/>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r>
      <w:tr w:rsidR="009D3FB5" w:rsidRPr="00013B56" w:rsidTr="000A6963">
        <w:trPr>
          <w:trHeight w:val="465"/>
          <w:jc w:val="center"/>
        </w:trPr>
        <w:tc>
          <w:tcPr>
            <w:tcW w:w="639" w:type="dxa"/>
            <w:vMerge w:val="restart"/>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val="restart"/>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r w:rsidRPr="00013B56">
              <w:rPr>
                <w:rFonts w:ascii="Times New Roman" w:hAnsi="Times New Roman" w:cs="Times New Roman"/>
              </w:rPr>
              <w:t>Освоение территории, расположенной в южной части города по улице Авиационная, под развитие индивидуальной жилой застройки.*</w:t>
            </w: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6,586 га</w:t>
            </w:r>
          </w:p>
        </w:tc>
        <w:tc>
          <w:tcPr>
            <w:tcW w:w="1276"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465"/>
          <w:jc w:val="center"/>
        </w:trPr>
        <w:tc>
          <w:tcPr>
            <w:tcW w:w="639" w:type="dxa"/>
            <w:vMerge/>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7 700 кв.м</w:t>
            </w:r>
          </w:p>
        </w:tc>
        <w:tc>
          <w:tcPr>
            <w:tcW w:w="1276"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1204" w:type="dxa"/>
            <w:gridSpan w:val="2"/>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r>
      <w:tr w:rsidR="009D3FB5" w:rsidRPr="00013B56" w:rsidTr="000A6963">
        <w:trPr>
          <w:trHeight w:val="465"/>
          <w:jc w:val="center"/>
        </w:trPr>
        <w:tc>
          <w:tcPr>
            <w:tcW w:w="639" w:type="dxa"/>
            <w:vMerge w:val="restart"/>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vMerge w:val="restart"/>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r w:rsidRPr="00013B56">
              <w:rPr>
                <w:rFonts w:ascii="Times New Roman" w:hAnsi="Times New Roman" w:cs="Times New Roman"/>
              </w:rPr>
              <w:t xml:space="preserve">Освоение территории, расположенной </w:t>
            </w:r>
            <w:r w:rsidRPr="00013B56">
              <w:rPr>
                <w:rFonts w:ascii="Times New Roman" w:eastAsia="TimesNewRoman" w:hAnsi="Times New Roman" w:cs="Times New Roman"/>
                <w:lang w:eastAsia="ru-RU"/>
              </w:rPr>
              <w:t>в южной части города,</w:t>
            </w:r>
            <w:r w:rsidRPr="00013B56">
              <w:rPr>
                <w:rFonts w:ascii="Times New Roman" w:hAnsi="Times New Roman" w:cs="Times New Roman"/>
              </w:rPr>
              <w:t xml:space="preserve"> под развитие малоэтажной жилой застройки.*</w:t>
            </w: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13,041 га</w:t>
            </w:r>
          </w:p>
        </w:tc>
        <w:tc>
          <w:tcPr>
            <w:tcW w:w="1276"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427"/>
          <w:jc w:val="center"/>
        </w:trPr>
        <w:tc>
          <w:tcPr>
            <w:tcW w:w="639" w:type="dxa"/>
            <w:vMerge/>
            <w:shd w:val="clear" w:color="auto" w:fill="FFFFFF" w:themeFill="background1"/>
            <w:vAlign w:val="center"/>
          </w:tcPr>
          <w:p w:rsidR="009D3FB5" w:rsidRPr="00013B56" w:rsidRDefault="009D3FB5" w:rsidP="000A6963">
            <w:pPr>
              <w:pStyle w:val="ab"/>
              <w:numPr>
                <w:ilvl w:val="0"/>
                <w:numId w:val="128"/>
              </w:numPr>
              <w:tabs>
                <w:tab w:val="left" w:pos="-36"/>
              </w:tabs>
              <w:ind w:left="0" w:firstLine="106"/>
              <w:rPr>
                <w:noProof/>
                <w:lang w:eastAsia="ru-RU"/>
              </w:rPr>
            </w:pPr>
          </w:p>
        </w:tc>
        <w:tc>
          <w:tcPr>
            <w:tcW w:w="4922" w:type="dxa"/>
            <w:vMerge/>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39 123 кв.м.</w:t>
            </w:r>
          </w:p>
        </w:tc>
        <w:tc>
          <w:tcPr>
            <w:tcW w:w="1276"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1204" w:type="dxa"/>
            <w:gridSpan w:val="2"/>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r>
      <w:tr w:rsidR="009D3FB5" w:rsidRPr="00013B56" w:rsidTr="000A6963">
        <w:trPr>
          <w:trHeight w:val="685"/>
          <w:jc w:val="center"/>
        </w:trPr>
        <w:tc>
          <w:tcPr>
            <w:tcW w:w="639" w:type="dxa"/>
            <w:vMerge w:val="restart"/>
            <w:shd w:val="clear" w:color="auto" w:fill="FFFFFF" w:themeFill="background1"/>
            <w:vAlign w:val="center"/>
          </w:tcPr>
          <w:p w:rsidR="009D3FB5" w:rsidRPr="00013B56" w:rsidRDefault="009D3FB5" w:rsidP="000A6963">
            <w:pPr>
              <w:pStyle w:val="ab"/>
              <w:numPr>
                <w:ilvl w:val="0"/>
                <w:numId w:val="128"/>
              </w:numPr>
              <w:tabs>
                <w:tab w:val="left" w:pos="-36"/>
              </w:tabs>
              <w:ind w:left="0" w:firstLine="106"/>
              <w:rPr>
                <w:noProof/>
                <w:lang w:eastAsia="ru-RU"/>
              </w:rPr>
            </w:pPr>
          </w:p>
        </w:tc>
        <w:tc>
          <w:tcPr>
            <w:tcW w:w="4922" w:type="dxa"/>
            <w:vMerge w:val="restart"/>
            <w:shd w:val="clear" w:color="auto" w:fill="FFFFFF" w:themeFill="background1"/>
          </w:tcPr>
          <w:p w:rsidR="009D3FB5" w:rsidRPr="00013B56" w:rsidRDefault="009D3FB5" w:rsidP="009D3FB5">
            <w:pPr>
              <w:spacing w:after="0"/>
              <w:jc w:val="both"/>
              <w:rPr>
                <w:rFonts w:ascii="Times New Roman" w:hAnsi="Times New Roman" w:cs="Times New Roman"/>
              </w:rPr>
            </w:pPr>
            <w:r w:rsidRPr="00013B56">
              <w:rPr>
                <w:rFonts w:ascii="Times New Roman" w:hAnsi="Times New Roman" w:cs="Times New Roman"/>
              </w:rPr>
              <w:t xml:space="preserve">Освоение территории, расположенной по адресу ул. Дзержинского, 21 (земельные участки </w:t>
            </w:r>
            <w:r w:rsidRPr="00013B56">
              <w:rPr>
                <w:rFonts w:ascii="Times New Roman" w:hAnsi="Times New Roman" w:cs="Times New Roman"/>
                <w:bCs/>
              </w:rPr>
              <w:t xml:space="preserve">36:28:102013:396 </w:t>
            </w:r>
            <w:r w:rsidRPr="00013B56">
              <w:rPr>
                <w:rFonts w:ascii="Times New Roman" w:hAnsi="Times New Roman" w:cs="Times New Roman"/>
              </w:rPr>
              <w:t xml:space="preserve"> и </w:t>
            </w:r>
            <w:r w:rsidRPr="00013B56">
              <w:rPr>
                <w:rFonts w:ascii="Times New Roman" w:hAnsi="Times New Roman" w:cs="Times New Roman"/>
                <w:bCs/>
              </w:rPr>
              <w:t>36:28:102013:277</w:t>
            </w:r>
            <w:r w:rsidRPr="00013B56">
              <w:rPr>
                <w:rFonts w:ascii="Times New Roman" w:hAnsi="Times New Roman" w:cs="Times New Roman"/>
              </w:rPr>
              <w:t>), под строительство многоэтажного многоквартирного жилого дома.*</w:t>
            </w: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0,5 га</w:t>
            </w:r>
          </w:p>
        </w:tc>
        <w:tc>
          <w:tcPr>
            <w:tcW w:w="1276"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685"/>
          <w:jc w:val="center"/>
        </w:trPr>
        <w:tc>
          <w:tcPr>
            <w:tcW w:w="639" w:type="dxa"/>
            <w:vMerge/>
            <w:shd w:val="clear" w:color="auto" w:fill="FFFFFF" w:themeFill="background1"/>
            <w:vAlign w:val="center"/>
          </w:tcPr>
          <w:p w:rsidR="009D3FB5" w:rsidRPr="00013B56" w:rsidRDefault="009D3FB5" w:rsidP="000A6963">
            <w:pPr>
              <w:pStyle w:val="ab"/>
              <w:numPr>
                <w:ilvl w:val="0"/>
                <w:numId w:val="128"/>
              </w:numPr>
              <w:tabs>
                <w:tab w:val="left" w:pos="-36"/>
              </w:tabs>
              <w:ind w:left="0" w:firstLine="106"/>
              <w:rPr>
                <w:noProof/>
                <w:lang w:eastAsia="ru-RU"/>
              </w:rPr>
            </w:pPr>
          </w:p>
        </w:tc>
        <w:tc>
          <w:tcPr>
            <w:tcW w:w="4922" w:type="dxa"/>
            <w:vMerge/>
            <w:shd w:val="clear" w:color="auto" w:fill="FFFFFF" w:themeFill="background1"/>
          </w:tcPr>
          <w:p w:rsidR="009D3FB5" w:rsidRPr="00013B56" w:rsidRDefault="009D3FB5" w:rsidP="009D3FB5">
            <w:pPr>
              <w:spacing w:after="0"/>
              <w:jc w:val="both"/>
              <w:rPr>
                <w:rFonts w:ascii="Times New Roman" w:hAnsi="Times New Roman" w:cs="Times New Roman"/>
              </w:rPr>
            </w:pP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3 370 кв.м.</w:t>
            </w:r>
          </w:p>
        </w:tc>
        <w:tc>
          <w:tcPr>
            <w:tcW w:w="1276"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1204" w:type="dxa"/>
            <w:gridSpan w:val="2"/>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r>
      <w:tr w:rsidR="009D3FB5" w:rsidRPr="00013B56" w:rsidTr="000A6963">
        <w:trPr>
          <w:trHeight w:val="685"/>
          <w:jc w:val="center"/>
        </w:trPr>
        <w:tc>
          <w:tcPr>
            <w:tcW w:w="639" w:type="dxa"/>
            <w:vMerge w:val="restart"/>
            <w:shd w:val="clear" w:color="auto" w:fill="FFFFFF" w:themeFill="background1"/>
            <w:vAlign w:val="center"/>
          </w:tcPr>
          <w:p w:rsidR="009D3FB5" w:rsidRPr="00013B56" w:rsidRDefault="009D3FB5" w:rsidP="000A6963">
            <w:pPr>
              <w:pStyle w:val="ab"/>
              <w:numPr>
                <w:ilvl w:val="0"/>
                <w:numId w:val="128"/>
              </w:numPr>
              <w:tabs>
                <w:tab w:val="left" w:pos="-36"/>
              </w:tabs>
              <w:ind w:left="0" w:firstLine="106"/>
              <w:rPr>
                <w:noProof/>
                <w:lang w:eastAsia="ru-RU"/>
              </w:rPr>
            </w:pPr>
          </w:p>
        </w:tc>
        <w:tc>
          <w:tcPr>
            <w:tcW w:w="4922" w:type="dxa"/>
            <w:vMerge w:val="restart"/>
            <w:shd w:val="clear" w:color="auto" w:fill="FFFFFF" w:themeFill="background1"/>
          </w:tcPr>
          <w:p w:rsidR="009D3FB5" w:rsidRPr="00013B56" w:rsidRDefault="009D3FB5" w:rsidP="009D3FB5">
            <w:pPr>
              <w:spacing w:after="0"/>
              <w:jc w:val="both"/>
              <w:rPr>
                <w:rFonts w:ascii="Times New Roman" w:hAnsi="Times New Roman" w:cs="Times New Roman"/>
              </w:rPr>
            </w:pPr>
            <w:r w:rsidRPr="00013B56">
              <w:rPr>
                <w:rFonts w:ascii="Times New Roman" w:hAnsi="Times New Roman" w:cs="Times New Roman"/>
              </w:rPr>
              <w:t>Освоение территории площадью 21,3 га, микрорайон Юго-Западный, под развитие многофункциональной жилой застройки</w:t>
            </w:r>
            <w:r w:rsidR="005C52D7">
              <w:rPr>
                <w:rFonts w:ascii="Times New Roman" w:hAnsi="Times New Roman" w:cs="Times New Roman"/>
              </w:rPr>
              <w:t>***</w:t>
            </w: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21,3 га</w:t>
            </w:r>
          </w:p>
        </w:tc>
        <w:tc>
          <w:tcPr>
            <w:tcW w:w="1276" w:type="dxa"/>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vMerge w:val="restart"/>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685"/>
          <w:jc w:val="center"/>
        </w:trPr>
        <w:tc>
          <w:tcPr>
            <w:tcW w:w="639" w:type="dxa"/>
            <w:vMerge/>
            <w:shd w:val="clear" w:color="auto" w:fill="FFFFFF" w:themeFill="background1"/>
            <w:vAlign w:val="center"/>
          </w:tcPr>
          <w:p w:rsidR="009D3FB5" w:rsidRPr="00013B56" w:rsidRDefault="009D3FB5" w:rsidP="000A6963">
            <w:pPr>
              <w:pStyle w:val="ab"/>
              <w:numPr>
                <w:ilvl w:val="0"/>
                <w:numId w:val="128"/>
              </w:numPr>
              <w:tabs>
                <w:tab w:val="left" w:pos="-36"/>
              </w:tabs>
              <w:ind w:left="0" w:firstLine="106"/>
              <w:rPr>
                <w:noProof/>
                <w:lang w:eastAsia="ru-RU"/>
              </w:rPr>
            </w:pPr>
          </w:p>
        </w:tc>
        <w:tc>
          <w:tcPr>
            <w:tcW w:w="4922" w:type="dxa"/>
            <w:vMerge/>
            <w:shd w:val="clear" w:color="auto" w:fill="FFFFFF" w:themeFill="background1"/>
          </w:tcPr>
          <w:p w:rsidR="009D3FB5" w:rsidRPr="00013B56" w:rsidRDefault="009D3FB5" w:rsidP="009D3FB5">
            <w:pPr>
              <w:spacing w:after="0"/>
              <w:jc w:val="both"/>
              <w:rPr>
                <w:rFonts w:ascii="Times New Roman" w:hAnsi="Times New Roman" w:cs="Times New Roman"/>
              </w:rPr>
            </w:pP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62 485 кв.м.</w:t>
            </w:r>
          </w:p>
        </w:tc>
        <w:tc>
          <w:tcPr>
            <w:tcW w:w="1276" w:type="dxa"/>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c>
          <w:tcPr>
            <w:tcW w:w="1204" w:type="dxa"/>
            <w:gridSpan w:val="2"/>
            <w:vMerge/>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p>
        </w:tc>
      </w:tr>
      <w:tr w:rsidR="009D3FB5" w:rsidRPr="00013B56" w:rsidTr="000A6963">
        <w:trPr>
          <w:trHeight w:val="685"/>
          <w:jc w:val="center"/>
        </w:trPr>
        <w:tc>
          <w:tcPr>
            <w:tcW w:w="639" w:type="dxa"/>
            <w:shd w:val="clear" w:color="auto" w:fill="FFFFFF" w:themeFill="background1"/>
            <w:vAlign w:val="center"/>
          </w:tcPr>
          <w:p w:rsidR="009D3FB5" w:rsidRPr="00013B56" w:rsidRDefault="009D3FB5" w:rsidP="000A6963">
            <w:pPr>
              <w:pStyle w:val="ab"/>
              <w:numPr>
                <w:ilvl w:val="0"/>
                <w:numId w:val="128"/>
              </w:numPr>
              <w:tabs>
                <w:tab w:val="left" w:pos="-36"/>
              </w:tabs>
              <w:ind w:left="0" w:firstLine="106"/>
              <w:rPr>
                <w:noProof/>
                <w:lang w:eastAsia="ru-RU"/>
              </w:rPr>
            </w:pPr>
          </w:p>
        </w:tc>
        <w:tc>
          <w:tcPr>
            <w:tcW w:w="6378" w:type="dxa"/>
            <w:gridSpan w:val="2"/>
            <w:shd w:val="clear" w:color="auto" w:fill="FFFFFF" w:themeFill="background1"/>
          </w:tcPr>
          <w:p w:rsidR="009D3FB5" w:rsidRPr="00013B56" w:rsidRDefault="009D3FB5" w:rsidP="009D3FB5">
            <w:pPr>
              <w:spacing w:after="0"/>
              <w:jc w:val="both"/>
              <w:rPr>
                <w:rFonts w:ascii="Times New Roman" w:hAnsi="Times New Roman" w:cs="Times New Roman"/>
                <w:b/>
              </w:rPr>
            </w:pPr>
            <w:r w:rsidRPr="00013B56">
              <w:rPr>
                <w:rFonts w:ascii="Times New Roman" w:hAnsi="Times New Roman" w:cs="Times New Roman"/>
              </w:rPr>
              <w:t>Обеспечение условий для увеличения объемов и повышения качества жилищного фонда городского поселения при обязательном выполнении экологических, санитарно-гигиенических и градостроительных требований, с учетом сложившегося архитектурно-планировочного облика городского поселения.</w:t>
            </w:r>
          </w:p>
        </w:tc>
        <w:tc>
          <w:tcPr>
            <w:tcW w:w="1276" w:type="dxa"/>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613"/>
          <w:jc w:val="center"/>
        </w:trPr>
        <w:tc>
          <w:tcPr>
            <w:tcW w:w="639" w:type="dxa"/>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6378" w:type="dxa"/>
            <w:gridSpan w:val="2"/>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r w:rsidRPr="00013B56">
              <w:rPr>
                <w:rFonts w:ascii="Times New Roman" w:hAnsi="Times New Roman" w:cs="Times New Roman"/>
              </w:rPr>
              <w:t>Увеличение жилого фонда с 848 839 до 1 049 440 кв.м.*</w:t>
            </w:r>
          </w:p>
        </w:tc>
        <w:tc>
          <w:tcPr>
            <w:tcW w:w="1276" w:type="dxa"/>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613"/>
          <w:jc w:val="center"/>
        </w:trPr>
        <w:tc>
          <w:tcPr>
            <w:tcW w:w="639" w:type="dxa"/>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6378" w:type="dxa"/>
            <w:gridSpan w:val="2"/>
            <w:shd w:val="clear" w:color="auto" w:fill="FFFFFF" w:themeFill="background1"/>
            <w:vAlign w:val="center"/>
          </w:tcPr>
          <w:p w:rsidR="009D3FB5" w:rsidRPr="00013B56" w:rsidRDefault="009D3FB5" w:rsidP="009D3FB5">
            <w:pPr>
              <w:spacing w:after="0"/>
              <w:jc w:val="both"/>
              <w:rPr>
                <w:rFonts w:ascii="Times New Roman" w:hAnsi="Times New Roman" w:cs="Times New Roman"/>
              </w:rPr>
            </w:pPr>
            <w:r w:rsidRPr="00013B56">
              <w:rPr>
                <w:rFonts w:ascii="Times New Roman" w:hAnsi="Times New Roman" w:cs="Times New Roman"/>
              </w:rPr>
              <w:t>Оказание содействия в строительстве жилого фонда для улучшения жилищных условий ветеранов и инвалидов ВОВ, многодетных семей, малоимущих и иных льготных категорий граждан (согласно Федеральных и областных программ).</w:t>
            </w:r>
          </w:p>
        </w:tc>
        <w:tc>
          <w:tcPr>
            <w:tcW w:w="1276" w:type="dxa"/>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613"/>
          <w:jc w:val="center"/>
        </w:trPr>
        <w:tc>
          <w:tcPr>
            <w:tcW w:w="639" w:type="dxa"/>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4922" w:type="dxa"/>
            <w:shd w:val="clear" w:color="auto" w:fill="FFFFFF" w:themeFill="background1"/>
          </w:tcPr>
          <w:p w:rsidR="009D3FB5" w:rsidRPr="00013B56" w:rsidRDefault="009D3FB5" w:rsidP="009D3FB5">
            <w:pPr>
              <w:spacing w:after="0"/>
              <w:jc w:val="both"/>
              <w:rPr>
                <w:rFonts w:ascii="Times New Roman" w:hAnsi="Times New Roman" w:cs="Times New Roman"/>
              </w:rPr>
            </w:pPr>
            <w:r w:rsidRPr="00013B56">
              <w:rPr>
                <w:rFonts w:ascii="Times New Roman" w:hAnsi="Times New Roman" w:cs="Times New Roman"/>
              </w:rPr>
              <w:t>Реконструкция, модернизация и капитальный ремонт муниципального жилого фонда.</w:t>
            </w:r>
          </w:p>
        </w:tc>
        <w:tc>
          <w:tcPr>
            <w:tcW w:w="1456" w:type="dxa"/>
            <w:shd w:val="clear" w:color="auto" w:fill="FFFFFF" w:themeFill="background1"/>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800 кв.м</w:t>
            </w:r>
          </w:p>
        </w:tc>
        <w:tc>
          <w:tcPr>
            <w:tcW w:w="1276" w:type="dxa"/>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457"/>
          <w:jc w:val="center"/>
        </w:trPr>
        <w:tc>
          <w:tcPr>
            <w:tcW w:w="639" w:type="dxa"/>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6378" w:type="dxa"/>
            <w:gridSpan w:val="2"/>
            <w:shd w:val="clear" w:color="auto" w:fill="FFFFFF" w:themeFill="background1"/>
          </w:tcPr>
          <w:p w:rsidR="009D3FB5" w:rsidRPr="00013B56" w:rsidRDefault="009D3FB5" w:rsidP="009D3FB5">
            <w:pPr>
              <w:spacing w:after="0"/>
              <w:rPr>
                <w:rFonts w:ascii="Times New Roman" w:hAnsi="Times New Roman" w:cs="Times New Roman"/>
                <w:b/>
              </w:rPr>
            </w:pPr>
            <w:r w:rsidRPr="00013B56">
              <w:rPr>
                <w:rFonts w:ascii="Times New Roman" w:hAnsi="Times New Roman" w:cs="Times New Roman"/>
              </w:rPr>
              <w:t>Комплексное благоустройство жилых кварталов.</w:t>
            </w:r>
          </w:p>
        </w:tc>
        <w:tc>
          <w:tcPr>
            <w:tcW w:w="1276" w:type="dxa"/>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r w:rsidR="009D3FB5" w:rsidRPr="00013B56" w:rsidTr="000A6963">
        <w:trPr>
          <w:trHeight w:val="613"/>
          <w:jc w:val="center"/>
        </w:trPr>
        <w:tc>
          <w:tcPr>
            <w:tcW w:w="639" w:type="dxa"/>
            <w:shd w:val="clear" w:color="auto" w:fill="FFFFFF" w:themeFill="background1"/>
            <w:vAlign w:val="center"/>
          </w:tcPr>
          <w:p w:rsidR="009D3FB5" w:rsidRPr="00013B56" w:rsidRDefault="009D3FB5" w:rsidP="000A6963">
            <w:pPr>
              <w:pStyle w:val="ab"/>
              <w:numPr>
                <w:ilvl w:val="0"/>
                <w:numId w:val="128"/>
              </w:numPr>
              <w:tabs>
                <w:tab w:val="left" w:pos="-36"/>
              </w:tabs>
              <w:ind w:left="0" w:firstLine="106"/>
            </w:pPr>
          </w:p>
        </w:tc>
        <w:tc>
          <w:tcPr>
            <w:tcW w:w="6378" w:type="dxa"/>
            <w:gridSpan w:val="2"/>
            <w:shd w:val="clear" w:color="auto" w:fill="FFFFFF" w:themeFill="background1"/>
          </w:tcPr>
          <w:p w:rsidR="009D3FB5" w:rsidRPr="00013B56" w:rsidRDefault="009D3FB5" w:rsidP="009D3FB5">
            <w:pPr>
              <w:spacing w:after="0"/>
              <w:rPr>
                <w:rFonts w:ascii="Times New Roman" w:hAnsi="Times New Roman" w:cs="Times New Roman"/>
              </w:rPr>
            </w:pPr>
            <w:r w:rsidRPr="00013B56">
              <w:rPr>
                <w:rFonts w:ascii="Times New Roman" w:hAnsi="Times New Roman" w:cs="Times New Roman"/>
              </w:rPr>
              <w:t>Повышение архитектурно-художественных качеств жилой застройки.</w:t>
            </w:r>
          </w:p>
        </w:tc>
        <w:tc>
          <w:tcPr>
            <w:tcW w:w="1276" w:type="dxa"/>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c>
          <w:tcPr>
            <w:tcW w:w="1204" w:type="dxa"/>
            <w:gridSpan w:val="2"/>
            <w:shd w:val="clear" w:color="auto" w:fill="D9D9D9" w:themeFill="background1" w:themeFillShade="D9"/>
            <w:vAlign w:val="center"/>
          </w:tcPr>
          <w:p w:rsidR="009D3FB5" w:rsidRPr="00013B56" w:rsidRDefault="009D3FB5" w:rsidP="009D3FB5">
            <w:pPr>
              <w:spacing w:after="0"/>
              <w:jc w:val="center"/>
              <w:rPr>
                <w:rFonts w:ascii="Times New Roman" w:hAnsi="Times New Roman" w:cs="Times New Roman"/>
                <w:b/>
              </w:rPr>
            </w:pPr>
            <w:r w:rsidRPr="00013B56">
              <w:rPr>
                <w:rFonts w:ascii="Times New Roman" w:hAnsi="Times New Roman" w:cs="Times New Roman"/>
                <w:b/>
              </w:rPr>
              <w:t>+</w:t>
            </w:r>
          </w:p>
        </w:tc>
      </w:tr>
    </w:tbl>
    <w:p w:rsidR="005C52D7" w:rsidRPr="0025489A" w:rsidRDefault="005C52D7" w:rsidP="005C52D7">
      <w:pPr>
        <w:spacing w:after="0"/>
        <w:ind w:firstLine="567"/>
        <w:jc w:val="both"/>
        <w:rPr>
          <w:rFonts w:ascii="Times New Roman" w:hAnsi="Times New Roman" w:cs="Times New Roman"/>
          <w:b/>
          <w:i/>
          <w:sz w:val="24"/>
          <w:szCs w:val="24"/>
        </w:rPr>
      </w:pPr>
      <w:r w:rsidRPr="0025489A">
        <w:rPr>
          <w:rFonts w:ascii="Times New Roman" w:hAnsi="Times New Roman" w:cs="Times New Roman"/>
          <w:b/>
          <w:i/>
          <w:sz w:val="24"/>
          <w:szCs w:val="24"/>
        </w:rPr>
        <w:t>* Указанные в мероприятиях численные показатели площади нового жилого фонда требуют уточнения в процессе разработки документации по планировке территории.</w:t>
      </w:r>
    </w:p>
    <w:p w:rsidR="005C52D7" w:rsidRPr="0006210C" w:rsidRDefault="005C52D7" w:rsidP="005C52D7">
      <w:pPr>
        <w:spacing w:after="0"/>
        <w:ind w:firstLine="567"/>
        <w:jc w:val="both"/>
        <w:rPr>
          <w:rFonts w:ascii="Times New Roman" w:eastAsia="TimesNewRoman" w:hAnsi="Times New Roman" w:cs="Times New Roman"/>
          <w:b/>
          <w:i/>
          <w:sz w:val="24"/>
          <w:szCs w:val="24"/>
          <w:lang w:eastAsia="ru-RU"/>
        </w:rPr>
      </w:pPr>
      <w:r w:rsidRPr="0025489A">
        <w:rPr>
          <w:rFonts w:ascii="Times New Roman" w:hAnsi="Times New Roman" w:cs="Times New Roman"/>
          <w:b/>
          <w:i/>
          <w:sz w:val="24"/>
          <w:szCs w:val="24"/>
        </w:rPr>
        <w:t xml:space="preserve">** </w:t>
      </w:r>
      <w:r w:rsidRPr="0006210C">
        <w:rPr>
          <w:rFonts w:ascii="Times New Roman" w:eastAsia="TimesNewRoman" w:hAnsi="Times New Roman" w:cs="Times New Roman"/>
          <w:b/>
          <w:i/>
          <w:sz w:val="24"/>
          <w:szCs w:val="24"/>
          <w:lang w:eastAsia="ru-RU"/>
        </w:rPr>
        <w:t>На территории разработан проект планировки и межевания территории земельного участка с кадастровым номером 36:28:0109015:1, расположенного по адресу: Воронежская область, Семилукский район, г. Семилуки, мкр. Южный, утвержденный постановлением администрации городского поселения город Семилуки Семилукского муниципального района Воронежской области №181 от 25 мая 2022г.</w:t>
      </w:r>
    </w:p>
    <w:p w:rsidR="005C52D7" w:rsidRDefault="005C52D7" w:rsidP="005C52D7">
      <w:pPr>
        <w:spacing w:after="0"/>
        <w:ind w:firstLine="567"/>
        <w:jc w:val="both"/>
        <w:rPr>
          <w:rFonts w:ascii="Times New Roman" w:eastAsia="TimesNewRoman" w:hAnsi="Times New Roman" w:cs="Times New Roman"/>
          <w:b/>
          <w:i/>
          <w:sz w:val="24"/>
          <w:szCs w:val="24"/>
          <w:lang w:eastAsia="ru-RU"/>
        </w:rPr>
      </w:pPr>
      <w:r w:rsidRPr="0006210C">
        <w:rPr>
          <w:rFonts w:ascii="Times New Roman" w:eastAsia="TimesNewRoman" w:hAnsi="Times New Roman" w:cs="Times New Roman"/>
          <w:b/>
          <w:i/>
          <w:sz w:val="24"/>
          <w:szCs w:val="24"/>
          <w:lang w:eastAsia="ru-RU"/>
        </w:rPr>
        <w:t>На территорию разработан мастер-план комплексного развития территории жилой застройки, оганиченный ул. Ленина, ул. 25 лет Октября, ул. 9 Января в городском поселении г. Семилуки.</w:t>
      </w:r>
    </w:p>
    <w:p w:rsidR="008A2E3D" w:rsidRDefault="005C52D7" w:rsidP="005C52D7">
      <w:pPr>
        <w:spacing w:after="0"/>
        <w:ind w:firstLine="851"/>
        <w:jc w:val="both"/>
        <w:rPr>
          <w:rFonts w:ascii="Times New Roman" w:eastAsia="TimesNewRoman" w:hAnsi="Times New Roman" w:cs="Times New Roman"/>
          <w:b/>
          <w:i/>
          <w:sz w:val="24"/>
        </w:rPr>
      </w:pPr>
      <w:r>
        <w:rPr>
          <w:rFonts w:ascii="Times New Roman" w:eastAsia="TimesNewRoman" w:hAnsi="Times New Roman" w:cs="Times New Roman"/>
          <w:b/>
          <w:i/>
          <w:sz w:val="24"/>
          <w:szCs w:val="24"/>
          <w:lang w:eastAsia="ru-RU"/>
        </w:rPr>
        <w:t xml:space="preserve">*** </w:t>
      </w:r>
      <w:r w:rsidRPr="000464AF">
        <w:rPr>
          <w:rFonts w:ascii="Times New Roman" w:hAnsi="Times New Roman" w:cs="Times New Roman"/>
          <w:b/>
          <w:i/>
          <w:sz w:val="24"/>
        </w:rPr>
        <w:t xml:space="preserve">На территорию площадью 26,3 га, расположенную в границах кадастрового квартала 36:28:0107003 (микрорайон Юго-западный в г. Семилуки) выполнен проект планировки и межевания (далее ППТ). </w:t>
      </w:r>
      <w:r w:rsidRPr="000464AF">
        <w:rPr>
          <w:rFonts w:ascii="Times New Roman" w:eastAsia="TimesNewRoman" w:hAnsi="Times New Roman" w:cs="Times New Roman"/>
          <w:b/>
          <w:i/>
          <w:sz w:val="24"/>
        </w:rPr>
        <w:t>ППТ утвержден Постановлением администрации городского поселения – город Семилуки от 09.09.2020 № 247 «</w:t>
      </w:r>
      <w:r w:rsidRPr="000464AF">
        <w:rPr>
          <w:rFonts w:ascii="Times New Roman" w:hAnsi="Times New Roman" w:cs="Times New Roman"/>
          <w:b/>
          <w:i/>
          <w:sz w:val="24"/>
        </w:rPr>
        <w:t>Об утверждении проекта планировки и межевания территории участка с кадастровым номером 36:28:0107003:1 (21,286 га) на территории микрорайона юго-западный в городском поселении – город Семилуки Семилукского муниципального района Воронежской области</w:t>
      </w:r>
      <w:r w:rsidRPr="000464AF">
        <w:rPr>
          <w:rFonts w:ascii="Times New Roman" w:eastAsia="TimesNewRoman" w:hAnsi="Times New Roman" w:cs="Times New Roman"/>
          <w:b/>
          <w:i/>
          <w:sz w:val="24"/>
        </w:rPr>
        <w:t>».</w:t>
      </w:r>
    </w:p>
    <w:p w:rsidR="005C52D7" w:rsidRPr="00013B56" w:rsidRDefault="005C52D7" w:rsidP="005C52D7">
      <w:pPr>
        <w:spacing w:after="0"/>
        <w:ind w:firstLine="851"/>
        <w:jc w:val="both"/>
        <w:rPr>
          <w:rFonts w:ascii="Times New Roman" w:hAnsi="Times New Roman" w:cs="Times New Roman"/>
          <w:sz w:val="24"/>
          <w:szCs w:val="24"/>
        </w:rPr>
      </w:pPr>
    </w:p>
    <w:p w:rsidR="00893D30" w:rsidRPr="00013B56" w:rsidRDefault="007B1491" w:rsidP="008D7C13">
      <w:pPr>
        <w:autoSpaceDE w:val="0"/>
        <w:autoSpaceDN w:val="0"/>
        <w:adjustRightInd w:val="0"/>
        <w:spacing w:after="0"/>
        <w:ind w:firstLine="567"/>
        <w:jc w:val="both"/>
        <w:rPr>
          <w:rFonts w:ascii="Times New Roman" w:eastAsia="Calibri" w:hAnsi="Times New Roman" w:cs="Times New Roman"/>
          <w:bCs/>
          <w:i/>
          <w:iCs/>
          <w:sz w:val="24"/>
          <w:szCs w:val="24"/>
        </w:rPr>
      </w:pPr>
      <w:r w:rsidRPr="00013B56">
        <w:rPr>
          <w:rFonts w:ascii="Times New Roman" w:eastAsia="Calibri" w:hAnsi="Times New Roman" w:cs="Times New Roman"/>
          <w:bCs/>
          <w:i/>
          <w:iCs/>
          <w:sz w:val="24"/>
          <w:szCs w:val="24"/>
        </w:rPr>
        <w:t>Мероприятия отражены в графических материалах на Карте планируемого размещения объектов капитального строительства местного значения.</w:t>
      </w:r>
    </w:p>
    <w:p w:rsidR="00FA33EE" w:rsidRPr="00013B56" w:rsidRDefault="00FA33EE" w:rsidP="008D7C13">
      <w:pPr>
        <w:autoSpaceDE w:val="0"/>
        <w:autoSpaceDN w:val="0"/>
        <w:adjustRightInd w:val="0"/>
        <w:spacing w:after="0"/>
        <w:ind w:firstLine="567"/>
        <w:jc w:val="both"/>
        <w:rPr>
          <w:rFonts w:ascii="Times New Roman" w:eastAsia="Calibri" w:hAnsi="Times New Roman" w:cs="Times New Roman"/>
          <w:bCs/>
          <w:i/>
          <w:iCs/>
          <w:sz w:val="24"/>
          <w:szCs w:val="24"/>
        </w:rPr>
      </w:pPr>
    </w:p>
    <w:p w:rsidR="007B1491" w:rsidRPr="00013B56" w:rsidRDefault="007B1491" w:rsidP="00884D1B">
      <w:pPr>
        <w:pStyle w:val="1111"/>
        <w:numPr>
          <w:ilvl w:val="2"/>
          <w:numId w:val="99"/>
        </w:numPr>
        <w:ind w:left="0" w:firstLine="0"/>
        <w:outlineLvl w:val="2"/>
        <w:rPr>
          <w:rFonts w:cs="Times New Roman"/>
          <w:i/>
        </w:rPr>
      </w:pPr>
      <w:bookmarkStart w:id="582" w:name="_Toc59800205"/>
      <w:bookmarkStart w:id="583" w:name="_Toc65686053"/>
      <w:r w:rsidRPr="00013B56">
        <w:rPr>
          <w:rFonts w:cs="Times New Roman"/>
          <w:i/>
        </w:rPr>
        <w:t xml:space="preserve">Предложения по обеспечению территории </w:t>
      </w:r>
      <w:r w:rsidR="00467A57" w:rsidRPr="00013B56">
        <w:rPr>
          <w:rFonts w:cs="Times New Roman"/>
          <w:i/>
        </w:rPr>
        <w:t>городского поселения – город Семилуки</w:t>
      </w:r>
      <w:r w:rsidRPr="00013B56">
        <w:rPr>
          <w:rFonts w:cs="Times New Roman"/>
          <w:i/>
        </w:rPr>
        <w:t xml:space="preserve"> объектами социальной инфраструктуры</w:t>
      </w:r>
      <w:r w:rsidR="00E626F6" w:rsidRPr="00013B56">
        <w:rPr>
          <w:rFonts w:cs="Times New Roman"/>
          <w:i/>
        </w:rPr>
        <w:t>.</w:t>
      </w:r>
      <w:bookmarkEnd w:id="582"/>
      <w:bookmarkEnd w:id="583"/>
    </w:p>
    <w:p w:rsidR="007B1491" w:rsidRPr="00013B56" w:rsidRDefault="007B1491" w:rsidP="007B1491">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Согласно ст. 14 Федерального закона от 06.10.2003г.  №131-ФЗ «Об общих принципах организации местного самоуправления в Российской Федерации» к вопросам местного значения </w:t>
      </w:r>
      <w:r w:rsidR="00132CEE" w:rsidRPr="00013B56">
        <w:rPr>
          <w:rFonts w:ascii="Times New Roman" w:hAnsi="Times New Roman" w:cs="Times New Roman"/>
          <w:sz w:val="24"/>
          <w:szCs w:val="24"/>
        </w:rPr>
        <w:t>городского</w:t>
      </w:r>
      <w:r w:rsidRPr="00013B56">
        <w:rPr>
          <w:rFonts w:ascii="Times New Roman" w:hAnsi="Times New Roman" w:cs="Times New Roman"/>
          <w:sz w:val="24"/>
          <w:szCs w:val="24"/>
        </w:rPr>
        <w:t xml:space="preserve"> поселения относятся:</w:t>
      </w:r>
    </w:p>
    <w:p w:rsidR="007B1491" w:rsidRPr="00013B56" w:rsidRDefault="007B1491" w:rsidP="00612426">
      <w:pPr>
        <w:pStyle w:val="ab"/>
        <w:numPr>
          <w:ilvl w:val="0"/>
          <w:numId w:val="31"/>
        </w:numPr>
        <w:tabs>
          <w:tab w:val="left" w:pos="1134"/>
        </w:tabs>
        <w:ind w:left="0" w:firstLine="567"/>
        <w:jc w:val="both"/>
      </w:pPr>
      <w:r w:rsidRPr="00013B56">
        <w:t>предложения по библиотечному обслуживанию населения;</w:t>
      </w:r>
    </w:p>
    <w:p w:rsidR="007B1491" w:rsidRPr="00013B56" w:rsidRDefault="007B1491" w:rsidP="00612426">
      <w:pPr>
        <w:pStyle w:val="ab"/>
        <w:numPr>
          <w:ilvl w:val="0"/>
          <w:numId w:val="31"/>
        </w:numPr>
        <w:tabs>
          <w:tab w:val="left" w:pos="1134"/>
        </w:tabs>
        <w:ind w:left="0" w:firstLine="567"/>
        <w:jc w:val="both"/>
      </w:pPr>
      <w:r w:rsidRPr="00013B56">
        <w:t>создание условий для организации досуга и обеспечения жителей поселения услугами организаций культуры;</w:t>
      </w:r>
    </w:p>
    <w:p w:rsidR="007B1491" w:rsidRPr="00013B56" w:rsidRDefault="007B1491" w:rsidP="00612426">
      <w:pPr>
        <w:pStyle w:val="ab"/>
        <w:numPr>
          <w:ilvl w:val="0"/>
          <w:numId w:val="31"/>
        </w:numPr>
        <w:tabs>
          <w:tab w:val="left" w:pos="1134"/>
        </w:tabs>
        <w:ind w:left="0" w:firstLine="567"/>
        <w:jc w:val="both"/>
      </w:pPr>
      <w:r w:rsidRPr="00013B56">
        <w:t>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7B1491" w:rsidRPr="00013B56" w:rsidRDefault="007B1491" w:rsidP="00612426">
      <w:pPr>
        <w:pStyle w:val="ab"/>
        <w:numPr>
          <w:ilvl w:val="0"/>
          <w:numId w:val="31"/>
        </w:numPr>
        <w:tabs>
          <w:tab w:val="left" w:pos="1134"/>
        </w:tabs>
        <w:ind w:left="0" w:firstLine="567"/>
        <w:jc w:val="both"/>
      </w:pPr>
      <w:r w:rsidRPr="00013B56">
        <w:t>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поселении;</w:t>
      </w:r>
    </w:p>
    <w:p w:rsidR="007B1491" w:rsidRPr="00013B56" w:rsidRDefault="007B1491" w:rsidP="00612426">
      <w:pPr>
        <w:pStyle w:val="ab"/>
        <w:numPr>
          <w:ilvl w:val="0"/>
          <w:numId w:val="31"/>
        </w:numPr>
        <w:tabs>
          <w:tab w:val="left" w:pos="1134"/>
        </w:tabs>
        <w:ind w:left="0" w:firstLine="567"/>
        <w:jc w:val="both"/>
      </w:pPr>
      <w:r w:rsidRPr="00013B56">
        <w:t>обеспечение условий для развития на территории поселения физической культуры и массового спорта;</w:t>
      </w:r>
    </w:p>
    <w:p w:rsidR="007B1491" w:rsidRPr="00013B56" w:rsidRDefault="007B1491" w:rsidP="00612426">
      <w:pPr>
        <w:pStyle w:val="ab"/>
        <w:numPr>
          <w:ilvl w:val="0"/>
          <w:numId w:val="31"/>
        </w:numPr>
        <w:tabs>
          <w:tab w:val="left" w:pos="1134"/>
        </w:tabs>
        <w:ind w:left="0" w:firstLine="567"/>
        <w:jc w:val="both"/>
      </w:pPr>
      <w:r w:rsidRPr="00013B56">
        <w:t>создание условий для обеспечения жителей поселения услугами связи, общественного питания, торговли и бытового обслуживания.</w:t>
      </w:r>
    </w:p>
    <w:p w:rsidR="007B1491" w:rsidRPr="00013B56" w:rsidRDefault="007B1491" w:rsidP="007B1491">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В генеральном плане предложения по развитию системы социально-бытового  обслуживания разработаны с учетом новых экономических и градостроительных условий, то есть предлагается развитие социальной сферы, ориентированной на поддержание  здоровья  человека (физического, духовного и  интеллектуального), на  удовлетворение  его разнообразных запросов и потребностей в новых видах услуг (видеотеки,  специализированные  спортклубы и т.д.), реформирование коммерческо-деловой сферы, направленное на повышение  деловой  активности населения (разукрупнение учреждений и  предприятий) и, как следствие, – увеличение  общего  количества рабочих мест для  кадров,  вытесняемых  в условиях рыночной экономики из  других сфер  хозяйственного комплекса.</w:t>
      </w:r>
    </w:p>
    <w:p w:rsidR="007B1491" w:rsidRPr="00013B56" w:rsidRDefault="007B1491" w:rsidP="007B1491">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rPr>
        <w:t xml:space="preserve">Решение этих задач лежит на пути оптимизации системы услуг при изменении </w:t>
      </w:r>
      <w:r w:rsidRPr="00013B56">
        <w:rPr>
          <w:rFonts w:ascii="Times New Roman" w:hAnsi="Times New Roman" w:cs="Times New Roman"/>
          <w:snapToGrid w:val="0"/>
          <w:sz w:val="24"/>
          <w:szCs w:val="24"/>
          <w:u w:val="single"/>
        </w:rPr>
        <w:t>функциональной и территориальной</w:t>
      </w:r>
      <w:r w:rsidRPr="00013B56">
        <w:rPr>
          <w:rFonts w:ascii="Times New Roman" w:hAnsi="Times New Roman" w:cs="Times New Roman"/>
          <w:snapToGrid w:val="0"/>
          <w:sz w:val="24"/>
          <w:szCs w:val="24"/>
        </w:rPr>
        <w:t xml:space="preserve"> организации.</w:t>
      </w:r>
    </w:p>
    <w:p w:rsidR="007B1491" w:rsidRPr="00013B56" w:rsidRDefault="007B1491" w:rsidP="007B1491">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u w:val="single"/>
        </w:rPr>
        <w:t xml:space="preserve">Функциональная организация </w:t>
      </w:r>
      <w:r w:rsidRPr="00013B56">
        <w:rPr>
          <w:rFonts w:ascii="Times New Roman" w:hAnsi="Times New Roman" w:cs="Times New Roman"/>
          <w:sz w:val="24"/>
          <w:szCs w:val="24"/>
        </w:rPr>
        <w:t>связана с дифференциацией сферы обслуживания на социальную и коммерческую.</w:t>
      </w:r>
    </w:p>
    <w:p w:rsidR="007B1491" w:rsidRPr="00013B56" w:rsidRDefault="007B1491" w:rsidP="007B1491">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u w:val="single"/>
        </w:rPr>
        <w:t xml:space="preserve">Социальная </w:t>
      </w:r>
      <w:r w:rsidRPr="00013B56">
        <w:rPr>
          <w:rFonts w:ascii="Times New Roman" w:hAnsi="Times New Roman" w:cs="Times New Roman"/>
          <w:sz w:val="24"/>
          <w:szCs w:val="24"/>
        </w:rPr>
        <w:t>-  финансируется из бюджетных средств различного уровня, средств благотворительных фондов и организаций. Ориентируется на всё население, в первую очередь на малообеспеченное, и должна обеспечивать гарантированный социальный минимум услуг.</w:t>
      </w:r>
    </w:p>
    <w:p w:rsidR="007B1491" w:rsidRPr="00013B56" w:rsidRDefault="007B1491" w:rsidP="007B1491">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Социальная сфера поддается нормированию, основанному на социальной статистике (учет численности детей дошкольного и школьного возраста, частота посещения   медицинских учреждений и т.д.).</w:t>
      </w:r>
    </w:p>
    <w:p w:rsidR="007B1491" w:rsidRPr="00013B56" w:rsidRDefault="007B1491" w:rsidP="007B1491">
      <w:pPr>
        <w:spacing w:after="0" w:line="240" w:lineRule="auto"/>
        <w:ind w:firstLine="567"/>
        <w:jc w:val="both"/>
        <w:rPr>
          <w:rFonts w:ascii="Times New Roman" w:hAnsi="Times New Roman" w:cs="Times New Roman"/>
          <w:snapToGrid w:val="0"/>
          <w:sz w:val="24"/>
          <w:szCs w:val="24"/>
        </w:rPr>
      </w:pPr>
      <w:r w:rsidRPr="00013B56">
        <w:rPr>
          <w:rFonts w:ascii="Times New Roman" w:hAnsi="Times New Roman" w:cs="Times New Roman"/>
          <w:snapToGrid w:val="0"/>
          <w:sz w:val="24"/>
          <w:szCs w:val="24"/>
          <w:u w:val="single"/>
        </w:rPr>
        <w:t>Коммерческая</w:t>
      </w:r>
      <w:r w:rsidRPr="00013B56">
        <w:rPr>
          <w:rFonts w:ascii="Times New Roman" w:hAnsi="Times New Roman" w:cs="Times New Roman"/>
          <w:snapToGrid w:val="0"/>
          <w:sz w:val="24"/>
          <w:szCs w:val="24"/>
        </w:rPr>
        <w:t xml:space="preserve"> сфера не поддается нормированию, поскольку развивается на основе конкуренции и в соответствии с законами рынка.</w:t>
      </w:r>
    </w:p>
    <w:p w:rsidR="007B1491" w:rsidRPr="00013B56" w:rsidRDefault="007B1491" w:rsidP="007B1491">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Изменения в </w:t>
      </w:r>
      <w:r w:rsidRPr="00013B56">
        <w:rPr>
          <w:rFonts w:ascii="Times New Roman" w:hAnsi="Times New Roman" w:cs="Times New Roman"/>
          <w:sz w:val="24"/>
          <w:szCs w:val="24"/>
          <w:u w:val="single"/>
        </w:rPr>
        <w:t>территориальной</w:t>
      </w:r>
      <w:r w:rsidRPr="00013B56">
        <w:rPr>
          <w:rFonts w:ascii="Times New Roman" w:hAnsi="Times New Roman" w:cs="Times New Roman"/>
          <w:sz w:val="24"/>
          <w:szCs w:val="24"/>
        </w:rPr>
        <w:t xml:space="preserve"> организации обусловлены необходимостью   повышения   комфортности среды проживания в части обеспечения населения достаточным объемом разнообразных услуг при минимальных затратах времени на их получение.</w:t>
      </w:r>
    </w:p>
    <w:p w:rsidR="007B1491" w:rsidRPr="00013B56" w:rsidRDefault="007B1491" w:rsidP="007B1491">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Основная цель развития системы культурно-бытового обслуживания в новых экономических условиях остается прежней – создание полноценных условий труда, быта и отдыха жителей, достижение как минимум нормативного уровня обеспеченности населения всеми видами обслуживания при минимальных затратах времени.</w:t>
      </w:r>
    </w:p>
    <w:p w:rsidR="00F456AA" w:rsidRPr="00013B56" w:rsidRDefault="00F456AA" w:rsidP="00775643">
      <w:pPr>
        <w:pStyle w:val="Standard"/>
        <w:ind w:firstLine="567"/>
        <w:jc w:val="both"/>
      </w:pPr>
      <w:r w:rsidRPr="00013B56">
        <w:t>К концу 20</w:t>
      </w:r>
      <w:r w:rsidR="008E4DF7" w:rsidRPr="00013B56">
        <w:t>44</w:t>
      </w:r>
      <w:r w:rsidRPr="00013B56">
        <w:t xml:space="preserve"> года в соответствии с </w:t>
      </w:r>
      <w:r w:rsidR="0059445D" w:rsidRPr="00013B56">
        <w:t>базовым</w:t>
      </w:r>
      <w:r w:rsidRPr="00013B56">
        <w:t xml:space="preserve"> демографическим прогнозом численность населения на территории </w:t>
      </w:r>
      <w:r w:rsidR="005A7073" w:rsidRPr="00013B56">
        <w:t>городского</w:t>
      </w:r>
      <w:r w:rsidRPr="00013B56">
        <w:t xml:space="preserve"> поселения</w:t>
      </w:r>
      <w:r w:rsidR="005A7073" w:rsidRPr="00013B56">
        <w:t xml:space="preserve"> – город Семилуки</w:t>
      </w:r>
      <w:r w:rsidRPr="00013B56">
        <w:t xml:space="preserve"> может составить </w:t>
      </w:r>
      <w:r w:rsidR="008E4DF7" w:rsidRPr="00013B56">
        <w:t>32 904</w:t>
      </w:r>
      <w:r w:rsidRPr="00013B56">
        <w:t xml:space="preserve"> человек.</w:t>
      </w:r>
    </w:p>
    <w:p w:rsidR="00F456AA" w:rsidRPr="00013B56" w:rsidRDefault="00F456AA" w:rsidP="00775643">
      <w:pPr>
        <w:spacing w:after="0"/>
        <w:ind w:firstLine="567"/>
        <w:jc w:val="both"/>
        <w:rPr>
          <w:rFonts w:ascii="Times New Roman" w:eastAsia="Times New Roman" w:hAnsi="Times New Roman" w:cs="Times New Roman"/>
          <w:sz w:val="24"/>
          <w:szCs w:val="24"/>
          <w:lang w:eastAsia="ar-SA"/>
        </w:rPr>
      </w:pPr>
      <w:r w:rsidRPr="00013B56">
        <w:rPr>
          <w:rFonts w:ascii="Times New Roman" w:eastAsia="Times New Roman" w:hAnsi="Times New Roman" w:cs="Times New Roman"/>
          <w:sz w:val="24"/>
          <w:szCs w:val="24"/>
          <w:lang w:eastAsia="ar-SA"/>
        </w:rPr>
        <w:t xml:space="preserve">В соответствии с данными, предоставленными департамента образования, науки и молодежной политики Воронежской области, по состоянию на 2020 – 2021 учебный год, на территории </w:t>
      </w:r>
      <w:r w:rsidR="0059445D" w:rsidRPr="00013B56">
        <w:rPr>
          <w:rFonts w:ascii="Times New Roman" w:hAnsi="Times New Roman" w:cs="Times New Roman"/>
          <w:sz w:val="24"/>
          <w:szCs w:val="24"/>
        </w:rPr>
        <w:t>городского поселения – город Семилуки</w:t>
      </w:r>
      <w:r w:rsidRPr="00013B56">
        <w:rPr>
          <w:rFonts w:ascii="Times New Roman" w:eastAsia="Times New Roman" w:hAnsi="Times New Roman" w:cs="Times New Roman"/>
          <w:sz w:val="24"/>
          <w:szCs w:val="24"/>
          <w:lang w:eastAsia="ar-SA"/>
        </w:rPr>
        <w:t xml:space="preserve"> располагается:</w:t>
      </w:r>
    </w:p>
    <w:p w:rsidR="00F456AA" w:rsidRPr="00013B56" w:rsidRDefault="008E4DF7" w:rsidP="00612426">
      <w:pPr>
        <w:widowControl w:val="0"/>
        <w:numPr>
          <w:ilvl w:val="0"/>
          <w:numId w:val="79"/>
        </w:numPr>
        <w:tabs>
          <w:tab w:val="left" w:pos="851"/>
        </w:tabs>
        <w:suppressAutoHyphens/>
        <w:autoSpaceDN w:val="0"/>
        <w:spacing w:after="0" w:line="276" w:lineRule="auto"/>
        <w:ind w:left="0" w:firstLine="567"/>
        <w:jc w:val="both"/>
        <w:textAlignment w:val="baseline"/>
        <w:rPr>
          <w:rFonts w:ascii="Times New Roman" w:eastAsia="Times New Roman" w:hAnsi="Times New Roman" w:cs="Times New Roman"/>
          <w:sz w:val="24"/>
          <w:szCs w:val="24"/>
          <w:lang w:eastAsia="ar-SA"/>
        </w:rPr>
      </w:pPr>
      <w:r w:rsidRPr="00013B56">
        <w:rPr>
          <w:rFonts w:ascii="Times New Roman" w:eastAsia="Times New Roman" w:hAnsi="Times New Roman" w:cs="Times New Roman"/>
          <w:sz w:val="24"/>
          <w:szCs w:val="24"/>
          <w:lang w:eastAsia="ar-SA"/>
        </w:rPr>
        <w:t>3</w:t>
      </w:r>
      <w:r w:rsidR="00F456AA" w:rsidRPr="00013B56">
        <w:rPr>
          <w:rFonts w:ascii="Times New Roman" w:eastAsia="Times New Roman" w:hAnsi="Times New Roman" w:cs="Times New Roman"/>
          <w:sz w:val="24"/>
          <w:szCs w:val="24"/>
          <w:lang w:eastAsia="ar-SA"/>
        </w:rPr>
        <w:t xml:space="preserve"> общеобразовательн</w:t>
      </w:r>
      <w:r w:rsidR="004E2552" w:rsidRPr="00013B56">
        <w:rPr>
          <w:rFonts w:ascii="Times New Roman" w:eastAsia="Times New Roman" w:hAnsi="Times New Roman" w:cs="Times New Roman"/>
          <w:sz w:val="24"/>
          <w:szCs w:val="24"/>
          <w:lang w:eastAsia="ar-SA"/>
        </w:rPr>
        <w:t>ые</w:t>
      </w:r>
      <w:r w:rsidR="00F456AA" w:rsidRPr="00013B56">
        <w:rPr>
          <w:rFonts w:ascii="Times New Roman" w:eastAsia="Times New Roman" w:hAnsi="Times New Roman" w:cs="Times New Roman"/>
          <w:sz w:val="24"/>
          <w:szCs w:val="24"/>
          <w:lang w:eastAsia="ar-SA"/>
        </w:rPr>
        <w:t xml:space="preserve"> школ</w:t>
      </w:r>
      <w:r w:rsidR="004E2552" w:rsidRPr="00013B56">
        <w:rPr>
          <w:rFonts w:ascii="Times New Roman" w:eastAsia="Times New Roman" w:hAnsi="Times New Roman" w:cs="Times New Roman"/>
          <w:sz w:val="24"/>
          <w:szCs w:val="24"/>
          <w:lang w:eastAsia="ar-SA"/>
        </w:rPr>
        <w:t>ы</w:t>
      </w:r>
      <w:r w:rsidR="00F456AA" w:rsidRPr="00013B56">
        <w:rPr>
          <w:rFonts w:ascii="Times New Roman" w:eastAsia="Times New Roman" w:hAnsi="Times New Roman" w:cs="Times New Roman"/>
          <w:sz w:val="24"/>
          <w:szCs w:val="24"/>
          <w:lang w:eastAsia="ar-SA"/>
        </w:rPr>
        <w:t xml:space="preserve"> с общей вместимостью – </w:t>
      </w:r>
      <w:r w:rsidRPr="00013B56">
        <w:rPr>
          <w:rFonts w:ascii="Times New Roman" w:eastAsia="Times New Roman" w:hAnsi="Times New Roman" w:cs="Times New Roman"/>
          <w:sz w:val="24"/>
          <w:szCs w:val="24"/>
          <w:lang w:eastAsia="ar-SA"/>
        </w:rPr>
        <w:t>3348</w:t>
      </w:r>
      <w:r w:rsidR="00F456AA" w:rsidRPr="00013B56">
        <w:rPr>
          <w:rFonts w:ascii="Times New Roman" w:eastAsia="Times New Roman" w:hAnsi="Times New Roman" w:cs="Times New Roman"/>
          <w:sz w:val="24"/>
          <w:szCs w:val="24"/>
          <w:lang w:eastAsia="ar-SA"/>
        </w:rPr>
        <w:t xml:space="preserve"> учащихся;</w:t>
      </w:r>
    </w:p>
    <w:p w:rsidR="00F456AA" w:rsidRPr="00013B56" w:rsidRDefault="008E4DF7" w:rsidP="00612426">
      <w:pPr>
        <w:widowControl w:val="0"/>
        <w:numPr>
          <w:ilvl w:val="0"/>
          <w:numId w:val="79"/>
        </w:numPr>
        <w:tabs>
          <w:tab w:val="left" w:pos="851"/>
        </w:tabs>
        <w:suppressAutoHyphens/>
        <w:autoSpaceDN w:val="0"/>
        <w:spacing w:after="0" w:line="276" w:lineRule="auto"/>
        <w:ind w:left="0" w:firstLine="567"/>
        <w:jc w:val="both"/>
        <w:textAlignment w:val="baseline"/>
        <w:rPr>
          <w:rFonts w:ascii="Times New Roman" w:eastAsia="Times New Roman" w:hAnsi="Times New Roman" w:cs="Times New Roman"/>
          <w:sz w:val="24"/>
          <w:szCs w:val="24"/>
          <w:lang w:eastAsia="ar-SA"/>
        </w:rPr>
      </w:pPr>
      <w:r w:rsidRPr="00013B56">
        <w:rPr>
          <w:rFonts w:ascii="Times New Roman" w:eastAsia="Times New Roman" w:hAnsi="Times New Roman" w:cs="Times New Roman"/>
          <w:sz w:val="24"/>
          <w:szCs w:val="24"/>
          <w:lang w:eastAsia="ar-SA"/>
        </w:rPr>
        <w:t>7</w:t>
      </w:r>
      <w:r w:rsidR="00F456AA" w:rsidRPr="00013B56">
        <w:rPr>
          <w:rFonts w:ascii="Times New Roman" w:eastAsia="Times New Roman" w:hAnsi="Times New Roman" w:cs="Times New Roman"/>
          <w:sz w:val="24"/>
          <w:szCs w:val="24"/>
          <w:lang w:eastAsia="ar-SA"/>
        </w:rPr>
        <w:t xml:space="preserve"> детских садов с общей вместимостью – </w:t>
      </w:r>
      <w:r w:rsidR="004E2552" w:rsidRPr="00013B56">
        <w:rPr>
          <w:rFonts w:ascii="Times New Roman" w:eastAsia="Times New Roman" w:hAnsi="Times New Roman" w:cs="Times New Roman"/>
          <w:sz w:val="24"/>
          <w:szCs w:val="24"/>
          <w:lang w:eastAsia="ar-SA"/>
        </w:rPr>
        <w:t>1</w:t>
      </w:r>
      <w:r w:rsidRPr="00013B56">
        <w:rPr>
          <w:rFonts w:ascii="Times New Roman" w:eastAsia="Times New Roman" w:hAnsi="Times New Roman" w:cs="Times New Roman"/>
          <w:sz w:val="24"/>
          <w:szCs w:val="24"/>
          <w:lang w:eastAsia="ar-SA"/>
        </w:rPr>
        <w:t>444</w:t>
      </w:r>
      <w:r w:rsidR="00F456AA" w:rsidRPr="00013B56">
        <w:rPr>
          <w:rFonts w:ascii="Times New Roman" w:eastAsia="Times New Roman" w:hAnsi="Times New Roman" w:cs="Times New Roman"/>
          <w:sz w:val="24"/>
          <w:szCs w:val="24"/>
          <w:lang w:eastAsia="ar-SA"/>
        </w:rPr>
        <w:t>учащихся.</w:t>
      </w:r>
    </w:p>
    <w:p w:rsidR="00F456AA" w:rsidRPr="00013B56" w:rsidRDefault="00F456AA" w:rsidP="00775643">
      <w:pPr>
        <w:spacing w:after="0"/>
        <w:ind w:firstLine="567"/>
        <w:jc w:val="both"/>
        <w:rPr>
          <w:rFonts w:ascii="Times New Roman" w:eastAsia="Times New Roman" w:hAnsi="Times New Roman" w:cs="Times New Roman"/>
          <w:sz w:val="24"/>
          <w:szCs w:val="24"/>
          <w:lang w:eastAsia="ar-SA"/>
        </w:rPr>
      </w:pPr>
    </w:p>
    <w:p w:rsidR="00F456AA" w:rsidRPr="00013B56" w:rsidRDefault="00F456AA" w:rsidP="00775643">
      <w:pPr>
        <w:spacing w:after="0"/>
        <w:ind w:firstLine="567"/>
        <w:jc w:val="both"/>
        <w:rPr>
          <w:rFonts w:ascii="Times New Roman" w:eastAsia="Times New Roman" w:hAnsi="Times New Roman" w:cs="Times New Roman"/>
          <w:sz w:val="24"/>
          <w:szCs w:val="24"/>
          <w:lang w:eastAsia="ar-SA"/>
        </w:rPr>
      </w:pPr>
      <w:r w:rsidRPr="00013B56">
        <w:rPr>
          <w:rFonts w:ascii="Times New Roman" w:eastAsia="Times New Roman" w:hAnsi="Times New Roman" w:cs="Times New Roman"/>
          <w:sz w:val="24"/>
          <w:szCs w:val="24"/>
          <w:lang w:eastAsia="ar-SA"/>
        </w:rPr>
        <w:t xml:space="preserve">Для существующей численности населения – </w:t>
      </w:r>
      <w:r w:rsidR="00D47740" w:rsidRPr="00013B56">
        <w:rPr>
          <w:rFonts w:ascii="Times New Roman" w:eastAsia="Times New Roman" w:hAnsi="Times New Roman" w:cs="Times New Roman"/>
          <w:sz w:val="24"/>
          <w:szCs w:val="24"/>
          <w:lang w:eastAsia="ar-SA"/>
        </w:rPr>
        <w:t>27</w:t>
      </w:r>
      <w:r w:rsidR="008E4DF7" w:rsidRPr="00013B56">
        <w:rPr>
          <w:rFonts w:ascii="Times New Roman" w:eastAsia="Times New Roman" w:hAnsi="Times New Roman" w:cs="Times New Roman"/>
          <w:sz w:val="24"/>
          <w:szCs w:val="24"/>
          <w:lang w:eastAsia="ar-SA"/>
        </w:rPr>
        <w:t>9</w:t>
      </w:r>
      <w:r w:rsidR="008754D8" w:rsidRPr="00013B56">
        <w:rPr>
          <w:rFonts w:ascii="Times New Roman" w:eastAsia="Times New Roman" w:hAnsi="Times New Roman" w:cs="Times New Roman"/>
          <w:sz w:val="24"/>
          <w:szCs w:val="24"/>
          <w:lang w:eastAsia="ar-SA"/>
        </w:rPr>
        <w:t>56</w:t>
      </w:r>
      <w:r w:rsidRPr="00013B56">
        <w:rPr>
          <w:rFonts w:ascii="Times New Roman" w:eastAsia="Times New Roman" w:hAnsi="Times New Roman" w:cs="Times New Roman"/>
          <w:sz w:val="24"/>
          <w:szCs w:val="24"/>
          <w:lang w:eastAsia="ar-SA"/>
        </w:rPr>
        <w:t xml:space="preserve"> человек необходимо:</w:t>
      </w:r>
    </w:p>
    <w:p w:rsidR="00F456AA" w:rsidRPr="00013B56" w:rsidRDefault="00AC3B23" w:rsidP="00612426">
      <w:pPr>
        <w:widowControl w:val="0"/>
        <w:numPr>
          <w:ilvl w:val="0"/>
          <w:numId w:val="80"/>
        </w:numPr>
        <w:tabs>
          <w:tab w:val="left" w:pos="851"/>
        </w:tabs>
        <w:suppressAutoHyphens/>
        <w:autoSpaceDN w:val="0"/>
        <w:spacing w:after="0" w:line="276" w:lineRule="auto"/>
        <w:ind w:left="0" w:firstLine="567"/>
        <w:jc w:val="both"/>
        <w:textAlignment w:val="baseline"/>
        <w:rPr>
          <w:rFonts w:ascii="Times New Roman" w:eastAsia="Times New Roman" w:hAnsi="Times New Roman" w:cs="Times New Roman"/>
          <w:sz w:val="24"/>
          <w:szCs w:val="24"/>
          <w:lang w:eastAsia="ar-SA"/>
        </w:rPr>
      </w:pPr>
      <w:r w:rsidRPr="00013B56">
        <w:rPr>
          <w:rFonts w:ascii="Times New Roman" w:eastAsia="Times New Roman" w:hAnsi="Times New Roman" w:cs="Times New Roman"/>
          <w:sz w:val="24"/>
          <w:szCs w:val="24"/>
          <w:lang w:eastAsia="ar-SA"/>
        </w:rPr>
        <w:t>3</w:t>
      </w:r>
      <w:r w:rsidR="008E4DF7" w:rsidRPr="00013B56">
        <w:rPr>
          <w:rFonts w:ascii="Times New Roman" w:eastAsia="Times New Roman" w:hAnsi="Times New Roman" w:cs="Times New Roman"/>
          <w:sz w:val="24"/>
          <w:szCs w:val="24"/>
          <w:lang w:eastAsia="ar-SA"/>
        </w:rPr>
        <w:t>772</w:t>
      </w:r>
      <w:r w:rsidR="00F456AA" w:rsidRPr="00013B56">
        <w:rPr>
          <w:rFonts w:ascii="Times New Roman" w:eastAsia="Times New Roman" w:hAnsi="Times New Roman" w:cs="Times New Roman"/>
          <w:sz w:val="24"/>
          <w:szCs w:val="24"/>
          <w:lang w:eastAsia="ar-SA"/>
        </w:rPr>
        <w:t xml:space="preserve"> мест</w:t>
      </w:r>
      <w:r w:rsidRPr="00013B56">
        <w:rPr>
          <w:rFonts w:ascii="Times New Roman" w:eastAsia="Times New Roman" w:hAnsi="Times New Roman" w:cs="Times New Roman"/>
          <w:sz w:val="24"/>
          <w:szCs w:val="24"/>
          <w:lang w:eastAsia="ar-SA"/>
        </w:rPr>
        <w:t>а</w:t>
      </w:r>
      <w:r w:rsidR="00F456AA" w:rsidRPr="00013B56">
        <w:rPr>
          <w:rFonts w:ascii="Times New Roman" w:eastAsia="Times New Roman" w:hAnsi="Times New Roman" w:cs="Times New Roman"/>
          <w:sz w:val="24"/>
          <w:szCs w:val="24"/>
          <w:lang w:eastAsia="ar-SA"/>
        </w:rPr>
        <w:t xml:space="preserve"> в общеобразовательных школах (нормативный показатель в соответствии с </w:t>
      </w:r>
      <w:r w:rsidRPr="00013B56">
        <w:rPr>
          <w:rFonts w:ascii="Times New Roman" w:eastAsia="Times New Roman" w:hAnsi="Times New Roman" w:cs="Times New Roman"/>
          <w:sz w:val="24"/>
          <w:szCs w:val="24"/>
          <w:lang w:eastAsia="ar-SA"/>
        </w:rPr>
        <w:t>М</w:t>
      </w:r>
      <w:r w:rsidR="00F456AA" w:rsidRPr="00013B56">
        <w:rPr>
          <w:rFonts w:ascii="Times New Roman" w:eastAsia="Times New Roman" w:hAnsi="Times New Roman" w:cs="Times New Roman"/>
          <w:sz w:val="24"/>
          <w:szCs w:val="24"/>
          <w:lang w:eastAsia="ar-SA"/>
        </w:rPr>
        <w:t xml:space="preserve">НГП </w:t>
      </w:r>
      <w:r w:rsidR="008754D8" w:rsidRPr="00013B56">
        <w:rPr>
          <w:rFonts w:ascii="Times New Roman" w:eastAsia="Times New Roman" w:hAnsi="Times New Roman" w:cs="Times New Roman"/>
          <w:sz w:val="24"/>
          <w:szCs w:val="24"/>
          <w:lang w:eastAsia="ar-SA"/>
        </w:rPr>
        <w:t>100</w:t>
      </w:r>
      <w:r w:rsidR="00F456AA" w:rsidRPr="00013B56">
        <w:rPr>
          <w:rFonts w:ascii="Times New Roman" w:eastAsia="Times New Roman" w:hAnsi="Times New Roman" w:cs="Times New Roman"/>
          <w:sz w:val="24"/>
          <w:szCs w:val="24"/>
          <w:lang w:eastAsia="ar-SA"/>
        </w:rPr>
        <w:t xml:space="preserve"> мест/1000 жителей);</w:t>
      </w:r>
    </w:p>
    <w:p w:rsidR="00F456AA" w:rsidRPr="00013B56" w:rsidRDefault="00285574" w:rsidP="00612426">
      <w:pPr>
        <w:widowControl w:val="0"/>
        <w:numPr>
          <w:ilvl w:val="0"/>
          <w:numId w:val="80"/>
        </w:numPr>
        <w:tabs>
          <w:tab w:val="left" w:pos="851"/>
        </w:tabs>
        <w:suppressAutoHyphens/>
        <w:autoSpaceDN w:val="0"/>
        <w:spacing w:after="0" w:line="276" w:lineRule="auto"/>
        <w:ind w:left="0" w:firstLine="567"/>
        <w:jc w:val="both"/>
        <w:textAlignment w:val="baseline"/>
        <w:rPr>
          <w:rFonts w:ascii="Times New Roman" w:eastAsia="Times New Roman" w:hAnsi="Times New Roman" w:cs="Times New Roman"/>
          <w:sz w:val="24"/>
          <w:szCs w:val="24"/>
          <w:lang w:eastAsia="ar-SA"/>
        </w:rPr>
      </w:pPr>
      <w:r w:rsidRPr="00013B56">
        <w:rPr>
          <w:rFonts w:ascii="Times New Roman" w:eastAsia="Times New Roman" w:hAnsi="Times New Roman" w:cs="Times New Roman"/>
          <w:sz w:val="24"/>
          <w:szCs w:val="24"/>
          <w:lang w:eastAsia="ar-SA"/>
        </w:rPr>
        <w:t>2</w:t>
      </w:r>
      <w:r w:rsidR="008E4DF7" w:rsidRPr="00013B56">
        <w:rPr>
          <w:rFonts w:ascii="Times New Roman" w:eastAsia="Times New Roman" w:hAnsi="Times New Roman" w:cs="Times New Roman"/>
          <w:sz w:val="24"/>
          <w:szCs w:val="24"/>
          <w:lang w:eastAsia="ar-SA"/>
        </w:rPr>
        <w:t>515</w:t>
      </w:r>
      <w:r w:rsidR="00F456AA" w:rsidRPr="00013B56">
        <w:rPr>
          <w:rFonts w:ascii="Times New Roman" w:eastAsia="Times New Roman" w:hAnsi="Times New Roman" w:cs="Times New Roman"/>
          <w:sz w:val="24"/>
          <w:szCs w:val="24"/>
          <w:lang w:eastAsia="ar-SA"/>
        </w:rPr>
        <w:t xml:space="preserve"> мест в детских садах (нормативный показатель в соответствии с </w:t>
      </w:r>
      <w:r w:rsidRPr="00013B56">
        <w:rPr>
          <w:rFonts w:ascii="Times New Roman" w:eastAsia="Times New Roman" w:hAnsi="Times New Roman" w:cs="Times New Roman"/>
          <w:sz w:val="24"/>
          <w:szCs w:val="24"/>
          <w:lang w:eastAsia="ar-SA"/>
        </w:rPr>
        <w:t>М</w:t>
      </w:r>
      <w:r w:rsidR="00F456AA" w:rsidRPr="00013B56">
        <w:rPr>
          <w:rFonts w:ascii="Times New Roman" w:eastAsia="Times New Roman" w:hAnsi="Times New Roman" w:cs="Times New Roman"/>
          <w:sz w:val="24"/>
          <w:szCs w:val="24"/>
          <w:lang w:eastAsia="ar-SA"/>
        </w:rPr>
        <w:t xml:space="preserve">НГП </w:t>
      </w:r>
      <w:r w:rsidR="008754D8" w:rsidRPr="00013B56">
        <w:rPr>
          <w:rFonts w:ascii="Times New Roman" w:eastAsia="Times New Roman" w:hAnsi="Times New Roman" w:cs="Times New Roman"/>
          <w:sz w:val="24"/>
          <w:szCs w:val="24"/>
          <w:lang w:eastAsia="ar-SA"/>
        </w:rPr>
        <w:t>5</w:t>
      </w:r>
      <w:r w:rsidR="00F456AA" w:rsidRPr="00013B56">
        <w:rPr>
          <w:rFonts w:ascii="Times New Roman" w:eastAsia="Times New Roman" w:hAnsi="Times New Roman" w:cs="Times New Roman"/>
          <w:sz w:val="24"/>
          <w:szCs w:val="24"/>
          <w:lang w:eastAsia="ar-SA"/>
        </w:rPr>
        <w:t>0 мест/1000 жителей).</w:t>
      </w:r>
    </w:p>
    <w:p w:rsidR="0002591B" w:rsidRPr="00013B56" w:rsidRDefault="00F456AA" w:rsidP="00775643">
      <w:pPr>
        <w:spacing w:after="0"/>
        <w:ind w:firstLine="567"/>
        <w:jc w:val="both"/>
        <w:rPr>
          <w:rFonts w:ascii="Times New Roman" w:eastAsia="Times New Roman" w:hAnsi="Times New Roman" w:cs="Times New Roman"/>
          <w:sz w:val="24"/>
          <w:szCs w:val="24"/>
          <w:lang w:eastAsia="ar-SA"/>
        </w:rPr>
      </w:pPr>
      <w:r w:rsidRPr="00013B56">
        <w:rPr>
          <w:rFonts w:ascii="Times New Roman" w:eastAsia="Times New Roman" w:hAnsi="Times New Roman" w:cs="Times New Roman"/>
          <w:sz w:val="24"/>
          <w:szCs w:val="24"/>
          <w:lang w:eastAsia="ar-SA"/>
        </w:rPr>
        <w:t xml:space="preserve">Как показывает нормативный расчет, существует дефицит мест в </w:t>
      </w:r>
      <w:r w:rsidR="0032445C" w:rsidRPr="00013B56">
        <w:rPr>
          <w:rFonts w:ascii="Times New Roman" w:eastAsia="Times New Roman" w:hAnsi="Times New Roman" w:cs="Times New Roman"/>
          <w:sz w:val="24"/>
          <w:szCs w:val="24"/>
          <w:lang w:eastAsia="ar-SA"/>
        </w:rPr>
        <w:t>учреждениях образования</w:t>
      </w:r>
      <w:r w:rsidRPr="00013B56">
        <w:rPr>
          <w:rFonts w:ascii="Times New Roman" w:eastAsia="Times New Roman" w:hAnsi="Times New Roman" w:cs="Times New Roman"/>
          <w:sz w:val="24"/>
          <w:szCs w:val="24"/>
          <w:lang w:eastAsia="ar-SA"/>
        </w:rPr>
        <w:t xml:space="preserve">. Для обеспечения существующего населения </w:t>
      </w:r>
      <w:r w:rsidR="0002591B" w:rsidRPr="00013B56">
        <w:rPr>
          <w:rFonts w:ascii="Times New Roman" w:eastAsia="Times New Roman" w:hAnsi="Times New Roman" w:cs="Times New Roman"/>
          <w:sz w:val="24"/>
          <w:szCs w:val="24"/>
          <w:lang w:eastAsia="ar-SA"/>
        </w:rPr>
        <w:t>н</w:t>
      </w:r>
      <w:r w:rsidRPr="00013B56">
        <w:rPr>
          <w:rFonts w:ascii="Times New Roman" w:eastAsia="Times New Roman" w:hAnsi="Times New Roman" w:cs="Times New Roman"/>
          <w:sz w:val="24"/>
          <w:szCs w:val="24"/>
          <w:lang w:eastAsia="ar-SA"/>
        </w:rPr>
        <w:t>еобходимо строительство нов</w:t>
      </w:r>
      <w:r w:rsidR="0002591B" w:rsidRPr="00013B56">
        <w:rPr>
          <w:rFonts w:ascii="Times New Roman" w:eastAsia="Times New Roman" w:hAnsi="Times New Roman" w:cs="Times New Roman"/>
          <w:sz w:val="24"/>
          <w:szCs w:val="24"/>
          <w:lang w:eastAsia="ar-SA"/>
        </w:rPr>
        <w:t>ых</w:t>
      </w:r>
      <w:r w:rsidRPr="00013B56">
        <w:rPr>
          <w:rFonts w:ascii="Times New Roman" w:eastAsia="Times New Roman" w:hAnsi="Times New Roman" w:cs="Times New Roman"/>
          <w:sz w:val="24"/>
          <w:szCs w:val="24"/>
          <w:lang w:eastAsia="ar-SA"/>
        </w:rPr>
        <w:t xml:space="preserve"> объект</w:t>
      </w:r>
      <w:r w:rsidR="0002591B" w:rsidRPr="00013B56">
        <w:rPr>
          <w:rFonts w:ascii="Times New Roman" w:eastAsia="Times New Roman" w:hAnsi="Times New Roman" w:cs="Times New Roman"/>
          <w:sz w:val="24"/>
          <w:szCs w:val="24"/>
          <w:lang w:eastAsia="ar-SA"/>
        </w:rPr>
        <w:t>ов</w:t>
      </w:r>
      <w:r w:rsidRPr="00013B56">
        <w:rPr>
          <w:rFonts w:ascii="Times New Roman" w:eastAsia="Times New Roman" w:hAnsi="Times New Roman" w:cs="Times New Roman"/>
          <w:sz w:val="24"/>
          <w:szCs w:val="24"/>
          <w:lang w:eastAsia="ar-SA"/>
        </w:rPr>
        <w:t xml:space="preserve"> мощностью не менее </w:t>
      </w:r>
      <w:r w:rsidR="008E4DF7" w:rsidRPr="00013B56">
        <w:rPr>
          <w:rFonts w:ascii="Times New Roman" w:eastAsia="Times New Roman" w:hAnsi="Times New Roman" w:cs="Times New Roman"/>
          <w:sz w:val="24"/>
          <w:szCs w:val="24"/>
          <w:lang w:eastAsia="ar-SA"/>
        </w:rPr>
        <w:t>1071</w:t>
      </w:r>
      <w:r w:rsidRPr="00013B56">
        <w:rPr>
          <w:rFonts w:ascii="Times New Roman" w:eastAsia="Times New Roman" w:hAnsi="Times New Roman" w:cs="Times New Roman"/>
          <w:sz w:val="24"/>
          <w:szCs w:val="24"/>
          <w:lang w:eastAsia="ar-SA"/>
        </w:rPr>
        <w:t xml:space="preserve"> мест</w:t>
      </w:r>
      <w:r w:rsidR="0002591B" w:rsidRPr="00013B56">
        <w:rPr>
          <w:rFonts w:ascii="Times New Roman" w:eastAsia="Times New Roman" w:hAnsi="Times New Roman" w:cs="Times New Roman"/>
          <w:sz w:val="24"/>
          <w:szCs w:val="24"/>
          <w:lang w:eastAsia="ar-SA"/>
        </w:rPr>
        <w:t xml:space="preserve"> для детских садов</w:t>
      </w:r>
      <w:r w:rsidR="007B4FDB" w:rsidRPr="00013B56">
        <w:rPr>
          <w:rFonts w:ascii="Times New Roman" w:eastAsia="Times New Roman" w:hAnsi="Times New Roman" w:cs="Times New Roman"/>
          <w:sz w:val="24"/>
          <w:szCs w:val="24"/>
          <w:lang w:eastAsia="ar-SA"/>
        </w:rPr>
        <w:t xml:space="preserve"> и 424 мест для школ</w:t>
      </w:r>
      <w:r w:rsidR="0002591B" w:rsidRPr="00013B56">
        <w:rPr>
          <w:rFonts w:ascii="Times New Roman" w:eastAsia="Times New Roman" w:hAnsi="Times New Roman" w:cs="Times New Roman"/>
          <w:sz w:val="24"/>
          <w:szCs w:val="24"/>
          <w:lang w:eastAsia="ar-SA"/>
        </w:rPr>
        <w:t>.</w:t>
      </w:r>
    </w:p>
    <w:p w:rsidR="00F456AA" w:rsidRPr="00013B56" w:rsidRDefault="00F456AA" w:rsidP="00775643">
      <w:pPr>
        <w:spacing w:after="0"/>
        <w:ind w:firstLine="567"/>
        <w:jc w:val="both"/>
        <w:rPr>
          <w:rFonts w:ascii="Times New Roman" w:eastAsia="Times New Roman" w:hAnsi="Times New Roman" w:cs="Times New Roman"/>
          <w:sz w:val="24"/>
          <w:szCs w:val="24"/>
          <w:lang w:eastAsia="ar-SA"/>
        </w:rPr>
      </w:pPr>
      <w:r w:rsidRPr="00013B56">
        <w:rPr>
          <w:rFonts w:ascii="Times New Roman" w:eastAsia="Times New Roman" w:hAnsi="Times New Roman" w:cs="Times New Roman"/>
          <w:sz w:val="24"/>
          <w:szCs w:val="24"/>
          <w:lang w:eastAsia="ar-SA"/>
        </w:rPr>
        <w:t xml:space="preserve">Помимо этого, учитывая демографический прогноз, население </w:t>
      </w:r>
      <w:r w:rsidR="001C3632" w:rsidRPr="00013B56">
        <w:rPr>
          <w:rFonts w:ascii="Times New Roman" w:eastAsia="Times New Roman" w:hAnsi="Times New Roman" w:cs="Times New Roman"/>
          <w:sz w:val="24"/>
          <w:szCs w:val="24"/>
          <w:lang w:eastAsia="ar-SA"/>
        </w:rPr>
        <w:t>города Семилуки</w:t>
      </w:r>
      <w:r w:rsidRPr="00013B56">
        <w:rPr>
          <w:rFonts w:ascii="Times New Roman" w:eastAsia="Times New Roman" w:hAnsi="Times New Roman" w:cs="Times New Roman"/>
          <w:sz w:val="24"/>
          <w:szCs w:val="24"/>
          <w:lang w:eastAsia="ar-SA"/>
        </w:rPr>
        <w:t xml:space="preserve"> должно до 20</w:t>
      </w:r>
      <w:r w:rsidR="008E4DF7" w:rsidRPr="00013B56">
        <w:rPr>
          <w:rFonts w:ascii="Times New Roman" w:eastAsia="Times New Roman" w:hAnsi="Times New Roman" w:cs="Times New Roman"/>
          <w:sz w:val="24"/>
          <w:szCs w:val="24"/>
          <w:lang w:eastAsia="ar-SA"/>
        </w:rPr>
        <w:t>44</w:t>
      </w:r>
      <w:r w:rsidRPr="00013B56">
        <w:rPr>
          <w:rFonts w:ascii="Times New Roman" w:eastAsia="Times New Roman" w:hAnsi="Times New Roman" w:cs="Times New Roman"/>
          <w:sz w:val="24"/>
          <w:szCs w:val="24"/>
          <w:lang w:eastAsia="ar-SA"/>
        </w:rPr>
        <w:t xml:space="preserve"> года увеличиться на </w:t>
      </w:r>
      <w:r w:rsidR="001C3632" w:rsidRPr="00013B56">
        <w:rPr>
          <w:rFonts w:ascii="Times New Roman" w:eastAsia="Times New Roman" w:hAnsi="Times New Roman" w:cs="Times New Roman"/>
          <w:sz w:val="24"/>
          <w:szCs w:val="24"/>
          <w:lang w:eastAsia="ar-SA"/>
        </w:rPr>
        <w:t>4</w:t>
      </w:r>
      <w:r w:rsidR="008E4DF7" w:rsidRPr="00013B56">
        <w:rPr>
          <w:rFonts w:ascii="Times New Roman" w:eastAsia="Times New Roman" w:hAnsi="Times New Roman" w:cs="Times New Roman"/>
          <w:sz w:val="24"/>
          <w:szCs w:val="24"/>
          <w:lang w:eastAsia="ar-SA"/>
        </w:rPr>
        <w:t>956</w:t>
      </w:r>
      <w:r w:rsidRPr="00013B56">
        <w:rPr>
          <w:rFonts w:ascii="Times New Roman" w:eastAsia="Times New Roman" w:hAnsi="Times New Roman" w:cs="Times New Roman"/>
          <w:sz w:val="24"/>
          <w:szCs w:val="24"/>
          <w:lang w:eastAsia="ar-SA"/>
        </w:rPr>
        <w:t xml:space="preserve"> человек. </w:t>
      </w:r>
    </w:p>
    <w:p w:rsidR="006D0068" w:rsidRPr="00013B56" w:rsidRDefault="006D0068" w:rsidP="006D0068">
      <w:pPr>
        <w:spacing w:after="0" w:line="256" w:lineRule="auto"/>
        <w:ind w:firstLine="567"/>
        <w:jc w:val="both"/>
        <w:rPr>
          <w:rFonts w:ascii="Times New Roman" w:eastAsia="Times New Roman" w:hAnsi="Times New Roman" w:cs="Times New Roman"/>
          <w:sz w:val="24"/>
          <w:szCs w:val="24"/>
          <w:lang w:eastAsia="ar-SA"/>
        </w:rPr>
      </w:pPr>
      <w:r w:rsidRPr="00013B56">
        <w:rPr>
          <w:rFonts w:ascii="Times New Roman" w:eastAsia="Times New Roman" w:hAnsi="Times New Roman" w:cs="Times New Roman"/>
          <w:sz w:val="24"/>
          <w:szCs w:val="24"/>
          <w:lang w:eastAsia="ar-SA"/>
        </w:rPr>
        <w:t>Для прогнозируемой численности населения – 32 904 человек необходимо:</w:t>
      </w:r>
    </w:p>
    <w:p w:rsidR="006D0068" w:rsidRPr="00013B56" w:rsidRDefault="006D0068" w:rsidP="00612426">
      <w:pPr>
        <w:widowControl w:val="0"/>
        <w:numPr>
          <w:ilvl w:val="0"/>
          <w:numId w:val="80"/>
        </w:numPr>
        <w:tabs>
          <w:tab w:val="left" w:pos="851"/>
        </w:tabs>
        <w:suppressAutoHyphens/>
        <w:autoSpaceDN w:val="0"/>
        <w:spacing w:after="0" w:line="276" w:lineRule="auto"/>
        <w:ind w:left="0" w:firstLine="567"/>
        <w:jc w:val="both"/>
        <w:textAlignment w:val="baseline"/>
        <w:rPr>
          <w:rFonts w:ascii="Times New Roman" w:eastAsia="Times New Roman" w:hAnsi="Times New Roman" w:cs="Times New Roman"/>
          <w:sz w:val="24"/>
          <w:szCs w:val="24"/>
          <w:lang w:eastAsia="ar-SA"/>
        </w:rPr>
      </w:pPr>
      <w:r w:rsidRPr="00013B56">
        <w:rPr>
          <w:rFonts w:ascii="Times New Roman" w:eastAsia="Times New Roman" w:hAnsi="Times New Roman" w:cs="Times New Roman"/>
          <w:sz w:val="24"/>
          <w:szCs w:val="24"/>
          <w:lang w:eastAsia="ar-SA"/>
        </w:rPr>
        <w:t>3290 мест в общеобразовательных школах (нормативный показатель в соответствии с РНГП 100 мест/1000 жителей);</w:t>
      </w:r>
    </w:p>
    <w:p w:rsidR="006D0068" w:rsidRPr="00013B56" w:rsidRDefault="006D0068" w:rsidP="00612426">
      <w:pPr>
        <w:widowControl w:val="0"/>
        <w:numPr>
          <w:ilvl w:val="0"/>
          <w:numId w:val="80"/>
        </w:numPr>
        <w:tabs>
          <w:tab w:val="left" w:pos="851"/>
        </w:tabs>
        <w:suppressAutoHyphens/>
        <w:autoSpaceDN w:val="0"/>
        <w:spacing w:after="0" w:line="276" w:lineRule="auto"/>
        <w:ind w:left="0" w:firstLine="567"/>
        <w:jc w:val="both"/>
        <w:textAlignment w:val="baseline"/>
        <w:rPr>
          <w:rFonts w:ascii="Times New Roman" w:eastAsia="Times New Roman" w:hAnsi="Times New Roman" w:cs="Times New Roman"/>
          <w:sz w:val="24"/>
          <w:szCs w:val="24"/>
          <w:lang w:eastAsia="ar-SA"/>
        </w:rPr>
      </w:pPr>
      <w:r w:rsidRPr="00013B56">
        <w:rPr>
          <w:rFonts w:ascii="Times New Roman" w:eastAsia="Times New Roman" w:hAnsi="Times New Roman" w:cs="Times New Roman"/>
          <w:sz w:val="24"/>
          <w:szCs w:val="24"/>
          <w:lang w:eastAsia="ar-SA"/>
        </w:rPr>
        <w:t>1645 мест в детских садах (нормативный показатель в соответствии с РНГП 50 мест/1000 жителей).</w:t>
      </w:r>
    </w:p>
    <w:p w:rsidR="006D0068" w:rsidRPr="00013B56" w:rsidRDefault="006D0068" w:rsidP="00775643">
      <w:pPr>
        <w:pStyle w:val="Standard"/>
        <w:ind w:firstLine="567"/>
        <w:jc w:val="both"/>
      </w:pPr>
    </w:p>
    <w:p w:rsidR="001C3632" w:rsidRPr="00013B56" w:rsidRDefault="001C3632" w:rsidP="00775643">
      <w:pPr>
        <w:pStyle w:val="Standard"/>
        <w:ind w:firstLine="567"/>
        <w:jc w:val="both"/>
      </w:pPr>
      <w:r w:rsidRPr="00013B56">
        <w:t>Вместимость существующих объектов образования на территории городс</w:t>
      </w:r>
      <w:r w:rsidR="006D0068" w:rsidRPr="00013B56">
        <w:t>кого поселения – город Семилуки</w:t>
      </w:r>
      <w:r w:rsidRPr="00013B56">
        <w:t xml:space="preserve"> удовлетворяет потребности населения.</w:t>
      </w:r>
    </w:p>
    <w:p w:rsidR="00312F01" w:rsidRPr="00013B56" w:rsidRDefault="00312F01" w:rsidP="00312F01">
      <w:pPr>
        <w:spacing w:after="0"/>
        <w:ind w:firstLine="567"/>
        <w:jc w:val="both"/>
        <w:rPr>
          <w:rFonts w:ascii="Times New Roman" w:hAnsi="Times New Roman" w:cs="Times New Roman"/>
          <w:sz w:val="24"/>
          <w:szCs w:val="24"/>
        </w:rPr>
      </w:pPr>
    </w:p>
    <w:p w:rsidR="007D6373" w:rsidRPr="00013B56" w:rsidRDefault="007D6373" w:rsidP="00312F01">
      <w:pPr>
        <w:spacing w:after="0"/>
        <w:ind w:firstLine="567"/>
        <w:jc w:val="both"/>
        <w:rPr>
          <w:rFonts w:ascii="Times New Roman" w:hAnsi="Times New Roman" w:cs="Times New Roman"/>
          <w:sz w:val="24"/>
          <w:szCs w:val="24"/>
        </w:rPr>
      </w:pPr>
    </w:p>
    <w:p w:rsidR="007B1491" w:rsidRPr="00013B56" w:rsidRDefault="00433229" w:rsidP="007B1491">
      <w:pPr>
        <w:spacing w:after="0"/>
        <w:jc w:val="center"/>
        <w:rPr>
          <w:rFonts w:ascii="Times New Roman" w:hAnsi="Times New Roman" w:cs="Times New Roman"/>
          <w:b/>
          <w:sz w:val="24"/>
          <w:szCs w:val="24"/>
        </w:rPr>
      </w:pPr>
      <w:r w:rsidRPr="00013B56">
        <w:rPr>
          <w:rFonts w:ascii="Times New Roman" w:hAnsi="Times New Roman" w:cs="Times New Roman"/>
          <w:b/>
          <w:sz w:val="24"/>
          <w:szCs w:val="24"/>
        </w:rPr>
        <w:t>Перечень м</w:t>
      </w:r>
      <w:r w:rsidR="007B1491" w:rsidRPr="00013B56">
        <w:rPr>
          <w:rFonts w:ascii="Times New Roman" w:hAnsi="Times New Roman" w:cs="Times New Roman"/>
          <w:b/>
          <w:sz w:val="24"/>
          <w:szCs w:val="24"/>
        </w:rPr>
        <w:t>ероприяти</w:t>
      </w:r>
      <w:r w:rsidRPr="00013B56">
        <w:rPr>
          <w:rFonts w:ascii="Times New Roman" w:hAnsi="Times New Roman" w:cs="Times New Roman"/>
          <w:b/>
          <w:sz w:val="24"/>
          <w:szCs w:val="24"/>
        </w:rPr>
        <w:t>й</w:t>
      </w:r>
      <w:r w:rsidR="007B1491" w:rsidRPr="00013B56">
        <w:rPr>
          <w:rFonts w:ascii="Times New Roman" w:hAnsi="Times New Roman" w:cs="Times New Roman"/>
          <w:b/>
          <w:sz w:val="24"/>
          <w:szCs w:val="24"/>
        </w:rPr>
        <w:t xml:space="preserve"> по обеспечению территории </w:t>
      </w:r>
      <w:r w:rsidR="00467A57" w:rsidRPr="00013B56">
        <w:rPr>
          <w:rFonts w:ascii="Times New Roman" w:hAnsi="Times New Roman" w:cs="Times New Roman"/>
          <w:b/>
          <w:sz w:val="24"/>
          <w:szCs w:val="24"/>
        </w:rPr>
        <w:t>городского поселения – город Семилуки</w:t>
      </w:r>
      <w:r w:rsidR="007B1491" w:rsidRPr="00013B56">
        <w:rPr>
          <w:rFonts w:ascii="Times New Roman" w:hAnsi="Times New Roman" w:cs="Times New Roman"/>
          <w:b/>
          <w:sz w:val="24"/>
          <w:szCs w:val="24"/>
        </w:rPr>
        <w:t xml:space="preserve"> объектами социальной инфраструктуры</w:t>
      </w:r>
    </w:p>
    <w:tbl>
      <w:tblPr>
        <w:tblW w:w="9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5042"/>
        <w:gridCol w:w="1816"/>
        <w:gridCol w:w="1720"/>
      </w:tblGrid>
      <w:tr w:rsidR="008F6908" w:rsidRPr="00013B56" w:rsidTr="00047801">
        <w:trPr>
          <w:trHeight w:val="400"/>
          <w:jc w:val="center"/>
        </w:trPr>
        <w:tc>
          <w:tcPr>
            <w:tcW w:w="534" w:type="dxa"/>
            <w:vMerge w:val="restart"/>
            <w:shd w:val="clear" w:color="auto" w:fill="D9D9D9" w:themeFill="background1" w:themeFillShade="D9"/>
            <w:vAlign w:val="center"/>
          </w:tcPr>
          <w:p w:rsidR="008F6908" w:rsidRPr="00013B56" w:rsidRDefault="008F6908" w:rsidP="000470CF">
            <w:pPr>
              <w:spacing w:after="0" w:line="240" w:lineRule="auto"/>
              <w:ind w:right="-108"/>
              <w:jc w:val="center"/>
              <w:rPr>
                <w:rFonts w:ascii="Times New Roman" w:hAnsi="Times New Roman" w:cs="Times New Roman"/>
                <w:b/>
              </w:rPr>
            </w:pPr>
            <w:r w:rsidRPr="00013B56">
              <w:rPr>
                <w:rFonts w:ascii="Times New Roman" w:hAnsi="Times New Roman" w:cs="Times New Roman"/>
                <w:b/>
              </w:rPr>
              <w:t>№ п/п</w:t>
            </w:r>
          </w:p>
        </w:tc>
        <w:tc>
          <w:tcPr>
            <w:tcW w:w="5042" w:type="dxa"/>
            <w:vMerge w:val="restart"/>
            <w:shd w:val="clear" w:color="auto" w:fill="D9D9D9" w:themeFill="background1" w:themeFillShade="D9"/>
            <w:vAlign w:val="center"/>
          </w:tcPr>
          <w:p w:rsidR="008F6908" w:rsidRPr="00013B56" w:rsidRDefault="008F6908" w:rsidP="000470CF">
            <w:pPr>
              <w:spacing w:after="0" w:line="240" w:lineRule="auto"/>
              <w:jc w:val="center"/>
              <w:rPr>
                <w:rFonts w:ascii="Times New Roman" w:hAnsi="Times New Roman" w:cs="Times New Roman"/>
                <w:b/>
              </w:rPr>
            </w:pPr>
            <w:r w:rsidRPr="00013B56">
              <w:rPr>
                <w:rFonts w:ascii="Times New Roman" w:hAnsi="Times New Roman" w:cs="Times New Roman"/>
                <w:b/>
              </w:rPr>
              <w:t>Наименование мероприятия</w:t>
            </w:r>
          </w:p>
        </w:tc>
        <w:tc>
          <w:tcPr>
            <w:tcW w:w="3536" w:type="dxa"/>
            <w:gridSpan w:val="2"/>
            <w:shd w:val="clear" w:color="auto" w:fill="D9D9D9" w:themeFill="background1" w:themeFillShade="D9"/>
          </w:tcPr>
          <w:p w:rsidR="008F6908" w:rsidRPr="00013B56" w:rsidRDefault="008F6908" w:rsidP="000470CF">
            <w:pPr>
              <w:spacing w:after="0" w:line="240" w:lineRule="auto"/>
              <w:jc w:val="center"/>
              <w:rPr>
                <w:rFonts w:ascii="Times New Roman" w:hAnsi="Times New Roman" w:cs="Times New Roman"/>
                <w:b/>
              </w:rPr>
            </w:pPr>
            <w:r w:rsidRPr="00013B56">
              <w:rPr>
                <w:rFonts w:ascii="Times New Roman" w:hAnsi="Times New Roman" w:cs="Times New Roman"/>
                <w:b/>
              </w:rPr>
              <w:t>Этапы реализации проектных решений</w:t>
            </w:r>
          </w:p>
        </w:tc>
      </w:tr>
      <w:tr w:rsidR="00047801" w:rsidRPr="00013B56" w:rsidTr="00047801">
        <w:trPr>
          <w:trHeight w:val="413"/>
          <w:jc w:val="center"/>
        </w:trPr>
        <w:tc>
          <w:tcPr>
            <w:tcW w:w="534" w:type="dxa"/>
            <w:vMerge/>
            <w:shd w:val="clear" w:color="auto" w:fill="D9D9D9" w:themeFill="background1" w:themeFillShade="D9"/>
            <w:vAlign w:val="center"/>
          </w:tcPr>
          <w:p w:rsidR="00047801" w:rsidRPr="00013B56" w:rsidRDefault="00047801" w:rsidP="000470CF">
            <w:pPr>
              <w:spacing w:after="0" w:line="240" w:lineRule="auto"/>
              <w:ind w:right="-108"/>
              <w:jc w:val="center"/>
              <w:rPr>
                <w:rFonts w:ascii="Times New Roman" w:hAnsi="Times New Roman" w:cs="Times New Roman"/>
                <w:b/>
              </w:rPr>
            </w:pPr>
          </w:p>
        </w:tc>
        <w:tc>
          <w:tcPr>
            <w:tcW w:w="5042" w:type="dxa"/>
            <w:vMerge/>
            <w:shd w:val="clear" w:color="auto" w:fill="D9D9D9" w:themeFill="background1" w:themeFillShade="D9"/>
            <w:vAlign w:val="center"/>
          </w:tcPr>
          <w:p w:rsidR="00047801" w:rsidRPr="00013B56" w:rsidRDefault="00047801" w:rsidP="000470CF">
            <w:pPr>
              <w:spacing w:after="0" w:line="240" w:lineRule="auto"/>
              <w:jc w:val="center"/>
              <w:rPr>
                <w:rFonts w:ascii="Times New Roman" w:hAnsi="Times New Roman" w:cs="Times New Roman"/>
                <w:b/>
              </w:rPr>
            </w:pPr>
          </w:p>
        </w:tc>
        <w:tc>
          <w:tcPr>
            <w:tcW w:w="1816" w:type="dxa"/>
            <w:shd w:val="clear" w:color="auto" w:fill="D9D9D9" w:themeFill="background1" w:themeFillShade="D9"/>
            <w:vAlign w:val="center"/>
          </w:tcPr>
          <w:p w:rsidR="00047801" w:rsidRPr="00013B56" w:rsidRDefault="00047801" w:rsidP="000470CF">
            <w:pPr>
              <w:spacing w:after="0" w:line="240" w:lineRule="auto"/>
              <w:jc w:val="center"/>
              <w:rPr>
                <w:rFonts w:ascii="Times New Roman" w:hAnsi="Times New Roman" w:cs="Times New Roman"/>
                <w:b/>
              </w:rPr>
            </w:pPr>
            <w:r w:rsidRPr="00013B56">
              <w:rPr>
                <w:rFonts w:ascii="Times New Roman" w:hAnsi="Times New Roman" w:cs="Times New Roman"/>
                <w:b/>
                <w:lang w:val="en-US"/>
              </w:rPr>
              <w:t>I</w:t>
            </w:r>
            <w:r w:rsidRPr="00013B56">
              <w:rPr>
                <w:rFonts w:ascii="Times New Roman" w:hAnsi="Times New Roman" w:cs="Times New Roman"/>
                <w:b/>
              </w:rPr>
              <w:t xml:space="preserve"> очередь</w:t>
            </w:r>
          </w:p>
        </w:tc>
        <w:tc>
          <w:tcPr>
            <w:tcW w:w="1720" w:type="dxa"/>
            <w:shd w:val="clear" w:color="auto" w:fill="D9D9D9" w:themeFill="background1" w:themeFillShade="D9"/>
            <w:vAlign w:val="center"/>
          </w:tcPr>
          <w:p w:rsidR="00047801" w:rsidRPr="00013B56" w:rsidRDefault="00047801" w:rsidP="000470CF">
            <w:pPr>
              <w:spacing w:after="0" w:line="240" w:lineRule="auto"/>
              <w:jc w:val="center"/>
              <w:rPr>
                <w:rFonts w:ascii="Times New Roman" w:hAnsi="Times New Roman" w:cs="Times New Roman"/>
                <w:b/>
              </w:rPr>
            </w:pPr>
            <w:r w:rsidRPr="00013B56">
              <w:rPr>
                <w:rFonts w:ascii="Times New Roman" w:hAnsi="Times New Roman" w:cs="Times New Roman"/>
                <w:b/>
                <w:lang w:val="en-US"/>
              </w:rPr>
              <w:t>II</w:t>
            </w:r>
            <w:r w:rsidRPr="00013B56">
              <w:rPr>
                <w:rFonts w:ascii="Times New Roman" w:hAnsi="Times New Roman" w:cs="Times New Roman"/>
                <w:b/>
              </w:rPr>
              <w:t xml:space="preserve"> очередь</w:t>
            </w:r>
          </w:p>
        </w:tc>
      </w:tr>
      <w:tr w:rsidR="00047801" w:rsidRPr="00013B56" w:rsidTr="00A41299">
        <w:trPr>
          <w:trHeight w:val="671"/>
          <w:jc w:val="center"/>
        </w:trPr>
        <w:tc>
          <w:tcPr>
            <w:tcW w:w="534" w:type="dxa"/>
            <w:vAlign w:val="center"/>
          </w:tcPr>
          <w:p w:rsidR="00047801" w:rsidRPr="00013B56" w:rsidRDefault="00047801" w:rsidP="00612426">
            <w:pPr>
              <w:pStyle w:val="ab"/>
              <w:numPr>
                <w:ilvl w:val="0"/>
                <w:numId w:val="61"/>
              </w:numPr>
              <w:ind w:left="0" w:right="-108" w:firstLine="0"/>
              <w:jc w:val="center"/>
              <w:rPr>
                <w:sz w:val="22"/>
                <w:szCs w:val="22"/>
              </w:rPr>
            </w:pPr>
          </w:p>
        </w:tc>
        <w:tc>
          <w:tcPr>
            <w:tcW w:w="5042" w:type="dxa"/>
            <w:vAlign w:val="center"/>
          </w:tcPr>
          <w:p w:rsidR="00047801" w:rsidRPr="00013B56" w:rsidRDefault="00047801" w:rsidP="000470CF">
            <w:pPr>
              <w:spacing w:after="0" w:line="240" w:lineRule="auto"/>
              <w:jc w:val="both"/>
              <w:rPr>
                <w:rFonts w:ascii="Times New Roman" w:hAnsi="Times New Roman" w:cs="Times New Roman"/>
              </w:rPr>
            </w:pPr>
            <w:r w:rsidRPr="00013B56">
              <w:rPr>
                <w:rFonts w:ascii="Times New Roman" w:eastAsia="Times New Roman" w:hAnsi="Times New Roman" w:cs="Times New Roman"/>
                <w:lang w:eastAsia="ru-RU"/>
              </w:rPr>
              <w:t>Строительство школы на 400 мест в г. Семилуки, по ул. Курская, 32</w:t>
            </w:r>
          </w:p>
        </w:tc>
        <w:tc>
          <w:tcPr>
            <w:tcW w:w="1816" w:type="dxa"/>
            <w:shd w:val="clear" w:color="auto" w:fill="D9D9D9" w:themeFill="background1" w:themeFillShade="D9"/>
            <w:vAlign w:val="center"/>
          </w:tcPr>
          <w:p w:rsidR="00047801" w:rsidRPr="00013B56" w:rsidRDefault="00A41299" w:rsidP="000470CF">
            <w:pPr>
              <w:suppressAutoHyphens/>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c>
          <w:tcPr>
            <w:tcW w:w="1720" w:type="dxa"/>
            <w:shd w:val="clear" w:color="auto" w:fill="DBDBDB" w:themeFill="accent3" w:themeFillTint="66"/>
            <w:vAlign w:val="center"/>
          </w:tcPr>
          <w:p w:rsidR="00047801" w:rsidRPr="00013B56" w:rsidRDefault="00047801" w:rsidP="000470CF">
            <w:pPr>
              <w:suppressAutoHyphens/>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047801" w:rsidRPr="00013B56" w:rsidTr="00A41299">
        <w:trPr>
          <w:trHeight w:val="580"/>
          <w:jc w:val="center"/>
        </w:trPr>
        <w:tc>
          <w:tcPr>
            <w:tcW w:w="534" w:type="dxa"/>
            <w:vAlign w:val="center"/>
          </w:tcPr>
          <w:p w:rsidR="00047801" w:rsidRPr="00013B56" w:rsidRDefault="00047801" w:rsidP="00612426">
            <w:pPr>
              <w:pStyle w:val="ab"/>
              <w:numPr>
                <w:ilvl w:val="0"/>
                <w:numId w:val="61"/>
              </w:numPr>
              <w:ind w:left="0" w:right="-108" w:firstLine="0"/>
              <w:jc w:val="center"/>
              <w:rPr>
                <w:sz w:val="22"/>
                <w:szCs w:val="22"/>
              </w:rPr>
            </w:pPr>
          </w:p>
        </w:tc>
        <w:tc>
          <w:tcPr>
            <w:tcW w:w="5042" w:type="dxa"/>
            <w:vAlign w:val="center"/>
          </w:tcPr>
          <w:p w:rsidR="00047801" w:rsidRPr="00013B56" w:rsidRDefault="00047801" w:rsidP="000470CF">
            <w:pPr>
              <w:spacing w:after="0" w:line="240" w:lineRule="auto"/>
              <w:jc w:val="both"/>
              <w:rPr>
                <w:rFonts w:ascii="Times New Roman" w:hAnsi="Times New Roman" w:cs="Times New Roman"/>
              </w:rPr>
            </w:pPr>
            <w:r w:rsidRPr="00013B56">
              <w:rPr>
                <w:rFonts w:ascii="Times New Roman" w:eastAsia="Times New Roman" w:hAnsi="Times New Roman" w:cs="Times New Roman"/>
                <w:lang w:eastAsia="ru-RU"/>
              </w:rPr>
              <w:t xml:space="preserve">Строительство школы на </w:t>
            </w:r>
            <w:r w:rsidR="00DE7A42" w:rsidRPr="00DE7A42">
              <w:rPr>
                <w:rFonts w:ascii="Times New Roman" w:eastAsia="Times New Roman" w:hAnsi="Times New Roman" w:cs="Times New Roman"/>
                <w:lang w:eastAsia="ru-RU"/>
              </w:rPr>
              <w:t>1</w:t>
            </w:r>
            <w:r w:rsidRPr="00013B56">
              <w:rPr>
                <w:rFonts w:ascii="Times New Roman" w:eastAsia="Times New Roman" w:hAnsi="Times New Roman" w:cs="Times New Roman"/>
                <w:lang w:eastAsia="ru-RU"/>
              </w:rPr>
              <w:t>600 мест в г. Семилуки по ул. Ленина,16</w:t>
            </w:r>
          </w:p>
        </w:tc>
        <w:tc>
          <w:tcPr>
            <w:tcW w:w="1816" w:type="dxa"/>
            <w:shd w:val="clear" w:color="auto" w:fill="D9D9D9" w:themeFill="background1" w:themeFillShade="D9"/>
            <w:vAlign w:val="center"/>
          </w:tcPr>
          <w:p w:rsidR="00047801" w:rsidRPr="00013B56" w:rsidRDefault="00A41299" w:rsidP="000470CF">
            <w:pPr>
              <w:suppressAutoHyphens/>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c>
          <w:tcPr>
            <w:tcW w:w="1720" w:type="dxa"/>
            <w:shd w:val="clear" w:color="auto" w:fill="DBDBDB" w:themeFill="accent3" w:themeFillTint="66"/>
            <w:vAlign w:val="center"/>
          </w:tcPr>
          <w:p w:rsidR="00047801" w:rsidRPr="00013B56" w:rsidRDefault="00047801" w:rsidP="000470CF">
            <w:pPr>
              <w:suppressAutoHyphens/>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047801" w:rsidRPr="00013B56" w:rsidTr="00A41299">
        <w:trPr>
          <w:trHeight w:val="575"/>
          <w:jc w:val="center"/>
        </w:trPr>
        <w:tc>
          <w:tcPr>
            <w:tcW w:w="534" w:type="dxa"/>
            <w:vAlign w:val="center"/>
          </w:tcPr>
          <w:p w:rsidR="00047801" w:rsidRPr="00013B56" w:rsidRDefault="00047801" w:rsidP="00612426">
            <w:pPr>
              <w:pStyle w:val="ab"/>
              <w:numPr>
                <w:ilvl w:val="0"/>
                <w:numId w:val="61"/>
              </w:numPr>
              <w:ind w:left="0" w:right="-108" w:firstLine="0"/>
              <w:jc w:val="center"/>
              <w:rPr>
                <w:sz w:val="22"/>
                <w:szCs w:val="22"/>
              </w:rPr>
            </w:pPr>
          </w:p>
        </w:tc>
        <w:tc>
          <w:tcPr>
            <w:tcW w:w="5042" w:type="dxa"/>
          </w:tcPr>
          <w:p w:rsidR="00047801" w:rsidRPr="00013B56" w:rsidRDefault="00047801" w:rsidP="00A8798D">
            <w:pPr>
              <w:suppressAutoHyphens/>
              <w:spacing w:after="0" w:line="240" w:lineRule="auto"/>
              <w:jc w:val="both"/>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Строительство комплекса школа-детский сад (500 + 200 мест) в г. Семилуки, мкр. Юго-Западный </w:t>
            </w:r>
          </w:p>
        </w:tc>
        <w:tc>
          <w:tcPr>
            <w:tcW w:w="1816" w:type="dxa"/>
            <w:shd w:val="clear" w:color="auto" w:fill="D9D9D9" w:themeFill="background1" w:themeFillShade="D9"/>
            <w:vAlign w:val="center"/>
          </w:tcPr>
          <w:p w:rsidR="00047801" w:rsidRPr="00013B56" w:rsidRDefault="00A41299" w:rsidP="000470CF">
            <w:pPr>
              <w:suppressAutoHyphens/>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c>
          <w:tcPr>
            <w:tcW w:w="1720" w:type="dxa"/>
            <w:shd w:val="clear" w:color="auto" w:fill="DBDBDB" w:themeFill="accent3" w:themeFillTint="66"/>
            <w:vAlign w:val="center"/>
          </w:tcPr>
          <w:p w:rsidR="00047801" w:rsidRPr="00013B56" w:rsidRDefault="00047801" w:rsidP="000470CF">
            <w:pPr>
              <w:suppressAutoHyphens/>
              <w:spacing w:after="0" w:line="240" w:lineRule="auto"/>
              <w:jc w:val="center"/>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w:t>
            </w:r>
          </w:p>
        </w:tc>
      </w:tr>
      <w:tr w:rsidR="00047801" w:rsidRPr="00013B56" w:rsidTr="003E2F1B">
        <w:trPr>
          <w:trHeight w:val="704"/>
          <w:jc w:val="center"/>
        </w:trPr>
        <w:tc>
          <w:tcPr>
            <w:tcW w:w="534" w:type="dxa"/>
            <w:vAlign w:val="center"/>
          </w:tcPr>
          <w:p w:rsidR="00047801" w:rsidRPr="00013B56" w:rsidRDefault="00047801" w:rsidP="00612426">
            <w:pPr>
              <w:pStyle w:val="ab"/>
              <w:numPr>
                <w:ilvl w:val="0"/>
                <w:numId w:val="61"/>
              </w:numPr>
              <w:ind w:left="0" w:right="-108" w:firstLine="0"/>
              <w:jc w:val="center"/>
              <w:rPr>
                <w:sz w:val="22"/>
                <w:szCs w:val="22"/>
              </w:rPr>
            </w:pPr>
          </w:p>
        </w:tc>
        <w:tc>
          <w:tcPr>
            <w:tcW w:w="5042" w:type="dxa"/>
            <w:vAlign w:val="center"/>
          </w:tcPr>
          <w:p w:rsidR="00047801" w:rsidRPr="00013B56" w:rsidRDefault="00047801" w:rsidP="000470CF">
            <w:pPr>
              <w:pStyle w:val="ConsPlusNormal"/>
              <w:jc w:val="both"/>
              <w:rPr>
                <w:sz w:val="22"/>
                <w:szCs w:val="22"/>
              </w:rPr>
            </w:pPr>
            <w:r w:rsidRPr="00013B56">
              <w:rPr>
                <w:sz w:val="22"/>
                <w:szCs w:val="22"/>
              </w:rPr>
              <w:t>Строительство школы искусств в г. Семилуки, в квартале, ограниченном улицами Чайковского, Кожедуба и пер. Заводской.</w:t>
            </w:r>
          </w:p>
        </w:tc>
        <w:tc>
          <w:tcPr>
            <w:tcW w:w="1816" w:type="dxa"/>
            <w:shd w:val="clear" w:color="auto" w:fill="D9D9D9" w:themeFill="background1" w:themeFillShade="D9"/>
            <w:vAlign w:val="center"/>
          </w:tcPr>
          <w:p w:rsidR="00047801" w:rsidRPr="00013B56" w:rsidRDefault="003E2F1B" w:rsidP="000470CF">
            <w:pPr>
              <w:pStyle w:val="ConsPlusNormal"/>
              <w:jc w:val="center"/>
              <w:rPr>
                <w:sz w:val="22"/>
                <w:szCs w:val="22"/>
              </w:rPr>
            </w:pPr>
            <w:r w:rsidRPr="00013B56">
              <w:rPr>
                <w:sz w:val="22"/>
                <w:szCs w:val="22"/>
              </w:rPr>
              <w:t>+</w:t>
            </w:r>
          </w:p>
        </w:tc>
        <w:tc>
          <w:tcPr>
            <w:tcW w:w="1720" w:type="dxa"/>
            <w:shd w:val="clear" w:color="auto" w:fill="D9D9D9" w:themeFill="background1" w:themeFillShade="D9"/>
            <w:vAlign w:val="center"/>
          </w:tcPr>
          <w:p w:rsidR="00047801" w:rsidRPr="00013B56" w:rsidRDefault="00047801" w:rsidP="000470CF">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047801" w:rsidRPr="00013B56" w:rsidTr="00A41299">
        <w:trPr>
          <w:trHeight w:val="547"/>
          <w:jc w:val="center"/>
        </w:trPr>
        <w:tc>
          <w:tcPr>
            <w:tcW w:w="534" w:type="dxa"/>
            <w:vAlign w:val="center"/>
          </w:tcPr>
          <w:p w:rsidR="00047801" w:rsidRPr="00013B56" w:rsidRDefault="00047801" w:rsidP="00612426">
            <w:pPr>
              <w:pStyle w:val="ab"/>
              <w:numPr>
                <w:ilvl w:val="0"/>
                <w:numId w:val="61"/>
              </w:numPr>
              <w:ind w:left="0" w:right="-108" w:firstLine="0"/>
              <w:jc w:val="center"/>
              <w:rPr>
                <w:sz w:val="22"/>
                <w:szCs w:val="22"/>
              </w:rPr>
            </w:pPr>
          </w:p>
        </w:tc>
        <w:tc>
          <w:tcPr>
            <w:tcW w:w="5042" w:type="dxa"/>
            <w:vAlign w:val="center"/>
          </w:tcPr>
          <w:p w:rsidR="00047801" w:rsidRPr="00013B56" w:rsidRDefault="00047801" w:rsidP="000470CF">
            <w:pPr>
              <w:pStyle w:val="ConsPlusNormal"/>
              <w:jc w:val="both"/>
              <w:rPr>
                <w:sz w:val="22"/>
                <w:szCs w:val="22"/>
              </w:rPr>
            </w:pPr>
            <w:r w:rsidRPr="00013B56">
              <w:rPr>
                <w:sz w:val="22"/>
                <w:szCs w:val="22"/>
              </w:rPr>
              <w:t>Реконструкция МКОУ Семилукская СОШ № 1</w:t>
            </w:r>
          </w:p>
        </w:tc>
        <w:tc>
          <w:tcPr>
            <w:tcW w:w="1816" w:type="dxa"/>
            <w:shd w:val="clear" w:color="auto" w:fill="D9D9D9" w:themeFill="background1" w:themeFillShade="D9"/>
            <w:vAlign w:val="center"/>
          </w:tcPr>
          <w:p w:rsidR="00047801" w:rsidRPr="00013B56" w:rsidRDefault="00A41299" w:rsidP="000470CF">
            <w:pPr>
              <w:pStyle w:val="ConsPlusNormal"/>
              <w:jc w:val="center"/>
              <w:rPr>
                <w:sz w:val="22"/>
                <w:szCs w:val="22"/>
              </w:rPr>
            </w:pPr>
            <w:r w:rsidRPr="00013B56">
              <w:rPr>
                <w:sz w:val="22"/>
                <w:szCs w:val="22"/>
              </w:rPr>
              <w:t>+</w:t>
            </w:r>
          </w:p>
        </w:tc>
        <w:tc>
          <w:tcPr>
            <w:tcW w:w="1720" w:type="dxa"/>
            <w:shd w:val="clear" w:color="auto" w:fill="FFFFFF" w:themeFill="background1"/>
            <w:vAlign w:val="center"/>
          </w:tcPr>
          <w:p w:rsidR="00047801" w:rsidRPr="00013B56" w:rsidRDefault="00047801" w:rsidP="000470CF">
            <w:pPr>
              <w:spacing w:after="0" w:line="240" w:lineRule="auto"/>
              <w:jc w:val="center"/>
              <w:rPr>
                <w:rFonts w:ascii="Times New Roman" w:hAnsi="Times New Roman" w:cs="Times New Roman"/>
                <w:b/>
              </w:rPr>
            </w:pPr>
          </w:p>
        </w:tc>
      </w:tr>
      <w:tr w:rsidR="00047801" w:rsidRPr="00013B56" w:rsidTr="00A41299">
        <w:trPr>
          <w:trHeight w:val="555"/>
          <w:jc w:val="center"/>
        </w:trPr>
        <w:tc>
          <w:tcPr>
            <w:tcW w:w="534" w:type="dxa"/>
            <w:vAlign w:val="center"/>
          </w:tcPr>
          <w:p w:rsidR="00047801" w:rsidRPr="00013B56" w:rsidRDefault="00047801" w:rsidP="00612426">
            <w:pPr>
              <w:pStyle w:val="ab"/>
              <w:numPr>
                <w:ilvl w:val="0"/>
                <w:numId w:val="61"/>
              </w:numPr>
              <w:ind w:left="0" w:right="-108" w:firstLine="0"/>
              <w:jc w:val="center"/>
              <w:rPr>
                <w:sz w:val="22"/>
                <w:szCs w:val="22"/>
              </w:rPr>
            </w:pPr>
          </w:p>
        </w:tc>
        <w:tc>
          <w:tcPr>
            <w:tcW w:w="5042" w:type="dxa"/>
            <w:vAlign w:val="center"/>
          </w:tcPr>
          <w:p w:rsidR="00047801" w:rsidRPr="00013B56" w:rsidRDefault="00047801" w:rsidP="000470CF">
            <w:pPr>
              <w:pStyle w:val="ConsPlusNormal"/>
              <w:jc w:val="both"/>
              <w:rPr>
                <w:sz w:val="22"/>
                <w:szCs w:val="22"/>
              </w:rPr>
            </w:pPr>
            <w:r w:rsidRPr="00013B56">
              <w:rPr>
                <w:sz w:val="22"/>
                <w:szCs w:val="22"/>
              </w:rPr>
              <w:t>Капитальный ремонт МКОУ Семилукская ООШ № 2</w:t>
            </w:r>
          </w:p>
        </w:tc>
        <w:tc>
          <w:tcPr>
            <w:tcW w:w="1816" w:type="dxa"/>
            <w:shd w:val="clear" w:color="auto" w:fill="D9D9D9" w:themeFill="background1" w:themeFillShade="D9"/>
            <w:vAlign w:val="center"/>
          </w:tcPr>
          <w:p w:rsidR="00047801" w:rsidRPr="00013B56" w:rsidRDefault="00A41299" w:rsidP="000470CF">
            <w:pPr>
              <w:pStyle w:val="ConsPlusNormal"/>
              <w:jc w:val="center"/>
              <w:rPr>
                <w:sz w:val="22"/>
                <w:szCs w:val="22"/>
              </w:rPr>
            </w:pPr>
            <w:r w:rsidRPr="00013B56">
              <w:rPr>
                <w:sz w:val="22"/>
                <w:szCs w:val="22"/>
              </w:rPr>
              <w:t>+</w:t>
            </w:r>
          </w:p>
        </w:tc>
        <w:tc>
          <w:tcPr>
            <w:tcW w:w="1720" w:type="dxa"/>
            <w:shd w:val="clear" w:color="auto" w:fill="FFFFFF" w:themeFill="background1"/>
            <w:vAlign w:val="center"/>
          </w:tcPr>
          <w:p w:rsidR="00047801" w:rsidRPr="00013B56" w:rsidRDefault="00047801" w:rsidP="000470CF">
            <w:pPr>
              <w:spacing w:after="0" w:line="240" w:lineRule="auto"/>
              <w:jc w:val="center"/>
              <w:rPr>
                <w:rFonts w:ascii="Times New Roman" w:hAnsi="Times New Roman" w:cs="Times New Roman"/>
                <w:b/>
              </w:rPr>
            </w:pPr>
          </w:p>
        </w:tc>
      </w:tr>
      <w:tr w:rsidR="00047801" w:rsidRPr="00013B56" w:rsidTr="00A41299">
        <w:trPr>
          <w:trHeight w:val="704"/>
          <w:jc w:val="center"/>
        </w:trPr>
        <w:tc>
          <w:tcPr>
            <w:tcW w:w="534" w:type="dxa"/>
            <w:vAlign w:val="center"/>
          </w:tcPr>
          <w:p w:rsidR="00047801" w:rsidRPr="00013B56" w:rsidRDefault="00047801" w:rsidP="00612426">
            <w:pPr>
              <w:pStyle w:val="ab"/>
              <w:numPr>
                <w:ilvl w:val="0"/>
                <w:numId w:val="61"/>
              </w:numPr>
              <w:ind w:left="0" w:right="-108" w:firstLine="0"/>
              <w:jc w:val="center"/>
              <w:rPr>
                <w:sz w:val="22"/>
                <w:szCs w:val="22"/>
              </w:rPr>
            </w:pPr>
          </w:p>
        </w:tc>
        <w:tc>
          <w:tcPr>
            <w:tcW w:w="5042" w:type="dxa"/>
            <w:vAlign w:val="center"/>
          </w:tcPr>
          <w:p w:rsidR="00047801" w:rsidRPr="00013B56" w:rsidRDefault="00047801" w:rsidP="000470CF">
            <w:pPr>
              <w:suppressAutoHyphens/>
              <w:spacing w:after="0" w:line="240" w:lineRule="auto"/>
              <w:rPr>
                <w:rFonts w:ascii="Times New Roman" w:hAnsi="Times New Roman" w:cs="Times New Roman"/>
                <w:lang w:eastAsia="ar-SA"/>
              </w:rPr>
            </w:pPr>
            <w:r w:rsidRPr="00013B56">
              <w:rPr>
                <w:rFonts w:ascii="Times New Roman" w:hAnsi="Times New Roman" w:cs="Times New Roman"/>
              </w:rPr>
              <w:t>Строительство спортивного комплекса единоборств, г. Семилуки, пер. Кирпичный, д. 1С</w:t>
            </w:r>
          </w:p>
        </w:tc>
        <w:tc>
          <w:tcPr>
            <w:tcW w:w="1816" w:type="dxa"/>
            <w:shd w:val="clear" w:color="auto" w:fill="D9D9D9" w:themeFill="background1" w:themeFillShade="D9"/>
            <w:vAlign w:val="center"/>
          </w:tcPr>
          <w:p w:rsidR="00047801" w:rsidRPr="00013B56" w:rsidRDefault="00A41299" w:rsidP="000470CF">
            <w:pPr>
              <w:pStyle w:val="ConsPlusNormal"/>
              <w:jc w:val="center"/>
              <w:rPr>
                <w:sz w:val="22"/>
                <w:szCs w:val="22"/>
              </w:rPr>
            </w:pPr>
            <w:r w:rsidRPr="00013B56">
              <w:rPr>
                <w:sz w:val="22"/>
                <w:szCs w:val="22"/>
              </w:rPr>
              <w:t>+</w:t>
            </w:r>
          </w:p>
        </w:tc>
        <w:tc>
          <w:tcPr>
            <w:tcW w:w="1720" w:type="dxa"/>
            <w:shd w:val="clear" w:color="auto" w:fill="FFFFFF" w:themeFill="background1"/>
            <w:vAlign w:val="center"/>
          </w:tcPr>
          <w:p w:rsidR="00047801" w:rsidRPr="00013B56" w:rsidRDefault="00047801" w:rsidP="000470CF">
            <w:pPr>
              <w:spacing w:after="0" w:line="240" w:lineRule="auto"/>
              <w:jc w:val="center"/>
              <w:rPr>
                <w:rFonts w:ascii="Times New Roman" w:hAnsi="Times New Roman" w:cs="Times New Roman"/>
                <w:b/>
              </w:rPr>
            </w:pPr>
          </w:p>
        </w:tc>
      </w:tr>
    </w:tbl>
    <w:p w:rsidR="007B1491" w:rsidRPr="00013B56" w:rsidRDefault="007B1491" w:rsidP="003826E7">
      <w:pPr>
        <w:autoSpaceDE w:val="0"/>
        <w:autoSpaceDN w:val="0"/>
        <w:adjustRightInd w:val="0"/>
        <w:spacing w:after="0"/>
        <w:ind w:firstLine="567"/>
        <w:jc w:val="both"/>
        <w:rPr>
          <w:rFonts w:ascii="Times New Roman" w:eastAsia="Calibri" w:hAnsi="Times New Roman" w:cs="Times New Roman"/>
          <w:bCs/>
          <w:i/>
          <w:iCs/>
          <w:sz w:val="24"/>
          <w:szCs w:val="24"/>
        </w:rPr>
      </w:pPr>
      <w:r w:rsidRPr="00013B56">
        <w:rPr>
          <w:rFonts w:ascii="Times New Roman" w:eastAsia="Calibri" w:hAnsi="Times New Roman" w:cs="Times New Roman"/>
          <w:bCs/>
          <w:i/>
          <w:iCs/>
          <w:sz w:val="24"/>
          <w:szCs w:val="24"/>
        </w:rPr>
        <w:t>Мероприятия отражены в графических материалах на Карте планируемого</w:t>
      </w:r>
      <w:r w:rsidR="003826E7" w:rsidRPr="00013B56">
        <w:rPr>
          <w:rFonts w:ascii="Times New Roman" w:eastAsia="Calibri" w:hAnsi="Times New Roman" w:cs="Times New Roman"/>
          <w:bCs/>
          <w:i/>
          <w:iCs/>
          <w:sz w:val="24"/>
          <w:szCs w:val="24"/>
        </w:rPr>
        <w:t xml:space="preserve"> </w:t>
      </w:r>
      <w:r w:rsidRPr="00013B56">
        <w:rPr>
          <w:rFonts w:ascii="Times New Roman" w:eastAsia="Calibri" w:hAnsi="Times New Roman" w:cs="Times New Roman"/>
          <w:bCs/>
          <w:i/>
          <w:iCs/>
          <w:sz w:val="24"/>
          <w:szCs w:val="24"/>
        </w:rPr>
        <w:t>размещения объектов капитального строительства местного значения.</w:t>
      </w:r>
    </w:p>
    <w:p w:rsidR="002345E9" w:rsidRDefault="002345E9" w:rsidP="002345E9">
      <w:pPr>
        <w:spacing w:after="0"/>
        <w:ind w:firstLine="567"/>
        <w:jc w:val="both"/>
        <w:rPr>
          <w:rFonts w:ascii="Times New Roman" w:hAnsi="Times New Roman" w:cs="Times New Roman"/>
          <w:sz w:val="24"/>
          <w:szCs w:val="24"/>
        </w:rPr>
      </w:pPr>
    </w:p>
    <w:p w:rsidR="00D759C7" w:rsidRPr="00013B56" w:rsidRDefault="00D759C7" w:rsidP="00D759C7">
      <w:pPr>
        <w:spacing w:after="0"/>
        <w:ind w:firstLine="567"/>
        <w:jc w:val="both"/>
        <w:rPr>
          <w:rFonts w:ascii="Times New Roman" w:hAnsi="Times New Roman" w:cs="Times New Roman"/>
          <w:sz w:val="24"/>
          <w:szCs w:val="24"/>
        </w:rPr>
      </w:pPr>
    </w:p>
    <w:p w:rsidR="00D759C7" w:rsidRPr="00D759C7" w:rsidRDefault="00D759C7" w:rsidP="00D759C7">
      <w:pPr>
        <w:spacing w:after="0"/>
        <w:jc w:val="center"/>
        <w:rPr>
          <w:rFonts w:ascii="Times New Roman" w:hAnsi="Times New Roman" w:cs="Times New Roman"/>
          <w:b/>
          <w:sz w:val="24"/>
          <w:szCs w:val="24"/>
        </w:rPr>
      </w:pPr>
      <w:r w:rsidRPr="00D759C7">
        <w:rPr>
          <w:rFonts w:ascii="Times New Roman" w:hAnsi="Times New Roman" w:cs="Times New Roman"/>
          <w:b/>
          <w:sz w:val="24"/>
          <w:szCs w:val="24"/>
        </w:rPr>
        <w:t>Перечень мероприятий по обеспечению территории городского поселения – город Семилуки объектами социальной инфраструктуры регионального значения</w:t>
      </w:r>
    </w:p>
    <w:tbl>
      <w:tblPr>
        <w:tblW w:w="9331" w:type="dxa"/>
        <w:jc w:val="center"/>
        <w:tblInd w:w="4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5173"/>
        <w:gridCol w:w="1843"/>
        <w:gridCol w:w="1748"/>
      </w:tblGrid>
      <w:tr w:rsidR="00F90641" w:rsidRPr="00916F13" w:rsidTr="00F43135">
        <w:trPr>
          <w:trHeight w:val="400"/>
          <w:jc w:val="center"/>
        </w:trPr>
        <w:tc>
          <w:tcPr>
            <w:tcW w:w="567" w:type="dxa"/>
            <w:vMerge w:val="restart"/>
            <w:shd w:val="clear" w:color="auto" w:fill="D9D9D9" w:themeFill="background1" w:themeFillShade="D9"/>
            <w:vAlign w:val="center"/>
          </w:tcPr>
          <w:p w:rsidR="00F90641" w:rsidRPr="00916F13" w:rsidRDefault="00F90641" w:rsidP="00F43135">
            <w:pPr>
              <w:spacing w:after="0" w:line="240" w:lineRule="auto"/>
              <w:ind w:right="-108"/>
              <w:jc w:val="center"/>
              <w:rPr>
                <w:rFonts w:ascii="Times New Roman" w:hAnsi="Times New Roman" w:cs="Times New Roman"/>
                <w:b/>
              </w:rPr>
            </w:pPr>
            <w:r w:rsidRPr="00916F13">
              <w:rPr>
                <w:rFonts w:ascii="Times New Roman" w:hAnsi="Times New Roman" w:cs="Times New Roman"/>
                <w:b/>
              </w:rPr>
              <w:t>№ п/п</w:t>
            </w:r>
          </w:p>
        </w:tc>
        <w:tc>
          <w:tcPr>
            <w:tcW w:w="5173" w:type="dxa"/>
            <w:vMerge w:val="restart"/>
            <w:shd w:val="clear" w:color="auto" w:fill="D9D9D9" w:themeFill="background1" w:themeFillShade="D9"/>
            <w:vAlign w:val="center"/>
          </w:tcPr>
          <w:p w:rsidR="00F90641" w:rsidRPr="00916F13" w:rsidRDefault="00F90641" w:rsidP="00F43135">
            <w:pPr>
              <w:spacing w:after="0" w:line="240" w:lineRule="auto"/>
              <w:jc w:val="center"/>
              <w:rPr>
                <w:rFonts w:ascii="Times New Roman" w:hAnsi="Times New Roman" w:cs="Times New Roman"/>
                <w:b/>
              </w:rPr>
            </w:pPr>
            <w:r w:rsidRPr="00916F13">
              <w:rPr>
                <w:rFonts w:ascii="Times New Roman" w:hAnsi="Times New Roman" w:cs="Times New Roman"/>
                <w:b/>
              </w:rPr>
              <w:t>Наименование мероприятия</w:t>
            </w:r>
          </w:p>
        </w:tc>
        <w:tc>
          <w:tcPr>
            <w:tcW w:w="3591" w:type="dxa"/>
            <w:gridSpan w:val="2"/>
            <w:shd w:val="clear" w:color="auto" w:fill="D9D9D9" w:themeFill="background1" w:themeFillShade="D9"/>
          </w:tcPr>
          <w:p w:rsidR="00F90641" w:rsidRPr="00916F13" w:rsidRDefault="00F90641" w:rsidP="00F43135">
            <w:pPr>
              <w:spacing w:after="0" w:line="240" w:lineRule="auto"/>
              <w:jc w:val="center"/>
              <w:rPr>
                <w:rFonts w:ascii="Times New Roman" w:hAnsi="Times New Roman" w:cs="Times New Roman"/>
                <w:b/>
              </w:rPr>
            </w:pPr>
            <w:r w:rsidRPr="00916F13">
              <w:rPr>
                <w:rFonts w:ascii="Times New Roman" w:hAnsi="Times New Roman" w:cs="Times New Roman"/>
                <w:b/>
              </w:rPr>
              <w:t>Этапы реализации проектных решений</w:t>
            </w:r>
          </w:p>
        </w:tc>
      </w:tr>
      <w:tr w:rsidR="00F90641" w:rsidRPr="00916F13" w:rsidTr="00F43135">
        <w:trPr>
          <w:trHeight w:val="413"/>
          <w:jc w:val="center"/>
        </w:trPr>
        <w:tc>
          <w:tcPr>
            <w:tcW w:w="567" w:type="dxa"/>
            <w:vMerge/>
            <w:shd w:val="clear" w:color="auto" w:fill="D9D9D9" w:themeFill="background1" w:themeFillShade="D9"/>
            <w:vAlign w:val="center"/>
          </w:tcPr>
          <w:p w:rsidR="00F90641" w:rsidRPr="00916F13" w:rsidRDefault="00F90641" w:rsidP="00F43135">
            <w:pPr>
              <w:spacing w:after="0" w:line="240" w:lineRule="auto"/>
              <w:ind w:right="-108"/>
              <w:jc w:val="center"/>
              <w:rPr>
                <w:rFonts w:ascii="Times New Roman" w:hAnsi="Times New Roman" w:cs="Times New Roman"/>
                <w:b/>
              </w:rPr>
            </w:pPr>
          </w:p>
        </w:tc>
        <w:tc>
          <w:tcPr>
            <w:tcW w:w="5173" w:type="dxa"/>
            <w:vMerge/>
            <w:shd w:val="clear" w:color="auto" w:fill="D9D9D9" w:themeFill="background1" w:themeFillShade="D9"/>
            <w:vAlign w:val="center"/>
          </w:tcPr>
          <w:p w:rsidR="00F90641" w:rsidRPr="00916F13" w:rsidRDefault="00F90641" w:rsidP="00F43135">
            <w:pPr>
              <w:spacing w:after="0" w:line="240" w:lineRule="auto"/>
              <w:jc w:val="center"/>
              <w:rPr>
                <w:rFonts w:ascii="Times New Roman" w:hAnsi="Times New Roman" w:cs="Times New Roman"/>
                <w:b/>
              </w:rPr>
            </w:pPr>
          </w:p>
        </w:tc>
        <w:tc>
          <w:tcPr>
            <w:tcW w:w="1843" w:type="dxa"/>
            <w:shd w:val="clear" w:color="auto" w:fill="D9D9D9" w:themeFill="background1" w:themeFillShade="D9"/>
            <w:vAlign w:val="center"/>
          </w:tcPr>
          <w:p w:rsidR="00F90641" w:rsidRPr="00916F13" w:rsidRDefault="00F90641" w:rsidP="00F43135">
            <w:pPr>
              <w:spacing w:after="0" w:line="240" w:lineRule="auto"/>
              <w:jc w:val="center"/>
              <w:rPr>
                <w:rFonts w:ascii="Times New Roman" w:hAnsi="Times New Roman" w:cs="Times New Roman"/>
                <w:b/>
              </w:rPr>
            </w:pPr>
            <w:r w:rsidRPr="00916F13">
              <w:rPr>
                <w:rFonts w:ascii="Times New Roman" w:hAnsi="Times New Roman" w:cs="Times New Roman"/>
                <w:b/>
                <w:lang w:val="en-US"/>
              </w:rPr>
              <w:t>I</w:t>
            </w:r>
            <w:r w:rsidRPr="00916F13">
              <w:rPr>
                <w:rFonts w:ascii="Times New Roman" w:hAnsi="Times New Roman" w:cs="Times New Roman"/>
                <w:b/>
              </w:rPr>
              <w:t xml:space="preserve"> очередь</w:t>
            </w:r>
          </w:p>
        </w:tc>
        <w:tc>
          <w:tcPr>
            <w:tcW w:w="1748" w:type="dxa"/>
            <w:shd w:val="clear" w:color="auto" w:fill="D9D9D9" w:themeFill="background1" w:themeFillShade="D9"/>
            <w:vAlign w:val="center"/>
          </w:tcPr>
          <w:p w:rsidR="00F90641" w:rsidRPr="00916F13" w:rsidRDefault="00F90641" w:rsidP="00F43135">
            <w:pPr>
              <w:spacing w:after="0" w:line="240" w:lineRule="auto"/>
              <w:jc w:val="center"/>
              <w:rPr>
                <w:rFonts w:ascii="Times New Roman" w:hAnsi="Times New Roman" w:cs="Times New Roman"/>
                <w:b/>
              </w:rPr>
            </w:pPr>
            <w:r w:rsidRPr="00916F13">
              <w:rPr>
                <w:rFonts w:ascii="Times New Roman" w:hAnsi="Times New Roman" w:cs="Times New Roman"/>
                <w:b/>
                <w:lang w:val="en-US"/>
              </w:rPr>
              <w:t>II</w:t>
            </w:r>
            <w:r w:rsidRPr="00916F13">
              <w:rPr>
                <w:rFonts w:ascii="Times New Roman" w:hAnsi="Times New Roman" w:cs="Times New Roman"/>
                <w:b/>
              </w:rPr>
              <w:t xml:space="preserve"> очередь</w:t>
            </w:r>
          </w:p>
        </w:tc>
      </w:tr>
      <w:tr w:rsidR="00F90641" w:rsidRPr="00916F13" w:rsidTr="00F43135">
        <w:trPr>
          <w:trHeight w:val="551"/>
          <w:jc w:val="center"/>
        </w:trPr>
        <w:tc>
          <w:tcPr>
            <w:tcW w:w="567" w:type="dxa"/>
            <w:vAlign w:val="center"/>
          </w:tcPr>
          <w:p w:rsidR="00F90641" w:rsidRPr="00916F13" w:rsidRDefault="00F90641" w:rsidP="00F90641">
            <w:pPr>
              <w:pStyle w:val="ab"/>
              <w:numPr>
                <w:ilvl w:val="0"/>
                <w:numId w:val="129"/>
              </w:numPr>
              <w:ind w:left="101" w:right="-108" w:firstLine="10"/>
              <w:rPr>
                <w:sz w:val="22"/>
                <w:szCs w:val="22"/>
              </w:rPr>
            </w:pPr>
          </w:p>
        </w:tc>
        <w:tc>
          <w:tcPr>
            <w:tcW w:w="5173" w:type="dxa"/>
            <w:vAlign w:val="center"/>
          </w:tcPr>
          <w:p w:rsidR="00F90641" w:rsidRPr="005B6AE9" w:rsidRDefault="00F90641" w:rsidP="00F43135">
            <w:pPr>
              <w:pStyle w:val="ConsPlusNormal"/>
              <w:jc w:val="both"/>
              <w:rPr>
                <w:sz w:val="22"/>
                <w:szCs w:val="22"/>
              </w:rPr>
            </w:pPr>
            <w:r w:rsidRPr="005B6AE9">
              <w:rPr>
                <w:sz w:val="22"/>
                <w:szCs w:val="22"/>
              </w:rPr>
              <w:t>Капитальный ремонт КОУ ВО «Семилукский центр психолого-педагогической, медицинской и социальной помощи»</w:t>
            </w:r>
          </w:p>
        </w:tc>
        <w:tc>
          <w:tcPr>
            <w:tcW w:w="1843" w:type="dxa"/>
            <w:shd w:val="clear" w:color="auto" w:fill="D9D9D9" w:themeFill="background1" w:themeFillShade="D9"/>
            <w:vAlign w:val="center"/>
          </w:tcPr>
          <w:p w:rsidR="00F90641" w:rsidRPr="005B6AE9" w:rsidRDefault="00F90641" w:rsidP="00F43135">
            <w:pPr>
              <w:pStyle w:val="ConsPlusNormal"/>
              <w:jc w:val="center"/>
              <w:rPr>
                <w:sz w:val="22"/>
                <w:szCs w:val="22"/>
              </w:rPr>
            </w:pPr>
            <w:r w:rsidRPr="005B6AE9">
              <w:rPr>
                <w:sz w:val="22"/>
                <w:szCs w:val="22"/>
              </w:rPr>
              <w:t>+</w:t>
            </w:r>
          </w:p>
        </w:tc>
        <w:tc>
          <w:tcPr>
            <w:tcW w:w="1748" w:type="dxa"/>
            <w:shd w:val="clear" w:color="auto" w:fill="FFFFFF" w:themeFill="background1"/>
            <w:vAlign w:val="center"/>
          </w:tcPr>
          <w:p w:rsidR="00F90641" w:rsidRPr="005B6AE9" w:rsidRDefault="00F90641" w:rsidP="00F43135">
            <w:pPr>
              <w:spacing w:after="0" w:line="240" w:lineRule="auto"/>
              <w:jc w:val="center"/>
              <w:rPr>
                <w:rFonts w:ascii="Times New Roman" w:hAnsi="Times New Roman" w:cs="Times New Roman"/>
                <w:b/>
              </w:rPr>
            </w:pPr>
          </w:p>
        </w:tc>
      </w:tr>
      <w:tr w:rsidR="00F90641" w:rsidRPr="00916F13" w:rsidTr="00F43135">
        <w:trPr>
          <w:trHeight w:val="704"/>
          <w:jc w:val="center"/>
        </w:trPr>
        <w:tc>
          <w:tcPr>
            <w:tcW w:w="567" w:type="dxa"/>
            <w:vAlign w:val="center"/>
          </w:tcPr>
          <w:p w:rsidR="00F90641" w:rsidRPr="00916F13" w:rsidRDefault="00F90641" w:rsidP="00F90641">
            <w:pPr>
              <w:pStyle w:val="ab"/>
              <w:numPr>
                <w:ilvl w:val="0"/>
                <w:numId w:val="129"/>
              </w:numPr>
              <w:ind w:left="101" w:right="-108" w:firstLine="10"/>
              <w:rPr>
                <w:sz w:val="22"/>
                <w:szCs w:val="22"/>
              </w:rPr>
            </w:pPr>
          </w:p>
        </w:tc>
        <w:tc>
          <w:tcPr>
            <w:tcW w:w="5173" w:type="dxa"/>
            <w:vAlign w:val="center"/>
          </w:tcPr>
          <w:p w:rsidR="00F90641" w:rsidRPr="005B6AE9" w:rsidRDefault="00F90641" w:rsidP="00F43135">
            <w:pPr>
              <w:pStyle w:val="ConsPlusNormal"/>
              <w:jc w:val="both"/>
              <w:rPr>
                <w:sz w:val="22"/>
                <w:szCs w:val="22"/>
              </w:rPr>
            </w:pPr>
            <w:r w:rsidRPr="005B6AE9">
              <w:rPr>
                <w:sz w:val="22"/>
                <w:szCs w:val="22"/>
              </w:rPr>
              <w:t>Строительство фельдшерско-акушерского пункта, г. Семилуки</w:t>
            </w:r>
          </w:p>
        </w:tc>
        <w:tc>
          <w:tcPr>
            <w:tcW w:w="1843" w:type="dxa"/>
            <w:shd w:val="clear" w:color="auto" w:fill="D9D9D9" w:themeFill="background1" w:themeFillShade="D9"/>
            <w:vAlign w:val="center"/>
          </w:tcPr>
          <w:p w:rsidR="00F90641" w:rsidRPr="005B6AE9" w:rsidRDefault="00F90641" w:rsidP="00F43135">
            <w:pPr>
              <w:pStyle w:val="ConsPlusNormal"/>
              <w:jc w:val="center"/>
              <w:rPr>
                <w:sz w:val="22"/>
                <w:szCs w:val="22"/>
              </w:rPr>
            </w:pPr>
            <w:r w:rsidRPr="005B6AE9">
              <w:rPr>
                <w:sz w:val="22"/>
                <w:szCs w:val="22"/>
              </w:rPr>
              <w:t>+</w:t>
            </w:r>
          </w:p>
        </w:tc>
        <w:tc>
          <w:tcPr>
            <w:tcW w:w="1748" w:type="dxa"/>
            <w:shd w:val="clear" w:color="auto" w:fill="D9D9D9" w:themeFill="background1" w:themeFillShade="D9"/>
            <w:vAlign w:val="center"/>
          </w:tcPr>
          <w:p w:rsidR="00F90641" w:rsidRPr="005B6AE9" w:rsidRDefault="00F90641" w:rsidP="00F43135">
            <w:pPr>
              <w:spacing w:after="0" w:line="240" w:lineRule="auto"/>
              <w:jc w:val="center"/>
              <w:rPr>
                <w:rFonts w:ascii="Times New Roman" w:hAnsi="Times New Roman" w:cs="Times New Roman"/>
                <w:b/>
              </w:rPr>
            </w:pPr>
            <w:r>
              <w:rPr>
                <w:rFonts w:ascii="Times New Roman" w:hAnsi="Times New Roman" w:cs="Times New Roman"/>
                <w:b/>
              </w:rPr>
              <w:t>+</w:t>
            </w:r>
          </w:p>
        </w:tc>
      </w:tr>
    </w:tbl>
    <w:p w:rsidR="00F90641" w:rsidRPr="00013B56" w:rsidRDefault="00F90641" w:rsidP="002345E9">
      <w:pPr>
        <w:spacing w:after="0"/>
        <w:ind w:firstLine="567"/>
        <w:jc w:val="both"/>
        <w:rPr>
          <w:rFonts w:ascii="Times New Roman" w:hAnsi="Times New Roman" w:cs="Times New Roman"/>
          <w:sz w:val="24"/>
          <w:szCs w:val="24"/>
        </w:rPr>
      </w:pPr>
    </w:p>
    <w:p w:rsidR="002345E9" w:rsidRPr="00013B56" w:rsidRDefault="002345E9" w:rsidP="003826E7">
      <w:pPr>
        <w:autoSpaceDE w:val="0"/>
        <w:autoSpaceDN w:val="0"/>
        <w:adjustRightInd w:val="0"/>
        <w:spacing w:after="0"/>
        <w:ind w:firstLine="567"/>
        <w:jc w:val="both"/>
        <w:rPr>
          <w:rFonts w:ascii="Times New Roman" w:eastAsia="Calibri" w:hAnsi="Times New Roman" w:cs="Times New Roman"/>
          <w:bCs/>
          <w:i/>
          <w:iCs/>
          <w:sz w:val="24"/>
          <w:szCs w:val="24"/>
        </w:rPr>
      </w:pPr>
    </w:p>
    <w:p w:rsidR="007B1491" w:rsidRPr="00013B56" w:rsidRDefault="007B1491" w:rsidP="00884D1B">
      <w:pPr>
        <w:pStyle w:val="1111"/>
        <w:numPr>
          <w:ilvl w:val="2"/>
          <w:numId w:val="99"/>
        </w:numPr>
        <w:ind w:left="0" w:firstLine="0"/>
        <w:outlineLvl w:val="2"/>
        <w:rPr>
          <w:rFonts w:cs="Times New Roman"/>
          <w:i/>
        </w:rPr>
      </w:pPr>
      <w:bookmarkStart w:id="584" w:name="_Toc40350069"/>
      <w:bookmarkStart w:id="585" w:name="_Toc59800206"/>
      <w:bookmarkStart w:id="586" w:name="_Toc65686054"/>
      <w:r w:rsidRPr="00013B56">
        <w:rPr>
          <w:rFonts w:cs="Times New Roman"/>
          <w:i/>
        </w:rPr>
        <w:t xml:space="preserve">Предложения по обеспечению территории </w:t>
      </w:r>
      <w:r w:rsidR="00467A57" w:rsidRPr="00013B56">
        <w:rPr>
          <w:rFonts w:cs="Times New Roman"/>
          <w:i/>
        </w:rPr>
        <w:t>городского поселения – город Семилуки</w:t>
      </w:r>
      <w:r w:rsidRPr="00013B56">
        <w:rPr>
          <w:rFonts w:cs="Times New Roman"/>
          <w:i/>
        </w:rPr>
        <w:t xml:space="preserve"> объектами массового отдыха жителей поселения, благоустройства и озеленения</w:t>
      </w:r>
      <w:bookmarkEnd w:id="584"/>
      <w:r w:rsidR="00E626F6" w:rsidRPr="00013B56">
        <w:rPr>
          <w:rFonts w:cs="Times New Roman"/>
          <w:i/>
        </w:rPr>
        <w:t>.</w:t>
      </w:r>
      <w:bookmarkEnd w:id="585"/>
      <w:bookmarkEnd w:id="586"/>
    </w:p>
    <w:p w:rsidR="00E626F6" w:rsidRPr="00013B56" w:rsidRDefault="00E626F6" w:rsidP="00E626F6">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Согласно ст. 14 Федерального закона от 6 октября 2003 года № 131-ФЗ «Об общих принципах организации местного самоуправления в Российской Федерации» к вопросам местного значения поселения относятся:</w:t>
      </w:r>
    </w:p>
    <w:p w:rsidR="00E626F6" w:rsidRPr="00013B56" w:rsidRDefault="00E626F6" w:rsidP="00612426">
      <w:pPr>
        <w:pStyle w:val="ab"/>
        <w:widowControl/>
        <w:numPr>
          <w:ilvl w:val="0"/>
          <w:numId w:val="23"/>
        </w:numPr>
        <w:tabs>
          <w:tab w:val="clear" w:pos="786"/>
          <w:tab w:val="left" w:pos="1134"/>
        </w:tabs>
        <w:autoSpaceDE w:val="0"/>
        <w:ind w:left="0" w:firstLine="567"/>
        <w:jc w:val="both"/>
      </w:pPr>
      <w:r w:rsidRPr="00013B56">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p w:rsidR="00E626F6" w:rsidRPr="00013B56" w:rsidRDefault="00E626F6" w:rsidP="00612426">
      <w:pPr>
        <w:pStyle w:val="ab"/>
        <w:widowControl/>
        <w:numPr>
          <w:ilvl w:val="0"/>
          <w:numId w:val="23"/>
        </w:numPr>
        <w:tabs>
          <w:tab w:val="clear" w:pos="786"/>
          <w:tab w:val="left" w:pos="1134"/>
        </w:tabs>
        <w:autoSpaceDE w:val="0"/>
        <w:ind w:left="0" w:firstLine="567"/>
        <w:jc w:val="both"/>
      </w:pPr>
      <w:r w:rsidRPr="00013B56">
        <w:t>осуществление мероприятий по обеспечению безопасности людей на водных объектах, охране их жизни и здоровья;</w:t>
      </w:r>
    </w:p>
    <w:p w:rsidR="00E626F6" w:rsidRPr="00013B56" w:rsidRDefault="00E626F6" w:rsidP="00612426">
      <w:pPr>
        <w:pStyle w:val="ab"/>
        <w:widowControl/>
        <w:numPr>
          <w:ilvl w:val="0"/>
          <w:numId w:val="23"/>
        </w:numPr>
        <w:tabs>
          <w:tab w:val="clear" w:pos="786"/>
          <w:tab w:val="left" w:pos="1134"/>
        </w:tabs>
        <w:autoSpaceDE w:val="0"/>
        <w:ind w:left="0" w:firstLine="567"/>
        <w:jc w:val="both"/>
      </w:pPr>
      <w:r w:rsidRPr="00013B56">
        <w:t>создание, развитие и обеспечение охраны лечебно-оздоровительных местностей и курортов местного значения на территории поселения, а также осуществление муниципального контроля в области использования и охраны особо охраняемых природных территорий местного значения.</w:t>
      </w:r>
    </w:p>
    <w:p w:rsidR="00DF4D58" w:rsidRPr="00013B56" w:rsidRDefault="00DF4D58" w:rsidP="00E626F6">
      <w:pPr>
        <w:pStyle w:val="ab"/>
        <w:widowControl/>
        <w:tabs>
          <w:tab w:val="left" w:pos="1134"/>
        </w:tabs>
        <w:autoSpaceDE w:val="0"/>
        <w:ind w:left="567"/>
        <w:jc w:val="both"/>
      </w:pPr>
    </w:p>
    <w:p w:rsidR="00E626F6" w:rsidRPr="00013B56" w:rsidRDefault="00935734" w:rsidP="00E626F6">
      <w:pPr>
        <w:pStyle w:val="1111"/>
        <w:tabs>
          <w:tab w:val="clear" w:pos="432"/>
        </w:tabs>
        <w:spacing w:after="120"/>
        <w:outlineLvl w:val="9"/>
        <w:rPr>
          <w:rFonts w:cs="Times New Roman"/>
        </w:rPr>
      </w:pPr>
      <w:bookmarkStart w:id="587" w:name="_Toc43820897"/>
      <w:bookmarkStart w:id="588" w:name="_Toc59800207"/>
      <w:bookmarkStart w:id="589" w:name="_Toc60047434"/>
      <w:bookmarkStart w:id="590" w:name="_Toc61278614"/>
      <w:bookmarkStart w:id="591" w:name="_Toc63929142"/>
      <w:bookmarkStart w:id="592" w:name="_Toc64275759"/>
      <w:bookmarkStart w:id="593" w:name="_Toc65686055"/>
      <w:r w:rsidRPr="00013B56">
        <w:rPr>
          <w:rFonts w:cs="Times New Roman"/>
        </w:rPr>
        <w:t>Перечень мероприятий</w:t>
      </w:r>
      <w:r w:rsidR="00E626F6" w:rsidRPr="00013B56">
        <w:rPr>
          <w:rFonts w:cs="Times New Roman"/>
        </w:rPr>
        <w:t xml:space="preserve"> по обеспечению территории </w:t>
      </w:r>
      <w:r w:rsidR="00467A57" w:rsidRPr="00013B56">
        <w:rPr>
          <w:rFonts w:cs="Times New Roman"/>
        </w:rPr>
        <w:t>городского поселения – город Семилуки</w:t>
      </w:r>
      <w:r w:rsidR="00E626F6" w:rsidRPr="00013B56">
        <w:rPr>
          <w:rFonts w:cs="Times New Roman"/>
        </w:rPr>
        <w:t xml:space="preserve"> объектами массового отдыха жителей поселения, благоустройства и озеленения</w:t>
      </w:r>
      <w:bookmarkEnd w:id="587"/>
      <w:bookmarkEnd w:id="588"/>
      <w:bookmarkEnd w:id="589"/>
      <w:bookmarkEnd w:id="590"/>
      <w:bookmarkEnd w:id="591"/>
      <w:bookmarkEnd w:id="592"/>
      <w:bookmarkEnd w:id="593"/>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2"/>
        <w:gridCol w:w="5245"/>
        <w:gridCol w:w="1276"/>
        <w:gridCol w:w="1134"/>
        <w:gridCol w:w="1134"/>
      </w:tblGrid>
      <w:tr w:rsidR="00E144F8" w:rsidRPr="00013B56" w:rsidTr="00935734">
        <w:trPr>
          <w:trHeight w:val="380"/>
          <w:jc w:val="center"/>
        </w:trPr>
        <w:tc>
          <w:tcPr>
            <w:tcW w:w="562" w:type="dxa"/>
            <w:vMerge w:val="restart"/>
            <w:shd w:val="clear" w:color="auto" w:fill="D9D9D9" w:themeFill="background1" w:themeFillShade="D9"/>
            <w:vAlign w:val="center"/>
          </w:tcPr>
          <w:p w:rsidR="00E626F6" w:rsidRPr="00013B56" w:rsidRDefault="00E626F6" w:rsidP="00620462">
            <w:pPr>
              <w:spacing w:after="0" w:line="240" w:lineRule="auto"/>
              <w:ind w:left="-48" w:right="-142"/>
              <w:jc w:val="center"/>
              <w:rPr>
                <w:rFonts w:ascii="Times New Roman" w:hAnsi="Times New Roman" w:cs="Times New Roman"/>
                <w:b/>
              </w:rPr>
            </w:pPr>
            <w:r w:rsidRPr="00013B56">
              <w:rPr>
                <w:rFonts w:ascii="Times New Roman" w:hAnsi="Times New Roman" w:cs="Times New Roman"/>
                <w:b/>
              </w:rPr>
              <w:t>№ п/п</w:t>
            </w:r>
          </w:p>
        </w:tc>
        <w:tc>
          <w:tcPr>
            <w:tcW w:w="5245" w:type="dxa"/>
            <w:vMerge w:val="restart"/>
            <w:shd w:val="clear" w:color="auto" w:fill="D9D9D9" w:themeFill="background1" w:themeFillShade="D9"/>
            <w:vAlign w:val="center"/>
          </w:tcPr>
          <w:p w:rsidR="00E626F6" w:rsidRPr="00013B56" w:rsidRDefault="00E626F6" w:rsidP="00DF4D58">
            <w:pPr>
              <w:spacing w:after="0" w:line="240" w:lineRule="auto"/>
              <w:jc w:val="center"/>
              <w:rPr>
                <w:rFonts w:ascii="Times New Roman" w:hAnsi="Times New Roman" w:cs="Times New Roman"/>
                <w:b/>
              </w:rPr>
            </w:pPr>
            <w:r w:rsidRPr="00013B56">
              <w:rPr>
                <w:rFonts w:ascii="Times New Roman" w:hAnsi="Times New Roman" w:cs="Times New Roman"/>
                <w:b/>
              </w:rPr>
              <w:t>Наименование мероприятия</w:t>
            </w:r>
          </w:p>
        </w:tc>
        <w:tc>
          <w:tcPr>
            <w:tcW w:w="1276" w:type="dxa"/>
            <w:vMerge w:val="restart"/>
            <w:shd w:val="clear" w:color="auto" w:fill="D9D9D9" w:themeFill="background1" w:themeFillShade="D9"/>
            <w:vAlign w:val="center"/>
          </w:tcPr>
          <w:p w:rsidR="00E626F6" w:rsidRPr="00013B56" w:rsidRDefault="00E626F6" w:rsidP="00DF4D58">
            <w:pPr>
              <w:spacing w:after="0" w:line="240" w:lineRule="auto"/>
              <w:jc w:val="center"/>
              <w:rPr>
                <w:rFonts w:ascii="Times New Roman" w:hAnsi="Times New Roman" w:cs="Times New Roman"/>
                <w:b/>
              </w:rPr>
            </w:pPr>
            <w:r w:rsidRPr="00013B56">
              <w:rPr>
                <w:rFonts w:ascii="Times New Roman" w:hAnsi="Times New Roman" w:cs="Times New Roman"/>
                <w:b/>
              </w:rPr>
              <w:t>Площадь территории, га</w:t>
            </w:r>
          </w:p>
        </w:tc>
        <w:tc>
          <w:tcPr>
            <w:tcW w:w="2268" w:type="dxa"/>
            <w:gridSpan w:val="2"/>
            <w:shd w:val="clear" w:color="auto" w:fill="D9D9D9" w:themeFill="background1" w:themeFillShade="D9"/>
          </w:tcPr>
          <w:p w:rsidR="00E626F6" w:rsidRPr="00013B56" w:rsidRDefault="00E626F6" w:rsidP="00DF4D58">
            <w:pPr>
              <w:spacing w:after="0" w:line="240" w:lineRule="auto"/>
              <w:jc w:val="center"/>
              <w:rPr>
                <w:rFonts w:ascii="Times New Roman" w:hAnsi="Times New Roman" w:cs="Times New Roman"/>
                <w:b/>
              </w:rPr>
            </w:pPr>
            <w:r w:rsidRPr="00013B56">
              <w:rPr>
                <w:rFonts w:ascii="Times New Roman" w:hAnsi="Times New Roman" w:cs="Times New Roman"/>
                <w:b/>
              </w:rPr>
              <w:t>Этапы реализации проектных решений</w:t>
            </w:r>
          </w:p>
        </w:tc>
      </w:tr>
      <w:tr w:rsidR="00E144F8" w:rsidRPr="00013B56" w:rsidTr="00935734">
        <w:trPr>
          <w:trHeight w:val="380"/>
          <w:jc w:val="center"/>
        </w:trPr>
        <w:tc>
          <w:tcPr>
            <w:tcW w:w="562" w:type="dxa"/>
            <w:vMerge/>
            <w:shd w:val="clear" w:color="auto" w:fill="D9D9D9" w:themeFill="background1" w:themeFillShade="D9"/>
            <w:vAlign w:val="center"/>
          </w:tcPr>
          <w:p w:rsidR="00E626F6" w:rsidRPr="00013B56" w:rsidRDefault="00E626F6" w:rsidP="00620462">
            <w:pPr>
              <w:spacing w:after="0" w:line="240" w:lineRule="auto"/>
              <w:ind w:left="-48" w:right="-142"/>
              <w:jc w:val="center"/>
              <w:rPr>
                <w:rFonts w:ascii="Times New Roman" w:hAnsi="Times New Roman" w:cs="Times New Roman"/>
                <w:b/>
              </w:rPr>
            </w:pPr>
          </w:p>
        </w:tc>
        <w:tc>
          <w:tcPr>
            <w:tcW w:w="5245" w:type="dxa"/>
            <w:vMerge/>
            <w:shd w:val="clear" w:color="auto" w:fill="D9D9D9" w:themeFill="background1" w:themeFillShade="D9"/>
            <w:vAlign w:val="center"/>
          </w:tcPr>
          <w:p w:rsidR="00E626F6" w:rsidRPr="00013B56" w:rsidRDefault="00E626F6" w:rsidP="00DF4D58">
            <w:pPr>
              <w:spacing w:after="0" w:line="240" w:lineRule="auto"/>
              <w:jc w:val="center"/>
              <w:rPr>
                <w:rFonts w:ascii="Times New Roman" w:hAnsi="Times New Roman" w:cs="Times New Roman"/>
                <w:b/>
              </w:rPr>
            </w:pPr>
          </w:p>
        </w:tc>
        <w:tc>
          <w:tcPr>
            <w:tcW w:w="1276" w:type="dxa"/>
            <w:vMerge/>
            <w:shd w:val="clear" w:color="auto" w:fill="D9D9D9" w:themeFill="background1" w:themeFillShade="D9"/>
            <w:vAlign w:val="center"/>
          </w:tcPr>
          <w:p w:rsidR="00E626F6" w:rsidRPr="00013B56" w:rsidRDefault="00E626F6" w:rsidP="00DF4D58">
            <w:pPr>
              <w:spacing w:after="0" w:line="240" w:lineRule="auto"/>
              <w:jc w:val="center"/>
              <w:rPr>
                <w:rFonts w:ascii="Times New Roman" w:hAnsi="Times New Roman" w:cs="Times New Roman"/>
                <w:b/>
              </w:rPr>
            </w:pPr>
          </w:p>
        </w:tc>
        <w:tc>
          <w:tcPr>
            <w:tcW w:w="1134" w:type="dxa"/>
            <w:shd w:val="clear" w:color="auto" w:fill="D9D9D9" w:themeFill="background1" w:themeFillShade="D9"/>
          </w:tcPr>
          <w:p w:rsidR="00E626F6" w:rsidRPr="00013B56" w:rsidRDefault="00E626F6" w:rsidP="00DF4D58">
            <w:pPr>
              <w:spacing w:after="0" w:line="240" w:lineRule="auto"/>
              <w:jc w:val="center"/>
              <w:rPr>
                <w:rFonts w:ascii="Times New Roman" w:hAnsi="Times New Roman" w:cs="Times New Roman"/>
                <w:b/>
              </w:rPr>
            </w:pPr>
            <w:r w:rsidRPr="00013B56">
              <w:rPr>
                <w:rFonts w:ascii="Times New Roman" w:hAnsi="Times New Roman" w:cs="Times New Roman"/>
                <w:b/>
                <w:lang w:val="en-US"/>
              </w:rPr>
              <w:t>I</w:t>
            </w:r>
            <w:r w:rsidRPr="00013B56">
              <w:rPr>
                <w:rFonts w:ascii="Times New Roman" w:hAnsi="Times New Roman" w:cs="Times New Roman"/>
                <w:b/>
              </w:rPr>
              <w:t xml:space="preserve"> очередь </w:t>
            </w:r>
          </w:p>
        </w:tc>
        <w:tc>
          <w:tcPr>
            <w:tcW w:w="1134" w:type="dxa"/>
            <w:shd w:val="clear" w:color="auto" w:fill="D9D9D9" w:themeFill="background1" w:themeFillShade="D9"/>
          </w:tcPr>
          <w:p w:rsidR="00E626F6" w:rsidRPr="00013B56" w:rsidRDefault="00E626F6" w:rsidP="00DF4D58">
            <w:pPr>
              <w:spacing w:after="0" w:line="240" w:lineRule="auto"/>
              <w:jc w:val="center"/>
              <w:rPr>
                <w:rFonts w:ascii="Times New Roman" w:hAnsi="Times New Roman" w:cs="Times New Roman"/>
                <w:b/>
              </w:rPr>
            </w:pPr>
            <w:r w:rsidRPr="00013B56">
              <w:rPr>
                <w:rFonts w:ascii="Times New Roman" w:hAnsi="Times New Roman" w:cs="Times New Roman"/>
                <w:b/>
                <w:lang w:val="en-US"/>
              </w:rPr>
              <w:t>II</w:t>
            </w:r>
            <w:r w:rsidRPr="00013B56">
              <w:rPr>
                <w:rFonts w:ascii="Times New Roman" w:hAnsi="Times New Roman" w:cs="Times New Roman"/>
                <w:b/>
              </w:rPr>
              <w:t xml:space="preserve"> очередь </w:t>
            </w:r>
          </w:p>
        </w:tc>
      </w:tr>
      <w:tr w:rsidR="00E144F8" w:rsidRPr="00013B56" w:rsidTr="00935734">
        <w:trPr>
          <w:trHeight w:val="380"/>
          <w:jc w:val="center"/>
        </w:trPr>
        <w:tc>
          <w:tcPr>
            <w:tcW w:w="9351" w:type="dxa"/>
            <w:gridSpan w:val="5"/>
            <w:shd w:val="clear" w:color="auto" w:fill="auto"/>
            <w:vAlign w:val="center"/>
          </w:tcPr>
          <w:p w:rsidR="00E626F6" w:rsidRPr="00013B56" w:rsidRDefault="00152BBC" w:rsidP="00620462">
            <w:pPr>
              <w:spacing w:after="0" w:line="240" w:lineRule="auto"/>
              <w:ind w:left="-48" w:right="-142"/>
              <w:jc w:val="center"/>
              <w:rPr>
                <w:rFonts w:ascii="Times New Roman" w:hAnsi="Times New Roman" w:cs="Times New Roman"/>
                <w:b/>
                <w:lang w:val="en-US"/>
              </w:rPr>
            </w:pPr>
            <w:r w:rsidRPr="00013B56">
              <w:rPr>
                <w:rFonts w:ascii="Times New Roman" w:hAnsi="Times New Roman" w:cs="Times New Roman"/>
                <w:b/>
              </w:rPr>
              <w:t>Город Семилуки</w:t>
            </w:r>
          </w:p>
        </w:tc>
      </w:tr>
      <w:tr w:rsidR="00E144F8" w:rsidRPr="00013B56" w:rsidTr="00E75787">
        <w:trPr>
          <w:trHeight w:val="689"/>
          <w:jc w:val="center"/>
        </w:trPr>
        <w:tc>
          <w:tcPr>
            <w:tcW w:w="562" w:type="dxa"/>
            <w:vAlign w:val="center"/>
          </w:tcPr>
          <w:p w:rsidR="00E626F6" w:rsidRPr="00013B56" w:rsidRDefault="00E626F6" w:rsidP="00612426">
            <w:pPr>
              <w:pStyle w:val="ab"/>
              <w:numPr>
                <w:ilvl w:val="0"/>
                <w:numId w:val="62"/>
              </w:numPr>
              <w:ind w:left="-48" w:right="-142" w:firstLine="0"/>
              <w:jc w:val="center"/>
            </w:pPr>
          </w:p>
        </w:tc>
        <w:tc>
          <w:tcPr>
            <w:tcW w:w="5245" w:type="dxa"/>
            <w:vAlign w:val="center"/>
          </w:tcPr>
          <w:p w:rsidR="00E626F6" w:rsidRPr="00013B56" w:rsidRDefault="00E626F6" w:rsidP="00DF4D58">
            <w:pPr>
              <w:spacing w:after="0" w:line="240" w:lineRule="auto"/>
              <w:jc w:val="both"/>
              <w:rPr>
                <w:rFonts w:ascii="Times New Roman" w:hAnsi="Times New Roman" w:cs="Times New Roman"/>
              </w:rPr>
            </w:pPr>
            <w:r w:rsidRPr="00013B56">
              <w:rPr>
                <w:rFonts w:ascii="Times New Roman" w:hAnsi="Times New Roman" w:cs="Times New Roman"/>
              </w:rPr>
              <w:t>Создание рекреационной зоны у пруда в центральной части населенного пункта, с благоустройством пляжей, набережных и мест отдыха у воды.</w:t>
            </w:r>
          </w:p>
        </w:tc>
        <w:tc>
          <w:tcPr>
            <w:tcW w:w="1276" w:type="dxa"/>
            <w:vAlign w:val="center"/>
          </w:tcPr>
          <w:p w:rsidR="00E626F6" w:rsidRPr="00013B56" w:rsidRDefault="000A7797" w:rsidP="00DF4D58">
            <w:pPr>
              <w:spacing w:after="0" w:line="240" w:lineRule="auto"/>
              <w:jc w:val="center"/>
              <w:rPr>
                <w:rFonts w:ascii="Times New Roman" w:hAnsi="Times New Roman" w:cs="Times New Roman"/>
              </w:rPr>
            </w:pPr>
            <w:r w:rsidRPr="00013B56">
              <w:rPr>
                <w:rFonts w:ascii="Times New Roman" w:hAnsi="Times New Roman" w:cs="Times New Roman"/>
              </w:rPr>
              <w:t>23</w:t>
            </w:r>
            <w:r w:rsidR="00E626F6" w:rsidRPr="00013B56">
              <w:rPr>
                <w:rFonts w:ascii="Times New Roman" w:hAnsi="Times New Roman" w:cs="Times New Roman"/>
              </w:rPr>
              <w:t xml:space="preserve"> га</w:t>
            </w:r>
          </w:p>
        </w:tc>
        <w:tc>
          <w:tcPr>
            <w:tcW w:w="1134" w:type="dxa"/>
            <w:shd w:val="clear" w:color="auto" w:fill="D9D9D9" w:themeFill="background1" w:themeFillShade="D9"/>
            <w:vAlign w:val="center"/>
          </w:tcPr>
          <w:p w:rsidR="00E626F6" w:rsidRPr="00013B56" w:rsidRDefault="00150A7F" w:rsidP="00DF4D58">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134" w:type="dxa"/>
            <w:shd w:val="clear" w:color="auto" w:fill="D9D9D9" w:themeFill="background1" w:themeFillShade="D9"/>
            <w:vAlign w:val="center"/>
          </w:tcPr>
          <w:p w:rsidR="00E626F6" w:rsidRPr="00013B56" w:rsidRDefault="000A7797" w:rsidP="00DF4D58">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E75787">
        <w:trPr>
          <w:trHeight w:val="273"/>
          <w:jc w:val="center"/>
        </w:trPr>
        <w:tc>
          <w:tcPr>
            <w:tcW w:w="562" w:type="dxa"/>
            <w:vAlign w:val="center"/>
          </w:tcPr>
          <w:p w:rsidR="00620462" w:rsidRPr="00013B56" w:rsidRDefault="00620462" w:rsidP="00612426">
            <w:pPr>
              <w:pStyle w:val="ab"/>
              <w:numPr>
                <w:ilvl w:val="0"/>
                <w:numId w:val="62"/>
              </w:numPr>
              <w:ind w:left="-48" w:right="-142" w:firstLine="0"/>
              <w:jc w:val="center"/>
            </w:pPr>
          </w:p>
        </w:tc>
        <w:tc>
          <w:tcPr>
            <w:tcW w:w="5245" w:type="dxa"/>
            <w:vAlign w:val="center"/>
          </w:tcPr>
          <w:p w:rsidR="00620462" w:rsidRPr="00013B56" w:rsidRDefault="00620462" w:rsidP="00DF4D58">
            <w:pPr>
              <w:spacing w:after="0" w:line="240" w:lineRule="auto"/>
              <w:jc w:val="both"/>
              <w:rPr>
                <w:rFonts w:ascii="Times New Roman" w:hAnsi="Times New Roman" w:cs="Times New Roman"/>
              </w:rPr>
            </w:pPr>
            <w:r w:rsidRPr="00013B56">
              <w:rPr>
                <w:rFonts w:ascii="Times New Roman" w:hAnsi="Times New Roman" w:cs="Times New Roman"/>
              </w:rPr>
              <w:t xml:space="preserve">Создание рекреационной зоны </w:t>
            </w:r>
            <w:r w:rsidR="002A210B" w:rsidRPr="00013B56">
              <w:rPr>
                <w:rFonts w:ascii="Times New Roman" w:hAnsi="Times New Roman" w:cs="Times New Roman"/>
              </w:rPr>
              <w:t xml:space="preserve">в восточной части кадастрового квартала </w:t>
            </w:r>
            <w:r w:rsidR="002A210B" w:rsidRPr="00013B56">
              <w:rPr>
                <w:rFonts w:ascii="Times New Roman" w:hAnsi="Times New Roman" w:cs="Times New Roman"/>
                <w:bCs/>
              </w:rPr>
              <w:t>36:28:0104023</w:t>
            </w:r>
            <w:r w:rsidRPr="00013B56">
              <w:rPr>
                <w:rFonts w:ascii="Times New Roman" w:hAnsi="Times New Roman" w:cs="Times New Roman"/>
              </w:rPr>
              <w:t>, с благоустройством пляжей, набережных и мест отдыха у воды.</w:t>
            </w:r>
          </w:p>
        </w:tc>
        <w:tc>
          <w:tcPr>
            <w:tcW w:w="1276" w:type="dxa"/>
            <w:vAlign w:val="center"/>
          </w:tcPr>
          <w:p w:rsidR="00620462" w:rsidRPr="00013B56" w:rsidRDefault="00150A7F" w:rsidP="00DF4D58">
            <w:pPr>
              <w:spacing w:after="0" w:line="240" w:lineRule="auto"/>
              <w:jc w:val="center"/>
              <w:rPr>
                <w:rFonts w:ascii="Times New Roman" w:hAnsi="Times New Roman" w:cs="Times New Roman"/>
              </w:rPr>
            </w:pPr>
            <w:r w:rsidRPr="00013B56">
              <w:rPr>
                <w:rFonts w:ascii="Times New Roman" w:hAnsi="Times New Roman" w:cs="Times New Roman"/>
              </w:rPr>
              <w:t>8</w:t>
            </w:r>
            <w:r w:rsidR="00620462" w:rsidRPr="00013B56">
              <w:rPr>
                <w:rFonts w:ascii="Times New Roman" w:hAnsi="Times New Roman" w:cs="Times New Roman"/>
              </w:rPr>
              <w:t xml:space="preserve"> га</w:t>
            </w:r>
          </w:p>
        </w:tc>
        <w:tc>
          <w:tcPr>
            <w:tcW w:w="1134" w:type="dxa"/>
            <w:shd w:val="clear" w:color="auto" w:fill="D9D9D9" w:themeFill="background1" w:themeFillShade="D9"/>
            <w:vAlign w:val="center"/>
          </w:tcPr>
          <w:p w:rsidR="00620462" w:rsidRPr="00013B56" w:rsidRDefault="00150A7F" w:rsidP="00BA0262">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134" w:type="dxa"/>
            <w:shd w:val="clear" w:color="auto" w:fill="D9D9D9" w:themeFill="background1" w:themeFillShade="D9"/>
            <w:vAlign w:val="center"/>
          </w:tcPr>
          <w:p w:rsidR="00620462" w:rsidRPr="00013B56" w:rsidRDefault="00620462" w:rsidP="00BA0262">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E75787">
        <w:trPr>
          <w:trHeight w:val="675"/>
          <w:jc w:val="center"/>
        </w:trPr>
        <w:tc>
          <w:tcPr>
            <w:tcW w:w="562" w:type="dxa"/>
            <w:vAlign w:val="center"/>
          </w:tcPr>
          <w:p w:rsidR="00E626F6" w:rsidRPr="00013B56" w:rsidRDefault="00E626F6" w:rsidP="00612426">
            <w:pPr>
              <w:pStyle w:val="ab"/>
              <w:numPr>
                <w:ilvl w:val="0"/>
                <w:numId w:val="62"/>
              </w:numPr>
              <w:ind w:left="-48" w:right="-142" w:firstLine="0"/>
              <w:jc w:val="center"/>
              <w:rPr>
                <w:noProof/>
                <w:lang w:eastAsia="ru-RU"/>
              </w:rPr>
            </w:pPr>
          </w:p>
        </w:tc>
        <w:tc>
          <w:tcPr>
            <w:tcW w:w="6521" w:type="dxa"/>
            <w:gridSpan w:val="2"/>
          </w:tcPr>
          <w:p w:rsidR="00E626F6" w:rsidRPr="00013B56" w:rsidRDefault="00E626F6" w:rsidP="00DF4D58">
            <w:pPr>
              <w:autoSpaceDE w:val="0"/>
              <w:autoSpaceDN w:val="0"/>
              <w:adjustRightInd w:val="0"/>
              <w:spacing w:after="0" w:line="240" w:lineRule="auto"/>
              <w:ind w:firstLine="34"/>
              <w:jc w:val="both"/>
              <w:rPr>
                <w:rFonts w:ascii="Times New Roman" w:eastAsia="Calibri" w:hAnsi="Times New Roman" w:cs="Times New Roman"/>
              </w:rPr>
            </w:pPr>
            <w:r w:rsidRPr="00013B56">
              <w:rPr>
                <w:rFonts w:ascii="Times New Roman" w:eastAsia="Calibri" w:hAnsi="Times New Roman" w:cs="Times New Roman"/>
              </w:rPr>
              <w:t>Озеленение улиц, территорий общественных центров,</w:t>
            </w:r>
          </w:p>
          <w:p w:rsidR="00E626F6" w:rsidRPr="00013B56" w:rsidRDefault="00E626F6" w:rsidP="00DF4D58">
            <w:pPr>
              <w:autoSpaceDE w:val="0"/>
              <w:autoSpaceDN w:val="0"/>
              <w:adjustRightInd w:val="0"/>
              <w:spacing w:after="0" w:line="240" w:lineRule="auto"/>
              <w:ind w:firstLine="34"/>
              <w:jc w:val="both"/>
              <w:rPr>
                <w:rFonts w:ascii="Times New Roman" w:eastAsia="Calibri" w:hAnsi="Times New Roman" w:cs="Times New Roman"/>
              </w:rPr>
            </w:pPr>
            <w:r w:rsidRPr="00013B56">
              <w:rPr>
                <w:rFonts w:ascii="Times New Roman" w:eastAsia="Calibri" w:hAnsi="Times New Roman" w:cs="Times New Roman"/>
              </w:rPr>
              <w:t>внутриквартальных пространств; создание бульваров, скверов при различных общественных зданиях и сооружениях.</w:t>
            </w:r>
          </w:p>
        </w:tc>
        <w:tc>
          <w:tcPr>
            <w:tcW w:w="1134" w:type="dxa"/>
            <w:shd w:val="clear" w:color="auto" w:fill="D9D9D9" w:themeFill="background1" w:themeFillShade="D9"/>
            <w:vAlign w:val="center"/>
          </w:tcPr>
          <w:p w:rsidR="00E626F6" w:rsidRPr="00013B56" w:rsidRDefault="00150A7F" w:rsidP="00DF4D58">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134" w:type="dxa"/>
            <w:shd w:val="clear" w:color="auto" w:fill="D9D9D9" w:themeFill="background1" w:themeFillShade="D9"/>
            <w:vAlign w:val="center"/>
          </w:tcPr>
          <w:p w:rsidR="00E626F6" w:rsidRPr="00013B56" w:rsidRDefault="00141341" w:rsidP="00DF4D58">
            <w:pPr>
              <w:spacing w:after="0" w:line="240" w:lineRule="auto"/>
              <w:jc w:val="center"/>
              <w:rPr>
                <w:rFonts w:ascii="Times New Roman" w:hAnsi="Times New Roman" w:cs="Times New Roman"/>
              </w:rPr>
            </w:pPr>
            <w:r w:rsidRPr="00013B56">
              <w:rPr>
                <w:rFonts w:ascii="Times New Roman" w:hAnsi="Times New Roman" w:cs="Times New Roman"/>
              </w:rPr>
              <w:t>+</w:t>
            </w:r>
          </w:p>
        </w:tc>
      </w:tr>
      <w:tr w:rsidR="00E144F8" w:rsidRPr="00013B56" w:rsidTr="00E75787">
        <w:trPr>
          <w:trHeight w:val="675"/>
          <w:jc w:val="center"/>
        </w:trPr>
        <w:tc>
          <w:tcPr>
            <w:tcW w:w="562" w:type="dxa"/>
            <w:vAlign w:val="center"/>
          </w:tcPr>
          <w:p w:rsidR="00E626F6" w:rsidRPr="00013B56" w:rsidRDefault="00E626F6" w:rsidP="00612426">
            <w:pPr>
              <w:pStyle w:val="ab"/>
              <w:numPr>
                <w:ilvl w:val="0"/>
                <w:numId w:val="62"/>
              </w:numPr>
              <w:ind w:left="-48" w:right="-142" w:firstLine="0"/>
              <w:jc w:val="center"/>
              <w:rPr>
                <w:noProof/>
                <w:lang w:eastAsia="ru-RU"/>
              </w:rPr>
            </w:pPr>
          </w:p>
        </w:tc>
        <w:tc>
          <w:tcPr>
            <w:tcW w:w="6521" w:type="dxa"/>
            <w:gridSpan w:val="2"/>
          </w:tcPr>
          <w:p w:rsidR="00E626F6" w:rsidRPr="00013B56" w:rsidRDefault="00E626F6" w:rsidP="00DF4D58">
            <w:pPr>
              <w:autoSpaceDE w:val="0"/>
              <w:autoSpaceDN w:val="0"/>
              <w:adjustRightInd w:val="0"/>
              <w:spacing w:after="0" w:line="240" w:lineRule="auto"/>
              <w:ind w:firstLine="34"/>
              <w:jc w:val="both"/>
              <w:rPr>
                <w:rFonts w:ascii="Times New Roman" w:eastAsia="Calibri" w:hAnsi="Times New Roman" w:cs="Times New Roman"/>
              </w:rPr>
            </w:pPr>
            <w:r w:rsidRPr="00013B56">
              <w:rPr>
                <w:rFonts w:ascii="Times New Roman" w:eastAsia="Calibri" w:hAnsi="Times New Roman" w:cs="Times New Roman"/>
              </w:rPr>
              <w:t xml:space="preserve">Благоустройство рекреационных зон </w:t>
            </w:r>
            <w:r w:rsidR="00132CEE" w:rsidRPr="00013B56">
              <w:rPr>
                <w:rFonts w:ascii="Times New Roman" w:hAnsi="Times New Roman" w:cs="Times New Roman"/>
              </w:rPr>
              <w:t>городского</w:t>
            </w:r>
            <w:r w:rsidRPr="00013B56">
              <w:rPr>
                <w:rFonts w:ascii="Times New Roman" w:eastAsia="Calibri" w:hAnsi="Times New Roman" w:cs="Times New Roman"/>
              </w:rPr>
              <w:t xml:space="preserve"> поселения:</w:t>
            </w:r>
          </w:p>
          <w:p w:rsidR="00E626F6" w:rsidRPr="00013B56" w:rsidRDefault="00E626F6" w:rsidP="00DF4D58">
            <w:pPr>
              <w:autoSpaceDE w:val="0"/>
              <w:autoSpaceDN w:val="0"/>
              <w:adjustRightInd w:val="0"/>
              <w:spacing w:after="0" w:line="240" w:lineRule="auto"/>
              <w:ind w:firstLine="34"/>
              <w:jc w:val="both"/>
              <w:rPr>
                <w:rFonts w:ascii="Times New Roman" w:eastAsia="Calibri" w:hAnsi="Times New Roman" w:cs="Times New Roman"/>
              </w:rPr>
            </w:pPr>
            <w:r w:rsidRPr="00013B56">
              <w:rPr>
                <w:rFonts w:ascii="Times New Roman" w:eastAsia="Calibri" w:hAnsi="Times New Roman" w:cs="Times New Roman"/>
              </w:rPr>
              <w:t>-благоустройство площадок для проведения культурно-массовых мероприятий;</w:t>
            </w:r>
          </w:p>
          <w:p w:rsidR="00E626F6" w:rsidRPr="00013B56" w:rsidRDefault="00E626F6" w:rsidP="00DF4D58">
            <w:pPr>
              <w:autoSpaceDE w:val="0"/>
              <w:autoSpaceDN w:val="0"/>
              <w:adjustRightInd w:val="0"/>
              <w:spacing w:after="0" w:line="240" w:lineRule="auto"/>
              <w:ind w:firstLine="34"/>
              <w:jc w:val="both"/>
              <w:rPr>
                <w:rFonts w:ascii="Times New Roman" w:eastAsia="Calibri" w:hAnsi="Times New Roman" w:cs="Times New Roman"/>
              </w:rPr>
            </w:pPr>
            <w:r w:rsidRPr="00013B56">
              <w:rPr>
                <w:rFonts w:ascii="Times New Roman" w:eastAsia="Calibri" w:hAnsi="Times New Roman" w:cs="Times New Roman"/>
              </w:rPr>
              <w:t>-очистка территории;</w:t>
            </w:r>
          </w:p>
          <w:p w:rsidR="00E626F6" w:rsidRPr="00013B56" w:rsidRDefault="00E626F6" w:rsidP="00DF4D58">
            <w:pPr>
              <w:autoSpaceDE w:val="0"/>
              <w:autoSpaceDN w:val="0"/>
              <w:adjustRightInd w:val="0"/>
              <w:spacing w:after="0" w:line="240" w:lineRule="auto"/>
              <w:ind w:firstLine="34"/>
              <w:jc w:val="both"/>
              <w:rPr>
                <w:rFonts w:ascii="Times New Roman" w:eastAsia="Calibri" w:hAnsi="Times New Roman" w:cs="Times New Roman"/>
              </w:rPr>
            </w:pPr>
            <w:r w:rsidRPr="00013B56">
              <w:rPr>
                <w:rFonts w:ascii="Times New Roman" w:eastAsia="Calibri" w:hAnsi="Times New Roman" w:cs="Times New Roman"/>
              </w:rPr>
              <w:t>-устройство малых форм;</w:t>
            </w:r>
          </w:p>
          <w:p w:rsidR="00E626F6" w:rsidRPr="00013B56" w:rsidRDefault="00E626F6" w:rsidP="00DF4D58">
            <w:pPr>
              <w:autoSpaceDE w:val="0"/>
              <w:autoSpaceDN w:val="0"/>
              <w:adjustRightInd w:val="0"/>
              <w:spacing w:after="0" w:line="240" w:lineRule="auto"/>
              <w:ind w:firstLine="34"/>
              <w:jc w:val="both"/>
              <w:rPr>
                <w:rFonts w:ascii="Times New Roman" w:eastAsia="Calibri" w:hAnsi="Times New Roman" w:cs="Times New Roman"/>
              </w:rPr>
            </w:pPr>
            <w:r w:rsidRPr="00013B56">
              <w:rPr>
                <w:rFonts w:ascii="Times New Roman" w:eastAsia="Calibri" w:hAnsi="Times New Roman" w:cs="Times New Roman"/>
              </w:rPr>
              <w:t>-устройство площадок для мусора;</w:t>
            </w:r>
          </w:p>
          <w:p w:rsidR="00E626F6" w:rsidRPr="00013B56" w:rsidRDefault="00E626F6" w:rsidP="00DF4D58">
            <w:pPr>
              <w:spacing w:after="0" w:line="240" w:lineRule="auto"/>
              <w:ind w:firstLine="34"/>
              <w:jc w:val="both"/>
              <w:rPr>
                <w:rFonts w:ascii="Times New Roman" w:hAnsi="Times New Roman" w:cs="Times New Roman"/>
              </w:rPr>
            </w:pPr>
            <w:r w:rsidRPr="00013B56">
              <w:rPr>
                <w:rFonts w:ascii="Times New Roman" w:eastAsia="Calibri" w:hAnsi="Times New Roman" w:cs="Times New Roman"/>
              </w:rPr>
              <w:t>-озеленение территории.</w:t>
            </w:r>
          </w:p>
        </w:tc>
        <w:tc>
          <w:tcPr>
            <w:tcW w:w="1134" w:type="dxa"/>
            <w:shd w:val="clear" w:color="auto" w:fill="D9D9D9" w:themeFill="background1" w:themeFillShade="D9"/>
            <w:vAlign w:val="center"/>
          </w:tcPr>
          <w:p w:rsidR="00E626F6" w:rsidRPr="00013B56" w:rsidRDefault="00150A7F" w:rsidP="00DF4D58">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134" w:type="dxa"/>
            <w:shd w:val="clear" w:color="auto" w:fill="D9D9D9" w:themeFill="background1" w:themeFillShade="D9"/>
            <w:vAlign w:val="center"/>
          </w:tcPr>
          <w:p w:rsidR="00E626F6" w:rsidRPr="00013B56" w:rsidRDefault="00E626F6" w:rsidP="00DF4D58">
            <w:pPr>
              <w:spacing w:after="0" w:line="240" w:lineRule="auto"/>
              <w:jc w:val="center"/>
              <w:rPr>
                <w:rFonts w:ascii="Times New Roman" w:hAnsi="Times New Roman" w:cs="Times New Roman"/>
              </w:rPr>
            </w:pPr>
            <w:r w:rsidRPr="00013B56">
              <w:rPr>
                <w:rFonts w:ascii="Times New Roman" w:hAnsi="Times New Roman" w:cs="Times New Roman"/>
              </w:rPr>
              <w:t>+</w:t>
            </w:r>
          </w:p>
        </w:tc>
      </w:tr>
      <w:tr w:rsidR="00E144F8" w:rsidRPr="00013B56" w:rsidTr="00150A7F">
        <w:trPr>
          <w:trHeight w:val="675"/>
          <w:jc w:val="center"/>
        </w:trPr>
        <w:tc>
          <w:tcPr>
            <w:tcW w:w="562" w:type="dxa"/>
            <w:vAlign w:val="center"/>
          </w:tcPr>
          <w:p w:rsidR="00E626F6" w:rsidRPr="00013B56" w:rsidRDefault="00E626F6" w:rsidP="00612426">
            <w:pPr>
              <w:pStyle w:val="ab"/>
              <w:numPr>
                <w:ilvl w:val="0"/>
                <w:numId w:val="62"/>
              </w:numPr>
              <w:ind w:left="-48" w:right="-142" w:firstLine="0"/>
              <w:jc w:val="center"/>
              <w:rPr>
                <w:noProof/>
                <w:lang w:eastAsia="ru-RU"/>
              </w:rPr>
            </w:pPr>
          </w:p>
        </w:tc>
        <w:tc>
          <w:tcPr>
            <w:tcW w:w="6521" w:type="dxa"/>
            <w:gridSpan w:val="2"/>
          </w:tcPr>
          <w:p w:rsidR="00E626F6" w:rsidRPr="00013B56" w:rsidRDefault="00E626F6" w:rsidP="00DF4D58">
            <w:pPr>
              <w:spacing w:after="0" w:line="240" w:lineRule="auto"/>
              <w:ind w:firstLine="34"/>
              <w:jc w:val="both"/>
              <w:rPr>
                <w:rFonts w:ascii="Times New Roman" w:hAnsi="Times New Roman" w:cs="Times New Roman"/>
              </w:rPr>
            </w:pPr>
            <w:r w:rsidRPr="00013B56">
              <w:rPr>
                <w:rFonts w:ascii="Times New Roman" w:hAnsi="Times New Roman" w:cs="Times New Roman"/>
              </w:rPr>
              <w:t>Нормативное озеленение территорий существующих и проектируемых школ и детских садов из расчёта не менее 50% от общей площади земельного участка.</w:t>
            </w:r>
          </w:p>
        </w:tc>
        <w:tc>
          <w:tcPr>
            <w:tcW w:w="1134" w:type="dxa"/>
            <w:shd w:val="clear" w:color="auto" w:fill="D9D9D9" w:themeFill="background1" w:themeFillShade="D9"/>
            <w:vAlign w:val="center"/>
          </w:tcPr>
          <w:p w:rsidR="00E626F6" w:rsidRPr="00013B56" w:rsidRDefault="00150A7F" w:rsidP="00DF4D58">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134" w:type="dxa"/>
            <w:shd w:val="clear" w:color="auto" w:fill="D9D9D9" w:themeFill="background1" w:themeFillShade="D9"/>
            <w:vAlign w:val="center"/>
          </w:tcPr>
          <w:p w:rsidR="00E626F6" w:rsidRPr="00013B56" w:rsidRDefault="00E626F6" w:rsidP="00DF4D58">
            <w:pPr>
              <w:spacing w:after="0" w:line="240" w:lineRule="auto"/>
              <w:jc w:val="center"/>
              <w:rPr>
                <w:rFonts w:ascii="Times New Roman" w:hAnsi="Times New Roman" w:cs="Times New Roman"/>
              </w:rPr>
            </w:pPr>
          </w:p>
        </w:tc>
      </w:tr>
      <w:tr w:rsidR="00E144F8" w:rsidRPr="00013B56" w:rsidTr="00150A7F">
        <w:trPr>
          <w:trHeight w:val="377"/>
          <w:jc w:val="center"/>
        </w:trPr>
        <w:tc>
          <w:tcPr>
            <w:tcW w:w="562" w:type="dxa"/>
            <w:vAlign w:val="center"/>
          </w:tcPr>
          <w:p w:rsidR="00E626F6" w:rsidRPr="00013B56" w:rsidRDefault="00E626F6" w:rsidP="00612426">
            <w:pPr>
              <w:pStyle w:val="ab"/>
              <w:numPr>
                <w:ilvl w:val="0"/>
                <w:numId w:val="62"/>
              </w:numPr>
              <w:ind w:left="-48" w:right="-142" w:firstLine="0"/>
              <w:jc w:val="center"/>
              <w:rPr>
                <w:noProof/>
                <w:lang w:eastAsia="ru-RU"/>
              </w:rPr>
            </w:pPr>
          </w:p>
        </w:tc>
        <w:tc>
          <w:tcPr>
            <w:tcW w:w="6521" w:type="dxa"/>
            <w:gridSpan w:val="2"/>
          </w:tcPr>
          <w:p w:rsidR="00E626F6" w:rsidRPr="00013B56" w:rsidRDefault="00E626F6" w:rsidP="00DF4D58">
            <w:pPr>
              <w:spacing w:after="0" w:line="240" w:lineRule="auto"/>
              <w:ind w:firstLine="34"/>
              <w:jc w:val="both"/>
              <w:rPr>
                <w:rFonts w:ascii="Times New Roman" w:hAnsi="Times New Roman" w:cs="Times New Roman"/>
              </w:rPr>
            </w:pPr>
            <w:r w:rsidRPr="00013B56">
              <w:rPr>
                <w:rFonts w:ascii="Times New Roman" w:hAnsi="Times New Roman" w:cs="Times New Roman"/>
              </w:rPr>
              <w:t>Нормативное озеленение санитарно-защитных зон.</w:t>
            </w:r>
          </w:p>
        </w:tc>
        <w:tc>
          <w:tcPr>
            <w:tcW w:w="1134" w:type="dxa"/>
            <w:shd w:val="clear" w:color="auto" w:fill="D9D9D9" w:themeFill="background1" w:themeFillShade="D9"/>
            <w:vAlign w:val="center"/>
          </w:tcPr>
          <w:p w:rsidR="00E626F6" w:rsidRPr="00013B56" w:rsidRDefault="00150A7F" w:rsidP="00DF4D58">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134" w:type="dxa"/>
            <w:shd w:val="clear" w:color="auto" w:fill="D9D9D9" w:themeFill="background1" w:themeFillShade="D9"/>
            <w:vAlign w:val="center"/>
          </w:tcPr>
          <w:p w:rsidR="00E626F6" w:rsidRPr="00013B56" w:rsidRDefault="00E626F6" w:rsidP="00DF4D58">
            <w:pPr>
              <w:spacing w:after="0" w:line="240" w:lineRule="auto"/>
              <w:jc w:val="center"/>
              <w:rPr>
                <w:rFonts w:ascii="Times New Roman" w:hAnsi="Times New Roman" w:cs="Times New Roman"/>
              </w:rPr>
            </w:pPr>
            <w:r w:rsidRPr="00013B56">
              <w:rPr>
                <w:rFonts w:ascii="Times New Roman" w:hAnsi="Times New Roman" w:cs="Times New Roman"/>
              </w:rPr>
              <w:t>+</w:t>
            </w:r>
          </w:p>
        </w:tc>
      </w:tr>
    </w:tbl>
    <w:p w:rsidR="00E626F6" w:rsidRPr="00013B56" w:rsidRDefault="00E626F6" w:rsidP="00510F4B">
      <w:pPr>
        <w:autoSpaceDE w:val="0"/>
        <w:autoSpaceDN w:val="0"/>
        <w:adjustRightInd w:val="0"/>
        <w:spacing w:after="0"/>
        <w:ind w:firstLine="567"/>
        <w:jc w:val="both"/>
        <w:rPr>
          <w:rFonts w:ascii="Times New Roman" w:eastAsia="Calibri" w:hAnsi="Times New Roman" w:cs="Times New Roman"/>
          <w:bCs/>
          <w:i/>
          <w:iCs/>
          <w:sz w:val="24"/>
          <w:szCs w:val="24"/>
        </w:rPr>
      </w:pPr>
      <w:r w:rsidRPr="00013B56">
        <w:rPr>
          <w:rFonts w:ascii="Times New Roman" w:eastAsia="Calibri" w:hAnsi="Times New Roman" w:cs="Times New Roman"/>
          <w:bCs/>
          <w:i/>
          <w:iCs/>
          <w:sz w:val="24"/>
          <w:szCs w:val="24"/>
        </w:rPr>
        <w:t>Мероприятия отражены в графических материалах на Карте планируемого размещения объектов капитального строительства местного значения.</w:t>
      </w:r>
    </w:p>
    <w:p w:rsidR="00117750" w:rsidRPr="00013B56" w:rsidRDefault="00117750" w:rsidP="00E626F6">
      <w:pPr>
        <w:tabs>
          <w:tab w:val="left" w:pos="851"/>
        </w:tabs>
        <w:autoSpaceDE w:val="0"/>
        <w:autoSpaceDN w:val="0"/>
        <w:adjustRightInd w:val="0"/>
        <w:spacing w:after="0"/>
        <w:ind w:firstLine="567"/>
        <w:jc w:val="center"/>
        <w:rPr>
          <w:rFonts w:ascii="Times New Roman" w:eastAsia="Calibri" w:hAnsi="Times New Roman" w:cs="Times New Roman"/>
          <w:bCs/>
          <w:i/>
          <w:iCs/>
          <w:sz w:val="24"/>
          <w:szCs w:val="24"/>
        </w:rPr>
      </w:pPr>
    </w:p>
    <w:p w:rsidR="00E626F6" w:rsidRPr="00013B56" w:rsidRDefault="00E626F6" w:rsidP="00884D1B">
      <w:pPr>
        <w:pStyle w:val="1111"/>
        <w:numPr>
          <w:ilvl w:val="2"/>
          <w:numId w:val="99"/>
        </w:numPr>
        <w:ind w:left="0" w:firstLine="0"/>
        <w:outlineLvl w:val="2"/>
        <w:rPr>
          <w:rFonts w:cs="Times New Roman"/>
          <w:i/>
        </w:rPr>
      </w:pPr>
      <w:bookmarkStart w:id="594" w:name="_Toc40350070"/>
      <w:bookmarkStart w:id="595" w:name="_Toc59800208"/>
      <w:bookmarkStart w:id="596" w:name="_Toc65686056"/>
      <w:r w:rsidRPr="00013B56">
        <w:rPr>
          <w:rFonts w:cs="Times New Roman"/>
          <w:i/>
        </w:rPr>
        <w:t xml:space="preserve">Предложения по обеспечению территории </w:t>
      </w:r>
      <w:r w:rsidR="00467A57" w:rsidRPr="00013B56">
        <w:rPr>
          <w:rFonts w:cs="Times New Roman"/>
          <w:i/>
        </w:rPr>
        <w:t>городского поселения – город Семилуки</w:t>
      </w:r>
      <w:r w:rsidRPr="00013B56">
        <w:rPr>
          <w:rFonts w:cs="Times New Roman"/>
          <w:i/>
        </w:rPr>
        <w:t xml:space="preserve"> объектами специального назначения – местами сбора бытовых отходов и местами захоронений</w:t>
      </w:r>
      <w:bookmarkEnd w:id="594"/>
      <w:r w:rsidRPr="00013B56">
        <w:rPr>
          <w:rFonts w:cs="Times New Roman"/>
          <w:i/>
        </w:rPr>
        <w:t>.</w:t>
      </w:r>
      <w:bookmarkEnd w:id="595"/>
      <w:bookmarkEnd w:id="596"/>
    </w:p>
    <w:p w:rsidR="00E626F6" w:rsidRPr="00013B56" w:rsidRDefault="00E626F6" w:rsidP="00E626F6">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Согласно ст. 14 Федерального закона от 06.10.2003г. №131-ФЗ «Об общих принципах организации местного самоуправления в Российской Федерации» к вопросам местного значения поселения относятся к вопросам местного значения поселения относятся вопросы содержания мест захоронения.</w:t>
      </w:r>
    </w:p>
    <w:p w:rsidR="00E626F6" w:rsidRPr="00013B56" w:rsidRDefault="00E626F6" w:rsidP="00E626F6">
      <w:pPr>
        <w:pStyle w:val="ab"/>
        <w:ind w:left="0" w:firstLine="567"/>
        <w:jc w:val="both"/>
      </w:pPr>
      <w:r w:rsidRPr="00013B56">
        <w:t>В целях санитарной очистки территории территориальное планирование должно обеспечить:</w:t>
      </w:r>
    </w:p>
    <w:p w:rsidR="00E626F6" w:rsidRPr="00013B56" w:rsidRDefault="00E626F6" w:rsidP="00612426">
      <w:pPr>
        <w:pStyle w:val="ab"/>
        <w:numPr>
          <w:ilvl w:val="0"/>
          <w:numId w:val="32"/>
        </w:numPr>
        <w:tabs>
          <w:tab w:val="left" w:pos="1134"/>
        </w:tabs>
        <w:ind w:left="0" w:firstLine="567"/>
        <w:jc w:val="both"/>
      </w:pPr>
      <w:r w:rsidRPr="00013B56">
        <w:t>Организацию мест для сбора бытовых отходов;</w:t>
      </w:r>
    </w:p>
    <w:p w:rsidR="00E626F6" w:rsidRPr="00013B56" w:rsidRDefault="00E626F6" w:rsidP="00612426">
      <w:pPr>
        <w:pStyle w:val="ab"/>
        <w:numPr>
          <w:ilvl w:val="0"/>
          <w:numId w:val="32"/>
        </w:numPr>
        <w:tabs>
          <w:tab w:val="left" w:pos="1134"/>
        </w:tabs>
        <w:ind w:left="0" w:firstLine="567"/>
        <w:jc w:val="both"/>
      </w:pPr>
      <w:r w:rsidRPr="00013B56">
        <w:t>Организацию вывоза бытовых отходов и мусора.</w:t>
      </w:r>
    </w:p>
    <w:p w:rsidR="00E626F6" w:rsidRPr="00013B56" w:rsidRDefault="00E626F6" w:rsidP="00E626F6">
      <w:pPr>
        <w:pStyle w:val="1111"/>
        <w:tabs>
          <w:tab w:val="clear" w:pos="432"/>
        </w:tabs>
        <w:outlineLvl w:val="9"/>
        <w:rPr>
          <w:rFonts w:cs="Times New Roman"/>
        </w:rPr>
      </w:pPr>
    </w:p>
    <w:p w:rsidR="00E626F6" w:rsidRPr="00013B56" w:rsidRDefault="00A62666" w:rsidP="00E626F6">
      <w:pPr>
        <w:pStyle w:val="1111"/>
        <w:tabs>
          <w:tab w:val="clear" w:pos="432"/>
        </w:tabs>
        <w:outlineLvl w:val="9"/>
        <w:rPr>
          <w:rFonts w:cs="Times New Roman"/>
        </w:rPr>
      </w:pPr>
      <w:bookmarkStart w:id="597" w:name="_Toc43820899"/>
      <w:bookmarkStart w:id="598" w:name="_Toc59800209"/>
      <w:bookmarkStart w:id="599" w:name="_Toc60047436"/>
      <w:bookmarkStart w:id="600" w:name="_Toc61278616"/>
      <w:bookmarkStart w:id="601" w:name="_Toc63929144"/>
      <w:bookmarkStart w:id="602" w:name="_Toc64275761"/>
      <w:bookmarkStart w:id="603" w:name="_Toc65686057"/>
      <w:r w:rsidRPr="00013B56">
        <w:rPr>
          <w:rFonts w:cs="Times New Roman"/>
        </w:rPr>
        <w:t>Перечень мероприятий</w:t>
      </w:r>
      <w:r w:rsidR="00E626F6" w:rsidRPr="00013B56">
        <w:rPr>
          <w:rFonts w:cs="Times New Roman"/>
        </w:rPr>
        <w:t xml:space="preserve"> по обеспечению территории </w:t>
      </w:r>
      <w:r w:rsidR="00467A57" w:rsidRPr="00013B56">
        <w:rPr>
          <w:rFonts w:cs="Times New Roman"/>
        </w:rPr>
        <w:t>городского поселения – город Семилуки</w:t>
      </w:r>
      <w:r w:rsidR="00E626F6" w:rsidRPr="00013B56">
        <w:rPr>
          <w:rFonts w:cs="Times New Roman"/>
        </w:rPr>
        <w:t xml:space="preserve"> объектами специального назначения – местами сбора бытовых отходов и местами захоронений</w:t>
      </w:r>
      <w:bookmarkEnd w:id="597"/>
      <w:bookmarkEnd w:id="598"/>
      <w:bookmarkEnd w:id="599"/>
      <w:bookmarkEnd w:id="600"/>
      <w:bookmarkEnd w:id="601"/>
      <w:bookmarkEnd w:id="602"/>
      <w:bookmarkEnd w:id="6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2"/>
        <w:gridCol w:w="4962"/>
        <w:gridCol w:w="1559"/>
        <w:gridCol w:w="1083"/>
        <w:gridCol w:w="1178"/>
      </w:tblGrid>
      <w:tr w:rsidR="00E144F8" w:rsidRPr="00013B56" w:rsidTr="00A62666">
        <w:trPr>
          <w:trHeight w:val="380"/>
          <w:jc w:val="center"/>
        </w:trPr>
        <w:tc>
          <w:tcPr>
            <w:tcW w:w="562" w:type="dxa"/>
            <w:vMerge w:val="restart"/>
            <w:shd w:val="clear" w:color="auto" w:fill="D9D9D9" w:themeFill="background1" w:themeFillShade="D9"/>
            <w:vAlign w:val="center"/>
          </w:tcPr>
          <w:p w:rsidR="00E626F6" w:rsidRPr="00013B56" w:rsidRDefault="00E626F6" w:rsidP="00F51928">
            <w:pPr>
              <w:spacing w:after="0" w:line="240" w:lineRule="auto"/>
              <w:ind w:left="-48" w:right="-142"/>
              <w:jc w:val="center"/>
              <w:rPr>
                <w:rFonts w:ascii="Times New Roman" w:hAnsi="Times New Roman" w:cs="Times New Roman"/>
                <w:b/>
              </w:rPr>
            </w:pPr>
            <w:r w:rsidRPr="00013B56">
              <w:rPr>
                <w:rFonts w:ascii="Times New Roman" w:hAnsi="Times New Roman" w:cs="Times New Roman"/>
                <w:b/>
              </w:rPr>
              <w:t>№ п/п</w:t>
            </w:r>
          </w:p>
        </w:tc>
        <w:tc>
          <w:tcPr>
            <w:tcW w:w="4962" w:type="dxa"/>
            <w:vMerge w:val="restart"/>
            <w:shd w:val="clear" w:color="auto" w:fill="D9D9D9" w:themeFill="background1" w:themeFillShade="D9"/>
            <w:vAlign w:val="center"/>
          </w:tcPr>
          <w:p w:rsidR="00E626F6" w:rsidRPr="00013B56" w:rsidRDefault="00E626F6" w:rsidP="00F51928">
            <w:pPr>
              <w:spacing w:after="0" w:line="240" w:lineRule="auto"/>
              <w:jc w:val="center"/>
              <w:rPr>
                <w:rFonts w:ascii="Times New Roman" w:hAnsi="Times New Roman" w:cs="Times New Roman"/>
                <w:b/>
              </w:rPr>
            </w:pPr>
            <w:r w:rsidRPr="00013B56">
              <w:rPr>
                <w:rFonts w:ascii="Times New Roman" w:hAnsi="Times New Roman" w:cs="Times New Roman"/>
                <w:b/>
              </w:rPr>
              <w:t>Наименование мероприятия</w:t>
            </w:r>
          </w:p>
        </w:tc>
        <w:tc>
          <w:tcPr>
            <w:tcW w:w="1559" w:type="dxa"/>
            <w:vMerge w:val="restart"/>
            <w:shd w:val="clear" w:color="auto" w:fill="D9D9D9" w:themeFill="background1" w:themeFillShade="D9"/>
            <w:vAlign w:val="center"/>
          </w:tcPr>
          <w:p w:rsidR="00E626F6" w:rsidRPr="00013B56" w:rsidRDefault="00E626F6" w:rsidP="00F51928">
            <w:pPr>
              <w:spacing w:after="0" w:line="240" w:lineRule="auto"/>
              <w:jc w:val="center"/>
              <w:rPr>
                <w:rFonts w:ascii="Times New Roman" w:hAnsi="Times New Roman" w:cs="Times New Roman"/>
                <w:b/>
              </w:rPr>
            </w:pPr>
            <w:r w:rsidRPr="00013B56">
              <w:rPr>
                <w:rFonts w:ascii="Times New Roman" w:hAnsi="Times New Roman" w:cs="Times New Roman"/>
                <w:b/>
              </w:rPr>
              <w:t xml:space="preserve">Показатель </w:t>
            </w:r>
          </w:p>
        </w:tc>
        <w:tc>
          <w:tcPr>
            <w:tcW w:w="2261" w:type="dxa"/>
            <w:gridSpan w:val="2"/>
            <w:shd w:val="clear" w:color="auto" w:fill="D9D9D9" w:themeFill="background1" w:themeFillShade="D9"/>
          </w:tcPr>
          <w:p w:rsidR="00E626F6" w:rsidRPr="00013B56" w:rsidRDefault="00E626F6" w:rsidP="00F51928">
            <w:pPr>
              <w:spacing w:after="0" w:line="240" w:lineRule="auto"/>
              <w:jc w:val="center"/>
              <w:rPr>
                <w:rFonts w:ascii="Times New Roman" w:hAnsi="Times New Roman" w:cs="Times New Roman"/>
                <w:b/>
              </w:rPr>
            </w:pPr>
            <w:r w:rsidRPr="00013B56">
              <w:rPr>
                <w:rFonts w:ascii="Times New Roman" w:hAnsi="Times New Roman" w:cs="Times New Roman"/>
                <w:b/>
              </w:rPr>
              <w:t>Этапы реализации проектных решений</w:t>
            </w:r>
          </w:p>
        </w:tc>
      </w:tr>
      <w:tr w:rsidR="00E144F8" w:rsidRPr="00013B56" w:rsidTr="00A62666">
        <w:trPr>
          <w:trHeight w:val="380"/>
          <w:jc w:val="center"/>
        </w:trPr>
        <w:tc>
          <w:tcPr>
            <w:tcW w:w="562" w:type="dxa"/>
            <w:vMerge/>
            <w:shd w:val="clear" w:color="auto" w:fill="D9D9D9" w:themeFill="background1" w:themeFillShade="D9"/>
            <w:vAlign w:val="center"/>
          </w:tcPr>
          <w:p w:rsidR="00E626F6" w:rsidRPr="00013B56" w:rsidRDefault="00E626F6" w:rsidP="00F51928">
            <w:pPr>
              <w:spacing w:after="0" w:line="240" w:lineRule="auto"/>
              <w:ind w:left="-48" w:right="-142"/>
              <w:jc w:val="center"/>
              <w:rPr>
                <w:rFonts w:ascii="Times New Roman" w:hAnsi="Times New Roman" w:cs="Times New Roman"/>
                <w:b/>
              </w:rPr>
            </w:pPr>
          </w:p>
        </w:tc>
        <w:tc>
          <w:tcPr>
            <w:tcW w:w="4962" w:type="dxa"/>
            <w:vMerge/>
            <w:shd w:val="clear" w:color="auto" w:fill="D9D9D9" w:themeFill="background1" w:themeFillShade="D9"/>
            <w:vAlign w:val="center"/>
          </w:tcPr>
          <w:p w:rsidR="00E626F6" w:rsidRPr="00013B56" w:rsidRDefault="00E626F6" w:rsidP="00F51928">
            <w:pPr>
              <w:spacing w:after="0" w:line="240" w:lineRule="auto"/>
              <w:jc w:val="center"/>
              <w:rPr>
                <w:rFonts w:ascii="Times New Roman" w:hAnsi="Times New Roman" w:cs="Times New Roman"/>
                <w:b/>
              </w:rPr>
            </w:pPr>
          </w:p>
        </w:tc>
        <w:tc>
          <w:tcPr>
            <w:tcW w:w="1559" w:type="dxa"/>
            <w:vMerge/>
            <w:shd w:val="clear" w:color="auto" w:fill="D9D9D9" w:themeFill="background1" w:themeFillShade="D9"/>
            <w:vAlign w:val="center"/>
          </w:tcPr>
          <w:p w:rsidR="00E626F6" w:rsidRPr="00013B56" w:rsidRDefault="00E626F6" w:rsidP="00F51928">
            <w:pPr>
              <w:spacing w:after="0" w:line="240" w:lineRule="auto"/>
              <w:jc w:val="center"/>
              <w:rPr>
                <w:rFonts w:ascii="Times New Roman" w:hAnsi="Times New Roman" w:cs="Times New Roman"/>
                <w:b/>
              </w:rPr>
            </w:pPr>
          </w:p>
        </w:tc>
        <w:tc>
          <w:tcPr>
            <w:tcW w:w="1083" w:type="dxa"/>
            <w:shd w:val="clear" w:color="auto" w:fill="D9D9D9" w:themeFill="background1" w:themeFillShade="D9"/>
          </w:tcPr>
          <w:p w:rsidR="00E626F6" w:rsidRPr="00013B56" w:rsidRDefault="00E626F6" w:rsidP="00F51928">
            <w:pPr>
              <w:spacing w:after="0" w:line="240" w:lineRule="auto"/>
              <w:jc w:val="center"/>
              <w:rPr>
                <w:rFonts w:ascii="Times New Roman" w:hAnsi="Times New Roman" w:cs="Times New Roman"/>
                <w:b/>
              </w:rPr>
            </w:pPr>
            <w:r w:rsidRPr="00013B56">
              <w:rPr>
                <w:rFonts w:ascii="Times New Roman" w:hAnsi="Times New Roman" w:cs="Times New Roman"/>
                <w:b/>
                <w:lang w:val="en-US"/>
              </w:rPr>
              <w:t>I</w:t>
            </w:r>
            <w:r w:rsidRPr="00013B56">
              <w:rPr>
                <w:rFonts w:ascii="Times New Roman" w:hAnsi="Times New Roman" w:cs="Times New Roman"/>
                <w:b/>
              </w:rPr>
              <w:t xml:space="preserve"> очередь </w:t>
            </w:r>
          </w:p>
        </w:tc>
        <w:tc>
          <w:tcPr>
            <w:tcW w:w="1178" w:type="dxa"/>
            <w:shd w:val="clear" w:color="auto" w:fill="D9D9D9" w:themeFill="background1" w:themeFillShade="D9"/>
          </w:tcPr>
          <w:p w:rsidR="00E626F6" w:rsidRPr="00013B56" w:rsidRDefault="00E626F6" w:rsidP="00F51928">
            <w:pPr>
              <w:spacing w:after="0" w:line="240" w:lineRule="auto"/>
              <w:jc w:val="center"/>
              <w:rPr>
                <w:rFonts w:ascii="Times New Roman" w:hAnsi="Times New Roman" w:cs="Times New Roman"/>
                <w:b/>
              </w:rPr>
            </w:pPr>
            <w:r w:rsidRPr="00013B56">
              <w:rPr>
                <w:rFonts w:ascii="Times New Roman" w:hAnsi="Times New Roman" w:cs="Times New Roman"/>
                <w:b/>
                <w:lang w:val="en-US"/>
              </w:rPr>
              <w:t>II</w:t>
            </w:r>
            <w:r w:rsidRPr="00013B56">
              <w:rPr>
                <w:rFonts w:ascii="Times New Roman" w:hAnsi="Times New Roman" w:cs="Times New Roman"/>
                <w:b/>
              </w:rPr>
              <w:t xml:space="preserve"> очередь </w:t>
            </w:r>
          </w:p>
        </w:tc>
      </w:tr>
      <w:tr w:rsidR="00E144F8" w:rsidRPr="00013B56" w:rsidTr="0054462B">
        <w:trPr>
          <w:trHeight w:val="574"/>
          <w:jc w:val="center"/>
        </w:trPr>
        <w:tc>
          <w:tcPr>
            <w:tcW w:w="562" w:type="dxa"/>
            <w:shd w:val="clear" w:color="auto" w:fill="auto"/>
            <w:vAlign w:val="center"/>
          </w:tcPr>
          <w:p w:rsidR="00E626F6" w:rsidRPr="00013B56" w:rsidRDefault="00E626F6" w:rsidP="00F51928">
            <w:pPr>
              <w:spacing w:after="0" w:line="240" w:lineRule="auto"/>
              <w:ind w:left="-48" w:right="-142"/>
              <w:jc w:val="center"/>
              <w:rPr>
                <w:rFonts w:ascii="Times New Roman" w:hAnsi="Times New Roman" w:cs="Times New Roman"/>
                <w:b/>
                <w:noProof/>
                <w:lang w:eastAsia="ru-RU"/>
              </w:rPr>
            </w:pPr>
            <w:r w:rsidRPr="00013B56">
              <w:rPr>
                <w:rFonts w:ascii="Times New Roman" w:hAnsi="Times New Roman" w:cs="Times New Roman"/>
                <w:b/>
                <w:noProof/>
                <w:lang w:eastAsia="ru-RU"/>
              </w:rPr>
              <w:t>1</w:t>
            </w:r>
          </w:p>
        </w:tc>
        <w:tc>
          <w:tcPr>
            <w:tcW w:w="4962" w:type="dxa"/>
            <w:shd w:val="clear" w:color="auto" w:fill="auto"/>
            <w:vAlign w:val="center"/>
          </w:tcPr>
          <w:p w:rsidR="00E626F6" w:rsidRPr="00013B56" w:rsidRDefault="00E626F6" w:rsidP="00F51928">
            <w:pPr>
              <w:spacing w:after="0" w:line="240" w:lineRule="auto"/>
              <w:jc w:val="both"/>
              <w:rPr>
                <w:rFonts w:ascii="Times New Roman" w:hAnsi="Times New Roman" w:cs="Times New Roman"/>
              </w:rPr>
            </w:pPr>
            <w:r w:rsidRPr="00013B56">
              <w:rPr>
                <w:rFonts w:ascii="Times New Roman" w:hAnsi="Times New Roman" w:cs="Times New Roman"/>
              </w:rPr>
              <w:t xml:space="preserve">Строительство очистных сооружений </w:t>
            </w:r>
            <w:r w:rsidR="00573162" w:rsidRPr="00013B56">
              <w:rPr>
                <w:rFonts w:ascii="Times New Roman" w:hAnsi="Times New Roman" w:cs="Times New Roman"/>
              </w:rPr>
              <w:t>в г.</w:t>
            </w:r>
            <w:r w:rsidR="009C3DC2" w:rsidRPr="00013B56">
              <w:rPr>
                <w:rFonts w:ascii="Times New Roman" w:hAnsi="Times New Roman" w:cs="Times New Roman"/>
              </w:rPr>
              <w:t> </w:t>
            </w:r>
            <w:r w:rsidR="00573162" w:rsidRPr="00013B56">
              <w:rPr>
                <w:rFonts w:ascii="Times New Roman" w:hAnsi="Times New Roman" w:cs="Times New Roman"/>
              </w:rPr>
              <w:t>Семилуки</w:t>
            </w:r>
            <w:r w:rsidRPr="00013B56">
              <w:rPr>
                <w:rFonts w:ascii="Times New Roman" w:hAnsi="Times New Roman" w:cs="Times New Roman"/>
              </w:rPr>
              <w:t>.</w:t>
            </w:r>
          </w:p>
        </w:tc>
        <w:tc>
          <w:tcPr>
            <w:tcW w:w="1559" w:type="dxa"/>
            <w:shd w:val="clear" w:color="auto" w:fill="auto"/>
            <w:vAlign w:val="center"/>
          </w:tcPr>
          <w:p w:rsidR="00E626F6" w:rsidRPr="00013B56" w:rsidRDefault="00E626F6" w:rsidP="00F51928">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1083" w:type="dxa"/>
            <w:shd w:val="clear" w:color="auto" w:fill="D9D9D9" w:themeFill="background1" w:themeFillShade="D9"/>
            <w:vAlign w:val="center"/>
          </w:tcPr>
          <w:p w:rsidR="00E626F6" w:rsidRPr="00013B56" w:rsidRDefault="00D86946" w:rsidP="00F51928">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1178" w:type="dxa"/>
            <w:shd w:val="clear" w:color="auto" w:fill="D9D9D9" w:themeFill="background1" w:themeFillShade="D9"/>
            <w:vAlign w:val="center"/>
          </w:tcPr>
          <w:p w:rsidR="00E626F6" w:rsidRPr="00013B56" w:rsidRDefault="00141341" w:rsidP="00F51928">
            <w:pPr>
              <w:spacing w:after="0" w:line="240" w:lineRule="auto"/>
              <w:jc w:val="center"/>
              <w:rPr>
                <w:rFonts w:ascii="Times New Roman" w:hAnsi="Times New Roman" w:cs="Times New Roman"/>
                <w:b/>
              </w:rPr>
            </w:pPr>
            <w:r w:rsidRPr="00013B56">
              <w:rPr>
                <w:rFonts w:ascii="Times New Roman" w:hAnsi="Times New Roman" w:cs="Times New Roman"/>
                <w:b/>
              </w:rPr>
              <w:t>+</w:t>
            </w:r>
          </w:p>
        </w:tc>
      </w:tr>
      <w:tr w:rsidR="00E144F8" w:rsidRPr="00013B56" w:rsidTr="00D61176">
        <w:trPr>
          <w:trHeight w:val="716"/>
          <w:jc w:val="center"/>
        </w:trPr>
        <w:tc>
          <w:tcPr>
            <w:tcW w:w="562" w:type="dxa"/>
            <w:vAlign w:val="center"/>
          </w:tcPr>
          <w:p w:rsidR="00E626F6" w:rsidRPr="00013B56" w:rsidRDefault="00573162" w:rsidP="00F51928">
            <w:pPr>
              <w:spacing w:after="0" w:line="240" w:lineRule="auto"/>
              <w:ind w:left="-48" w:right="-142"/>
              <w:jc w:val="center"/>
              <w:rPr>
                <w:rFonts w:ascii="Times New Roman" w:hAnsi="Times New Roman" w:cs="Times New Roman"/>
                <w:b/>
              </w:rPr>
            </w:pPr>
            <w:r w:rsidRPr="00013B56">
              <w:rPr>
                <w:rFonts w:ascii="Times New Roman" w:hAnsi="Times New Roman" w:cs="Times New Roman"/>
                <w:b/>
              </w:rPr>
              <w:t>2</w:t>
            </w:r>
          </w:p>
        </w:tc>
        <w:tc>
          <w:tcPr>
            <w:tcW w:w="4962" w:type="dxa"/>
            <w:vAlign w:val="center"/>
          </w:tcPr>
          <w:p w:rsidR="00E626F6" w:rsidRPr="00013B56" w:rsidRDefault="00E626F6" w:rsidP="00F51928">
            <w:pPr>
              <w:pStyle w:val="TableContents"/>
              <w:spacing w:line="240" w:lineRule="auto"/>
              <w:rPr>
                <w:rFonts w:eastAsiaTheme="minorHAnsi"/>
                <w:sz w:val="22"/>
                <w:szCs w:val="22"/>
                <w:lang w:eastAsia="en-US"/>
              </w:rPr>
            </w:pPr>
            <w:r w:rsidRPr="00013B56">
              <w:rPr>
                <w:rFonts w:eastAsiaTheme="minorHAnsi"/>
                <w:sz w:val="22"/>
                <w:szCs w:val="22"/>
                <w:lang w:eastAsia="en-US"/>
              </w:rPr>
              <w:t>Поддержание порядка на территории кладбищ:</w:t>
            </w:r>
          </w:p>
          <w:p w:rsidR="00E626F6" w:rsidRPr="00013B56" w:rsidRDefault="00E626F6" w:rsidP="00F51928">
            <w:pPr>
              <w:pStyle w:val="TableContents"/>
              <w:spacing w:line="240" w:lineRule="auto"/>
              <w:rPr>
                <w:rFonts w:eastAsiaTheme="minorHAnsi"/>
                <w:sz w:val="22"/>
                <w:szCs w:val="22"/>
                <w:lang w:eastAsia="en-US"/>
              </w:rPr>
            </w:pPr>
            <w:r w:rsidRPr="00013B56">
              <w:rPr>
                <w:rFonts w:eastAsiaTheme="minorHAnsi"/>
                <w:sz w:val="22"/>
                <w:szCs w:val="22"/>
                <w:lang w:eastAsia="en-US"/>
              </w:rPr>
              <w:t>- уборка и очистка территории кладбищ;</w:t>
            </w:r>
          </w:p>
          <w:p w:rsidR="00E626F6" w:rsidRPr="00013B56" w:rsidRDefault="00E626F6" w:rsidP="00F51928">
            <w:pPr>
              <w:spacing w:after="0" w:line="240" w:lineRule="auto"/>
              <w:jc w:val="both"/>
              <w:rPr>
                <w:rFonts w:ascii="Times New Roman" w:hAnsi="Times New Roman" w:cs="Times New Roman"/>
              </w:rPr>
            </w:pPr>
            <w:r w:rsidRPr="00013B56">
              <w:rPr>
                <w:rFonts w:ascii="Times New Roman" w:hAnsi="Times New Roman" w:cs="Times New Roman"/>
              </w:rPr>
              <w:t>- устройство мест сбора мусора.</w:t>
            </w:r>
          </w:p>
        </w:tc>
        <w:tc>
          <w:tcPr>
            <w:tcW w:w="1559" w:type="dxa"/>
            <w:vAlign w:val="center"/>
          </w:tcPr>
          <w:p w:rsidR="00E626F6" w:rsidRPr="00013B56" w:rsidRDefault="00E626F6" w:rsidP="00F51928">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1083" w:type="dxa"/>
            <w:shd w:val="clear" w:color="auto" w:fill="D9D9D9" w:themeFill="background1" w:themeFillShade="D9"/>
            <w:vAlign w:val="center"/>
          </w:tcPr>
          <w:p w:rsidR="00E626F6" w:rsidRPr="00013B56" w:rsidRDefault="00D61176" w:rsidP="00F51928">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178" w:type="dxa"/>
            <w:shd w:val="clear" w:color="auto" w:fill="D9D9D9" w:themeFill="background1" w:themeFillShade="D9"/>
            <w:vAlign w:val="center"/>
          </w:tcPr>
          <w:p w:rsidR="00E626F6" w:rsidRPr="00013B56" w:rsidRDefault="00E626F6" w:rsidP="00F51928">
            <w:pPr>
              <w:spacing w:after="0" w:line="240" w:lineRule="auto"/>
              <w:jc w:val="center"/>
              <w:rPr>
                <w:rFonts w:ascii="Times New Roman" w:hAnsi="Times New Roman" w:cs="Times New Roman"/>
              </w:rPr>
            </w:pPr>
            <w:r w:rsidRPr="00013B56">
              <w:rPr>
                <w:rFonts w:ascii="Times New Roman" w:hAnsi="Times New Roman" w:cs="Times New Roman"/>
              </w:rPr>
              <w:t>+</w:t>
            </w:r>
          </w:p>
        </w:tc>
      </w:tr>
      <w:tr w:rsidR="00E144F8" w:rsidRPr="00013B56" w:rsidTr="00D61176">
        <w:trPr>
          <w:trHeight w:val="497"/>
          <w:jc w:val="center"/>
        </w:trPr>
        <w:tc>
          <w:tcPr>
            <w:tcW w:w="562" w:type="dxa"/>
            <w:vAlign w:val="center"/>
          </w:tcPr>
          <w:p w:rsidR="00A81A83" w:rsidRPr="00013B56" w:rsidRDefault="00A81A83" w:rsidP="00F51928">
            <w:pPr>
              <w:spacing w:after="0" w:line="240" w:lineRule="auto"/>
              <w:ind w:left="-48" w:right="-142"/>
              <w:jc w:val="center"/>
              <w:rPr>
                <w:rFonts w:ascii="Times New Roman" w:hAnsi="Times New Roman" w:cs="Times New Roman"/>
                <w:b/>
              </w:rPr>
            </w:pPr>
            <w:r w:rsidRPr="00013B56">
              <w:rPr>
                <w:rFonts w:ascii="Times New Roman" w:hAnsi="Times New Roman" w:cs="Times New Roman"/>
                <w:b/>
              </w:rPr>
              <w:t>3</w:t>
            </w:r>
          </w:p>
        </w:tc>
        <w:tc>
          <w:tcPr>
            <w:tcW w:w="4962" w:type="dxa"/>
          </w:tcPr>
          <w:p w:rsidR="00A81A83" w:rsidRPr="00013B56" w:rsidRDefault="00A81A83" w:rsidP="00F51928">
            <w:pPr>
              <w:spacing w:after="0" w:line="240" w:lineRule="auto"/>
              <w:jc w:val="both"/>
              <w:rPr>
                <w:rFonts w:ascii="Times New Roman" w:hAnsi="Times New Roman" w:cs="Times New Roman"/>
              </w:rPr>
            </w:pPr>
            <w:r w:rsidRPr="00013B56">
              <w:rPr>
                <w:rFonts w:ascii="Times New Roman" w:hAnsi="Times New Roman" w:cs="Times New Roman"/>
              </w:rPr>
              <w:t>Строительство контейнерных площадок для сбора ТКО в местах массового отдыха.</w:t>
            </w:r>
          </w:p>
        </w:tc>
        <w:tc>
          <w:tcPr>
            <w:tcW w:w="1559" w:type="dxa"/>
            <w:vAlign w:val="center"/>
          </w:tcPr>
          <w:p w:rsidR="00A81A83" w:rsidRPr="00013B56" w:rsidRDefault="00A81A83" w:rsidP="00F51928">
            <w:pPr>
              <w:spacing w:after="0" w:line="240" w:lineRule="auto"/>
              <w:jc w:val="center"/>
              <w:rPr>
                <w:rFonts w:ascii="Times New Roman" w:hAnsi="Times New Roman" w:cs="Times New Roman"/>
                <w:b/>
              </w:rPr>
            </w:pPr>
            <w:r w:rsidRPr="00013B56">
              <w:rPr>
                <w:rFonts w:ascii="Times New Roman" w:hAnsi="Times New Roman" w:cs="Times New Roman"/>
                <w:b/>
              </w:rPr>
              <w:t>-</w:t>
            </w:r>
          </w:p>
        </w:tc>
        <w:tc>
          <w:tcPr>
            <w:tcW w:w="1083" w:type="dxa"/>
            <w:shd w:val="clear" w:color="auto" w:fill="D9D9D9" w:themeFill="background1" w:themeFillShade="D9"/>
            <w:vAlign w:val="center"/>
          </w:tcPr>
          <w:p w:rsidR="00A81A83" w:rsidRPr="00013B56" w:rsidRDefault="00D61176" w:rsidP="00F51928">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178" w:type="dxa"/>
            <w:shd w:val="clear" w:color="auto" w:fill="D9D9D9" w:themeFill="background1" w:themeFillShade="D9"/>
            <w:vAlign w:val="center"/>
          </w:tcPr>
          <w:p w:rsidR="00A81A83" w:rsidRPr="00013B56" w:rsidRDefault="00141341" w:rsidP="00F51928">
            <w:pPr>
              <w:spacing w:after="0" w:line="240" w:lineRule="auto"/>
              <w:jc w:val="center"/>
              <w:rPr>
                <w:rFonts w:ascii="Times New Roman" w:hAnsi="Times New Roman" w:cs="Times New Roman"/>
              </w:rPr>
            </w:pPr>
            <w:r w:rsidRPr="00013B56">
              <w:rPr>
                <w:rFonts w:ascii="Times New Roman" w:hAnsi="Times New Roman" w:cs="Times New Roman"/>
              </w:rPr>
              <w:t>+</w:t>
            </w:r>
          </w:p>
        </w:tc>
      </w:tr>
    </w:tbl>
    <w:p w:rsidR="0006391A" w:rsidRPr="00013B56" w:rsidRDefault="0006391A" w:rsidP="002F7FFD">
      <w:pPr>
        <w:autoSpaceDE w:val="0"/>
        <w:autoSpaceDN w:val="0"/>
        <w:adjustRightInd w:val="0"/>
        <w:spacing w:after="0"/>
        <w:ind w:firstLine="567"/>
        <w:jc w:val="both"/>
        <w:rPr>
          <w:rFonts w:ascii="Times New Roman" w:eastAsia="Calibri" w:hAnsi="Times New Roman" w:cs="Times New Roman"/>
          <w:bCs/>
          <w:i/>
          <w:iCs/>
          <w:sz w:val="24"/>
          <w:szCs w:val="24"/>
        </w:rPr>
      </w:pPr>
    </w:p>
    <w:p w:rsidR="00E626F6" w:rsidRPr="00013B56" w:rsidRDefault="00E626F6" w:rsidP="002F7FFD">
      <w:pPr>
        <w:autoSpaceDE w:val="0"/>
        <w:autoSpaceDN w:val="0"/>
        <w:adjustRightInd w:val="0"/>
        <w:spacing w:after="0"/>
        <w:ind w:firstLine="567"/>
        <w:jc w:val="both"/>
        <w:rPr>
          <w:rFonts w:ascii="Times New Roman" w:eastAsia="Calibri" w:hAnsi="Times New Roman" w:cs="Times New Roman"/>
          <w:bCs/>
          <w:i/>
          <w:iCs/>
          <w:sz w:val="24"/>
          <w:szCs w:val="24"/>
        </w:rPr>
      </w:pPr>
      <w:r w:rsidRPr="00013B56">
        <w:rPr>
          <w:rFonts w:ascii="Times New Roman" w:eastAsia="Calibri" w:hAnsi="Times New Roman" w:cs="Times New Roman"/>
          <w:bCs/>
          <w:i/>
          <w:iCs/>
          <w:sz w:val="24"/>
          <w:szCs w:val="24"/>
        </w:rPr>
        <w:t>Мероприятия отражены в графических материалах на Карте планируемого размещения объектов капитального строительства местного значения.</w:t>
      </w:r>
    </w:p>
    <w:p w:rsidR="008E0464" w:rsidRPr="00013B56" w:rsidRDefault="008E0464" w:rsidP="00E626F6">
      <w:pPr>
        <w:tabs>
          <w:tab w:val="left" w:pos="851"/>
        </w:tabs>
        <w:autoSpaceDE w:val="0"/>
        <w:autoSpaceDN w:val="0"/>
        <w:adjustRightInd w:val="0"/>
        <w:spacing w:after="0"/>
        <w:ind w:firstLine="567"/>
        <w:jc w:val="center"/>
        <w:rPr>
          <w:rFonts w:ascii="Times New Roman" w:eastAsia="Calibri" w:hAnsi="Times New Roman" w:cs="Times New Roman"/>
          <w:bCs/>
          <w:i/>
          <w:iCs/>
          <w:sz w:val="24"/>
          <w:szCs w:val="24"/>
        </w:rPr>
      </w:pPr>
    </w:p>
    <w:p w:rsidR="00E626F6" w:rsidRPr="00013B56" w:rsidRDefault="00E626F6" w:rsidP="00884D1B">
      <w:pPr>
        <w:pStyle w:val="1111"/>
        <w:numPr>
          <w:ilvl w:val="2"/>
          <w:numId w:val="99"/>
        </w:numPr>
        <w:ind w:left="0" w:firstLine="0"/>
        <w:outlineLvl w:val="2"/>
        <w:rPr>
          <w:rFonts w:eastAsia="Calibri" w:cs="Times New Roman"/>
          <w:i/>
        </w:rPr>
      </w:pPr>
      <w:bookmarkStart w:id="604" w:name="_Toc40350071"/>
      <w:r w:rsidRPr="00013B56">
        <w:rPr>
          <w:rFonts w:cs="Times New Roman"/>
          <w:i/>
        </w:rPr>
        <w:t xml:space="preserve"> </w:t>
      </w:r>
      <w:bookmarkStart w:id="605" w:name="_Toc59800210"/>
      <w:bookmarkStart w:id="606" w:name="_Toc65686058"/>
      <w:r w:rsidRPr="00013B56">
        <w:rPr>
          <w:rFonts w:eastAsia="Calibri" w:cs="Times New Roman"/>
          <w:i/>
        </w:rPr>
        <w:t>Предложения по развитию сельскохозяйственного и промышленного производства, созданию условий для развития малого и среднего предпринимательства</w:t>
      </w:r>
      <w:bookmarkEnd w:id="604"/>
      <w:r w:rsidRPr="00013B56">
        <w:rPr>
          <w:rFonts w:eastAsia="Calibri" w:cs="Times New Roman"/>
          <w:i/>
        </w:rPr>
        <w:t>.</w:t>
      </w:r>
      <w:bookmarkEnd w:id="605"/>
      <w:bookmarkEnd w:id="606"/>
    </w:p>
    <w:p w:rsidR="00C1583A" w:rsidRPr="00013B56" w:rsidRDefault="00C1583A" w:rsidP="00C1583A">
      <w:pPr>
        <w:spacing w:after="0"/>
        <w:ind w:firstLine="567"/>
        <w:jc w:val="both"/>
        <w:rPr>
          <w:rFonts w:ascii="Times New Roman" w:hAnsi="Times New Roman" w:cs="Times New Roman"/>
          <w:iCs/>
          <w:sz w:val="24"/>
          <w:szCs w:val="24"/>
        </w:rPr>
      </w:pPr>
      <w:r w:rsidRPr="00013B56">
        <w:rPr>
          <w:rFonts w:ascii="Times New Roman" w:eastAsia="Times New Roman" w:hAnsi="Times New Roman" w:cs="Times New Roman"/>
          <w:sz w:val="24"/>
          <w:szCs w:val="24"/>
        </w:rPr>
        <w:t xml:space="preserve">Согласно ст. 14 </w:t>
      </w:r>
      <w:r w:rsidRPr="00013B56">
        <w:rPr>
          <w:rFonts w:ascii="Times New Roman" w:eastAsia="Times New Roman" w:hAnsi="Times New Roman" w:cs="Times New Roman"/>
          <w:spacing w:val="-3"/>
          <w:sz w:val="24"/>
          <w:szCs w:val="24"/>
        </w:rPr>
        <w:t xml:space="preserve">Федерального закона №131-ФЗ от 06.10.2003 г. </w:t>
      </w:r>
      <w:r w:rsidRPr="00013B56">
        <w:rPr>
          <w:rFonts w:ascii="Times New Roman" w:eastAsia="Times New Roman" w:hAnsi="Times New Roman" w:cs="Times New Roman"/>
          <w:sz w:val="24"/>
          <w:szCs w:val="24"/>
        </w:rPr>
        <w:t xml:space="preserve">к полномочиям органов местного самоуправления </w:t>
      </w:r>
      <w:r w:rsidR="00132CEE" w:rsidRPr="00013B56">
        <w:rPr>
          <w:rFonts w:ascii="Times New Roman" w:hAnsi="Times New Roman" w:cs="Times New Roman"/>
          <w:sz w:val="24"/>
          <w:szCs w:val="24"/>
        </w:rPr>
        <w:t>городского</w:t>
      </w:r>
      <w:r w:rsidRPr="00013B56">
        <w:rPr>
          <w:rFonts w:ascii="Times New Roman" w:hAnsi="Times New Roman" w:cs="Times New Roman"/>
          <w:sz w:val="24"/>
          <w:szCs w:val="24"/>
        </w:rPr>
        <w:t xml:space="preserve"> </w:t>
      </w:r>
      <w:r w:rsidRPr="00013B56">
        <w:rPr>
          <w:rFonts w:ascii="Times New Roman" w:eastAsia="Times New Roman" w:hAnsi="Times New Roman" w:cs="Times New Roman"/>
          <w:sz w:val="24"/>
          <w:szCs w:val="24"/>
        </w:rPr>
        <w:t>поселения относится</w:t>
      </w:r>
      <w:r w:rsidRPr="00013B56">
        <w:rPr>
          <w:rFonts w:ascii="Times New Roman" w:hAnsi="Times New Roman" w:cs="Times New Roman"/>
          <w:bCs/>
          <w:iCs/>
          <w:sz w:val="24"/>
          <w:szCs w:val="24"/>
        </w:rPr>
        <w:t xml:space="preserve"> </w:t>
      </w:r>
      <w:r w:rsidRPr="00013B56">
        <w:rPr>
          <w:rFonts w:ascii="Times New Roman" w:hAnsi="Times New Roman" w:cs="Times New Roman"/>
          <w:iCs/>
          <w:sz w:val="24"/>
          <w:szCs w:val="24"/>
        </w:rPr>
        <w:t>содействие в развитии сельскохозяйственного производства, создание условий для развития малого и среднего предпринимательства.</w:t>
      </w:r>
    </w:p>
    <w:p w:rsidR="00C1583A" w:rsidRPr="00013B56" w:rsidRDefault="00C1583A" w:rsidP="00C1583A">
      <w:pPr>
        <w:spacing w:after="0"/>
        <w:ind w:firstLine="567"/>
        <w:jc w:val="both"/>
        <w:rPr>
          <w:rFonts w:ascii="Times New Roman" w:hAnsi="Times New Roman" w:cs="Times New Roman"/>
          <w:bCs/>
          <w:sz w:val="24"/>
          <w:szCs w:val="24"/>
        </w:rPr>
      </w:pPr>
      <w:r w:rsidRPr="00013B56">
        <w:rPr>
          <w:rFonts w:ascii="Times New Roman" w:hAnsi="Times New Roman" w:cs="Times New Roman"/>
          <w:bCs/>
          <w:sz w:val="24"/>
          <w:szCs w:val="24"/>
        </w:rPr>
        <w:t>Для социально-экономического развития муниципального образования необходимо привлечение инвесторов и создание новых мест приложения труда.</w:t>
      </w:r>
    </w:p>
    <w:p w:rsidR="00C1583A" w:rsidRPr="00013B56" w:rsidRDefault="00C1583A" w:rsidP="00C1583A">
      <w:pPr>
        <w:spacing w:after="0"/>
        <w:ind w:firstLine="567"/>
        <w:jc w:val="both"/>
        <w:rPr>
          <w:rFonts w:ascii="Times New Roman" w:hAnsi="Times New Roman" w:cs="Times New Roman"/>
          <w:bCs/>
          <w:iCs/>
          <w:sz w:val="24"/>
          <w:szCs w:val="24"/>
        </w:rPr>
      </w:pPr>
      <w:r w:rsidRPr="00013B56">
        <w:rPr>
          <w:rFonts w:ascii="Times New Roman" w:hAnsi="Times New Roman" w:cs="Times New Roman"/>
          <w:bCs/>
          <w:iCs/>
          <w:sz w:val="24"/>
          <w:szCs w:val="24"/>
        </w:rPr>
        <w:t xml:space="preserve">На территории поселения имеются территории недействующих предприятий и производственных объектов. Указанные территории необходимо </w:t>
      </w:r>
      <w:r w:rsidR="00525018" w:rsidRPr="00013B56">
        <w:rPr>
          <w:rFonts w:ascii="Times New Roman" w:hAnsi="Times New Roman" w:cs="Times New Roman"/>
          <w:bCs/>
          <w:iCs/>
          <w:sz w:val="24"/>
          <w:szCs w:val="24"/>
        </w:rPr>
        <w:t>модернизировать</w:t>
      </w:r>
      <w:r w:rsidRPr="00013B56">
        <w:rPr>
          <w:rFonts w:ascii="Times New Roman" w:hAnsi="Times New Roman" w:cs="Times New Roman"/>
          <w:bCs/>
          <w:iCs/>
          <w:sz w:val="24"/>
          <w:szCs w:val="24"/>
        </w:rPr>
        <w:t xml:space="preserve"> с целью размещения новых объектов при условии соблюдения санитарного законодательства. Такая мера поспособствует привлечению новых инвесторов. </w:t>
      </w:r>
    </w:p>
    <w:p w:rsidR="00C1583A" w:rsidRPr="00013B56" w:rsidRDefault="00C1583A" w:rsidP="00C1583A">
      <w:pPr>
        <w:spacing w:after="0"/>
        <w:ind w:firstLine="567"/>
        <w:jc w:val="both"/>
        <w:rPr>
          <w:rFonts w:ascii="Times New Roman" w:hAnsi="Times New Roman" w:cs="Times New Roman"/>
          <w:bCs/>
          <w:iCs/>
          <w:sz w:val="24"/>
          <w:szCs w:val="24"/>
        </w:rPr>
      </w:pPr>
      <w:r w:rsidRPr="00013B56">
        <w:rPr>
          <w:rFonts w:ascii="Times New Roman" w:hAnsi="Times New Roman" w:cs="Times New Roman"/>
          <w:bCs/>
          <w:iCs/>
          <w:sz w:val="24"/>
          <w:szCs w:val="24"/>
        </w:rPr>
        <w:t xml:space="preserve">Помимо этого, в </w:t>
      </w:r>
      <w:r w:rsidR="00525018" w:rsidRPr="00013B56">
        <w:rPr>
          <w:rFonts w:ascii="Times New Roman" w:hAnsi="Times New Roman" w:cs="Times New Roman"/>
          <w:bCs/>
          <w:iCs/>
          <w:sz w:val="24"/>
          <w:szCs w:val="24"/>
        </w:rPr>
        <w:t>южной</w:t>
      </w:r>
      <w:r w:rsidRPr="00013B56">
        <w:rPr>
          <w:rFonts w:ascii="Times New Roman" w:hAnsi="Times New Roman" w:cs="Times New Roman"/>
          <w:bCs/>
          <w:iCs/>
          <w:sz w:val="24"/>
          <w:szCs w:val="24"/>
        </w:rPr>
        <w:t xml:space="preserve"> части </w:t>
      </w:r>
      <w:r w:rsidR="00525018" w:rsidRPr="00013B56">
        <w:rPr>
          <w:rFonts w:ascii="Times New Roman" w:hAnsi="Times New Roman" w:cs="Times New Roman"/>
          <w:bCs/>
          <w:iCs/>
          <w:sz w:val="24"/>
          <w:szCs w:val="24"/>
        </w:rPr>
        <w:t>города</w:t>
      </w:r>
      <w:r w:rsidRPr="00013B56">
        <w:rPr>
          <w:rFonts w:ascii="Times New Roman" w:hAnsi="Times New Roman" w:cs="Times New Roman"/>
          <w:bCs/>
          <w:iCs/>
          <w:sz w:val="24"/>
          <w:szCs w:val="24"/>
        </w:rPr>
        <w:t xml:space="preserve"> имеется свободная от застройки территория, которую так же предлагается осваивать как </w:t>
      </w:r>
      <w:r w:rsidR="00525018" w:rsidRPr="00013B56">
        <w:rPr>
          <w:rFonts w:ascii="Times New Roman" w:hAnsi="Times New Roman" w:cs="Times New Roman"/>
          <w:bCs/>
          <w:iCs/>
          <w:sz w:val="24"/>
          <w:szCs w:val="24"/>
        </w:rPr>
        <w:t>коммунально-складскую</w:t>
      </w:r>
      <w:r w:rsidRPr="00013B56">
        <w:rPr>
          <w:rFonts w:ascii="Times New Roman" w:hAnsi="Times New Roman" w:cs="Times New Roman"/>
          <w:bCs/>
          <w:iCs/>
          <w:sz w:val="24"/>
          <w:szCs w:val="24"/>
        </w:rPr>
        <w:t xml:space="preserve"> зону.</w:t>
      </w:r>
    </w:p>
    <w:p w:rsidR="00C1583A" w:rsidRPr="00013B56" w:rsidRDefault="00C1583A" w:rsidP="00C1583A">
      <w:pPr>
        <w:spacing w:after="0"/>
        <w:ind w:firstLine="567"/>
        <w:jc w:val="both"/>
        <w:rPr>
          <w:rFonts w:ascii="Times New Roman" w:hAnsi="Times New Roman" w:cs="Times New Roman"/>
          <w:bCs/>
          <w:iCs/>
          <w:sz w:val="24"/>
          <w:szCs w:val="24"/>
        </w:rPr>
      </w:pPr>
    </w:p>
    <w:p w:rsidR="00C1583A" w:rsidRPr="00013B56" w:rsidRDefault="00A62666" w:rsidP="00C1583A">
      <w:pPr>
        <w:spacing w:after="0"/>
        <w:jc w:val="center"/>
        <w:rPr>
          <w:rFonts w:ascii="Times New Roman" w:hAnsi="Times New Roman" w:cs="Times New Roman"/>
          <w:b/>
          <w:bCs/>
          <w:sz w:val="24"/>
          <w:szCs w:val="24"/>
        </w:rPr>
      </w:pPr>
      <w:r w:rsidRPr="00013B56">
        <w:rPr>
          <w:rFonts w:ascii="Times New Roman" w:hAnsi="Times New Roman" w:cs="Times New Roman"/>
          <w:b/>
          <w:sz w:val="24"/>
          <w:szCs w:val="24"/>
        </w:rPr>
        <w:t>Перечень мероприятий</w:t>
      </w:r>
      <w:r w:rsidR="00C1583A" w:rsidRPr="00013B56">
        <w:rPr>
          <w:rFonts w:ascii="Times New Roman" w:hAnsi="Times New Roman" w:cs="Times New Roman"/>
          <w:b/>
          <w:bCs/>
          <w:sz w:val="24"/>
          <w:szCs w:val="24"/>
        </w:rPr>
        <w:t xml:space="preserve"> по обеспечению </w:t>
      </w:r>
      <w:r w:rsidR="00467A57" w:rsidRPr="00013B56">
        <w:rPr>
          <w:rFonts w:ascii="Times New Roman" w:hAnsi="Times New Roman" w:cs="Times New Roman"/>
          <w:b/>
          <w:bCs/>
          <w:sz w:val="24"/>
          <w:szCs w:val="24"/>
        </w:rPr>
        <w:t>городского поселения – город Семилуки</w:t>
      </w:r>
      <w:r w:rsidR="008E0464" w:rsidRPr="00013B56">
        <w:rPr>
          <w:rFonts w:ascii="Times New Roman" w:hAnsi="Times New Roman" w:cs="Times New Roman"/>
          <w:b/>
          <w:bCs/>
          <w:sz w:val="24"/>
          <w:szCs w:val="24"/>
        </w:rPr>
        <w:t xml:space="preserve"> </w:t>
      </w:r>
      <w:r w:rsidR="00C1583A" w:rsidRPr="00013B56">
        <w:rPr>
          <w:rFonts w:ascii="Times New Roman" w:hAnsi="Times New Roman" w:cs="Times New Roman"/>
          <w:b/>
          <w:bCs/>
          <w:sz w:val="24"/>
          <w:szCs w:val="24"/>
        </w:rPr>
        <w:t xml:space="preserve">объектами </w:t>
      </w:r>
      <w:r w:rsidR="00C1583A" w:rsidRPr="00013B56">
        <w:rPr>
          <w:rFonts w:ascii="Times New Roman" w:hAnsi="Times New Roman" w:cs="Times New Roman"/>
          <w:b/>
          <w:bCs/>
          <w:iCs/>
          <w:sz w:val="24"/>
          <w:szCs w:val="24"/>
        </w:rPr>
        <w:t>производства, созданию условий для развития малого и среднего предпринимательства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0"/>
        <w:gridCol w:w="5981"/>
        <w:gridCol w:w="1359"/>
        <w:gridCol w:w="1344"/>
      </w:tblGrid>
      <w:tr w:rsidR="00E144F8" w:rsidRPr="00013B56" w:rsidTr="00A62666">
        <w:trPr>
          <w:trHeight w:val="557"/>
          <w:jc w:val="center"/>
        </w:trPr>
        <w:tc>
          <w:tcPr>
            <w:tcW w:w="660" w:type="dxa"/>
            <w:vMerge w:val="restart"/>
            <w:shd w:val="clear" w:color="auto" w:fill="D9D9D9" w:themeFill="background1" w:themeFillShade="D9"/>
            <w:vAlign w:val="center"/>
          </w:tcPr>
          <w:p w:rsidR="008E0464" w:rsidRPr="00013B56" w:rsidRDefault="008E0464" w:rsidP="00525018">
            <w:pPr>
              <w:spacing w:after="0" w:line="240" w:lineRule="auto"/>
              <w:ind w:left="-48" w:right="-142"/>
              <w:jc w:val="center"/>
              <w:rPr>
                <w:rFonts w:ascii="Times New Roman" w:hAnsi="Times New Roman" w:cs="Times New Roman"/>
                <w:b/>
              </w:rPr>
            </w:pPr>
            <w:r w:rsidRPr="00013B56">
              <w:rPr>
                <w:rFonts w:ascii="Times New Roman" w:hAnsi="Times New Roman" w:cs="Times New Roman"/>
                <w:b/>
              </w:rPr>
              <w:t>№ п/п</w:t>
            </w:r>
          </w:p>
        </w:tc>
        <w:tc>
          <w:tcPr>
            <w:tcW w:w="5981" w:type="dxa"/>
            <w:vMerge w:val="restart"/>
            <w:shd w:val="clear" w:color="auto" w:fill="D9D9D9" w:themeFill="background1" w:themeFillShade="D9"/>
            <w:vAlign w:val="center"/>
          </w:tcPr>
          <w:p w:rsidR="008E0464" w:rsidRPr="00013B56" w:rsidRDefault="008E0464" w:rsidP="00525018">
            <w:pPr>
              <w:spacing w:after="0" w:line="240" w:lineRule="auto"/>
              <w:jc w:val="center"/>
              <w:rPr>
                <w:rFonts w:ascii="Times New Roman" w:hAnsi="Times New Roman" w:cs="Times New Roman"/>
                <w:b/>
              </w:rPr>
            </w:pPr>
            <w:r w:rsidRPr="00013B56">
              <w:rPr>
                <w:rFonts w:ascii="Times New Roman" w:hAnsi="Times New Roman" w:cs="Times New Roman"/>
                <w:b/>
              </w:rPr>
              <w:t>Наименование мероприятия</w:t>
            </w:r>
          </w:p>
        </w:tc>
        <w:tc>
          <w:tcPr>
            <w:tcW w:w="2703" w:type="dxa"/>
            <w:gridSpan w:val="2"/>
            <w:shd w:val="clear" w:color="auto" w:fill="D9D9D9" w:themeFill="background1" w:themeFillShade="D9"/>
            <w:vAlign w:val="center"/>
          </w:tcPr>
          <w:p w:rsidR="008E0464" w:rsidRPr="00013B56" w:rsidRDefault="008E0464" w:rsidP="00525018">
            <w:pPr>
              <w:spacing w:after="0" w:line="240" w:lineRule="auto"/>
              <w:jc w:val="center"/>
              <w:rPr>
                <w:rFonts w:ascii="Times New Roman" w:hAnsi="Times New Roman" w:cs="Times New Roman"/>
                <w:b/>
              </w:rPr>
            </w:pPr>
            <w:r w:rsidRPr="00013B56">
              <w:rPr>
                <w:rFonts w:ascii="Times New Roman" w:hAnsi="Times New Roman" w:cs="Times New Roman"/>
                <w:b/>
              </w:rPr>
              <w:t>Этапы реализации проектных решений</w:t>
            </w:r>
          </w:p>
        </w:tc>
      </w:tr>
      <w:tr w:rsidR="00E144F8" w:rsidRPr="00013B56" w:rsidTr="00A62666">
        <w:trPr>
          <w:trHeight w:val="408"/>
          <w:jc w:val="center"/>
        </w:trPr>
        <w:tc>
          <w:tcPr>
            <w:tcW w:w="660" w:type="dxa"/>
            <w:vMerge/>
            <w:shd w:val="clear" w:color="auto" w:fill="D9D9D9" w:themeFill="background1" w:themeFillShade="D9"/>
            <w:vAlign w:val="center"/>
          </w:tcPr>
          <w:p w:rsidR="008E0464" w:rsidRPr="00013B56" w:rsidRDefault="008E0464" w:rsidP="00525018">
            <w:pPr>
              <w:spacing w:after="0" w:line="240" w:lineRule="auto"/>
              <w:ind w:left="-48" w:right="-142"/>
              <w:jc w:val="center"/>
              <w:rPr>
                <w:rFonts w:ascii="Times New Roman" w:hAnsi="Times New Roman" w:cs="Times New Roman"/>
                <w:b/>
              </w:rPr>
            </w:pPr>
          </w:p>
        </w:tc>
        <w:tc>
          <w:tcPr>
            <w:tcW w:w="5981" w:type="dxa"/>
            <w:vMerge/>
            <w:shd w:val="clear" w:color="auto" w:fill="D9D9D9" w:themeFill="background1" w:themeFillShade="D9"/>
            <w:vAlign w:val="center"/>
          </w:tcPr>
          <w:p w:rsidR="008E0464" w:rsidRPr="00013B56" w:rsidRDefault="008E0464" w:rsidP="00525018">
            <w:pPr>
              <w:spacing w:after="0" w:line="240" w:lineRule="auto"/>
              <w:jc w:val="center"/>
              <w:rPr>
                <w:rFonts w:ascii="Times New Roman" w:hAnsi="Times New Roman" w:cs="Times New Roman"/>
              </w:rPr>
            </w:pPr>
          </w:p>
        </w:tc>
        <w:tc>
          <w:tcPr>
            <w:tcW w:w="1359" w:type="dxa"/>
            <w:shd w:val="clear" w:color="auto" w:fill="D9D9D9" w:themeFill="background1" w:themeFillShade="D9"/>
            <w:vAlign w:val="center"/>
          </w:tcPr>
          <w:p w:rsidR="008E0464" w:rsidRPr="00013B56" w:rsidRDefault="008E0464" w:rsidP="00525018">
            <w:pPr>
              <w:spacing w:after="0" w:line="240" w:lineRule="auto"/>
              <w:jc w:val="center"/>
              <w:rPr>
                <w:rFonts w:ascii="Times New Roman" w:hAnsi="Times New Roman" w:cs="Times New Roman"/>
                <w:b/>
              </w:rPr>
            </w:pPr>
            <w:r w:rsidRPr="00013B56">
              <w:rPr>
                <w:rFonts w:ascii="Times New Roman" w:hAnsi="Times New Roman" w:cs="Times New Roman"/>
                <w:b/>
                <w:lang w:val="en-US"/>
              </w:rPr>
              <w:t>I</w:t>
            </w:r>
            <w:r w:rsidRPr="00013B56">
              <w:rPr>
                <w:rFonts w:ascii="Times New Roman" w:hAnsi="Times New Roman" w:cs="Times New Roman"/>
                <w:b/>
              </w:rPr>
              <w:t xml:space="preserve"> очередь</w:t>
            </w:r>
          </w:p>
        </w:tc>
        <w:tc>
          <w:tcPr>
            <w:tcW w:w="1344" w:type="dxa"/>
            <w:shd w:val="clear" w:color="auto" w:fill="D9D9D9" w:themeFill="background1" w:themeFillShade="D9"/>
            <w:vAlign w:val="center"/>
          </w:tcPr>
          <w:p w:rsidR="008E0464" w:rsidRPr="00013B56" w:rsidRDefault="008E0464" w:rsidP="00525018">
            <w:pPr>
              <w:spacing w:after="0" w:line="240" w:lineRule="auto"/>
              <w:jc w:val="center"/>
              <w:rPr>
                <w:rFonts w:ascii="Times New Roman" w:hAnsi="Times New Roman" w:cs="Times New Roman"/>
                <w:b/>
              </w:rPr>
            </w:pPr>
            <w:r w:rsidRPr="00013B56">
              <w:rPr>
                <w:rFonts w:ascii="Times New Roman" w:hAnsi="Times New Roman" w:cs="Times New Roman"/>
                <w:b/>
                <w:lang w:val="en-US"/>
              </w:rPr>
              <w:t>II</w:t>
            </w:r>
            <w:r w:rsidRPr="00013B56">
              <w:rPr>
                <w:rFonts w:ascii="Times New Roman" w:hAnsi="Times New Roman" w:cs="Times New Roman"/>
                <w:b/>
              </w:rPr>
              <w:t xml:space="preserve"> очередь</w:t>
            </w:r>
          </w:p>
        </w:tc>
      </w:tr>
      <w:tr w:rsidR="00E144F8" w:rsidRPr="00013B56" w:rsidTr="00784BB1">
        <w:trPr>
          <w:trHeight w:val="273"/>
          <w:jc w:val="center"/>
        </w:trPr>
        <w:tc>
          <w:tcPr>
            <w:tcW w:w="660" w:type="dxa"/>
            <w:vAlign w:val="center"/>
          </w:tcPr>
          <w:p w:rsidR="008E0464" w:rsidRPr="00013B56" w:rsidRDefault="005C4ABD" w:rsidP="00525018">
            <w:pPr>
              <w:spacing w:after="0" w:line="240" w:lineRule="auto"/>
              <w:ind w:left="-48" w:right="-142"/>
              <w:jc w:val="center"/>
              <w:rPr>
                <w:rFonts w:ascii="Times New Roman" w:hAnsi="Times New Roman" w:cs="Times New Roman"/>
                <w:b/>
              </w:rPr>
            </w:pPr>
            <w:r w:rsidRPr="00013B56">
              <w:rPr>
                <w:rFonts w:ascii="Times New Roman" w:hAnsi="Times New Roman" w:cs="Times New Roman"/>
                <w:b/>
              </w:rPr>
              <w:t>1</w:t>
            </w:r>
          </w:p>
        </w:tc>
        <w:tc>
          <w:tcPr>
            <w:tcW w:w="5981" w:type="dxa"/>
            <w:vAlign w:val="center"/>
          </w:tcPr>
          <w:p w:rsidR="008E0464" w:rsidRPr="00013B56" w:rsidRDefault="00DF057A" w:rsidP="00DF057A">
            <w:pPr>
              <w:spacing w:after="0" w:line="240" w:lineRule="auto"/>
              <w:jc w:val="both"/>
              <w:rPr>
                <w:rFonts w:ascii="Times New Roman" w:hAnsi="Times New Roman" w:cs="Times New Roman"/>
              </w:rPr>
            </w:pPr>
            <w:r w:rsidRPr="00013B56">
              <w:rPr>
                <w:rFonts w:ascii="Times New Roman" w:eastAsia="Times New Roman" w:hAnsi="Times New Roman" w:cs="Times New Roman"/>
              </w:rPr>
              <w:t>Р</w:t>
            </w:r>
            <w:r w:rsidR="00734ABF" w:rsidRPr="00013B56">
              <w:rPr>
                <w:rFonts w:ascii="Times New Roman" w:eastAsia="Times New Roman" w:hAnsi="Times New Roman" w:cs="Times New Roman"/>
              </w:rPr>
              <w:t>екультивация</w:t>
            </w:r>
            <w:r w:rsidRPr="00013B56">
              <w:rPr>
                <w:rFonts w:ascii="Times New Roman" w:eastAsia="Times New Roman" w:hAnsi="Times New Roman" w:cs="Times New Roman"/>
              </w:rPr>
              <w:t xml:space="preserve"> и модернизация </w:t>
            </w:r>
            <w:r w:rsidR="00734ABF" w:rsidRPr="00013B56">
              <w:rPr>
                <w:rFonts w:ascii="Times New Roman" w:hAnsi="Times New Roman" w:cs="Times New Roman"/>
              </w:rPr>
              <w:t xml:space="preserve">территорий недействующих предприятий производственных зон, с возможностью последующего размещения объектов не выше </w:t>
            </w:r>
            <w:r w:rsidR="00734ABF" w:rsidRPr="00013B56">
              <w:rPr>
                <w:rFonts w:ascii="Times New Roman" w:eastAsia="Times New Roman" w:hAnsi="Times New Roman" w:cs="Times New Roman"/>
                <w:lang w:val="en-US"/>
              </w:rPr>
              <w:t>IV</w:t>
            </w:r>
            <w:r w:rsidR="00734ABF" w:rsidRPr="00013B56">
              <w:rPr>
                <w:rFonts w:ascii="Times New Roman" w:eastAsia="Times New Roman" w:hAnsi="Times New Roman" w:cs="Times New Roman"/>
              </w:rPr>
              <w:t xml:space="preserve"> и V</w:t>
            </w:r>
            <w:r w:rsidR="00734ABF" w:rsidRPr="00013B56">
              <w:rPr>
                <w:rFonts w:ascii="Times New Roman" w:hAnsi="Times New Roman" w:cs="Times New Roman"/>
              </w:rPr>
              <w:t xml:space="preserve"> класса санитарной классификации при условии соблюдения требований санитарного законодательства и установления санитарно-защитной зоны.</w:t>
            </w:r>
          </w:p>
        </w:tc>
        <w:tc>
          <w:tcPr>
            <w:tcW w:w="1359" w:type="dxa"/>
            <w:shd w:val="clear" w:color="auto" w:fill="D9D9D9" w:themeFill="background1" w:themeFillShade="D9"/>
            <w:vAlign w:val="center"/>
          </w:tcPr>
          <w:p w:rsidR="008E0464" w:rsidRPr="00013B56" w:rsidRDefault="00784BB1" w:rsidP="00525018">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344" w:type="dxa"/>
            <w:shd w:val="clear" w:color="auto" w:fill="D9D9D9" w:themeFill="background1" w:themeFillShade="D9"/>
            <w:vAlign w:val="center"/>
          </w:tcPr>
          <w:p w:rsidR="008E0464" w:rsidRPr="00013B56" w:rsidRDefault="008E0464" w:rsidP="00525018">
            <w:pPr>
              <w:spacing w:after="0" w:line="240" w:lineRule="auto"/>
              <w:jc w:val="center"/>
              <w:rPr>
                <w:rFonts w:ascii="Times New Roman" w:hAnsi="Times New Roman" w:cs="Times New Roman"/>
              </w:rPr>
            </w:pPr>
            <w:r w:rsidRPr="00013B56">
              <w:rPr>
                <w:rFonts w:ascii="Times New Roman" w:hAnsi="Times New Roman" w:cs="Times New Roman"/>
              </w:rPr>
              <w:t>+</w:t>
            </w:r>
          </w:p>
        </w:tc>
      </w:tr>
      <w:tr w:rsidR="00E144F8" w:rsidRPr="00013B56" w:rsidTr="00784BB1">
        <w:trPr>
          <w:trHeight w:val="1058"/>
          <w:jc w:val="center"/>
        </w:trPr>
        <w:tc>
          <w:tcPr>
            <w:tcW w:w="660" w:type="dxa"/>
            <w:vAlign w:val="center"/>
          </w:tcPr>
          <w:p w:rsidR="008E0464" w:rsidRPr="00013B56" w:rsidRDefault="005C4ABD" w:rsidP="00525018">
            <w:pPr>
              <w:spacing w:after="0" w:line="240" w:lineRule="auto"/>
              <w:ind w:left="-48" w:right="-142"/>
              <w:jc w:val="center"/>
              <w:rPr>
                <w:rFonts w:ascii="Times New Roman" w:hAnsi="Times New Roman" w:cs="Times New Roman"/>
                <w:b/>
                <w:noProof/>
                <w:lang w:eastAsia="ru-RU"/>
              </w:rPr>
            </w:pPr>
            <w:r w:rsidRPr="00013B56">
              <w:rPr>
                <w:rFonts w:ascii="Times New Roman" w:hAnsi="Times New Roman" w:cs="Times New Roman"/>
                <w:b/>
                <w:noProof/>
                <w:lang w:eastAsia="ru-RU"/>
              </w:rPr>
              <w:t>2</w:t>
            </w:r>
          </w:p>
        </w:tc>
        <w:tc>
          <w:tcPr>
            <w:tcW w:w="5981" w:type="dxa"/>
            <w:vAlign w:val="center"/>
          </w:tcPr>
          <w:p w:rsidR="008E0464" w:rsidRPr="00013B56" w:rsidRDefault="008E0464" w:rsidP="000B4F86">
            <w:pPr>
              <w:spacing w:after="0" w:line="240" w:lineRule="auto"/>
              <w:jc w:val="both"/>
              <w:rPr>
                <w:rFonts w:ascii="Times New Roman" w:hAnsi="Times New Roman" w:cs="Times New Roman"/>
              </w:rPr>
            </w:pPr>
            <w:r w:rsidRPr="00013B56">
              <w:rPr>
                <w:rFonts w:ascii="Times New Roman" w:hAnsi="Times New Roman" w:cs="Times New Roman"/>
              </w:rPr>
              <w:t xml:space="preserve">Развитие </w:t>
            </w:r>
            <w:r w:rsidR="005C4ABD" w:rsidRPr="00013B56">
              <w:rPr>
                <w:rFonts w:ascii="Times New Roman" w:hAnsi="Times New Roman" w:cs="Times New Roman"/>
              </w:rPr>
              <w:t xml:space="preserve">многофункциональной </w:t>
            </w:r>
            <w:r w:rsidRPr="00013B56">
              <w:rPr>
                <w:rFonts w:ascii="Times New Roman" w:hAnsi="Times New Roman" w:cs="Times New Roman"/>
              </w:rPr>
              <w:t xml:space="preserve">производственной зоны в южной части </w:t>
            </w:r>
            <w:r w:rsidR="005C4ABD" w:rsidRPr="00013B56">
              <w:rPr>
                <w:rFonts w:ascii="Times New Roman" w:hAnsi="Times New Roman" w:cs="Times New Roman"/>
              </w:rPr>
              <w:t>г. Семилуки</w:t>
            </w:r>
            <w:r w:rsidRPr="00013B56">
              <w:rPr>
                <w:rFonts w:ascii="Times New Roman" w:hAnsi="Times New Roman" w:cs="Times New Roman"/>
              </w:rPr>
              <w:t xml:space="preserve">, на въезде в населенный пункт со стороны </w:t>
            </w:r>
            <w:r w:rsidR="005C4ABD" w:rsidRPr="00013B56">
              <w:rPr>
                <w:rFonts w:ascii="Times New Roman" w:hAnsi="Times New Roman" w:cs="Times New Roman"/>
              </w:rPr>
              <w:t>федеральной трассы</w:t>
            </w:r>
            <w:r w:rsidR="001D3AA6" w:rsidRPr="00013B56">
              <w:rPr>
                <w:rFonts w:ascii="Times New Roman" w:hAnsi="Times New Roman" w:cs="Times New Roman"/>
              </w:rPr>
              <w:t xml:space="preserve"> (</w:t>
            </w:r>
            <w:r w:rsidR="000B4F86" w:rsidRPr="00013B56">
              <w:rPr>
                <w:rFonts w:ascii="Times New Roman" w:hAnsi="Times New Roman" w:cs="Times New Roman"/>
                <w:bCs/>
              </w:rPr>
              <w:t>44,87 га</w:t>
            </w:r>
            <w:r w:rsidR="001D3AA6" w:rsidRPr="00013B56">
              <w:rPr>
                <w:rFonts w:ascii="Times New Roman" w:hAnsi="Times New Roman" w:cs="Times New Roman"/>
              </w:rPr>
              <w:t>)</w:t>
            </w:r>
            <w:r w:rsidRPr="00013B56">
              <w:rPr>
                <w:rFonts w:ascii="Times New Roman" w:hAnsi="Times New Roman" w:cs="Times New Roman"/>
              </w:rPr>
              <w:t>, с целью создания условий для развития предпринимательской</w:t>
            </w:r>
            <w:r w:rsidR="005C4ABD" w:rsidRPr="00013B56">
              <w:rPr>
                <w:rFonts w:ascii="Times New Roman" w:hAnsi="Times New Roman" w:cs="Times New Roman"/>
              </w:rPr>
              <w:t xml:space="preserve"> деятельности,</w:t>
            </w:r>
            <w:r w:rsidRPr="00013B56">
              <w:rPr>
                <w:rFonts w:ascii="Times New Roman" w:hAnsi="Times New Roman" w:cs="Times New Roman"/>
              </w:rPr>
              <w:t xml:space="preserve"> размещения объектов</w:t>
            </w:r>
            <w:r w:rsidR="001E09C5" w:rsidRPr="00013B56">
              <w:rPr>
                <w:rFonts w:ascii="Times New Roman" w:hAnsi="Times New Roman" w:cs="Times New Roman"/>
              </w:rPr>
              <w:t>*</w:t>
            </w:r>
            <w:r w:rsidRPr="00013B56">
              <w:rPr>
                <w:rFonts w:ascii="Times New Roman" w:hAnsi="Times New Roman" w:cs="Times New Roman"/>
              </w:rPr>
              <w:t xml:space="preserve"> придорожного сервиса, при условии соблюдения требований санитарного законодательства и установления санитарно-защитной зоны.</w:t>
            </w:r>
          </w:p>
        </w:tc>
        <w:tc>
          <w:tcPr>
            <w:tcW w:w="1359" w:type="dxa"/>
            <w:shd w:val="clear" w:color="auto" w:fill="D9D9D9" w:themeFill="background1" w:themeFillShade="D9"/>
            <w:vAlign w:val="center"/>
          </w:tcPr>
          <w:p w:rsidR="008E0464" w:rsidRPr="00013B56" w:rsidRDefault="00784BB1" w:rsidP="00525018">
            <w:pPr>
              <w:spacing w:after="0" w:line="240" w:lineRule="auto"/>
              <w:jc w:val="center"/>
              <w:rPr>
                <w:rFonts w:ascii="Times New Roman" w:hAnsi="Times New Roman" w:cs="Times New Roman"/>
              </w:rPr>
            </w:pPr>
            <w:r w:rsidRPr="00013B56">
              <w:rPr>
                <w:rFonts w:ascii="Times New Roman" w:hAnsi="Times New Roman" w:cs="Times New Roman"/>
              </w:rPr>
              <w:t>+</w:t>
            </w:r>
          </w:p>
        </w:tc>
        <w:tc>
          <w:tcPr>
            <w:tcW w:w="1344" w:type="dxa"/>
            <w:shd w:val="clear" w:color="auto" w:fill="D9D9D9" w:themeFill="background1" w:themeFillShade="D9"/>
            <w:vAlign w:val="center"/>
          </w:tcPr>
          <w:p w:rsidR="008E0464" w:rsidRPr="00013B56" w:rsidRDefault="003F07F5" w:rsidP="00525018">
            <w:pPr>
              <w:spacing w:after="0" w:line="240" w:lineRule="auto"/>
              <w:jc w:val="center"/>
              <w:rPr>
                <w:rFonts w:ascii="Times New Roman" w:hAnsi="Times New Roman" w:cs="Times New Roman"/>
              </w:rPr>
            </w:pPr>
            <w:r w:rsidRPr="00013B56">
              <w:rPr>
                <w:rFonts w:ascii="Times New Roman" w:hAnsi="Times New Roman" w:cs="Times New Roman"/>
              </w:rPr>
              <w:t>+</w:t>
            </w:r>
          </w:p>
        </w:tc>
      </w:tr>
    </w:tbl>
    <w:p w:rsidR="008E0464" w:rsidRPr="00013B56" w:rsidRDefault="008E0464" w:rsidP="009329F6">
      <w:pPr>
        <w:autoSpaceDE w:val="0"/>
        <w:autoSpaceDN w:val="0"/>
        <w:adjustRightInd w:val="0"/>
        <w:spacing w:after="0"/>
        <w:ind w:firstLine="567"/>
        <w:jc w:val="both"/>
        <w:rPr>
          <w:rFonts w:ascii="Times New Roman" w:eastAsia="Calibri" w:hAnsi="Times New Roman" w:cs="Times New Roman"/>
          <w:b/>
          <w:i/>
          <w:sz w:val="24"/>
          <w:szCs w:val="24"/>
        </w:rPr>
      </w:pPr>
      <w:r w:rsidRPr="00013B56">
        <w:rPr>
          <w:rFonts w:ascii="Times New Roman" w:eastAsia="Calibri" w:hAnsi="Times New Roman" w:cs="Times New Roman"/>
          <w:b/>
          <w:i/>
          <w:sz w:val="24"/>
          <w:szCs w:val="24"/>
        </w:rPr>
        <w:t>*Для указанных проектируемых объектов 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РФ от 03.03.2018 № 222 (ред. от 21.12.2018), необходимо разработать проекты санитарно-защитных зон. Решение об установлении санитарно-защитной зоны принимают территориальный орган Федеральной службы по надзору в сфере защиты прав потребителей и благополучия человека - в отношении объектов III - V класса опасности в соответствии с санитарной классификацией, а также в отношении групп объектов, в состав которых входят объекты III - V класса опасности.</w:t>
      </w:r>
    </w:p>
    <w:p w:rsidR="008E0464" w:rsidRPr="00013B56" w:rsidRDefault="008E0464" w:rsidP="009329F6">
      <w:pPr>
        <w:autoSpaceDE w:val="0"/>
        <w:autoSpaceDN w:val="0"/>
        <w:adjustRightInd w:val="0"/>
        <w:spacing w:after="0"/>
        <w:ind w:firstLine="567"/>
        <w:jc w:val="both"/>
        <w:rPr>
          <w:rFonts w:ascii="Times New Roman" w:eastAsia="Calibri" w:hAnsi="Times New Roman" w:cs="Times New Roman"/>
          <w:b/>
          <w:i/>
          <w:sz w:val="24"/>
          <w:szCs w:val="24"/>
        </w:rPr>
      </w:pPr>
      <w:r w:rsidRPr="00013B56">
        <w:rPr>
          <w:rFonts w:ascii="Times New Roman" w:eastAsia="Calibri" w:hAnsi="Times New Roman" w:cs="Times New Roman"/>
          <w:b/>
          <w:i/>
          <w:sz w:val="24"/>
          <w:szCs w:val="24"/>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8E0464" w:rsidRPr="00013B56" w:rsidRDefault="008E0464" w:rsidP="009329F6">
      <w:pPr>
        <w:tabs>
          <w:tab w:val="left" w:pos="-6663"/>
        </w:tabs>
        <w:autoSpaceDE w:val="0"/>
        <w:autoSpaceDN w:val="0"/>
        <w:adjustRightInd w:val="0"/>
        <w:spacing w:after="0"/>
        <w:ind w:firstLine="567"/>
        <w:jc w:val="both"/>
        <w:rPr>
          <w:rFonts w:ascii="Times New Roman" w:eastAsia="Calibri" w:hAnsi="Times New Roman" w:cs="Times New Roman"/>
          <w:bCs/>
          <w:i/>
          <w:iCs/>
          <w:sz w:val="24"/>
          <w:szCs w:val="24"/>
        </w:rPr>
      </w:pPr>
      <w:r w:rsidRPr="00013B56">
        <w:rPr>
          <w:rFonts w:ascii="Times New Roman" w:eastAsia="Calibri" w:hAnsi="Times New Roman" w:cs="Times New Roman"/>
          <w:bCs/>
          <w:i/>
          <w:iCs/>
          <w:sz w:val="24"/>
          <w:szCs w:val="24"/>
        </w:rPr>
        <w:t>Мероприятия отражены в графических материалах на Карте планируемого размещения объектов капитального строительства местного значения.</w:t>
      </w:r>
    </w:p>
    <w:p w:rsidR="00C1583A" w:rsidRPr="00013B56" w:rsidRDefault="00C1583A" w:rsidP="00C1583A">
      <w:pPr>
        <w:spacing w:after="0"/>
        <w:ind w:firstLine="567"/>
        <w:jc w:val="both"/>
        <w:rPr>
          <w:rFonts w:ascii="Times New Roman" w:hAnsi="Times New Roman" w:cs="Times New Roman"/>
          <w:sz w:val="24"/>
          <w:szCs w:val="24"/>
        </w:rPr>
      </w:pPr>
    </w:p>
    <w:p w:rsidR="008E0464" w:rsidRPr="00013B56" w:rsidRDefault="008E0464" w:rsidP="00884D1B">
      <w:pPr>
        <w:pStyle w:val="1111"/>
        <w:numPr>
          <w:ilvl w:val="2"/>
          <w:numId w:val="99"/>
        </w:numPr>
        <w:ind w:left="0" w:firstLine="0"/>
        <w:outlineLvl w:val="2"/>
        <w:rPr>
          <w:rFonts w:cs="Times New Roman"/>
          <w:i/>
        </w:rPr>
      </w:pPr>
      <w:bookmarkStart w:id="607" w:name="_Toc40350072"/>
      <w:bookmarkStart w:id="608" w:name="_Toc59800211"/>
      <w:bookmarkStart w:id="609" w:name="_Toc65686059"/>
      <w:r w:rsidRPr="00013B56">
        <w:rPr>
          <w:rFonts w:cs="Times New Roman"/>
          <w:i/>
        </w:rPr>
        <w:t>Предложения по участию в предупреждении и ликвидации последствий чрезвычайных ситуаций в границах поселения и по обеспечению первичных мер пожарной безопасности в границах населенн</w:t>
      </w:r>
      <w:r w:rsidR="00056945" w:rsidRPr="00013B56">
        <w:rPr>
          <w:rFonts w:cs="Times New Roman"/>
          <w:i/>
        </w:rPr>
        <w:t>ого</w:t>
      </w:r>
      <w:r w:rsidRPr="00013B56">
        <w:rPr>
          <w:rFonts w:cs="Times New Roman"/>
          <w:i/>
        </w:rPr>
        <w:t xml:space="preserve"> пункт</w:t>
      </w:r>
      <w:r w:rsidR="00056945" w:rsidRPr="00013B56">
        <w:rPr>
          <w:rFonts w:cs="Times New Roman"/>
          <w:i/>
        </w:rPr>
        <w:t>а</w:t>
      </w:r>
      <w:r w:rsidRPr="00013B56">
        <w:rPr>
          <w:rFonts w:cs="Times New Roman"/>
          <w:i/>
        </w:rPr>
        <w:t xml:space="preserve"> поселения</w:t>
      </w:r>
      <w:bookmarkEnd w:id="607"/>
      <w:r w:rsidRPr="00013B56">
        <w:rPr>
          <w:rFonts w:cs="Times New Roman"/>
          <w:i/>
        </w:rPr>
        <w:t>.</w:t>
      </w:r>
      <w:bookmarkEnd w:id="608"/>
      <w:bookmarkEnd w:id="609"/>
    </w:p>
    <w:p w:rsidR="008E0464" w:rsidRPr="00013B56" w:rsidRDefault="008E0464" w:rsidP="008E046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Основной задачей гражданской обороны </w:t>
      </w:r>
      <w:r w:rsidR="00132CEE" w:rsidRPr="00013B56">
        <w:rPr>
          <w:rFonts w:ascii="Times New Roman" w:hAnsi="Times New Roman" w:cs="Times New Roman"/>
          <w:sz w:val="24"/>
          <w:szCs w:val="24"/>
        </w:rPr>
        <w:t>городского</w:t>
      </w:r>
      <w:r w:rsidRPr="00013B56">
        <w:rPr>
          <w:rFonts w:ascii="Times New Roman" w:hAnsi="Times New Roman" w:cs="Times New Roman"/>
          <w:sz w:val="24"/>
          <w:szCs w:val="24"/>
        </w:rPr>
        <w:t xml:space="preserve"> поселения является предупреждение или снижение возможных потерь и разрушений в результате аварий, катастроф, стихийных бедствий, обеспечение жизнедеятельности населенного пункта и создание оптимальных условий для восстановления нарушения производства. </w:t>
      </w:r>
    </w:p>
    <w:p w:rsidR="008E0464" w:rsidRPr="00013B56" w:rsidRDefault="008E0464" w:rsidP="008E046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Выполнение мероприятий по защите населения от опасностей, поражающих факторов современных средств поражения и опасностей ЧС природного и техногенного характера, а также вторичных поражающих факторов, которые могут возникнуть при разрушении потенциально опасных объектов, достигается:</w:t>
      </w:r>
    </w:p>
    <w:p w:rsidR="008E0464" w:rsidRPr="00013B56" w:rsidRDefault="008E0464" w:rsidP="00612426">
      <w:pPr>
        <w:pStyle w:val="ab"/>
        <w:numPr>
          <w:ilvl w:val="0"/>
          <w:numId w:val="33"/>
        </w:numPr>
        <w:tabs>
          <w:tab w:val="left" w:pos="1134"/>
        </w:tabs>
        <w:ind w:left="0" w:firstLine="567"/>
        <w:jc w:val="both"/>
      </w:pPr>
      <w:r w:rsidRPr="00013B56">
        <w:t>проведением радиационной, химической и бактериологической разведки, дозиметрического и химического контроля;</w:t>
      </w:r>
    </w:p>
    <w:p w:rsidR="008E0464" w:rsidRPr="00013B56" w:rsidRDefault="008E0464" w:rsidP="00612426">
      <w:pPr>
        <w:pStyle w:val="ab"/>
        <w:numPr>
          <w:ilvl w:val="0"/>
          <w:numId w:val="33"/>
        </w:numPr>
        <w:tabs>
          <w:tab w:val="left" w:pos="1134"/>
        </w:tabs>
        <w:ind w:left="0" w:firstLine="567"/>
        <w:jc w:val="both"/>
      </w:pPr>
      <w:r w:rsidRPr="00013B56">
        <w:t>защитой продовольствия, пищевого сырья, водоисточников и систем водоснабжения от заражения радиоактивными, отравляющими веществами и бактериальными средствами, проведением других мероприятий, предупреждающих употребление населением зараженного продовольствия и воды;</w:t>
      </w:r>
    </w:p>
    <w:p w:rsidR="008E0464" w:rsidRPr="00013B56" w:rsidRDefault="008E0464" w:rsidP="00612426">
      <w:pPr>
        <w:pStyle w:val="ab"/>
        <w:numPr>
          <w:ilvl w:val="0"/>
          <w:numId w:val="33"/>
        </w:numPr>
        <w:tabs>
          <w:tab w:val="left" w:pos="1134"/>
        </w:tabs>
        <w:ind w:left="0" w:firstLine="567"/>
        <w:jc w:val="both"/>
      </w:pPr>
      <w:r w:rsidRPr="00013B56">
        <w:t>проведением противоэпидемических, санитарно-гигиенических и пожарно- профилактических мероприятий, уменьшающих опасность возникновения и распространения инфекционных заболеваний и пожаров;</w:t>
      </w:r>
    </w:p>
    <w:p w:rsidR="008E0464" w:rsidRPr="00013B56" w:rsidRDefault="008E0464" w:rsidP="00612426">
      <w:pPr>
        <w:pStyle w:val="ab"/>
        <w:numPr>
          <w:ilvl w:val="0"/>
          <w:numId w:val="33"/>
        </w:numPr>
        <w:tabs>
          <w:tab w:val="left" w:pos="1134"/>
        </w:tabs>
        <w:ind w:left="0" w:firstLine="567"/>
        <w:jc w:val="both"/>
      </w:pPr>
      <w:r w:rsidRPr="00013B56">
        <w:t>проведением аварийно-спасательных и других неотложных работ.</w:t>
      </w:r>
    </w:p>
    <w:p w:rsidR="008E0464" w:rsidRPr="00013B56" w:rsidRDefault="008E0464" w:rsidP="008E046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Решение вопросов по организации и проведению мероприятий по гражданской обороне и защите населения </w:t>
      </w:r>
      <w:r w:rsidR="00132CEE" w:rsidRPr="00013B56">
        <w:rPr>
          <w:rFonts w:ascii="Times New Roman" w:hAnsi="Times New Roman" w:cs="Times New Roman"/>
          <w:sz w:val="24"/>
          <w:szCs w:val="24"/>
        </w:rPr>
        <w:t>городского</w:t>
      </w:r>
      <w:r w:rsidRPr="00013B56">
        <w:rPr>
          <w:rFonts w:ascii="Times New Roman" w:hAnsi="Times New Roman" w:cs="Times New Roman"/>
          <w:sz w:val="24"/>
          <w:szCs w:val="24"/>
        </w:rPr>
        <w:t xml:space="preserve"> поселения возлагается на Главу поселения.</w:t>
      </w:r>
    </w:p>
    <w:p w:rsidR="008E0464" w:rsidRPr="00013B56" w:rsidRDefault="008E0464" w:rsidP="008E046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Перечень основных факторов риска возникновения чрезвычайных ситуаций природного и техногенного характера при размещении объектов капитального строительства муниципального значения, а также мероприятия по их снижению, приводятся в </w:t>
      </w:r>
      <w:r w:rsidR="003318C2" w:rsidRPr="00013B56">
        <w:rPr>
          <w:rFonts w:ascii="Times New Roman" w:hAnsi="Times New Roman" w:cs="Times New Roman"/>
          <w:sz w:val="24"/>
          <w:szCs w:val="24"/>
        </w:rPr>
        <w:t xml:space="preserve">разделе 5 тома </w:t>
      </w:r>
      <w:r w:rsidR="003318C2" w:rsidRPr="00013B56">
        <w:rPr>
          <w:rFonts w:ascii="Times New Roman" w:hAnsi="Times New Roman" w:cs="Times New Roman"/>
          <w:sz w:val="24"/>
          <w:szCs w:val="24"/>
          <w:lang w:val="en-US"/>
        </w:rPr>
        <w:t>II</w:t>
      </w:r>
      <w:r w:rsidRPr="00013B56">
        <w:rPr>
          <w:rFonts w:ascii="Times New Roman" w:hAnsi="Times New Roman" w:cs="Times New Roman"/>
          <w:sz w:val="24"/>
          <w:szCs w:val="24"/>
        </w:rPr>
        <w:t xml:space="preserve"> – «Перечень основных факторов риска возникновения чрезвычайных ситуаций природного и техногенного характера». </w:t>
      </w:r>
    </w:p>
    <w:p w:rsidR="008E0464" w:rsidRPr="00013B56" w:rsidRDefault="008E0464" w:rsidP="008E046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Обеспечение пожарной безопасности в </w:t>
      </w:r>
      <w:r w:rsidR="00002CBC" w:rsidRPr="00013B56">
        <w:rPr>
          <w:rFonts w:ascii="Times New Roman" w:hAnsi="Times New Roman" w:cs="Times New Roman"/>
          <w:sz w:val="24"/>
          <w:szCs w:val="24"/>
        </w:rPr>
        <w:t>городском поселении</w:t>
      </w:r>
      <w:r w:rsidR="005D59FB" w:rsidRPr="00013B56">
        <w:rPr>
          <w:rFonts w:ascii="Times New Roman" w:hAnsi="Times New Roman" w:cs="Times New Roman"/>
          <w:sz w:val="24"/>
          <w:szCs w:val="24"/>
        </w:rPr>
        <w:t xml:space="preserve"> – город Семилуки</w:t>
      </w:r>
      <w:r w:rsidRPr="00013B56">
        <w:rPr>
          <w:rFonts w:ascii="Times New Roman" w:hAnsi="Times New Roman" w:cs="Times New Roman"/>
          <w:sz w:val="24"/>
          <w:szCs w:val="24"/>
        </w:rPr>
        <w:t xml:space="preserve"> возложено на пожарную часть, размещённую в </w:t>
      </w:r>
      <w:r w:rsidR="005D59FB" w:rsidRPr="00013B56">
        <w:rPr>
          <w:rFonts w:ascii="Times New Roman" w:hAnsi="Times New Roman" w:cs="Times New Roman"/>
          <w:sz w:val="24"/>
          <w:szCs w:val="24"/>
        </w:rPr>
        <w:t>городе</w:t>
      </w:r>
      <w:r w:rsidRPr="00013B56">
        <w:rPr>
          <w:rFonts w:ascii="Times New Roman" w:hAnsi="Times New Roman" w:cs="Times New Roman"/>
          <w:sz w:val="24"/>
          <w:szCs w:val="24"/>
        </w:rPr>
        <w:t xml:space="preserve">. </w:t>
      </w:r>
    </w:p>
    <w:p w:rsidR="008E0464" w:rsidRPr="00013B56" w:rsidRDefault="008E0464" w:rsidP="008E046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 соответствии с Федеральным Законом от 22.07.2008г.  № 123-ФЗ «Технический регламент о требованиях пожарной безопасности» и Федеральным Законом от 21.12.1994г. № 69-ФЗ «О пожарной безопасности» основные мероприятия по обеспечению пожарной безопасности состоят в следующем:</w:t>
      </w:r>
    </w:p>
    <w:p w:rsidR="008E0464" w:rsidRPr="00013B56" w:rsidRDefault="008E0464" w:rsidP="008E046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1) Разработка мер пожарной безопасности – меры пожарной безопасности разрабатываются в соответствии с законодательством РФ, нормативными документами по пожарной безопасности, а также на основе опыта борьбы с пожарами, оценки пожарной опасности веществ, материалов, технологических процессов, изделий, конструкций, зданий и сооружений;</w:t>
      </w:r>
    </w:p>
    <w:p w:rsidR="008E0464" w:rsidRPr="00013B56" w:rsidRDefault="008E0464" w:rsidP="008E046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2) Реализация мер пожарной безопасности – действия по обеспечению пожарной безопасности;</w:t>
      </w:r>
    </w:p>
    <w:p w:rsidR="008E0464" w:rsidRPr="00013B56" w:rsidRDefault="008E0464" w:rsidP="008E046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3) Выполнение требований пожарной безопасности – соблюдение специальных условий социального и (или) технического характера, установленных в целях обеспечения пожарной безопасности законодательством Российской Федерации, нормативными документами или уполномоченными государственными органами;</w:t>
      </w:r>
    </w:p>
    <w:p w:rsidR="008E0464" w:rsidRPr="00013B56" w:rsidRDefault="008E0464" w:rsidP="008E046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4) Обеспечение первичных мер пожарной безопасности – реализация принятых в установленном порядке норм и правил по предотвращению пожаров, спасению людей и имущества от пожаров.</w:t>
      </w:r>
    </w:p>
    <w:p w:rsidR="008E0464" w:rsidRPr="00013B56" w:rsidRDefault="008E0464" w:rsidP="008E046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Первичные меры пожарной безопасности включают в себя также:</w:t>
      </w:r>
    </w:p>
    <w:p w:rsidR="008E0464" w:rsidRPr="00013B56" w:rsidRDefault="008E0464" w:rsidP="00612426">
      <w:pPr>
        <w:pStyle w:val="ab"/>
        <w:numPr>
          <w:ilvl w:val="0"/>
          <w:numId w:val="34"/>
        </w:numPr>
        <w:tabs>
          <w:tab w:val="left" w:pos="1134"/>
        </w:tabs>
        <w:ind w:left="0" w:firstLine="567"/>
        <w:jc w:val="both"/>
      </w:pPr>
      <w:r w:rsidRPr="00013B56">
        <w:t>разработку плана привлечения сил и средств для тушения пожаров и проведения аварийно-спасательных работ на территории муниципального образования и контроль за его выполнением;</w:t>
      </w:r>
    </w:p>
    <w:p w:rsidR="008E0464" w:rsidRPr="00013B56" w:rsidRDefault="008E0464" w:rsidP="00612426">
      <w:pPr>
        <w:pStyle w:val="ab"/>
        <w:numPr>
          <w:ilvl w:val="0"/>
          <w:numId w:val="34"/>
        </w:numPr>
        <w:tabs>
          <w:tab w:val="left" w:pos="1134"/>
        </w:tabs>
        <w:ind w:left="0" w:firstLine="567"/>
        <w:jc w:val="both"/>
      </w:pPr>
      <w:r w:rsidRPr="00013B56">
        <w:t>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rsidR="008E0464" w:rsidRPr="00013B56" w:rsidRDefault="008E0464" w:rsidP="00612426">
      <w:pPr>
        <w:pStyle w:val="ab"/>
        <w:numPr>
          <w:ilvl w:val="0"/>
          <w:numId w:val="34"/>
        </w:numPr>
        <w:tabs>
          <w:tab w:val="left" w:pos="1134"/>
        </w:tabs>
        <w:ind w:left="0" w:firstLine="567"/>
        <w:jc w:val="both"/>
      </w:pPr>
      <w:r w:rsidRPr="00013B56">
        <w:t>обеспечение беспрепятственного проезда пожарной техники к месту пожара;</w:t>
      </w:r>
    </w:p>
    <w:p w:rsidR="008E0464" w:rsidRPr="00013B56" w:rsidRDefault="008E0464" w:rsidP="00612426">
      <w:pPr>
        <w:pStyle w:val="ab"/>
        <w:numPr>
          <w:ilvl w:val="0"/>
          <w:numId w:val="34"/>
        </w:numPr>
        <w:tabs>
          <w:tab w:val="left" w:pos="1134"/>
        </w:tabs>
        <w:ind w:left="0" w:firstLine="567"/>
        <w:jc w:val="both"/>
      </w:pPr>
      <w:r w:rsidRPr="00013B56">
        <w:t>обеспечение связи и оповещения населения о пожаре;</w:t>
      </w:r>
    </w:p>
    <w:p w:rsidR="008E0464" w:rsidRPr="00013B56" w:rsidRDefault="008E0464" w:rsidP="00612426">
      <w:pPr>
        <w:pStyle w:val="ab"/>
        <w:numPr>
          <w:ilvl w:val="0"/>
          <w:numId w:val="34"/>
        </w:numPr>
        <w:tabs>
          <w:tab w:val="left" w:pos="1134"/>
        </w:tabs>
        <w:ind w:left="0" w:firstLine="567"/>
        <w:jc w:val="both"/>
      </w:pPr>
      <w:r w:rsidRPr="00013B56">
        <w:t>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8E0464" w:rsidRPr="00013B56" w:rsidRDefault="008E0464" w:rsidP="00612426">
      <w:pPr>
        <w:pStyle w:val="ab"/>
        <w:numPr>
          <w:ilvl w:val="0"/>
          <w:numId w:val="34"/>
        </w:numPr>
        <w:tabs>
          <w:tab w:val="left" w:pos="1134"/>
        </w:tabs>
        <w:ind w:left="0" w:firstLine="567"/>
        <w:jc w:val="both"/>
      </w:pPr>
      <w:r w:rsidRPr="00013B56">
        <w:t xml:space="preserve">социальное и экономическое стимулирование участия граждан и организаций в добровольной пожарной охране, в том числе участия в борьбе с пожарами. </w:t>
      </w:r>
    </w:p>
    <w:p w:rsidR="008E0464" w:rsidRPr="00013B56" w:rsidRDefault="008E0464">
      <w:pPr>
        <w:rPr>
          <w:b/>
          <w:bCs/>
          <w:shd w:val="clear" w:color="auto" w:fill="CCFFFF"/>
        </w:rPr>
      </w:pPr>
      <w:r w:rsidRPr="00013B56">
        <w:rPr>
          <w:b/>
          <w:bCs/>
          <w:shd w:val="clear" w:color="auto" w:fill="CCFFFF"/>
        </w:rPr>
        <w:br w:type="page"/>
      </w:r>
    </w:p>
    <w:p w:rsidR="008E0464" w:rsidRPr="00013B56" w:rsidRDefault="005B2C5A" w:rsidP="00612426">
      <w:pPr>
        <w:pStyle w:val="1"/>
        <w:numPr>
          <w:ilvl w:val="0"/>
          <w:numId w:val="99"/>
        </w:numPr>
        <w:ind w:left="0" w:firstLine="0"/>
        <w:jc w:val="center"/>
        <w:rPr>
          <w:rFonts w:ascii="Times New Roman" w:hAnsi="Times New Roman" w:cs="Times New Roman"/>
          <w:b/>
          <w:color w:val="auto"/>
          <w:sz w:val="24"/>
          <w:szCs w:val="24"/>
        </w:rPr>
      </w:pPr>
      <w:bookmarkStart w:id="610" w:name="_Toc167177489"/>
      <w:r w:rsidRPr="00013B56">
        <w:rPr>
          <w:rFonts w:ascii="Times New Roman" w:hAnsi="Times New Roman" w:cs="Times New Roman"/>
          <w:b/>
          <w:color w:val="auto"/>
          <w:sz w:val="24"/>
          <w:szCs w:val="24"/>
        </w:rPr>
        <w:t>ЭКОЛОГИЧЕСКИЕ ПРОБЛЕМЫ И ПУТИ ИХ РЕШЕНИЯ. ПРИРОДООХРАННЫЕ МЕРОПРИЯТИЯ</w:t>
      </w:r>
      <w:bookmarkEnd w:id="610"/>
      <w:r w:rsidR="00884D1B">
        <w:rPr>
          <w:rFonts w:ascii="Times New Roman" w:hAnsi="Times New Roman" w:cs="Times New Roman"/>
          <w:b/>
          <w:color w:val="auto"/>
          <w:sz w:val="24"/>
          <w:szCs w:val="24"/>
        </w:rPr>
        <w:t>.</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Территориальное планирование, градостроительное зонирование и планировка территории должно осуществляться согласно требованиям в области охраны окружающей среды, в том числе в соответствии с требованиями к сохранению и восстановлению природной среды, рациональному использованию природных ресурсов, обеспечению экологической безопасности, предотвращению негативного воздействия на окружающую среду с учетом ближайших и отдаленных экологических последствий эксплуатации планируемых к строительству объектов капитального строительства и соблюдением приоритета сохранения благоприятной окружающей среды, биологического разнообразия, согласно статье 35 </w:t>
      </w:r>
      <w:r w:rsidRPr="00013B56">
        <w:rPr>
          <w:rFonts w:ascii="Times New Roman" w:hAnsi="Times New Roman" w:cs="Times New Roman"/>
          <w:bCs/>
          <w:sz w:val="24"/>
          <w:szCs w:val="24"/>
        </w:rPr>
        <w:t xml:space="preserve">Федерального закона </w:t>
      </w:r>
      <w:r w:rsidRPr="00013B56">
        <w:rPr>
          <w:rFonts w:ascii="Times New Roman" w:hAnsi="Times New Roman" w:cs="Times New Roman"/>
          <w:sz w:val="24"/>
          <w:szCs w:val="24"/>
        </w:rPr>
        <w:t xml:space="preserve">от 10.01.2002 № 7-ФЗ «Об охране окружающей среды» (далее - </w:t>
      </w:r>
      <w:r w:rsidRPr="00013B56">
        <w:rPr>
          <w:rFonts w:ascii="Times New Roman" w:hAnsi="Times New Roman" w:cs="Times New Roman"/>
          <w:bCs/>
          <w:sz w:val="24"/>
          <w:szCs w:val="24"/>
        </w:rPr>
        <w:t>Федеральный закон</w:t>
      </w:r>
      <w:r w:rsidRPr="00013B56">
        <w:rPr>
          <w:rFonts w:ascii="Times New Roman" w:hAnsi="Times New Roman" w:cs="Times New Roman"/>
          <w:sz w:val="24"/>
          <w:szCs w:val="24"/>
        </w:rPr>
        <w:t xml:space="preserve"> от 10.01.2002 №7-ФЗ).</w:t>
      </w:r>
    </w:p>
    <w:p w:rsidR="008E0464" w:rsidRPr="00013B56" w:rsidRDefault="008E0464" w:rsidP="00551053">
      <w:pPr>
        <w:spacing w:after="0" w:line="240" w:lineRule="auto"/>
        <w:ind w:firstLine="567"/>
        <w:jc w:val="both"/>
        <w:rPr>
          <w:rFonts w:ascii="Times New Roman" w:hAnsi="Times New Roman" w:cs="Times New Roman"/>
          <w:b/>
          <w:sz w:val="24"/>
          <w:szCs w:val="24"/>
        </w:rPr>
      </w:pPr>
    </w:p>
    <w:p w:rsidR="00FF1B6B" w:rsidRPr="00013B56" w:rsidRDefault="00FF1B6B" w:rsidP="00FF1B6B">
      <w:pPr>
        <w:pStyle w:val="170"/>
        <w:numPr>
          <w:ilvl w:val="0"/>
          <w:numId w:val="0"/>
        </w:numPr>
        <w:rPr>
          <w:rFonts w:cs="Times New Roman"/>
          <w:u w:val="single"/>
        </w:rPr>
      </w:pPr>
      <w:bookmarkStart w:id="611" w:name="_Toc526244046"/>
      <w:r w:rsidRPr="00013B56">
        <w:rPr>
          <w:rFonts w:cs="Times New Roman"/>
          <w:u w:val="single"/>
        </w:rPr>
        <w:t>Полномочия и ответственность органов местного самоуправления в сфере охраны окружающей среды</w:t>
      </w:r>
      <w:bookmarkEnd w:id="611"/>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Органы местного самоуправления ответственны за обеспечение благоприятной окружающей среды и благоприятных условий жизнедеятельности человека, а также экологической безопасности на соответствующих территориях; обязаны вести природоохранную деятельность (ст. 3 </w:t>
      </w:r>
      <w:r w:rsidRPr="00013B56">
        <w:rPr>
          <w:rFonts w:ascii="Times New Roman" w:hAnsi="Times New Roman" w:cs="Times New Roman"/>
          <w:bCs/>
          <w:sz w:val="24"/>
          <w:szCs w:val="24"/>
        </w:rPr>
        <w:t>Федеральный закон</w:t>
      </w:r>
      <w:r w:rsidRPr="00013B56">
        <w:rPr>
          <w:rFonts w:ascii="Times New Roman" w:hAnsi="Times New Roman" w:cs="Times New Roman"/>
          <w:sz w:val="24"/>
          <w:szCs w:val="24"/>
        </w:rPr>
        <w:t xml:space="preserve"> от 10.01.2002 №7-ФЗ).</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соответствии с пунктом 18 статьи 14 </w:t>
      </w:r>
      <w:r w:rsidRPr="00013B56">
        <w:rPr>
          <w:rFonts w:ascii="Times New Roman" w:hAnsi="Times New Roman" w:cs="Times New Roman"/>
          <w:bCs/>
          <w:sz w:val="24"/>
          <w:szCs w:val="24"/>
        </w:rPr>
        <w:t xml:space="preserve">Федерального закона </w:t>
      </w:r>
      <w:r w:rsidRPr="00013B56">
        <w:rPr>
          <w:rFonts w:ascii="Times New Roman" w:hAnsi="Times New Roman" w:cs="Times New Roman"/>
          <w:sz w:val="24"/>
          <w:szCs w:val="24"/>
        </w:rPr>
        <w:t>от 06.10.2003 № 131-ФЗ «Об общих принципах организации местного самоуправления в Российской Федерации», к вопросам местного значения поселения относится участие в организации деятельности по накоплению (в том числе раздельному накоплению) и транспортированию твердых коммунальных отходов.</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Окружающая среда представляет собой, в частности, совокупность компонентов природной среды, а именно, атмосферный воздух, поверхностные и подземные воды и почвы) (ст. 1 </w:t>
      </w:r>
      <w:r w:rsidRPr="00013B56">
        <w:rPr>
          <w:rFonts w:ascii="Times New Roman" w:hAnsi="Times New Roman" w:cs="Times New Roman"/>
          <w:bCs/>
          <w:sz w:val="24"/>
          <w:szCs w:val="24"/>
        </w:rPr>
        <w:t>Федеральный закон</w:t>
      </w:r>
      <w:r w:rsidRPr="00013B56">
        <w:rPr>
          <w:rFonts w:ascii="Times New Roman" w:hAnsi="Times New Roman" w:cs="Times New Roman"/>
          <w:sz w:val="24"/>
          <w:szCs w:val="24"/>
        </w:rPr>
        <w:t xml:space="preserve"> от 10.01.2002 №7-ФЗ).</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Воздействие, оказываемое хозяйственной или иной деятельностью, производимой на территории поселения, может привести к негативному изменению окружающей среды, к ее загрязнению с повреждением естественных экологических систем и истощению природных ресурсов. </w:t>
      </w:r>
    </w:p>
    <w:p w:rsidR="00FF1B6B" w:rsidRPr="00013B56" w:rsidRDefault="00FF1B6B" w:rsidP="00FF1B6B">
      <w:pPr>
        <w:spacing w:after="0"/>
        <w:rPr>
          <w:rFonts w:ascii="Times New Roman" w:hAnsi="Times New Roman" w:cs="Times New Roman"/>
          <w:sz w:val="24"/>
          <w:szCs w:val="24"/>
        </w:rPr>
      </w:pPr>
    </w:p>
    <w:p w:rsidR="002E4E0E" w:rsidRPr="00013B56" w:rsidRDefault="002E4E0E" w:rsidP="002E4E0E">
      <w:pPr>
        <w:pStyle w:val="170"/>
        <w:numPr>
          <w:ilvl w:val="0"/>
          <w:numId w:val="0"/>
        </w:numPr>
        <w:rPr>
          <w:rFonts w:cs="Times New Roman"/>
          <w:u w:val="single"/>
        </w:rPr>
      </w:pPr>
      <w:r w:rsidRPr="00013B56">
        <w:rPr>
          <w:rFonts w:cs="Times New Roman"/>
          <w:u w:val="single"/>
        </w:rPr>
        <w:t>Состояние атмосферного воздуха</w:t>
      </w:r>
    </w:p>
    <w:p w:rsidR="002E4E0E" w:rsidRPr="00013B56" w:rsidRDefault="002E4E0E" w:rsidP="002E4E0E">
      <w:pPr>
        <w:pStyle w:val="a5"/>
        <w:ind w:firstLine="567"/>
        <w:jc w:val="both"/>
        <w:rPr>
          <w:rFonts w:eastAsiaTheme="minorHAnsi"/>
          <w:sz w:val="24"/>
          <w:szCs w:val="24"/>
          <w:lang w:eastAsia="en-US"/>
        </w:rPr>
      </w:pPr>
      <w:r w:rsidRPr="00013B56">
        <w:rPr>
          <w:rFonts w:eastAsiaTheme="minorHAnsi"/>
          <w:sz w:val="24"/>
          <w:szCs w:val="24"/>
          <w:lang w:eastAsia="en-US"/>
        </w:rPr>
        <w:t>Негативное воздействие на качество атмосферного воздуха на территории городского поселения – город Семилуки могут оказывать:</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системы обеспечения социальных потребностей населения (отопительные котельные, транспортное снабжение населения);</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хозяйственная и иная деятельность предприятий на территории поселения;</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эксплуатация и обслуживание трубопроводного транспорта.</w:t>
      </w:r>
    </w:p>
    <w:p w:rsidR="002E4E0E" w:rsidRPr="00013B56" w:rsidRDefault="002E4E0E" w:rsidP="002E4E0E">
      <w:pPr>
        <w:pStyle w:val="a5"/>
        <w:ind w:firstLine="567"/>
        <w:jc w:val="both"/>
        <w:rPr>
          <w:sz w:val="24"/>
          <w:szCs w:val="24"/>
        </w:rPr>
      </w:pPr>
      <w:r w:rsidRPr="00013B56">
        <w:rPr>
          <w:sz w:val="24"/>
          <w:szCs w:val="24"/>
        </w:rPr>
        <w:t xml:space="preserve">Теплоснабжение жилого фонда и объектов соцкультбыта осуществляется от </w:t>
      </w:r>
      <w:r w:rsidRPr="00013B56">
        <w:rPr>
          <w:sz w:val="24"/>
          <w:szCs w:val="24"/>
          <w:shd w:val="clear" w:color="auto" w:fill="FFFFFF"/>
        </w:rPr>
        <w:t>отдельно стоящих и встроенно-пристроенных котельных</w:t>
      </w:r>
      <w:r w:rsidRPr="00013B56">
        <w:rPr>
          <w:sz w:val="24"/>
          <w:szCs w:val="24"/>
        </w:rPr>
        <w:t>, оборудованных котлами, работающими на природном газе.</w:t>
      </w:r>
      <w:r w:rsidRPr="00013B56">
        <w:rPr>
          <w:sz w:val="24"/>
          <w:szCs w:val="24"/>
          <w:shd w:val="clear" w:color="auto" w:fill="FFFFFF"/>
        </w:rPr>
        <w:t xml:space="preserve"> Часть жилой застройки отапливается от индивидуальных автономных отопительных и водонагревательных систем (работающих на природном газе), часть имеет печное отопление.</w:t>
      </w:r>
      <w:r w:rsidRPr="00013B56">
        <w:rPr>
          <w:sz w:val="24"/>
          <w:szCs w:val="24"/>
        </w:rPr>
        <w:t xml:space="preserve"> Продукты сгорания твердого топлива оказывают значительно большее негативное воздействие на качество атмосферного воздуха.</w:t>
      </w:r>
    </w:p>
    <w:p w:rsidR="002E4E0E" w:rsidRPr="00013B56" w:rsidRDefault="002E4E0E" w:rsidP="002E4E0E">
      <w:pPr>
        <w:pStyle w:val="a5"/>
        <w:ind w:firstLine="567"/>
        <w:jc w:val="both"/>
        <w:rPr>
          <w:bCs/>
          <w:sz w:val="24"/>
          <w:szCs w:val="24"/>
        </w:rPr>
      </w:pPr>
      <w:r w:rsidRPr="00013B56">
        <w:rPr>
          <w:sz w:val="24"/>
          <w:szCs w:val="24"/>
        </w:rPr>
        <w:t xml:space="preserve">Транспортное оснащение в поселении </w:t>
      </w:r>
      <w:r w:rsidRPr="00013B56">
        <w:rPr>
          <w:bCs/>
          <w:sz w:val="24"/>
          <w:szCs w:val="24"/>
        </w:rPr>
        <w:t>представлено автомобильным и трубопроводным транспортом.</w:t>
      </w:r>
    </w:p>
    <w:p w:rsidR="002E4E0E" w:rsidRPr="00013B56" w:rsidRDefault="002E4E0E" w:rsidP="002E4E0E">
      <w:pPr>
        <w:pStyle w:val="a5"/>
        <w:ind w:firstLine="567"/>
        <w:jc w:val="both"/>
        <w:rPr>
          <w:sz w:val="24"/>
          <w:szCs w:val="24"/>
        </w:rPr>
      </w:pPr>
      <w:r w:rsidRPr="00013B56">
        <w:rPr>
          <w:sz w:val="24"/>
          <w:szCs w:val="24"/>
        </w:rPr>
        <w:t>По территории поселения проходят автомобильные дороги общего пользования регионального и местного значения. Основной причиной загрязнения атмосферного воздуха выбросами от двигателей транспорта является увеличение его количества, изношенность, а также недостаточная развитость улично-дорожной сети.</w:t>
      </w:r>
    </w:p>
    <w:p w:rsidR="002E4E0E" w:rsidRPr="00013B56" w:rsidRDefault="002E4E0E" w:rsidP="002E4E0E">
      <w:pPr>
        <w:pStyle w:val="a5"/>
        <w:ind w:firstLine="567"/>
        <w:jc w:val="both"/>
        <w:rPr>
          <w:sz w:val="24"/>
          <w:szCs w:val="24"/>
        </w:rPr>
      </w:pPr>
      <w:r w:rsidRPr="00013B56">
        <w:rPr>
          <w:rFonts w:eastAsia="Arial"/>
          <w:sz w:val="24"/>
          <w:szCs w:val="24"/>
          <w:lang w:eastAsia="en-US" w:bidi="en-US"/>
        </w:rPr>
        <w:t>Трубопроводный транспорт, проходящий по территории поселения представлен</w:t>
      </w:r>
      <w:r w:rsidRPr="00013B56">
        <w:rPr>
          <w:sz w:val="24"/>
          <w:szCs w:val="24"/>
        </w:rPr>
        <w:t xml:space="preserve"> газопроводами. Загрязнение атмосферного воздуха происходит в результате стравливания газа во время технического обслуживания и ремонта, а также в результате аварийных ситуаций.</w:t>
      </w:r>
    </w:p>
    <w:p w:rsidR="002E4E0E" w:rsidRPr="00013B56" w:rsidRDefault="002E4E0E" w:rsidP="002E4E0E">
      <w:pPr>
        <w:pStyle w:val="a5"/>
        <w:ind w:firstLine="567"/>
        <w:jc w:val="both"/>
        <w:rPr>
          <w:sz w:val="24"/>
          <w:szCs w:val="24"/>
        </w:rPr>
      </w:pPr>
      <w:r w:rsidRPr="00013B56">
        <w:rPr>
          <w:sz w:val="24"/>
          <w:szCs w:val="24"/>
        </w:rPr>
        <w:t>Деятельность предприятий, осуществляющих хозяйственную деятельность на территории поселения, представлена преимущественно следующими видами:</w:t>
      </w:r>
    </w:p>
    <w:p w:rsidR="002E4E0E" w:rsidRPr="00013B56" w:rsidRDefault="002E4E0E" w:rsidP="002E4E0E">
      <w:pPr>
        <w:pStyle w:val="a5"/>
        <w:ind w:firstLine="567"/>
        <w:jc w:val="both"/>
        <w:rPr>
          <w:sz w:val="24"/>
          <w:szCs w:val="24"/>
        </w:rPr>
      </w:pPr>
      <w:r w:rsidRPr="00013B56">
        <w:rPr>
          <w:sz w:val="24"/>
          <w:szCs w:val="24"/>
        </w:rPr>
        <w:t>- пищевая промышленность;</w:t>
      </w:r>
    </w:p>
    <w:p w:rsidR="002E4E0E" w:rsidRPr="00013B56" w:rsidRDefault="002E4E0E" w:rsidP="002E4E0E">
      <w:pPr>
        <w:pStyle w:val="a5"/>
        <w:ind w:firstLine="567"/>
        <w:jc w:val="both"/>
        <w:rPr>
          <w:sz w:val="24"/>
          <w:szCs w:val="24"/>
        </w:rPr>
      </w:pPr>
      <w:r w:rsidRPr="00013B56">
        <w:rPr>
          <w:sz w:val="24"/>
          <w:szCs w:val="24"/>
        </w:rPr>
        <w:t>- производство столярных изделий;</w:t>
      </w:r>
    </w:p>
    <w:p w:rsidR="002E4E0E" w:rsidRPr="00013B56" w:rsidRDefault="002E4E0E" w:rsidP="002E4E0E">
      <w:pPr>
        <w:pStyle w:val="a5"/>
        <w:ind w:firstLine="567"/>
        <w:jc w:val="both"/>
        <w:rPr>
          <w:rStyle w:val="company-infotext"/>
          <w:sz w:val="24"/>
          <w:szCs w:val="24"/>
        </w:rPr>
      </w:pPr>
      <w:r w:rsidRPr="00013B56">
        <w:rPr>
          <w:sz w:val="24"/>
          <w:szCs w:val="24"/>
        </w:rPr>
        <w:t>- производство строительных материалов</w:t>
      </w:r>
      <w:r w:rsidRPr="00013B56">
        <w:rPr>
          <w:rStyle w:val="company-infotext"/>
          <w:sz w:val="24"/>
          <w:szCs w:val="24"/>
        </w:rPr>
        <w:t>.</w:t>
      </w:r>
    </w:p>
    <w:p w:rsidR="002E4E0E" w:rsidRPr="00013B56" w:rsidRDefault="002E4E0E" w:rsidP="002E4E0E">
      <w:pPr>
        <w:pStyle w:val="a5"/>
        <w:ind w:firstLine="567"/>
        <w:jc w:val="both"/>
        <w:rPr>
          <w:rFonts w:eastAsia="Arial"/>
          <w:sz w:val="24"/>
          <w:szCs w:val="24"/>
          <w:lang w:eastAsia="en-US" w:bidi="en-US"/>
        </w:rPr>
      </w:pPr>
      <w:r w:rsidRPr="00013B56">
        <w:rPr>
          <w:rFonts w:eastAsia="Arial"/>
          <w:sz w:val="24"/>
          <w:szCs w:val="24"/>
          <w:lang w:eastAsia="en-US" w:bidi="en-US"/>
        </w:rPr>
        <w:t xml:space="preserve">По данным ЕГРН санитарно-защитные зоны установлены не для всех промышленных площадок предприятий, осуществляющих хозяйственную деятельность на территории </w:t>
      </w:r>
      <w:r w:rsidRPr="00013B56">
        <w:rPr>
          <w:rFonts w:eastAsiaTheme="minorHAnsi"/>
          <w:sz w:val="24"/>
          <w:szCs w:val="24"/>
          <w:lang w:eastAsia="en-US"/>
        </w:rPr>
        <w:t>городского поселения – город Семилуки</w:t>
      </w:r>
      <w:r w:rsidRPr="00013B56">
        <w:rPr>
          <w:rFonts w:eastAsia="Arial"/>
          <w:sz w:val="24"/>
          <w:szCs w:val="24"/>
          <w:lang w:eastAsia="en-US" w:bidi="en-US"/>
        </w:rPr>
        <w:t xml:space="preserve">. </w:t>
      </w:r>
    </w:p>
    <w:p w:rsidR="002E4E0E" w:rsidRPr="00013B56" w:rsidRDefault="002E4E0E" w:rsidP="002E4E0E">
      <w:pPr>
        <w:pStyle w:val="a8"/>
        <w:ind w:firstLine="567"/>
        <w:jc w:val="both"/>
        <w:rPr>
          <w:i/>
          <w:u w:val="single"/>
        </w:rPr>
      </w:pPr>
      <w:r w:rsidRPr="00013B56">
        <w:rPr>
          <w:b/>
          <w:bCs/>
          <w:i/>
          <w:u w:val="single"/>
        </w:rPr>
        <w:t>Выводы:</w:t>
      </w:r>
    </w:p>
    <w:p w:rsidR="002E4E0E" w:rsidRPr="00013B56" w:rsidRDefault="002E4E0E" w:rsidP="00612426">
      <w:pPr>
        <w:numPr>
          <w:ilvl w:val="0"/>
          <w:numId w:val="64"/>
        </w:numPr>
        <w:tabs>
          <w:tab w:val="clear" w:pos="720"/>
          <w:tab w:val="left" w:pos="-6946"/>
          <w:tab w:val="num" w:pos="644"/>
          <w:tab w:val="left" w:pos="851"/>
        </w:tabs>
        <w:spacing w:after="0" w:line="240" w:lineRule="auto"/>
        <w:ind w:left="0" w:firstLine="567"/>
        <w:jc w:val="both"/>
        <w:rPr>
          <w:rFonts w:ascii="Times New Roman" w:hAnsi="Times New Roman" w:cs="Times New Roman"/>
          <w:i/>
          <w:sz w:val="24"/>
          <w:szCs w:val="24"/>
        </w:rPr>
      </w:pPr>
      <w:r w:rsidRPr="00013B56">
        <w:rPr>
          <w:rFonts w:ascii="Times New Roman" w:hAnsi="Times New Roman" w:cs="Times New Roman"/>
          <w:i/>
          <w:sz w:val="24"/>
          <w:szCs w:val="24"/>
        </w:rPr>
        <w:t>основными источниками загрязнения атмосферного воздуха являются источники загрязнения, расположенные на промышленных площадках предприятий и двигатели транспорта;</w:t>
      </w:r>
    </w:p>
    <w:p w:rsidR="002E4E0E" w:rsidRPr="00013B56" w:rsidRDefault="002E4E0E" w:rsidP="00612426">
      <w:pPr>
        <w:numPr>
          <w:ilvl w:val="0"/>
          <w:numId w:val="64"/>
        </w:numPr>
        <w:tabs>
          <w:tab w:val="clear" w:pos="720"/>
          <w:tab w:val="left" w:pos="-6946"/>
          <w:tab w:val="num" w:pos="644"/>
          <w:tab w:val="left" w:pos="851"/>
        </w:tabs>
        <w:spacing w:after="0" w:line="240" w:lineRule="auto"/>
        <w:ind w:left="0" w:firstLine="567"/>
        <w:jc w:val="both"/>
        <w:rPr>
          <w:rFonts w:ascii="Times New Roman" w:hAnsi="Times New Roman" w:cs="Times New Roman"/>
          <w:i/>
          <w:sz w:val="24"/>
          <w:szCs w:val="24"/>
        </w:rPr>
      </w:pPr>
      <w:r w:rsidRPr="00013B56">
        <w:rPr>
          <w:rFonts w:ascii="Times New Roman" w:eastAsia="Times New Roman" w:hAnsi="Times New Roman" w:cs="Times New Roman"/>
          <w:i/>
          <w:sz w:val="24"/>
          <w:szCs w:val="24"/>
          <w:shd w:val="clear" w:color="auto" w:fill="FFFFFF"/>
        </w:rPr>
        <w:t>жилой фонд частично отапливаются за счет сжигания твердого топлива;</w:t>
      </w:r>
    </w:p>
    <w:p w:rsidR="002E4E0E" w:rsidRPr="00013B56" w:rsidRDefault="002E4E0E" w:rsidP="00612426">
      <w:pPr>
        <w:numPr>
          <w:ilvl w:val="0"/>
          <w:numId w:val="64"/>
        </w:numPr>
        <w:tabs>
          <w:tab w:val="clear" w:pos="720"/>
          <w:tab w:val="left" w:pos="-6946"/>
          <w:tab w:val="num" w:pos="644"/>
          <w:tab w:val="left" w:pos="851"/>
        </w:tabs>
        <w:spacing w:after="0" w:line="240" w:lineRule="auto"/>
        <w:ind w:left="0" w:firstLine="567"/>
        <w:jc w:val="both"/>
        <w:rPr>
          <w:rFonts w:ascii="Times New Roman" w:hAnsi="Times New Roman" w:cs="Times New Roman"/>
          <w:i/>
          <w:sz w:val="24"/>
          <w:szCs w:val="24"/>
        </w:rPr>
      </w:pPr>
      <w:r w:rsidRPr="00013B56">
        <w:rPr>
          <w:rFonts w:ascii="Times New Roman" w:hAnsi="Times New Roman" w:cs="Times New Roman"/>
          <w:i/>
          <w:sz w:val="24"/>
          <w:szCs w:val="24"/>
        </w:rPr>
        <w:t xml:space="preserve">по данным ЕГРН санитарно-защитные зоны установлены не для всех промплощадок предприятий, </w:t>
      </w:r>
      <w:r w:rsidRPr="00013B56">
        <w:rPr>
          <w:rFonts w:ascii="Times New Roman" w:eastAsia="Arial" w:hAnsi="Times New Roman" w:cs="Times New Roman"/>
          <w:i/>
          <w:sz w:val="24"/>
          <w:szCs w:val="24"/>
          <w:lang w:bidi="en-US"/>
        </w:rPr>
        <w:t xml:space="preserve">осуществляющих хозяйственную деятельность </w:t>
      </w:r>
      <w:r w:rsidRPr="00013B56">
        <w:rPr>
          <w:rFonts w:ascii="Times New Roman" w:hAnsi="Times New Roman" w:cs="Times New Roman"/>
          <w:i/>
          <w:sz w:val="24"/>
          <w:szCs w:val="24"/>
        </w:rPr>
        <w:t>на территории поселения.</w:t>
      </w:r>
    </w:p>
    <w:p w:rsidR="002E4E0E" w:rsidRPr="00013B56" w:rsidRDefault="002E4E0E" w:rsidP="002E4E0E">
      <w:pPr>
        <w:pStyle w:val="a5"/>
        <w:jc w:val="center"/>
        <w:rPr>
          <w:b/>
          <w:sz w:val="24"/>
          <w:szCs w:val="24"/>
          <w:u w:val="single"/>
        </w:rPr>
      </w:pPr>
    </w:p>
    <w:p w:rsidR="002E4E0E" w:rsidRPr="00013B56" w:rsidRDefault="002E4E0E" w:rsidP="002E4E0E">
      <w:pPr>
        <w:pStyle w:val="a5"/>
        <w:jc w:val="center"/>
        <w:rPr>
          <w:b/>
          <w:sz w:val="24"/>
          <w:szCs w:val="24"/>
          <w:u w:val="single"/>
        </w:rPr>
      </w:pPr>
      <w:r w:rsidRPr="00013B56">
        <w:rPr>
          <w:b/>
          <w:sz w:val="24"/>
          <w:szCs w:val="24"/>
          <w:u w:val="single"/>
        </w:rPr>
        <w:t>Состояние поверхностных вод</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Причиной загрязнения поверхностных вод являются: </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 </w:t>
      </w:r>
      <w:r w:rsidRPr="00013B56">
        <w:rPr>
          <w:rFonts w:ascii="Times New Roman" w:eastAsia="Times New Roman" w:hAnsi="Times New Roman" w:cs="Times New Roman"/>
          <w:sz w:val="24"/>
          <w:szCs w:val="24"/>
          <w:lang w:eastAsia="ru-RU"/>
        </w:rPr>
        <w:t xml:space="preserve">сброс неочищенных или недостаточно очищенных сточных </w:t>
      </w:r>
      <w:r w:rsidRPr="00013B56">
        <w:rPr>
          <w:rFonts w:ascii="Times New Roman" w:hAnsi="Times New Roman" w:cs="Times New Roman"/>
          <w:sz w:val="24"/>
          <w:szCs w:val="24"/>
        </w:rPr>
        <w:t>вод, в частности от предприятий;</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недостаточное развитие централизованной системы водоотведения;</w:t>
      </w:r>
    </w:p>
    <w:p w:rsidR="002E4E0E" w:rsidRPr="00013B56" w:rsidRDefault="002E4E0E" w:rsidP="002E4E0E">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отсутствие ливневой канализации.</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Система централизованного водоотведения, охватывающая часть территории г. Семилуки, оснащена очистными сооружениями биологического типа. В остальной части поселения стоки отводятся в выгребные ямы, септики. Организован регулярный вывоз сточных вод на очистные сооружения.</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На ливневая канализация территории поселения отсутствует. Отвод дождевых и талых вод осуществляется в пониженные места существующего рельефа. Сточные воды с селитебных территорий и территорий предприятий не подвергаются очистке и оказывают негативное воздействие на состояние поверхностных вод. С целью уменьшения вероятности загрязнения необходимо создание лесозащитных насаждений, прибрежных защитных полос и водоохранных зон. </w:t>
      </w:r>
    </w:p>
    <w:p w:rsidR="002E4E0E" w:rsidRPr="00013B56" w:rsidRDefault="002E4E0E" w:rsidP="002E4E0E">
      <w:pPr>
        <w:pStyle w:val="a5"/>
        <w:ind w:firstLine="567"/>
        <w:jc w:val="both"/>
        <w:rPr>
          <w:b/>
          <w:i/>
          <w:sz w:val="24"/>
          <w:szCs w:val="24"/>
          <w:u w:val="single"/>
        </w:rPr>
      </w:pPr>
      <w:r w:rsidRPr="00013B56">
        <w:rPr>
          <w:b/>
          <w:i/>
          <w:sz w:val="24"/>
          <w:szCs w:val="24"/>
          <w:u w:val="single"/>
        </w:rPr>
        <w:t xml:space="preserve">Выводы: </w:t>
      </w:r>
    </w:p>
    <w:p w:rsidR="002E4E0E" w:rsidRPr="00013B56" w:rsidRDefault="002E4E0E" w:rsidP="00612426">
      <w:pPr>
        <w:pStyle w:val="ab"/>
        <w:numPr>
          <w:ilvl w:val="0"/>
          <w:numId w:val="65"/>
        </w:numPr>
        <w:tabs>
          <w:tab w:val="left" w:pos="851"/>
        </w:tabs>
        <w:ind w:left="0" w:firstLine="567"/>
        <w:jc w:val="both"/>
        <w:rPr>
          <w:i/>
        </w:rPr>
      </w:pPr>
      <w:bookmarkStart w:id="612" w:name="_Hlk80193825"/>
      <w:r w:rsidRPr="00013B56">
        <w:rPr>
          <w:i/>
        </w:rPr>
        <w:t xml:space="preserve">необходимо развитие централизованной системы водоотведения и очистных сооружений, а также создание </w:t>
      </w:r>
      <w:bookmarkEnd w:id="612"/>
      <w:r w:rsidRPr="00013B56">
        <w:rPr>
          <w:i/>
        </w:rPr>
        <w:t>системы ливневой канализации.</w:t>
      </w:r>
    </w:p>
    <w:p w:rsidR="002E4E0E" w:rsidRPr="00013B56" w:rsidRDefault="002E4E0E" w:rsidP="002E4E0E">
      <w:pPr>
        <w:pStyle w:val="a5"/>
        <w:jc w:val="center"/>
        <w:rPr>
          <w:b/>
          <w:sz w:val="24"/>
          <w:szCs w:val="24"/>
          <w:u w:val="single"/>
        </w:rPr>
      </w:pPr>
    </w:p>
    <w:p w:rsidR="002E4E0E" w:rsidRPr="00013B56" w:rsidRDefault="002E4E0E" w:rsidP="002E4E0E">
      <w:pPr>
        <w:pStyle w:val="a5"/>
        <w:jc w:val="center"/>
        <w:rPr>
          <w:b/>
          <w:sz w:val="24"/>
          <w:szCs w:val="24"/>
          <w:u w:val="single"/>
        </w:rPr>
      </w:pPr>
      <w:r w:rsidRPr="00013B56">
        <w:rPr>
          <w:b/>
          <w:sz w:val="24"/>
          <w:szCs w:val="24"/>
          <w:u w:val="single"/>
        </w:rPr>
        <w:t>Состояние подземных вод</w:t>
      </w:r>
    </w:p>
    <w:p w:rsidR="002E4E0E" w:rsidRPr="00013B56" w:rsidRDefault="002E4E0E" w:rsidP="002E4E0E">
      <w:pPr>
        <w:spacing w:after="0"/>
        <w:ind w:firstLine="567"/>
        <w:jc w:val="both"/>
        <w:rPr>
          <w:rFonts w:ascii="Times New Roman" w:hAnsi="Times New Roman" w:cs="Times New Roman"/>
          <w:sz w:val="24"/>
          <w:szCs w:val="24"/>
        </w:rPr>
      </w:pPr>
      <w:bookmarkStart w:id="613" w:name="_Hlk80193876"/>
      <w:r w:rsidRPr="00013B56">
        <w:rPr>
          <w:rFonts w:ascii="Times New Roman" w:hAnsi="Times New Roman" w:cs="Times New Roman"/>
          <w:sz w:val="24"/>
          <w:szCs w:val="24"/>
        </w:rPr>
        <w:t>На уровень загрязнения подземных вод главным образом оказывает влияние эксплуатация подземных вод для нужд населения и предприятий, а также поступление сточных вод в водоносные горизонты</w:t>
      </w:r>
      <w:bookmarkEnd w:id="613"/>
      <w:r w:rsidRPr="00013B56">
        <w:rPr>
          <w:rFonts w:ascii="Times New Roman" w:hAnsi="Times New Roman" w:cs="Times New Roman"/>
          <w:sz w:val="24"/>
          <w:szCs w:val="24"/>
        </w:rPr>
        <w:t>.</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eastAsia="Calibri" w:hAnsi="Times New Roman" w:cs="Times New Roman"/>
          <w:sz w:val="24"/>
          <w:szCs w:val="24"/>
          <w:shd w:val="clear" w:color="auto" w:fill="FFFFFF"/>
        </w:rPr>
        <w:t xml:space="preserve">Источником водоснабжения населенных пунктов </w:t>
      </w:r>
      <w:r w:rsidRPr="00013B56">
        <w:rPr>
          <w:rFonts w:ascii="Times New Roman" w:hAnsi="Times New Roman" w:cs="Times New Roman"/>
          <w:iCs/>
          <w:sz w:val="24"/>
          <w:szCs w:val="24"/>
        </w:rPr>
        <w:t xml:space="preserve">городского поселения </w:t>
      </w:r>
      <w:r w:rsidRPr="00013B56">
        <w:rPr>
          <w:rFonts w:ascii="Times New Roman" w:eastAsia="Calibri" w:hAnsi="Times New Roman" w:cs="Times New Roman"/>
          <w:sz w:val="24"/>
          <w:szCs w:val="24"/>
          <w:shd w:val="clear" w:color="auto" w:fill="FFFFFF"/>
        </w:rPr>
        <w:t>являются подземные воды.</w:t>
      </w:r>
      <w:r w:rsidRPr="00013B56">
        <w:rPr>
          <w:rFonts w:ascii="Times New Roman" w:hAnsi="Times New Roman" w:cs="Times New Roman"/>
          <w:sz w:val="24"/>
          <w:szCs w:val="24"/>
        </w:rPr>
        <w:t xml:space="preserve"> В результате эксплуатации подземных вод на водозаборных скважинах формируются депрессионные воронки, за счет чего в области питания водозаборных скважин вовлекаются сформированные зоны загрязненных подземных вод. Кроме этого, причина загрязнения связана с плохим состоянием скважинного хозяйства; даже в местах с относительно высокой природной защищенностью загрязнение определяется проникновением его по дефектным стволам и затрубным пространствам водозаборных скважин. </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Снижение загрязнения подземных вод может быть достигнуто правильной эксплуатацией и своевременным обслуживанием скважин, тампонажем скважин, выведенных из эксплуатации, а также путем рационального перераспределения водозабора; выноса водозаборов из загрязненных мест. </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Помимо прочего, в водоносные горизонты происходит поступление сточных вод:</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от улично-дорожной сети (сточные воды с дорожного полотна содержат нефтепродукты);</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от селитебной территории, ввиду недостаточного развития централизованной системы водоотведения.</w:t>
      </w:r>
    </w:p>
    <w:p w:rsidR="002E4E0E" w:rsidRPr="00013B56" w:rsidRDefault="002E4E0E" w:rsidP="002E4E0E">
      <w:pPr>
        <w:spacing w:after="0"/>
        <w:ind w:firstLine="567"/>
        <w:jc w:val="both"/>
        <w:rPr>
          <w:rFonts w:ascii="Times New Roman" w:hAnsi="Times New Roman" w:cs="Times New Roman"/>
          <w:snapToGrid w:val="0"/>
          <w:sz w:val="24"/>
          <w:szCs w:val="24"/>
          <w:u w:val="single"/>
        </w:rPr>
      </w:pPr>
      <w:r w:rsidRPr="00013B56">
        <w:rPr>
          <w:rFonts w:ascii="Times New Roman" w:hAnsi="Times New Roman" w:cs="Times New Roman"/>
          <w:b/>
          <w:bCs/>
          <w:i/>
          <w:sz w:val="24"/>
          <w:szCs w:val="24"/>
          <w:u w:val="single"/>
        </w:rPr>
        <w:t>Выводы:</w:t>
      </w:r>
    </w:p>
    <w:p w:rsidR="002E4E0E" w:rsidRPr="00013B56" w:rsidRDefault="002E4E0E" w:rsidP="00612426">
      <w:pPr>
        <w:numPr>
          <w:ilvl w:val="0"/>
          <w:numId w:val="66"/>
        </w:numPr>
        <w:tabs>
          <w:tab w:val="clear" w:pos="720"/>
          <w:tab w:val="left" w:pos="1134"/>
        </w:tabs>
        <w:spacing w:after="0" w:line="240" w:lineRule="auto"/>
        <w:ind w:left="0" w:firstLine="567"/>
        <w:jc w:val="both"/>
        <w:rPr>
          <w:rFonts w:ascii="Times New Roman" w:hAnsi="Times New Roman" w:cs="Times New Roman"/>
          <w:i/>
          <w:sz w:val="24"/>
          <w:szCs w:val="24"/>
        </w:rPr>
      </w:pPr>
      <w:r w:rsidRPr="00013B56">
        <w:rPr>
          <w:rFonts w:ascii="Times New Roman" w:hAnsi="Times New Roman" w:cs="Times New Roman"/>
          <w:i/>
          <w:sz w:val="24"/>
          <w:szCs w:val="24"/>
        </w:rPr>
        <w:t>загрязнение подземных вод наблюдается в основном вдоль улично-дорожной сети и в результате деятельности предприятий.</w:t>
      </w:r>
    </w:p>
    <w:p w:rsidR="002E4E0E" w:rsidRPr="00013B56" w:rsidRDefault="002E4E0E" w:rsidP="002E4E0E">
      <w:pPr>
        <w:spacing w:after="0"/>
        <w:jc w:val="center"/>
        <w:rPr>
          <w:rFonts w:ascii="Times New Roman" w:hAnsi="Times New Roman" w:cs="Times New Roman"/>
          <w:b/>
          <w:sz w:val="24"/>
          <w:szCs w:val="24"/>
          <w:u w:val="single"/>
        </w:rPr>
      </w:pPr>
    </w:p>
    <w:p w:rsidR="002E4E0E" w:rsidRPr="00013B56" w:rsidRDefault="002E4E0E" w:rsidP="002E4E0E">
      <w:pPr>
        <w:spacing w:after="0"/>
        <w:jc w:val="center"/>
        <w:rPr>
          <w:rFonts w:ascii="Times New Roman" w:hAnsi="Times New Roman" w:cs="Times New Roman"/>
          <w:b/>
          <w:bCs/>
          <w:sz w:val="24"/>
          <w:szCs w:val="24"/>
          <w:u w:val="single"/>
        </w:rPr>
      </w:pPr>
      <w:r w:rsidRPr="00013B56">
        <w:rPr>
          <w:rFonts w:ascii="Times New Roman" w:hAnsi="Times New Roman" w:cs="Times New Roman"/>
          <w:b/>
          <w:bCs/>
          <w:sz w:val="24"/>
          <w:szCs w:val="24"/>
          <w:u w:val="single"/>
        </w:rPr>
        <w:t>Состояние почв</w:t>
      </w:r>
    </w:p>
    <w:p w:rsidR="002E4E0E" w:rsidRPr="00013B56" w:rsidRDefault="002E4E0E" w:rsidP="002E4E0E">
      <w:pPr>
        <w:spacing w:after="0"/>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Состав и свойства почвы находятся в тесной взаимосвязи с качеством и безопасностью атмосферного воздуха, питьевой воды и воды открытых водоемов.</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Основными источниками загрязнения почв являются:</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неочищенные и недостаточно очищенные сточные воды, с селитебной территории и территории предприятий;</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транспортные средства и дорожно-уличная сеть;</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отходы производства и потребления и медицинские отходы.</w:t>
      </w:r>
    </w:p>
    <w:p w:rsidR="002E4E0E" w:rsidRPr="00013B56" w:rsidRDefault="002E4E0E" w:rsidP="002E4E0E">
      <w:pPr>
        <w:spacing w:after="0"/>
        <w:ind w:firstLine="567"/>
        <w:jc w:val="both"/>
        <w:rPr>
          <w:rFonts w:ascii="Times New Roman" w:eastAsia="Times New Roman" w:hAnsi="Times New Roman"/>
          <w:sz w:val="24"/>
          <w:szCs w:val="24"/>
          <w:lang w:eastAsia="ru-RU"/>
        </w:rPr>
      </w:pPr>
      <w:r w:rsidRPr="00013B56">
        <w:rPr>
          <w:rFonts w:ascii="Times New Roman" w:eastAsia="Times New Roman" w:hAnsi="Times New Roman" w:cs="Times New Roman"/>
          <w:sz w:val="24"/>
          <w:szCs w:val="24"/>
          <w:lang w:eastAsia="ru-RU"/>
        </w:rPr>
        <w:t>Вблизи дорожно-уличной сети происходит загрязнение почвы тяжелыми металлами.</w:t>
      </w:r>
      <w:r w:rsidRPr="00013B56">
        <w:rPr>
          <w:rFonts w:ascii="Times New Roman" w:eastAsia="Times New Roman" w:hAnsi="Times New Roman"/>
          <w:sz w:val="24"/>
          <w:szCs w:val="24"/>
          <w:lang w:eastAsia="ru-RU"/>
        </w:rPr>
        <w:t xml:space="preserve"> Со сточными водами в почвенный слой попадают преимущественно соли, тяжелые металлы и нефтепродукты.</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eastAsia="Times New Roman" w:hAnsi="Times New Roman" w:cs="Times New Roman"/>
          <w:sz w:val="24"/>
          <w:szCs w:val="24"/>
          <w:lang w:eastAsia="ru-RU"/>
        </w:rPr>
        <w:t>В случае несоответствия имеющихся мест накопления отходов производства и потребления санитарно-эпидемиологическим требованиям, происходит загрязнение почвы, зачастую превосходящее ее естественную способность к самоочищению.</w:t>
      </w:r>
    </w:p>
    <w:p w:rsidR="002E4E0E" w:rsidRPr="00013B56" w:rsidRDefault="002E4E0E" w:rsidP="002E4E0E">
      <w:pPr>
        <w:spacing w:after="0"/>
        <w:ind w:firstLine="567"/>
        <w:jc w:val="both"/>
        <w:rPr>
          <w:rFonts w:ascii="Times New Roman" w:eastAsia="Times New Roman" w:hAnsi="Times New Roman"/>
          <w:sz w:val="24"/>
          <w:szCs w:val="24"/>
          <w:lang w:eastAsia="ru-RU"/>
        </w:rPr>
      </w:pPr>
      <w:r w:rsidRPr="00013B56">
        <w:rPr>
          <w:rFonts w:ascii="Times New Roman" w:eastAsia="Times New Roman" w:hAnsi="Times New Roman"/>
          <w:sz w:val="24"/>
          <w:szCs w:val="24"/>
          <w:lang w:eastAsia="ru-RU"/>
        </w:rPr>
        <w:t xml:space="preserve">Несоблюдение требований при обращении с отходами производства и потребления и медицинскими отходами приводит к загрязнению почвы. </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поселении образуются виды отходов </w:t>
      </w:r>
      <w:r w:rsidRPr="00013B56">
        <w:rPr>
          <w:rFonts w:ascii="Times New Roman" w:hAnsi="Times New Roman" w:cs="Times New Roman"/>
          <w:sz w:val="24"/>
          <w:szCs w:val="24"/>
          <w:lang w:val="en-US"/>
        </w:rPr>
        <w:t>I</w:t>
      </w:r>
      <w:r w:rsidRPr="00013B56">
        <w:rPr>
          <w:rFonts w:ascii="Times New Roman" w:hAnsi="Times New Roman" w:cs="Times New Roman"/>
          <w:sz w:val="24"/>
          <w:szCs w:val="24"/>
        </w:rPr>
        <w:t>-</w:t>
      </w:r>
      <w:r w:rsidRPr="00013B56">
        <w:rPr>
          <w:rFonts w:ascii="Times New Roman" w:hAnsi="Times New Roman" w:cs="Times New Roman"/>
          <w:sz w:val="24"/>
          <w:szCs w:val="24"/>
          <w:lang w:val="en-US"/>
        </w:rPr>
        <w:t>V</w:t>
      </w:r>
      <w:r w:rsidRPr="00013B56">
        <w:rPr>
          <w:rFonts w:ascii="Times New Roman" w:hAnsi="Times New Roman" w:cs="Times New Roman"/>
          <w:sz w:val="24"/>
          <w:szCs w:val="24"/>
        </w:rPr>
        <w:t xml:space="preserve"> классов опасности, которые образуются в результате:</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 обслуживания и ремонта технологического оборудования и транспортных средств </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от селитебных территорий (твердые коммунальные отходы, далее-ТКО);</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 деятельности объектов здравоохранения (медицинские отходы). </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соответствии со статьей 13.4 Федерального закона от 24.06.1998 №89-ФЗ «Об отходах производства и потребления» (далее - Федеральный закон от 24.06.1998 №89-ФЗ)) накопление </w:t>
      </w:r>
      <w:r w:rsidRPr="00013B56">
        <w:rPr>
          <w:rFonts w:ascii="Times New Roman" w:hAnsi="Times New Roman" w:cs="Times New Roman"/>
          <w:b/>
          <w:sz w:val="24"/>
          <w:szCs w:val="24"/>
        </w:rPr>
        <w:t>отходов производства и потребления</w:t>
      </w:r>
      <w:r w:rsidRPr="00013B56">
        <w:rPr>
          <w:rFonts w:ascii="Times New Roman" w:hAnsi="Times New Roman" w:cs="Times New Roman"/>
          <w:sz w:val="24"/>
          <w:szCs w:val="24"/>
        </w:rPr>
        <w:t xml:space="preserve">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 с целью разделения отходов, подлежащих захоронению на объекте размещения отходов (полигоне) и отходов, направляемых для утилизации или обезвреживания на специализированные предприятия.</w:t>
      </w:r>
    </w:p>
    <w:p w:rsidR="002E4E0E" w:rsidRPr="00013B56" w:rsidRDefault="002E4E0E" w:rsidP="002E4E0E">
      <w:pPr>
        <w:tabs>
          <w:tab w:val="left" w:pos="1300"/>
        </w:tab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Отходы I класса опасности (преимущественно ртутные, ртутно-кварцевые, люминесцентные, лампы, утратившие потребительские свойства), образующиеся на территории поселения подлежат передаче специализированному предприятию, имеющему лицензию на осуществление деятельности по сбору, транспортированию, обработке, утилизации, обезвреживанию, размещению отходов I - IV классов опасности с целью обезвреживания</w:t>
      </w:r>
    </w:p>
    <w:p w:rsidR="002E4E0E" w:rsidRPr="00013B56" w:rsidRDefault="002E4E0E" w:rsidP="002E4E0E">
      <w:pPr>
        <w:tabs>
          <w:tab w:val="left" w:pos="1300"/>
        </w:tab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Отходы </w:t>
      </w:r>
      <w:r w:rsidRPr="00013B56">
        <w:rPr>
          <w:rFonts w:ascii="Times New Roman" w:hAnsi="Times New Roman" w:cs="Times New Roman"/>
          <w:sz w:val="24"/>
          <w:szCs w:val="24"/>
          <w:lang w:val="en-US"/>
        </w:rPr>
        <w:t>II</w:t>
      </w:r>
      <w:r w:rsidRPr="00013B56">
        <w:rPr>
          <w:rFonts w:ascii="Times New Roman" w:hAnsi="Times New Roman" w:cs="Times New Roman"/>
          <w:sz w:val="24"/>
          <w:szCs w:val="24"/>
        </w:rPr>
        <w:t xml:space="preserve"> и </w:t>
      </w:r>
      <w:r w:rsidRPr="00013B56">
        <w:rPr>
          <w:rFonts w:ascii="Times New Roman" w:hAnsi="Times New Roman" w:cs="Times New Roman"/>
          <w:sz w:val="24"/>
          <w:szCs w:val="24"/>
          <w:lang w:val="en-US"/>
        </w:rPr>
        <w:t>III</w:t>
      </w:r>
      <w:r w:rsidRPr="00013B56">
        <w:rPr>
          <w:rFonts w:ascii="Times New Roman" w:hAnsi="Times New Roman" w:cs="Times New Roman"/>
          <w:sz w:val="24"/>
          <w:szCs w:val="24"/>
        </w:rPr>
        <w:t xml:space="preserve"> класса опасности (аккумуляторные батареи, утратившие потребительские свойства, отходы, загрязненные нефтепродуктами, отходы минеральных и синтетических масел), образующиеся в основном при эксплуатации, техническом обслуживании и ремонте транспортных средств и технологического оборудования, подлежат передаче специализированному предприятию, имеющему лицензию на осуществление деятельности по сбору, транспортированию, обработке, утилизации, обезвреживанию, размещению отходов I - IV классов опасности с целью утилизации и обезвреживания (в части отходов, загрязненных нефтепродуктами).</w:t>
      </w:r>
    </w:p>
    <w:p w:rsidR="002E4E0E" w:rsidRPr="00013B56" w:rsidRDefault="002E4E0E" w:rsidP="002E4E0E">
      <w:pPr>
        <w:tabs>
          <w:tab w:val="left" w:pos="1300"/>
        </w:tab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Отходы </w:t>
      </w:r>
      <w:r w:rsidRPr="00013B56">
        <w:rPr>
          <w:rFonts w:ascii="Times New Roman" w:hAnsi="Times New Roman" w:cs="Times New Roman"/>
          <w:sz w:val="24"/>
          <w:szCs w:val="24"/>
          <w:lang w:val="en-US"/>
        </w:rPr>
        <w:t>IV</w:t>
      </w:r>
      <w:r w:rsidRPr="00013B56">
        <w:rPr>
          <w:rFonts w:ascii="Times New Roman" w:hAnsi="Times New Roman" w:cs="Times New Roman"/>
          <w:sz w:val="24"/>
          <w:szCs w:val="24"/>
        </w:rPr>
        <w:t xml:space="preserve"> класса опасности представлены в преимущественно ТКО. </w:t>
      </w:r>
    </w:p>
    <w:p w:rsidR="002E4E0E" w:rsidRPr="00013B56" w:rsidRDefault="002E4E0E" w:rsidP="002E4E0E">
      <w:pPr>
        <w:tabs>
          <w:tab w:val="left" w:pos="1300"/>
        </w:tab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К отходам </w:t>
      </w:r>
      <w:r w:rsidRPr="00013B56">
        <w:rPr>
          <w:rFonts w:ascii="Times New Roman" w:hAnsi="Times New Roman" w:cs="Times New Roman"/>
          <w:sz w:val="24"/>
          <w:szCs w:val="24"/>
          <w:lang w:val="en-US"/>
        </w:rPr>
        <w:t>V</w:t>
      </w:r>
      <w:r w:rsidRPr="00013B56">
        <w:rPr>
          <w:rFonts w:ascii="Times New Roman" w:hAnsi="Times New Roman" w:cs="Times New Roman"/>
          <w:sz w:val="24"/>
          <w:szCs w:val="24"/>
        </w:rPr>
        <w:t xml:space="preserve"> класса опасности преимущественно относятся незагрязненные отходы бумаги и картона, полимерных материалов и деревянной тары, утратившей потребительские свойства. Эти виды отходов не подлежат захоронению на территории объекта размещения отходов, должны быть переданы специализированному предприятию с целью утилизации.</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Деятельность по обращению с отходами, образующимися в результате деятельности предприятий, осуществляется в соответствии с заключенными договорами со специализированными предприятиями, имеющими лицензию на осуществление деятельности по сбору, транспортированию, обработке, утилизации, обезвреживанию, размещению отходов I - IV классов опасности.</w:t>
      </w:r>
    </w:p>
    <w:p w:rsidR="002E4E0E" w:rsidRPr="00013B56" w:rsidRDefault="002E4E0E" w:rsidP="002E4E0E">
      <w:pPr>
        <w:tabs>
          <w:tab w:val="left" w:pos="1300"/>
        </w:tab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Обращение с </w:t>
      </w:r>
      <w:r w:rsidRPr="00013B56">
        <w:rPr>
          <w:rFonts w:ascii="Times New Roman" w:hAnsi="Times New Roman" w:cs="Times New Roman"/>
          <w:b/>
          <w:sz w:val="24"/>
          <w:szCs w:val="24"/>
        </w:rPr>
        <w:t>медицинскими отходами</w:t>
      </w:r>
      <w:r w:rsidRPr="00013B56">
        <w:rPr>
          <w:rFonts w:ascii="Times New Roman" w:hAnsi="Times New Roman" w:cs="Times New Roman"/>
          <w:sz w:val="24"/>
          <w:szCs w:val="24"/>
        </w:rPr>
        <w:t xml:space="preserve"> осуществляется в соответствии с Постановлением главного государственного санитарного врача РФ от 28.01.2021 №3 «Об утверждении </w:t>
      </w:r>
      <w:hyperlink r:id="rId70" w:anchor="7DI0K8" w:history="1">
        <w:r w:rsidRPr="00013B56">
          <w:rPr>
            <w:rFonts w:ascii="Times New Roman" w:hAnsi="Times New Roman" w:cs="Times New Roman"/>
            <w:sz w:val="24"/>
            <w:szCs w:val="24"/>
          </w:rPr>
          <w:t>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hyperlink>
      <w:r w:rsidRPr="00013B56">
        <w:rPr>
          <w:rFonts w:ascii="Times New Roman" w:hAnsi="Times New Roman" w:cs="Times New Roman"/>
          <w:sz w:val="24"/>
          <w:szCs w:val="24"/>
        </w:rPr>
        <w:t xml:space="preserve"> (далее- Санитарные правила)) в зависимости от того, к какому классу принадлежат отходы. </w:t>
      </w:r>
    </w:p>
    <w:p w:rsidR="002E4E0E" w:rsidRPr="00013B56" w:rsidRDefault="002E4E0E" w:rsidP="002E4E0E">
      <w:pPr>
        <w:tabs>
          <w:tab w:val="left" w:pos="1300"/>
        </w:tab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К отходам класса А (отходам, не имеющим контакт с биологическими жидкостями пациентов, инфекционными больным, эпидемиологически безопасным отходам) применяются требования, предъявляемые к обращению с ТКО</w:t>
      </w:r>
    </w:p>
    <w:p w:rsidR="002E4E0E" w:rsidRPr="00013B56" w:rsidRDefault="002E4E0E" w:rsidP="002E4E0E">
      <w:pPr>
        <w:tabs>
          <w:tab w:val="left" w:pos="1300"/>
        </w:tab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К отходам, относящимся к классам Б-Д (эпидемиологически, токсикологически опасным и радиоактивным отходам) предъявляются особые требования к сбору, накоплению, транспортированию, обезвреживанию и размещению в соответствии с Санитарными правилами. </w:t>
      </w:r>
    </w:p>
    <w:p w:rsidR="000E1FDE" w:rsidRPr="00013B56" w:rsidRDefault="000E1FDE" w:rsidP="000E1FDE">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На территории поселения оборудованы места (площадки) накопления </w:t>
      </w:r>
      <w:r w:rsidRPr="00013B56">
        <w:rPr>
          <w:rFonts w:ascii="Times New Roman" w:hAnsi="Times New Roman" w:cs="Times New Roman"/>
          <w:b/>
          <w:sz w:val="24"/>
          <w:szCs w:val="24"/>
        </w:rPr>
        <w:t>твердых коммунальных отходов</w:t>
      </w:r>
      <w:r w:rsidRPr="00013B56">
        <w:rPr>
          <w:rFonts w:ascii="Times New Roman" w:hAnsi="Times New Roman" w:cs="Times New Roman"/>
          <w:sz w:val="24"/>
          <w:szCs w:val="24"/>
        </w:rPr>
        <w:t xml:space="preserve">. Органы местного самоуправления определяют схему расположения мест накопления и осуществляют ведение реестра мест накопления в соответствии с постановлением Правительства РФ от 31.08.2018 № 1039 «Об утверждении правил обустройства мест (площадок) накопления твердых коммунальных отходов и ведения их реестра». </w:t>
      </w:r>
    </w:p>
    <w:p w:rsidR="000E1FDE" w:rsidRPr="00013B56" w:rsidRDefault="000E1FDE" w:rsidP="000E1FDE">
      <w:pPr>
        <w:tabs>
          <w:tab w:val="left" w:pos="1300"/>
        </w:tab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Транспортирование ТКО осуществляется региональным оператором АО «Экотехнологии». АО «Экотехнологии» является эксплуатирующей организацией объекта обработки ТКО, на котором ТКО подвергаются сортировке. Объект обработки ТКО расположен на территории Девицкого сельского поселения в юго-восточной части карьера «Средний», 210+650м (лево) а/д «Курск-Воронеж-Борисоглебск». Деятельность по обращению с отходами осуществляется в соответствии с лицензией на осуществление деятельности по сбору, транспортированию, обработке, утилизации, обезвреживанию, размещению отходов I - IV классов опасности № Л020-00113-36/00099500.</w:t>
      </w:r>
    </w:p>
    <w:p w:rsidR="002E4E0E" w:rsidRPr="00013B56" w:rsidRDefault="000E1FDE" w:rsidP="000E1FDE">
      <w:pPr>
        <w:tabs>
          <w:tab w:val="left" w:pos="1300"/>
        </w:tabs>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Оставшиеся после сортировки отходы передаются для захоронения на территории объекта размещения отходов (номер ОРО </w:t>
      </w:r>
      <w:hyperlink r:id="rId71" w:tgtFrame="_blank" w:history="1">
        <w:r w:rsidRPr="00013B56">
          <w:rPr>
            <w:rFonts w:ascii="Times New Roman" w:hAnsi="Times New Roman" w:cs="Times New Roman"/>
            <w:sz w:val="24"/>
            <w:szCs w:val="24"/>
          </w:rPr>
          <w:t>36-00021-З-00592-250914</w:t>
        </w:r>
      </w:hyperlink>
      <w:r w:rsidRPr="00013B56">
        <w:rPr>
          <w:rFonts w:ascii="Times New Roman" w:hAnsi="Times New Roman" w:cs="Times New Roman"/>
          <w:sz w:val="24"/>
          <w:szCs w:val="24"/>
        </w:rPr>
        <w:t>), который расположен  на территории Девицкого сельского поселения в юго-восточной части карьера «Средний», ПК 210+250 м (лево) автодороги «Курск-Воронеж-Борисоглебск». Эксплуатирующей организацией размещения отходов является ООО «ЭкоСфера», который расположен на территории Девицкого муниципального района в юго-восточной части карьера «Средний», ПК 210+250 м (лево) автодороги «Курск-Воронеж-Борисоглебск» и осуществляет сбор ТКО с целью их захоронения в соответствии с лицензией на осуществление деятельности по сбору, транспортированию, обработке, утилизации, обезвреживанию, размещению отходов I - IV классов опасности № Л020-00113-36/00045266.</w:t>
      </w:r>
    </w:p>
    <w:p w:rsidR="002E4E0E" w:rsidRPr="00013B56" w:rsidRDefault="002E4E0E" w:rsidP="002E4E0E">
      <w:pPr>
        <w:autoSpaceDE w:val="0"/>
        <w:spacing w:after="0"/>
        <w:ind w:firstLine="567"/>
        <w:jc w:val="both"/>
        <w:rPr>
          <w:rFonts w:ascii="Times New Roman" w:hAnsi="Times New Roman" w:cs="Times New Roman"/>
          <w:sz w:val="24"/>
          <w:szCs w:val="24"/>
        </w:rPr>
      </w:pPr>
    </w:p>
    <w:p w:rsidR="002E4E0E" w:rsidRPr="00013B56" w:rsidRDefault="002E4E0E" w:rsidP="002E4E0E">
      <w:pPr>
        <w:spacing w:after="0"/>
        <w:ind w:firstLine="567"/>
        <w:jc w:val="center"/>
        <w:rPr>
          <w:rFonts w:ascii="Times New Roman" w:hAnsi="Times New Roman" w:cs="Times New Roman"/>
          <w:b/>
          <w:bCs/>
          <w:sz w:val="24"/>
          <w:szCs w:val="24"/>
          <w:u w:val="single"/>
        </w:rPr>
      </w:pPr>
      <w:r w:rsidRPr="00013B56">
        <w:rPr>
          <w:rFonts w:ascii="Times New Roman" w:hAnsi="Times New Roman" w:cs="Times New Roman"/>
          <w:b/>
          <w:bCs/>
          <w:sz w:val="24"/>
          <w:szCs w:val="24"/>
          <w:u w:val="single"/>
        </w:rPr>
        <w:t>Радиационная обстановка</w:t>
      </w:r>
    </w:p>
    <w:p w:rsidR="002E4E0E" w:rsidRPr="00013B56" w:rsidRDefault="002E4E0E" w:rsidP="002E4E0E">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 соответствии с Программой мониторинга за радиационной безопасностью объектов окружающей среды в декабре 2023 года выполнены замеры гамма-фона на открытой местности на 33-х административных территориях Воронежской области. Мониторинг за радиационной обстановкой свидетельствует о ее стабильности.</w:t>
      </w:r>
    </w:p>
    <w:p w:rsidR="002E4E0E" w:rsidRPr="00013B56" w:rsidRDefault="002E4E0E" w:rsidP="002E4E0E">
      <w:pPr>
        <w:autoSpaceDE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Гамма-фон на территории не превысил естественного уровня. Среднее значение мощности эквивалентной дозы гамма-излучения регистрировалось на уровне многолетних значений и составило 0,12 мкЗв/ч (официальные данные Управления Федеральной службы по надзору в сфере защиты прав потребителей и благополучия человека по Воронежской области)</w:t>
      </w:r>
    </w:p>
    <w:p w:rsidR="002E4E0E" w:rsidRPr="00013B56" w:rsidRDefault="002E4E0E" w:rsidP="002E4E0E">
      <w:pPr>
        <w:spacing w:after="0"/>
        <w:ind w:firstLine="567"/>
        <w:jc w:val="both"/>
        <w:rPr>
          <w:rFonts w:ascii="Times New Roman" w:hAnsi="Times New Roman" w:cs="Times New Roman"/>
          <w:i/>
          <w:sz w:val="24"/>
          <w:szCs w:val="24"/>
          <w:u w:val="single"/>
        </w:rPr>
      </w:pPr>
      <w:r w:rsidRPr="00013B56">
        <w:rPr>
          <w:rFonts w:ascii="Times New Roman" w:hAnsi="Times New Roman" w:cs="Times New Roman"/>
          <w:b/>
          <w:bCs/>
          <w:i/>
          <w:sz w:val="24"/>
          <w:szCs w:val="24"/>
          <w:u w:val="single"/>
        </w:rPr>
        <w:t>Выводы:</w:t>
      </w:r>
    </w:p>
    <w:p w:rsidR="002E4E0E" w:rsidRPr="00013B56" w:rsidRDefault="002E4E0E" w:rsidP="00612426">
      <w:pPr>
        <w:numPr>
          <w:ilvl w:val="0"/>
          <w:numId w:val="67"/>
        </w:numPr>
        <w:tabs>
          <w:tab w:val="clear" w:pos="720"/>
          <w:tab w:val="left" w:pos="1134"/>
        </w:tabs>
        <w:spacing w:after="0" w:line="240" w:lineRule="auto"/>
        <w:ind w:left="0" w:firstLine="567"/>
        <w:jc w:val="both"/>
        <w:rPr>
          <w:rFonts w:ascii="Times New Roman" w:hAnsi="Times New Roman" w:cs="Times New Roman"/>
          <w:i/>
          <w:sz w:val="24"/>
          <w:szCs w:val="24"/>
        </w:rPr>
      </w:pPr>
      <w:r w:rsidRPr="00013B56">
        <w:rPr>
          <w:rFonts w:ascii="Times New Roman" w:hAnsi="Times New Roman" w:cs="Times New Roman"/>
          <w:i/>
          <w:sz w:val="24"/>
          <w:szCs w:val="24"/>
        </w:rPr>
        <w:t>Гамма-фон на территории поселения не превышает естественного уровня.</w:t>
      </w:r>
    </w:p>
    <w:p w:rsidR="002E4E0E" w:rsidRPr="00013B56" w:rsidRDefault="002E4E0E" w:rsidP="002E4E0E">
      <w:pPr>
        <w:autoSpaceDE w:val="0"/>
        <w:spacing w:after="0"/>
        <w:ind w:firstLine="567"/>
        <w:jc w:val="both"/>
        <w:rPr>
          <w:rFonts w:ascii="Times New Roman" w:hAnsi="Times New Roman" w:cs="Times New Roman"/>
          <w:sz w:val="24"/>
          <w:szCs w:val="24"/>
        </w:rPr>
      </w:pPr>
    </w:p>
    <w:p w:rsidR="002E4E0E" w:rsidRPr="00013B56" w:rsidRDefault="002E4E0E" w:rsidP="002E4E0E">
      <w:pPr>
        <w:spacing w:after="0"/>
        <w:jc w:val="center"/>
        <w:rPr>
          <w:rFonts w:ascii="Times New Roman" w:hAnsi="Times New Roman" w:cs="Times New Roman"/>
          <w:b/>
          <w:bCs/>
          <w:sz w:val="24"/>
          <w:szCs w:val="24"/>
          <w:u w:val="single"/>
        </w:rPr>
      </w:pPr>
      <w:r w:rsidRPr="00013B56">
        <w:rPr>
          <w:rFonts w:ascii="Times New Roman" w:hAnsi="Times New Roman" w:cs="Times New Roman"/>
          <w:b/>
          <w:bCs/>
          <w:sz w:val="24"/>
          <w:szCs w:val="24"/>
          <w:u w:val="single"/>
        </w:rPr>
        <w:t>Состояние и формирование природно-экологического каркаса</w:t>
      </w:r>
    </w:p>
    <w:p w:rsidR="002E4E0E" w:rsidRPr="00013B56" w:rsidRDefault="002E4E0E" w:rsidP="002E4E0E">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Природно-экологический каркас представляет собой систему взаимосвязанных природных компонентов, характеризующихся способностью поддерживать экологическое равновесие в регионе и защищённостью природоохранными мерами. </w:t>
      </w:r>
    </w:p>
    <w:p w:rsidR="002E4E0E" w:rsidRPr="00013B56" w:rsidRDefault="002E4E0E" w:rsidP="002E4E0E">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Природно-экологический каркас включает в себя основные и второстепенные элементы:</w:t>
      </w:r>
    </w:p>
    <w:p w:rsidR="002E4E0E" w:rsidRPr="00013B56" w:rsidRDefault="002E4E0E" w:rsidP="002E4E0E">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основные элементы состоят из территорий, выполняющих защитные функции по отношению к окружающей среде (заповедники и заказники, природные парки, памятники природы, защитные леса, болотные и лесные природно-территориальные комплексы);</w:t>
      </w:r>
    </w:p>
    <w:p w:rsidR="002E4E0E" w:rsidRPr="00013B56" w:rsidRDefault="002E4E0E" w:rsidP="002E4E0E">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 второстепенные элементы предназначены для снижения негативного воздействия на основные элементы природно-экологического каркаса (охранные зоны).</w:t>
      </w:r>
    </w:p>
    <w:p w:rsidR="002E4E0E" w:rsidRPr="00013B56" w:rsidRDefault="002E4E0E" w:rsidP="002E4E0E">
      <w:pPr>
        <w:spacing w:after="0" w:line="240" w:lineRule="auto"/>
        <w:ind w:firstLine="567"/>
        <w:jc w:val="both"/>
        <w:rPr>
          <w:rFonts w:ascii="Times New Roman" w:hAnsi="Times New Roman" w:cs="Times New Roman"/>
          <w:sz w:val="24"/>
          <w:szCs w:val="24"/>
        </w:rPr>
      </w:pPr>
    </w:p>
    <w:p w:rsidR="002E4E0E" w:rsidRPr="00013B56" w:rsidRDefault="002E4E0E" w:rsidP="002E4E0E">
      <w:pPr>
        <w:spacing w:after="0"/>
        <w:ind w:firstLine="567"/>
        <w:jc w:val="center"/>
        <w:rPr>
          <w:rFonts w:ascii="Times New Roman" w:hAnsi="Times New Roman" w:cs="Times New Roman"/>
          <w:sz w:val="24"/>
          <w:szCs w:val="24"/>
          <w:u w:val="single"/>
        </w:rPr>
      </w:pPr>
      <w:r w:rsidRPr="00013B56">
        <w:rPr>
          <w:rFonts w:ascii="Times New Roman" w:hAnsi="Times New Roman" w:cs="Times New Roman"/>
          <w:b/>
          <w:bCs/>
          <w:sz w:val="24"/>
          <w:szCs w:val="24"/>
          <w:u w:val="single"/>
        </w:rPr>
        <w:t>Оценка природно-территориального комплекса</w:t>
      </w:r>
    </w:p>
    <w:p w:rsidR="002E4E0E" w:rsidRPr="00013B56" w:rsidRDefault="002E4E0E" w:rsidP="002E4E0E">
      <w:pPr>
        <w:spacing w:after="0"/>
        <w:ind w:firstLine="567"/>
        <w:rPr>
          <w:rFonts w:ascii="Times New Roman" w:hAnsi="Times New Roman" w:cs="Times New Roman"/>
          <w:sz w:val="24"/>
          <w:szCs w:val="24"/>
        </w:rPr>
      </w:pPr>
      <w:r w:rsidRPr="00013B56">
        <w:rPr>
          <w:rFonts w:ascii="Times New Roman" w:hAnsi="Times New Roman" w:cs="Times New Roman"/>
          <w:b/>
          <w:bCs/>
          <w:sz w:val="24"/>
          <w:szCs w:val="24"/>
        </w:rPr>
        <w:t>Система особо охраняемых природных территорий</w:t>
      </w:r>
    </w:p>
    <w:p w:rsidR="002E4E0E" w:rsidRPr="00013B56" w:rsidRDefault="002E4E0E" w:rsidP="002E4E0E">
      <w:pPr>
        <w:pStyle w:val="aff4"/>
        <w:ind w:firstLine="567"/>
        <w:jc w:val="both"/>
      </w:pPr>
      <w:r w:rsidRPr="00013B56">
        <w:t>На территории городского поселения – город Семилуки располагаются следущие особо охраняемые территории:</w:t>
      </w:r>
    </w:p>
    <w:p w:rsidR="002E4E0E" w:rsidRPr="00013B56" w:rsidRDefault="002E4E0E" w:rsidP="002E4E0E">
      <w:pPr>
        <w:pStyle w:val="aff4"/>
        <w:ind w:firstLine="567"/>
        <w:jc w:val="both"/>
      </w:pPr>
      <w:r w:rsidRPr="00013B56">
        <w:t>- памятник природы областного значения «Семилуки» (постановление Правительства Воронежской области от 25.03.2013 № 222 «Об утверждении границ и режимов особой охраны территорий отдельных памятников природы областного значения»);</w:t>
      </w:r>
    </w:p>
    <w:p w:rsidR="002E4E0E" w:rsidRPr="00013B56" w:rsidRDefault="002E4E0E" w:rsidP="002E4E0E">
      <w:pPr>
        <w:pStyle w:val="aff4"/>
        <w:ind w:firstLine="567"/>
        <w:jc w:val="both"/>
      </w:pPr>
      <w:r w:rsidRPr="00013B56">
        <w:t>- памятник природы областного значения «Дача Башкирцева» (постановление Правительства Воронежской области от 11.11.2015 № 867 «Об утверждении границ и режимов особой охраны территорий отдельных памятников природы областного значения»);</w:t>
      </w:r>
    </w:p>
    <w:p w:rsidR="002E4E0E" w:rsidRPr="00013B56" w:rsidRDefault="002E4E0E" w:rsidP="002E4E0E">
      <w:pPr>
        <w:pStyle w:val="aff4"/>
        <w:ind w:firstLine="567"/>
        <w:jc w:val="both"/>
      </w:pPr>
      <w:r w:rsidRPr="00013B56">
        <w:t>- памятник природы областного значения «Ендовище» (постановлением Правительства Воронежской области от 25.03.2013 № 222 «Об утверждении границ и режимов особой охраны территорий отдельных памятников природы областного значения»).</w:t>
      </w:r>
    </w:p>
    <w:p w:rsidR="002E4E0E" w:rsidRPr="00013B56" w:rsidRDefault="002E4E0E" w:rsidP="002E4E0E">
      <w:pPr>
        <w:pStyle w:val="ab"/>
        <w:tabs>
          <w:tab w:val="left" w:pos="993"/>
        </w:tabs>
        <w:ind w:left="0" w:firstLine="567"/>
        <w:jc w:val="both"/>
      </w:pPr>
    </w:p>
    <w:p w:rsidR="002E4E0E" w:rsidRPr="00013B56" w:rsidRDefault="002E4E0E" w:rsidP="002E4E0E">
      <w:pPr>
        <w:pStyle w:val="a5"/>
        <w:ind w:firstLine="567"/>
        <w:jc w:val="both"/>
        <w:rPr>
          <w:b/>
          <w:sz w:val="24"/>
          <w:szCs w:val="24"/>
        </w:rPr>
      </w:pPr>
      <w:r w:rsidRPr="00013B56">
        <w:rPr>
          <w:b/>
          <w:sz w:val="24"/>
          <w:szCs w:val="24"/>
        </w:rPr>
        <w:t>Защитные леса и искусственно созданные насаждения</w:t>
      </w:r>
    </w:p>
    <w:p w:rsidR="002E4E0E" w:rsidRPr="00013B56" w:rsidRDefault="002E4E0E" w:rsidP="002E4E0E">
      <w:pPr>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На территории имеются защитные лесные насаждения, представленные лесными полосами, сформированных для выполнения природоохранных (защита водных ресурсов, почв и атмосферного воздуха от загрязнений), санитарно-эпидемиологических, оздоровительных и прочих функций.</w:t>
      </w:r>
    </w:p>
    <w:p w:rsidR="002E4E0E" w:rsidRPr="00013B56" w:rsidRDefault="002E4E0E" w:rsidP="002E4E0E">
      <w:pPr>
        <w:pStyle w:val="aff4"/>
        <w:ind w:firstLine="567"/>
        <w:jc w:val="both"/>
        <w:rPr>
          <w:rFonts w:eastAsiaTheme="minorHAnsi"/>
          <w:lang w:eastAsia="en-US"/>
        </w:rPr>
      </w:pPr>
      <w:r w:rsidRPr="00013B56">
        <w:rPr>
          <w:rFonts w:eastAsiaTheme="minorHAnsi"/>
          <w:lang w:eastAsia="en-US"/>
        </w:rPr>
        <w:t>Система защитных лесонасаждений включает: полезащитные, ветро- и стокорегулирующие лесные полосы; противоэрозионные, приовражные полосы; насаждения в гидрографической сети – в овражных системах вокруг водоемов; насаждения на песках.</w:t>
      </w:r>
    </w:p>
    <w:p w:rsidR="002E4E0E" w:rsidRPr="00013B56" w:rsidRDefault="002E4E0E" w:rsidP="002E4E0E">
      <w:pPr>
        <w:spacing w:after="0"/>
        <w:ind w:firstLine="567"/>
        <w:jc w:val="center"/>
        <w:rPr>
          <w:rFonts w:ascii="Times New Roman" w:hAnsi="Times New Roman" w:cs="Times New Roman"/>
          <w:b/>
          <w:sz w:val="24"/>
          <w:szCs w:val="24"/>
          <w:u w:val="single"/>
        </w:rPr>
      </w:pPr>
    </w:p>
    <w:p w:rsidR="002E4E0E" w:rsidRPr="00013B56" w:rsidRDefault="002E4E0E" w:rsidP="002E4E0E">
      <w:pPr>
        <w:spacing w:after="0"/>
        <w:ind w:firstLine="567"/>
        <w:jc w:val="both"/>
        <w:rPr>
          <w:rFonts w:ascii="Times New Roman" w:hAnsi="Times New Roman" w:cs="Times New Roman"/>
          <w:b/>
          <w:sz w:val="24"/>
          <w:szCs w:val="24"/>
        </w:rPr>
      </w:pPr>
      <w:r w:rsidRPr="00013B56">
        <w:rPr>
          <w:rFonts w:ascii="Times New Roman" w:hAnsi="Times New Roman" w:cs="Times New Roman"/>
          <w:b/>
          <w:sz w:val="24"/>
          <w:szCs w:val="24"/>
        </w:rPr>
        <w:t>Лесной фонд на территории поселения</w:t>
      </w:r>
    </w:p>
    <w:p w:rsidR="002E4E0E" w:rsidRPr="00013B56" w:rsidRDefault="002E4E0E" w:rsidP="002E4E0E">
      <w:pPr>
        <w:tabs>
          <w:tab w:val="left" w:pos="700"/>
          <w:tab w:val="left" w:pos="8505"/>
          <w:tab w:val="left" w:pos="8789"/>
        </w:tabs>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 соответствии с данными паспорта муниципального образования и сведениями, содержащимися в ЕГРН, общая площадь земель лесного фонда на территории поселения составляет 0,008 тыс.га.</w:t>
      </w:r>
    </w:p>
    <w:p w:rsidR="002E4E0E" w:rsidRPr="00013B56" w:rsidRDefault="002E4E0E" w:rsidP="002E4E0E">
      <w:pPr>
        <w:pStyle w:val="aff4"/>
        <w:ind w:firstLine="567"/>
        <w:jc w:val="both"/>
        <w:rPr>
          <w:rFonts w:eastAsiaTheme="minorHAnsi"/>
          <w:lang w:eastAsia="en-US"/>
        </w:rPr>
      </w:pPr>
    </w:p>
    <w:p w:rsidR="002E4E0E" w:rsidRPr="00013B56" w:rsidRDefault="002E4E0E" w:rsidP="002E4E0E">
      <w:pPr>
        <w:spacing w:after="0"/>
        <w:ind w:firstLine="567"/>
        <w:jc w:val="both"/>
        <w:rPr>
          <w:rFonts w:ascii="Times New Roman" w:hAnsi="Times New Roman" w:cs="Times New Roman"/>
          <w:b/>
          <w:bCs/>
          <w:snapToGrid w:val="0"/>
          <w:sz w:val="24"/>
          <w:szCs w:val="24"/>
        </w:rPr>
      </w:pPr>
      <w:r w:rsidRPr="00013B56">
        <w:rPr>
          <w:rFonts w:ascii="Times New Roman" w:hAnsi="Times New Roman" w:cs="Times New Roman"/>
          <w:b/>
          <w:bCs/>
          <w:snapToGrid w:val="0"/>
          <w:sz w:val="24"/>
          <w:szCs w:val="24"/>
        </w:rPr>
        <w:t xml:space="preserve">Водоохранные зоны рек </w:t>
      </w:r>
    </w:p>
    <w:p w:rsidR="002E4E0E" w:rsidRPr="00013B56" w:rsidRDefault="002E4E0E" w:rsidP="002E4E0E">
      <w:pPr>
        <w:tabs>
          <w:tab w:val="left" w:pos="700"/>
          <w:tab w:val="left" w:pos="8505"/>
          <w:tab w:val="left" w:pos="8789"/>
        </w:tabs>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Согласно статье 65 Федерального закона №74 - ФЗ от 03.06.2006 «Водный кодекс Российской Федерации» для рек, озер, водохранилищ и др. поверхностных водных объектов устанавливается водоохранная зона и прибрежно-защитная полоса. </w:t>
      </w:r>
    </w:p>
    <w:p w:rsidR="002E4E0E" w:rsidRPr="00013B56" w:rsidRDefault="002E4E0E" w:rsidP="002E4E0E">
      <w:pPr>
        <w:pStyle w:val="14"/>
        <w:tabs>
          <w:tab w:val="left" w:pos="8505"/>
          <w:tab w:val="left" w:pos="8789"/>
        </w:tabs>
        <w:ind w:left="0" w:right="0"/>
        <w:rPr>
          <w:sz w:val="24"/>
          <w:szCs w:val="24"/>
        </w:rPr>
      </w:pPr>
      <w:r w:rsidRPr="00013B56">
        <w:rPr>
          <w:sz w:val="24"/>
          <w:szCs w:val="24"/>
        </w:rPr>
        <w:t xml:space="preserve">Размеры прибрежных защитных и водоохранных зон, установленных на территории </w:t>
      </w:r>
      <w:r w:rsidRPr="00013B56">
        <w:rPr>
          <w:rFonts w:eastAsiaTheme="minorHAnsi"/>
          <w:sz w:val="24"/>
          <w:szCs w:val="24"/>
          <w:lang w:eastAsia="en-US"/>
        </w:rPr>
        <w:t>городского поселения – город Семилуки</w:t>
      </w:r>
      <w:r w:rsidRPr="00013B56">
        <w:rPr>
          <w:sz w:val="24"/>
          <w:szCs w:val="24"/>
        </w:rPr>
        <w:t>, представлены в</w:t>
      </w:r>
      <w:r w:rsidRPr="00013B56">
        <w:rPr>
          <w:snapToGrid w:val="0"/>
          <w:sz w:val="24"/>
          <w:szCs w:val="24"/>
        </w:rPr>
        <w:t xml:space="preserve"> разделе </w:t>
      </w:r>
      <w:r w:rsidRPr="00013B56">
        <w:rPr>
          <w:rFonts w:eastAsia="Times New Roman"/>
          <w:bCs/>
          <w:sz w:val="24"/>
          <w:szCs w:val="24"/>
        </w:rPr>
        <w:t xml:space="preserve">2.9. </w:t>
      </w:r>
      <w:r w:rsidRPr="00013B56">
        <w:rPr>
          <w:sz w:val="24"/>
          <w:szCs w:val="24"/>
        </w:rPr>
        <w:t>«Зоны ограничений и зоны с особыми условиями использования территории» п. 2.9.4. «</w:t>
      </w:r>
      <w:bookmarkStart w:id="614" w:name="_Toc70494333"/>
      <w:r w:rsidRPr="00013B56">
        <w:rPr>
          <w:sz w:val="24"/>
          <w:szCs w:val="24"/>
        </w:rPr>
        <w:t>Водоохранные зоны и прибрежные защитные полосы</w:t>
      </w:r>
      <w:bookmarkEnd w:id="614"/>
      <w:r w:rsidRPr="00013B56">
        <w:rPr>
          <w:sz w:val="24"/>
          <w:szCs w:val="24"/>
        </w:rPr>
        <w:t>».</w:t>
      </w:r>
    </w:p>
    <w:p w:rsidR="002E4E0E" w:rsidRPr="00013B56" w:rsidRDefault="002E4E0E" w:rsidP="002E4E0E">
      <w:pPr>
        <w:spacing w:after="0"/>
        <w:ind w:firstLine="851"/>
        <w:jc w:val="center"/>
        <w:rPr>
          <w:rFonts w:ascii="Times New Roman" w:hAnsi="Times New Roman" w:cs="Times New Roman"/>
          <w:b/>
          <w:sz w:val="24"/>
          <w:szCs w:val="24"/>
          <w:u w:val="single"/>
        </w:rPr>
      </w:pPr>
    </w:p>
    <w:p w:rsidR="002E4E0E" w:rsidRPr="00013B56" w:rsidRDefault="002E4E0E" w:rsidP="002E4E0E">
      <w:pPr>
        <w:spacing w:after="0"/>
        <w:jc w:val="center"/>
        <w:rPr>
          <w:rFonts w:ascii="Times New Roman" w:hAnsi="Times New Roman" w:cs="Times New Roman"/>
          <w:b/>
          <w:bCs/>
          <w:snapToGrid w:val="0"/>
          <w:sz w:val="24"/>
          <w:szCs w:val="24"/>
          <w:u w:val="single"/>
        </w:rPr>
      </w:pPr>
      <w:r w:rsidRPr="00013B56">
        <w:rPr>
          <w:rFonts w:ascii="Times New Roman" w:hAnsi="Times New Roman" w:cs="Times New Roman"/>
          <w:b/>
          <w:bCs/>
          <w:snapToGrid w:val="0"/>
          <w:sz w:val="24"/>
          <w:szCs w:val="24"/>
          <w:u w:val="single"/>
        </w:rPr>
        <w:t>Инженерная подготовка территории</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Инженерно-геологические условия территории поселения определяются структурно-тектоническими особенностями её строения, физико-механическими и несущими свойствами грунтов, залегающих в основании фундаментов зданий и сооружений, гидрогеологическими условиями, наличием физико-геологических процессов, степенью техногенной нагрузки на территорию. Большую часть территории можно охарактеризовать как благоприятную по инженерно-строительным условиям. </w:t>
      </w:r>
    </w:p>
    <w:p w:rsidR="002E4E0E" w:rsidRPr="00013B56" w:rsidRDefault="002E4E0E" w:rsidP="002E4E0E">
      <w:pPr>
        <w:autoSpaceDE w:val="0"/>
        <w:autoSpaceDN w:val="0"/>
        <w:adjustRightInd w:val="0"/>
        <w:spacing w:after="0"/>
        <w:ind w:firstLine="567"/>
        <w:jc w:val="both"/>
        <w:rPr>
          <w:rFonts w:ascii="Times New Roman" w:hAnsi="Times New Roman" w:cs="Times New Roman"/>
          <w:iCs/>
          <w:sz w:val="24"/>
          <w:szCs w:val="24"/>
        </w:rPr>
      </w:pPr>
      <w:r w:rsidRPr="00013B56">
        <w:rPr>
          <w:rFonts w:ascii="Times New Roman" w:hAnsi="Times New Roman" w:cs="Times New Roman"/>
          <w:iCs/>
          <w:sz w:val="24"/>
          <w:szCs w:val="24"/>
        </w:rPr>
        <w:t>В соответствии  с паспортизацией населенных пунктов и объектов хозяйствования по предупреждению чрезвычайных ситуаций от затопления и подтопления на территории Воронежской области, предоставленной отделом водных ресурсов по Воронежской области Донского бассейного водного управления Федерального агентства водных ресурсов МПР России, зона затопления паводком 1% обеспеченности зафиксирована от реки Дон на отметке 97,28 над уровнем моря (в зону подпора на протяжении 6-8 км в весенний период попадает устье р. Девица).</w:t>
      </w:r>
    </w:p>
    <w:p w:rsidR="002E4E0E" w:rsidRPr="00013B56" w:rsidRDefault="002E4E0E" w:rsidP="002E4E0E">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соответствии с п. 13 СП 42.13330.2016 «Градостроительство. Планировка и застройка городских и сельских поселений» для защиты от затопления паводковыми водами на территории поселения необходимо проведение мероприятий: </w:t>
      </w:r>
    </w:p>
    <w:p w:rsidR="002E4E0E" w:rsidRPr="00013B56" w:rsidRDefault="002E4E0E" w:rsidP="00612426">
      <w:pPr>
        <w:pStyle w:val="ab"/>
        <w:numPr>
          <w:ilvl w:val="0"/>
          <w:numId w:val="68"/>
        </w:numPr>
        <w:tabs>
          <w:tab w:val="left" w:pos="1134"/>
        </w:tabs>
        <w:ind w:left="0" w:firstLine="567"/>
      </w:pPr>
      <w:r w:rsidRPr="00013B56">
        <w:t>дамбы обвалования до отметок, исключающих затопление;</w:t>
      </w:r>
    </w:p>
    <w:p w:rsidR="002E4E0E" w:rsidRPr="00013B56" w:rsidRDefault="002E4E0E" w:rsidP="00612426">
      <w:pPr>
        <w:pStyle w:val="ab"/>
        <w:numPr>
          <w:ilvl w:val="0"/>
          <w:numId w:val="68"/>
        </w:numPr>
        <w:tabs>
          <w:tab w:val="left" w:pos="1134"/>
        </w:tabs>
        <w:ind w:left="0" w:firstLine="567"/>
      </w:pPr>
      <w:r w:rsidRPr="00013B56">
        <w:t>подсыпка затапливаемых территорий.</w:t>
      </w:r>
    </w:p>
    <w:p w:rsidR="002E4E0E" w:rsidRPr="00013B56" w:rsidRDefault="002E4E0E" w:rsidP="002E4E0E">
      <w:pPr>
        <w:spacing w:after="0"/>
        <w:ind w:firstLine="567"/>
        <w:jc w:val="both"/>
        <w:rPr>
          <w:rFonts w:ascii="Times New Roman" w:hAnsi="Times New Roman" w:cs="Times New Roman"/>
          <w:sz w:val="24"/>
          <w:szCs w:val="24"/>
        </w:rPr>
      </w:pPr>
    </w:p>
    <w:p w:rsidR="002E4E0E" w:rsidRPr="00013B56" w:rsidRDefault="002E4E0E" w:rsidP="002E4E0E">
      <w:pPr>
        <w:pStyle w:val="a5"/>
        <w:ind w:firstLine="567"/>
        <w:jc w:val="center"/>
        <w:rPr>
          <w:b/>
          <w:bCs/>
          <w:sz w:val="24"/>
          <w:szCs w:val="24"/>
          <w:u w:val="single"/>
        </w:rPr>
      </w:pPr>
      <w:r w:rsidRPr="00013B56">
        <w:rPr>
          <w:b/>
          <w:bCs/>
          <w:sz w:val="24"/>
          <w:szCs w:val="24"/>
          <w:u w:val="single"/>
        </w:rPr>
        <w:t>Природоохранные мероприятия</w:t>
      </w:r>
    </w:p>
    <w:p w:rsidR="002E4E0E" w:rsidRPr="00013B56" w:rsidRDefault="002E4E0E" w:rsidP="002E4E0E">
      <w:pPr>
        <w:tabs>
          <w:tab w:val="left" w:pos="142"/>
        </w:tabs>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Анализ оценки воздействия на окружающую среду при реализации генерального плана показал необходимость проведения комплекса следующих природоохранных мероприятий для улучшения состояния окружающей среды.</w:t>
      </w:r>
    </w:p>
    <w:p w:rsidR="002E4E0E" w:rsidRPr="00013B56" w:rsidRDefault="002E4E0E" w:rsidP="00612426">
      <w:pPr>
        <w:pStyle w:val="ab"/>
        <w:widowControl/>
        <w:numPr>
          <w:ilvl w:val="0"/>
          <w:numId w:val="69"/>
        </w:numPr>
        <w:tabs>
          <w:tab w:val="left" w:pos="851"/>
        </w:tabs>
        <w:ind w:left="0" w:firstLine="567"/>
        <w:jc w:val="both"/>
      </w:pPr>
      <w:r w:rsidRPr="00013B56">
        <w:t>создание защитных полос лесов вдоль дорог, озеленение магистральных улиц;</w:t>
      </w:r>
    </w:p>
    <w:p w:rsidR="002E4E0E" w:rsidRPr="00013B56" w:rsidRDefault="002E4E0E" w:rsidP="00612426">
      <w:pPr>
        <w:pStyle w:val="ab"/>
        <w:widowControl/>
        <w:numPr>
          <w:ilvl w:val="0"/>
          <w:numId w:val="69"/>
        </w:numPr>
        <w:tabs>
          <w:tab w:val="left" w:pos="851"/>
        </w:tabs>
        <w:ind w:left="0" w:firstLine="567"/>
        <w:jc w:val="both"/>
      </w:pPr>
      <w:r w:rsidRPr="00013B56">
        <w:t>развитие улично-дорожной сети,</w:t>
      </w:r>
    </w:p>
    <w:p w:rsidR="002E4E0E" w:rsidRPr="00013B56" w:rsidRDefault="002E4E0E" w:rsidP="00612426">
      <w:pPr>
        <w:pStyle w:val="ab"/>
        <w:widowControl/>
        <w:numPr>
          <w:ilvl w:val="0"/>
          <w:numId w:val="69"/>
        </w:numPr>
        <w:tabs>
          <w:tab w:val="left" w:pos="851"/>
        </w:tabs>
        <w:ind w:left="0" w:firstLine="567"/>
        <w:jc w:val="both"/>
      </w:pPr>
      <w:r w:rsidRPr="00013B56">
        <w:t>своевременное техническое обслуживание трубопроводного транспорта для предотвращения аварийных ситуаций;</w:t>
      </w:r>
    </w:p>
    <w:p w:rsidR="002E4E0E" w:rsidRPr="00013B56" w:rsidRDefault="002E4E0E" w:rsidP="00612426">
      <w:pPr>
        <w:pStyle w:val="ab"/>
        <w:widowControl/>
        <w:numPr>
          <w:ilvl w:val="0"/>
          <w:numId w:val="69"/>
        </w:numPr>
        <w:tabs>
          <w:tab w:val="left" w:pos="851"/>
        </w:tabs>
        <w:ind w:left="0" w:firstLine="567"/>
        <w:jc w:val="both"/>
      </w:pPr>
      <w:r w:rsidRPr="00013B56">
        <w:t>установление санитарно-защитных зон от предприятий, осуществляющих свою хозяйственную деятельность на территории поселения, 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РФ от 03.03.2018 № 222;</w:t>
      </w:r>
    </w:p>
    <w:p w:rsidR="002E4E0E" w:rsidRPr="00013B56" w:rsidRDefault="002E4E0E" w:rsidP="00612426">
      <w:pPr>
        <w:pStyle w:val="ab"/>
        <w:widowControl/>
        <w:numPr>
          <w:ilvl w:val="0"/>
          <w:numId w:val="69"/>
        </w:numPr>
        <w:tabs>
          <w:tab w:val="left" w:pos="851"/>
        </w:tabs>
        <w:ind w:left="0" w:firstLine="567"/>
        <w:jc w:val="both"/>
      </w:pPr>
      <w:r w:rsidRPr="00013B56">
        <w:t>оснащение и совершенствование источников выброса загрязняющих веществ, расположенных на промышленных площадках предприятий, газопылеулавливающим оборудованием, проведение своевременного обслуживания вентиляционных и газопылеулавливающего оборудования;</w:t>
      </w:r>
    </w:p>
    <w:p w:rsidR="002E4E0E" w:rsidRPr="00013B56" w:rsidRDefault="002E4E0E" w:rsidP="00612426">
      <w:pPr>
        <w:pStyle w:val="ab"/>
        <w:widowControl/>
        <w:numPr>
          <w:ilvl w:val="0"/>
          <w:numId w:val="69"/>
        </w:numPr>
        <w:tabs>
          <w:tab w:val="left" w:pos="851"/>
        </w:tabs>
        <w:ind w:left="0" w:firstLine="567"/>
        <w:jc w:val="both"/>
      </w:pPr>
      <w:r w:rsidRPr="00013B56">
        <w:t>совершенствование централизованной системы водоотведения и очистных сооружений; создание ливневой системы канализации;</w:t>
      </w:r>
    </w:p>
    <w:p w:rsidR="002E4E0E" w:rsidRPr="00013B56" w:rsidRDefault="002E4E0E" w:rsidP="00612426">
      <w:pPr>
        <w:pStyle w:val="ab"/>
        <w:widowControl/>
        <w:numPr>
          <w:ilvl w:val="0"/>
          <w:numId w:val="69"/>
        </w:numPr>
        <w:tabs>
          <w:tab w:val="left" w:pos="851"/>
        </w:tabs>
        <w:ind w:left="0" w:firstLine="567"/>
        <w:jc w:val="both"/>
      </w:pPr>
      <w:r w:rsidRPr="00013B56">
        <w:t xml:space="preserve">соблюдение правил водоохранного режима на водосборах водных объектов. </w:t>
      </w:r>
    </w:p>
    <w:p w:rsidR="002E4E0E" w:rsidRPr="00013B56" w:rsidRDefault="002E4E0E" w:rsidP="00612426">
      <w:pPr>
        <w:pStyle w:val="ab"/>
        <w:widowControl/>
        <w:numPr>
          <w:ilvl w:val="0"/>
          <w:numId w:val="69"/>
        </w:numPr>
        <w:tabs>
          <w:tab w:val="left" w:pos="851"/>
        </w:tabs>
        <w:ind w:left="0" w:firstLine="567"/>
        <w:jc w:val="both"/>
      </w:pPr>
      <w:r w:rsidRPr="00013B56">
        <w:t xml:space="preserve">организация зон санитарной охраны источников питьевого и хозяйственно-бытового водоснабжения; </w:t>
      </w:r>
    </w:p>
    <w:p w:rsidR="002E4E0E" w:rsidRPr="00013B56" w:rsidRDefault="002E4E0E" w:rsidP="00612426">
      <w:pPr>
        <w:pStyle w:val="ab"/>
        <w:widowControl/>
        <w:numPr>
          <w:ilvl w:val="0"/>
          <w:numId w:val="69"/>
        </w:numPr>
        <w:tabs>
          <w:tab w:val="left" w:pos="851"/>
        </w:tabs>
        <w:ind w:left="0" w:firstLine="567"/>
        <w:jc w:val="both"/>
      </w:pPr>
      <w:r w:rsidRPr="00013B56">
        <w:t>ликвидация непригодных к дальнейшей эксплуатации скважин;</w:t>
      </w:r>
    </w:p>
    <w:p w:rsidR="002E4E0E" w:rsidRPr="00013B56" w:rsidRDefault="002E4E0E" w:rsidP="00612426">
      <w:pPr>
        <w:pStyle w:val="ab"/>
        <w:widowControl/>
        <w:numPr>
          <w:ilvl w:val="0"/>
          <w:numId w:val="69"/>
        </w:numPr>
        <w:tabs>
          <w:tab w:val="left" w:pos="851"/>
        </w:tabs>
        <w:ind w:left="0" w:firstLine="567"/>
        <w:jc w:val="both"/>
      </w:pPr>
      <w:r w:rsidRPr="00013B56">
        <w:t xml:space="preserve">изучение качества подземных вод и гидродинамического режима на водозаборах и в зонах их влияния; </w:t>
      </w:r>
    </w:p>
    <w:p w:rsidR="002E4E0E" w:rsidRPr="00013B56" w:rsidRDefault="002E4E0E" w:rsidP="00612426">
      <w:pPr>
        <w:pStyle w:val="ab"/>
        <w:widowControl/>
        <w:numPr>
          <w:ilvl w:val="0"/>
          <w:numId w:val="69"/>
        </w:numPr>
        <w:tabs>
          <w:tab w:val="left" w:pos="851"/>
        </w:tabs>
        <w:ind w:left="0" w:firstLine="567"/>
        <w:jc w:val="both"/>
      </w:pPr>
      <w:r w:rsidRPr="00013B56">
        <w:t>принятие мер по сохранению плодородия почв, посредством защиты их от эрозии;</w:t>
      </w:r>
    </w:p>
    <w:p w:rsidR="002E4E0E" w:rsidRPr="00013B56" w:rsidRDefault="002E4E0E" w:rsidP="00612426">
      <w:pPr>
        <w:pStyle w:val="ab"/>
        <w:widowControl/>
        <w:numPr>
          <w:ilvl w:val="0"/>
          <w:numId w:val="70"/>
        </w:numPr>
        <w:tabs>
          <w:tab w:val="left" w:pos="851"/>
        </w:tabs>
        <w:ind w:left="0" w:firstLine="567"/>
        <w:jc w:val="both"/>
      </w:pPr>
      <w:r w:rsidRPr="00013B56">
        <w:t>заключение необходимых договоров со специализированными предприятиями, имеющими лицензию на осуществление деятельности по сбору, транспортированию, обработке, утилизации, обезвреживанию, размещению отходов;</w:t>
      </w:r>
    </w:p>
    <w:p w:rsidR="002E4E0E" w:rsidRPr="00013B56" w:rsidRDefault="002E4E0E" w:rsidP="00612426">
      <w:pPr>
        <w:pStyle w:val="ab"/>
        <w:widowControl/>
        <w:numPr>
          <w:ilvl w:val="0"/>
          <w:numId w:val="70"/>
        </w:numPr>
        <w:tabs>
          <w:tab w:val="left" w:pos="851"/>
        </w:tabs>
        <w:ind w:left="0" w:firstLine="567"/>
        <w:jc w:val="both"/>
      </w:pPr>
      <w:r w:rsidRPr="00013B56">
        <w:t>создание и содержание мест (площадок) накопления ТКО;</w:t>
      </w:r>
    </w:p>
    <w:p w:rsidR="002E4E0E" w:rsidRPr="00013B56" w:rsidRDefault="002E4E0E" w:rsidP="00612426">
      <w:pPr>
        <w:pStyle w:val="ab"/>
        <w:widowControl/>
        <w:numPr>
          <w:ilvl w:val="0"/>
          <w:numId w:val="70"/>
        </w:numPr>
        <w:tabs>
          <w:tab w:val="left" w:pos="851"/>
        </w:tabs>
        <w:ind w:left="0" w:firstLine="567"/>
        <w:jc w:val="both"/>
      </w:pPr>
      <w:r w:rsidRPr="00013B56">
        <w:t>организация раздельного сбора отходов с целью выявления отходов, подлежащих утилизации или обезвреживанию, с последующей их передачей специализированными предприятиям, имеющими лицензию на осуществление деятельности по сбору, транспортированию, обработке, утилизации, обезвреживанию, размещению отходов.</w:t>
      </w:r>
    </w:p>
    <w:p w:rsidR="002E4E0E" w:rsidRPr="00013B56" w:rsidRDefault="002E4E0E" w:rsidP="002E4E0E">
      <w:pPr>
        <w:tabs>
          <w:tab w:val="left" w:pos="142"/>
          <w:tab w:val="left" w:pos="851"/>
        </w:tabs>
        <w:spacing w:after="0"/>
        <w:ind w:firstLine="567"/>
        <w:jc w:val="both"/>
        <w:rPr>
          <w:rFonts w:ascii="Times New Roman" w:hAnsi="Times New Roman" w:cs="Times New Roman"/>
          <w:b/>
          <w:bCs/>
          <w:sz w:val="24"/>
          <w:szCs w:val="24"/>
        </w:rPr>
      </w:pPr>
    </w:p>
    <w:p w:rsidR="002E4E0E" w:rsidRPr="00013B56" w:rsidRDefault="002E4E0E" w:rsidP="002E4E0E">
      <w:pPr>
        <w:tabs>
          <w:tab w:val="left" w:pos="142"/>
          <w:tab w:val="left" w:pos="1134"/>
        </w:tabs>
        <w:spacing w:after="0"/>
        <w:ind w:firstLine="567"/>
        <w:jc w:val="both"/>
        <w:rPr>
          <w:rFonts w:ascii="Times New Roman" w:hAnsi="Times New Roman" w:cs="Times New Roman"/>
          <w:sz w:val="24"/>
          <w:szCs w:val="24"/>
        </w:rPr>
      </w:pPr>
      <w:r w:rsidRPr="00013B56">
        <w:rPr>
          <w:rFonts w:ascii="Times New Roman" w:hAnsi="Times New Roman" w:cs="Times New Roman"/>
          <w:b/>
          <w:bCs/>
          <w:sz w:val="24"/>
          <w:szCs w:val="24"/>
        </w:rPr>
        <w:t>Территории природно-экологического каркаса.</w:t>
      </w:r>
      <w:r w:rsidRPr="00013B56">
        <w:rPr>
          <w:rFonts w:ascii="Times New Roman" w:hAnsi="Times New Roman" w:cs="Times New Roman"/>
          <w:sz w:val="24"/>
          <w:szCs w:val="24"/>
        </w:rPr>
        <w:t xml:space="preserve"> </w:t>
      </w:r>
    </w:p>
    <w:p w:rsidR="002E4E0E" w:rsidRPr="00013B56" w:rsidRDefault="002E4E0E" w:rsidP="002E4E0E">
      <w:pPr>
        <w:tabs>
          <w:tab w:val="left" w:pos="142"/>
          <w:tab w:val="left" w:pos="1134"/>
        </w:tabs>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Основными элементами природно-экологического каркаса территории городского поселения – город Семилуки являются:</w:t>
      </w:r>
    </w:p>
    <w:p w:rsidR="002E4E0E" w:rsidRPr="00013B56" w:rsidRDefault="002E4E0E" w:rsidP="00612426">
      <w:pPr>
        <w:pStyle w:val="ab"/>
        <w:widowControl/>
        <w:numPr>
          <w:ilvl w:val="0"/>
          <w:numId w:val="71"/>
        </w:numPr>
        <w:tabs>
          <w:tab w:val="left" w:pos="851"/>
        </w:tabs>
        <w:ind w:left="0" w:firstLine="567"/>
        <w:jc w:val="both"/>
      </w:pPr>
      <w:r w:rsidRPr="00013B56">
        <w:t>земли лесного фонда;</w:t>
      </w:r>
    </w:p>
    <w:p w:rsidR="002E4E0E" w:rsidRPr="00013B56" w:rsidRDefault="002E4E0E" w:rsidP="00612426">
      <w:pPr>
        <w:pStyle w:val="ab"/>
        <w:widowControl/>
        <w:numPr>
          <w:ilvl w:val="0"/>
          <w:numId w:val="71"/>
        </w:numPr>
        <w:tabs>
          <w:tab w:val="left" w:pos="851"/>
        </w:tabs>
        <w:ind w:left="0" w:firstLine="567"/>
        <w:jc w:val="both"/>
      </w:pPr>
      <w:r w:rsidRPr="00013B56">
        <w:t>особо охраняемые природные территории;</w:t>
      </w:r>
    </w:p>
    <w:p w:rsidR="002E4E0E" w:rsidRPr="00013B56" w:rsidRDefault="002E4E0E" w:rsidP="00612426">
      <w:pPr>
        <w:pStyle w:val="ab"/>
        <w:widowControl/>
        <w:numPr>
          <w:ilvl w:val="0"/>
          <w:numId w:val="71"/>
        </w:numPr>
        <w:tabs>
          <w:tab w:val="left" w:pos="851"/>
        </w:tabs>
        <w:ind w:left="0" w:firstLine="567"/>
        <w:jc w:val="both"/>
      </w:pPr>
      <w:r w:rsidRPr="00013B56">
        <w:t>водоохранные зоны рек;</w:t>
      </w:r>
    </w:p>
    <w:p w:rsidR="002E4E0E" w:rsidRPr="00013B56" w:rsidRDefault="002E4E0E" w:rsidP="00612426">
      <w:pPr>
        <w:pStyle w:val="ab"/>
        <w:widowControl/>
        <w:numPr>
          <w:ilvl w:val="0"/>
          <w:numId w:val="71"/>
        </w:numPr>
        <w:tabs>
          <w:tab w:val="left" w:pos="851"/>
        </w:tabs>
        <w:ind w:left="0" w:firstLine="567"/>
        <w:jc w:val="both"/>
      </w:pPr>
      <w:r w:rsidRPr="00013B56">
        <w:t>сенокосные и пастбищные угодья;</w:t>
      </w:r>
    </w:p>
    <w:p w:rsidR="002E4E0E" w:rsidRPr="00013B56" w:rsidRDefault="002E4E0E" w:rsidP="00612426">
      <w:pPr>
        <w:pStyle w:val="ab"/>
        <w:widowControl/>
        <w:numPr>
          <w:ilvl w:val="0"/>
          <w:numId w:val="71"/>
        </w:numPr>
        <w:tabs>
          <w:tab w:val="left" w:pos="851"/>
        </w:tabs>
        <w:ind w:left="0" w:firstLine="567"/>
        <w:jc w:val="both"/>
      </w:pPr>
      <w:r w:rsidRPr="00013B56">
        <w:t>защитные лесные насаждения.</w:t>
      </w:r>
    </w:p>
    <w:p w:rsidR="002E4E0E" w:rsidRPr="00013B56" w:rsidRDefault="002E4E0E" w:rsidP="002E4E0E">
      <w:pPr>
        <w:tabs>
          <w:tab w:val="left" w:pos="851"/>
        </w:tabs>
        <w:jc w:val="both"/>
        <w:rPr>
          <w:rFonts w:ascii="Times New Roman" w:hAnsi="Times New Roman" w:cs="Times New Roman"/>
        </w:rPr>
      </w:pPr>
    </w:p>
    <w:p w:rsidR="00396894" w:rsidRPr="00013B56" w:rsidRDefault="00396894" w:rsidP="0000788F">
      <w:pPr>
        <w:pStyle w:val="ab"/>
        <w:jc w:val="center"/>
        <w:rPr>
          <w:rFonts w:ascii="Arial" w:hAnsi="Arial" w:cs="Arial"/>
          <w:sz w:val="20"/>
          <w:szCs w:val="20"/>
        </w:rPr>
      </w:pPr>
    </w:p>
    <w:p w:rsidR="001C3517" w:rsidRPr="00013B56" w:rsidRDefault="001C3517" w:rsidP="00612426">
      <w:pPr>
        <w:pStyle w:val="ab"/>
        <w:numPr>
          <w:ilvl w:val="0"/>
          <w:numId w:val="99"/>
        </w:numPr>
        <w:autoSpaceDE w:val="0"/>
        <w:autoSpaceDN w:val="0"/>
        <w:adjustRightInd w:val="0"/>
        <w:ind w:left="0" w:firstLine="0"/>
        <w:jc w:val="center"/>
        <w:outlineLvl w:val="0"/>
        <w:rPr>
          <w:rFonts w:eastAsia="Calibri"/>
          <w:b/>
          <w:bCs/>
          <w:lang w:eastAsia="ru-RU"/>
        </w:rPr>
      </w:pPr>
      <w:bookmarkStart w:id="615" w:name="_Toc167177490"/>
      <w:bookmarkStart w:id="616" w:name="_Toc43225564"/>
      <w:bookmarkStart w:id="617" w:name="_Toc63676508"/>
      <w:bookmarkStart w:id="618" w:name="_Toc64388662"/>
      <w:bookmarkStart w:id="619" w:name="_Toc65686061"/>
      <w:bookmarkStart w:id="620" w:name="_Toc59800215"/>
      <w:r w:rsidRPr="00013B56">
        <w:rPr>
          <w:b/>
        </w:rPr>
        <w:t>ПЕРЕЧЕНЬ ОСНОВНЫХ ФАКТОРОВ РИСКА ВОЗНИКНОВЕНИЯ ЧРЕЗВЫЧАЙНЫХ СИТУАЦИЙ ПРИРОДНОГО И ТЕХНОГЕННОГО ХАРАКТЕРА</w:t>
      </w:r>
      <w:bookmarkEnd w:id="615"/>
      <w:r w:rsidR="00884D1B">
        <w:rPr>
          <w:b/>
        </w:rPr>
        <w:t>.</w:t>
      </w:r>
    </w:p>
    <w:p w:rsidR="001C3517" w:rsidRPr="00013B56" w:rsidRDefault="00295006" w:rsidP="00884D1B">
      <w:pPr>
        <w:pStyle w:val="1111"/>
        <w:tabs>
          <w:tab w:val="clear" w:pos="432"/>
        </w:tabs>
        <w:rPr>
          <w:rFonts w:cs="Times New Roman"/>
        </w:rPr>
      </w:pPr>
      <w:r w:rsidRPr="00013B56">
        <w:rPr>
          <w:rFonts w:eastAsia="Calibri"/>
          <w:lang w:eastAsia="ru-RU"/>
        </w:rPr>
        <w:t xml:space="preserve">5.1. </w:t>
      </w:r>
      <w:r w:rsidR="006B1B3B" w:rsidRPr="00013B56">
        <w:rPr>
          <w:rFonts w:cs="Times New Roman"/>
        </w:rPr>
        <w:t>Перечень возможных источников чрезвычайных ситуаций техногенного характера</w:t>
      </w:r>
      <w:r w:rsidR="00884D1B">
        <w:rPr>
          <w:rFonts w:cs="Times New Roman"/>
        </w:rPr>
        <w:t>.</w:t>
      </w:r>
    </w:p>
    <w:p w:rsidR="006B1B3B" w:rsidRPr="00013B56" w:rsidRDefault="006B1B3B" w:rsidP="009B44CE">
      <w:pPr>
        <w:spacing w:after="0"/>
        <w:jc w:val="center"/>
        <w:rPr>
          <w:rFonts w:ascii="Times New Roman" w:hAnsi="Times New Roman" w:cs="Times New Roman"/>
          <w:b/>
          <w:sz w:val="24"/>
          <w:szCs w:val="24"/>
          <w:u w:val="single"/>
        </w:rPr>
      </w:pPr>
      <w:r w:rsidRPr="00013B56">
        <w:rPr>
          <w:rFonts w:ascii="Times New Roman" w:hAnsi="Times New Roman" w:cs="Times New Roman"/>
          <w:b/>
          <w:sz w:val="24"/>
          <w:szCs w:val="24"/>
          <w:u w:val="single"/>
        </w:rPr>
        <w:t>Характеристики основных опасных веществ</w:t>
      </w:r>
    </w:p>
    <w:p w:rsidR="006B1B3B" w:rsidRPr="00013B56" w:rsidRDefault="006B1B3B" w:rsidP="00303F12">
      <w:pPr>
        <w:spacing w:after="0"/>
        <w:jc w:val="center"/>
        <w:rPr>
          <w:rFonts w:ascii="Times New Roman" w:hAnsi="Times New Roman" w:cs="Times New Roman"/>
          <w:sz w:val="24"/>
          <w:szCs w:val="24"/>
        </w:rPr>
      </w:pPr>
      <w:r w:rsidRPr="00013B56">
        <w:rPr>
          <w:rFonts w:ascii="Times New Roman" w:hAnsi="Times New Roman" w:cs="Times New Roman"/>
          <w:sz w:val="24"/>
          <w:szCs w:val="24"/>
        </w:rPr>
        <w:t>Химически опасные вещества</w:t>
      </w:r>
    </w:p>
    <w:p w:rsidR="006B1B3B" w:rsidRPr="00013B56" w:rsidRDefault="006B1B3B" w:rsidP="000E594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Все аварийно химически опасные вещества (АХОВ) по характеру воздействия на ор</w:t>
      </w:r>
      <w:r w:rsidRPr="00013B56">
        <w:rPr>
          <w:rFonts w:ascii="Times New Roman" w:hAnsi="Times New Roman" w:cs="Times New Roman"/>
          <w:sz w:val="24"/>
          <w:szCs w:val="24"/>
        </w:rPr>
        <w:softHyphen/>
        <w:t>ганизм человека подразделяются на группы:</w:t>
      </w:r>
    </w:p>
    <w:p w:rsidR="006B1B3B" w:rsidRPr="00013B56" w:rsidRDefault="006B1B3B" w:rsidP="00612426">
      <w:pPr>
        <w:pStyle w:val="ab"/>
        <w:numPr>
          <w:ilvl w:val="0"/>
          <w:numId w:val="122"/>
        </w:numPr>
        <w:tabs>
          <w:tab w:val="left" w:pos="1134"/>
        </w:tabs>
        <w:ind w:left="0" w:firstLine="567"/>
        <w:jc w:val="both"/>
      </w:pPr>
      <w:r w:rsidRPr="00013B56">
        <w:t>первая группа – вещества с преимущественно удушающим действием: с выраженным прижигающим действием (хлор, треххлористый фосфор, оксихлорид фосфора); со слабым прижигающим действием (фосген, хлорнитрин, хлорид серы);</w:t>
      </w:r>
    </w:p>
    <w:p w:rsidR="006B1B3B" w:rsidRPr="00013B56" w:rsidRDefault="006B1B3B" w:rsidP="00612426">
      <w:pPr>
        <w:pStyle w:val="ab"/>
        <w:numPr>
          <w:ilvl w:val="0"/>
          <w:numId w:val="122"/>
        </w:numPr>
        <w:tabs>
          <w:tab w:val="left" w:pos="1134"/>
        </w:tabs>
        <w:ind w:left="0" w:firstLine="567"/>
        <w:jc w:val="both"/>
      </w:pPr>
      <w:r w:rsidRPr="00013B56">
        <w:t>вторая группа – вещества преимущественно общеядовитого действия (оксид углерода, синильная кислота, динитрофен, динитроортокрезон, этиленхлоргидрин, этиленфтортизрин);</w:t>
      </w:r>
    </w:p>
    <w:p w:rsidR="006B1B3B" w:rsidRPr="00013B56" w:rsidRDefault="006B1B3B" w:rsidP="00612426">
      <w:pPr>
        <w:pStyle w:val="ab"/>
        <w:numPr>
          <w:ilvl w:val="0"/>
          <w:numId w:val="122"/>
        </w:numPr>
        <w:tabs>
          <w:tab w:val="left" w:pos="1134"/>
        </w:tabs>
        <w:ind w:left="0" w:firstLine="567"/>
        <w:jc w:val="both"/>
      </w:pPr>
      <w:r w:rsidRPr="00013B56">
        <w:t>третья группа – вещества, обладающие удушающим и обшеядовитым действием: с вы</w:t>
      </w:r>
      <w:r w:rsidRPr="00013B56">
        <w:softHyphen/>
        <w:t>раженным прижигающим действием (акрилонитрил), со слабым прижигающим действием (сернистый антидрид, сероводород, оксиды азота);</w:t>
      </w:r>
    </w:p>
    <w:p w:rsidR="006B1B3B" w:rsidRPr="00013B56" w:rsidRDefault="006B1B3B" w:rsidP="00612426">
      <w:pPr>
        <w:pStyle w:val="ab"/>
        <w:numPr>
          <w:ilvl w:val="0"/>
          <w:numId w:val="122"/>
        </w:numPr>
        <w:tabs>
          <w:tab w:val="left" w:pos="1134"/>
        </w:tabs>
        <w:ind w:left="0" w:firstLine="567"/>
        <w:jc w:val="both"/>
      </w:pPr>
      <w:r w:rsidRPr="00013B56">
        <w:t>четвертая группа – нейротропные яды, вещества, действующие на генерацию (образо</w:t>
      </w:r>
      <w:r w:rsidRPr="00013B56">
        <w:softHyphen/>
        <w:t>вание), проведение и передачу нервного импульса (сероуглерод, фосфорорганические соеди</w:t>
      </w:r>
      <w:r w:rsidRPr="00013B56">
        <w:softHyphen/>
        <w:t>нения);</w:t>
      </w:r>
    </w:p>
    <w:p w:rsidR="006B1B3B" w:rsidRPr="00013B56" w:rsidRDefault="006B1B3B" w:rsidP="00612426">
      <w:pPr>
        <w:pStyle w:val="ab"/>
        <w:numPr>
          <w:ilvl w:val="0"/>
          <w:numId w:val="122"/>
        </w:numPr>
        <w:tabs>
          <w:tab w:val="left" w:pos="1134"/>
        </w:tabs>
        <w:ind w:left="0" w:firstLine="567"/>
        <w:jc w:val="both"/>
      </w:pPr>
      <w:r w:rsidRPr="00013B56">
        <w:t>пятая группа – вещества, обладающие удушающим нейротропным действием (амми</w:t>
      </w:r>
      <w:r w:rsidRPr="00013B56">
        <w:softHyphen/>
        <w:t>ак);</w:t>
      </w:r>
    </w:p>
    <w:p w:rsidR="006B1B3B" w:rsidRPr="00013B56" w:rsidRDefault="006B1B3B" w:rsidP="00612426">
      <w:pPr>
        <w:pStyle w:val="ab"/>
        <w:numPr>
          <w:ilvl w:val="0"/>
          <w:numId w:val="122"/>
        </w:numPr>
        <w:tabs>
          <w:tab w:val="left" w:pos="1134"/>
        </w:tabs>
        <w:ind w:left="0" w:firstLine="567"/>
        <w:jc w:val="both"/>
      </w:pPr>
      <w:r w:rsidRPr="00013B56">
        <w:t>шестая группа – метаболические яды, (этиленоксид, метилбромид, диметилсульфат).</w:t>
      </w:r>
    </w:p>
    <w:p w:rsidR="006B1B3B" w:rsidRPr="00013B56" w:rsidRDefault="006B1B3B" w:rsidP="000E594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 зависимости от физико-химических свойств АХОВ, условий их транспортировки при авариях на транспортных магистралях могут возникнуть чрезвычайные ситуации (ЧС) с химической обстановкой четырех основных тип</w:t>
      </w:r>
      <w:r w:rsidR="009B44CE" w:rsidRPr="00013B56">
        <w:rPr>
          <w:rFonts w:ascii="Times New Roman" w:hAnsi="Times New Roman" w:cs="Times New Roman"/>
          <w:sz w:val="24"/>
          <w:szCs w:val="24"/>
        </w:rPr>
        <w:t>ов.</w:t>
      </w:r>
    </w:p>
    <w:p w:rsidR="006B1B3B" w:rsidRPr="00013B56" w:rsidRDefault="006B1B3B" w:rsidP="000E594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Первый тип. ЧС возникают в случае мгновенной разгерметизации (взрыве) емкостей или цистерн, содержащих газообразные (под давлением), криогенные перегретые сжиженные АХОВ. При такой ЧС образуется первичное парогазовое или аэрозольное облако с высокой концентрацией АХОВ, распространяющихся по ветру.</w:t>
      </w:r>
    </w:p>
    <w:p w:rsidR="006B1B3B" w:rsidRPr="00013B56" w:rsidRDefault="006B1B3B" w:rsidP="000E594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Второй тип. ЧС возникают при аварийных выбросах или проливах, транспортируемых сжиженных ядовитых газов (аммиак, хлор и др.), перегретых летучих токсических жидкостей с температурой кипения ниже температуры окружающей среды (окись этилена, фосген, окислы азота, сернистый ангидрит, синильная кислота и др.). При такой ЧС часть АХОВ (не более 10%) мгновенно испаряется, образуя первичное облако паров смертельной концентра</w:t>
      </w:r>
      <w:r w:rsidRPr="00013B56">
        <w:rPr>
          <w:rFonts w:ascii="Times New Roman" w:hAnsi="Times New Roman" w:cs="Times New Roman"/>
          <w:sz w:val="24"/>
          <w:szCs w:val="24"/>
        </w:rPr>
        <w:softHyphen/>
        <w:t>ции; другая часть выливается на подстилающую поверхность, постепенно испаряется, обра</w:t>
      </w:r>
      <w:r w:rsidRPr="00013B56">
        <w:rPr>
          <w:rFonts w:ascii="Times New Roman" w:hAnsi="Times New Roman" w:cs="Times New Roman"/>
          <w:sz w:val="24"/>
          <w:szCs w:val="24"/>
        </w:rPr>
        <w:softHyphen/>
        <w:t>зуя вторичное облако с поражающими концентрациями.</w:t>
      </w:r>
    </w:p>
    <w:p w:rsidR="006B1B3B" w:rsidRPr="00013B56" w:rsidRDefault="006B1B3B" w:rsidP="000E594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Третий тип. ЧС возникают при проливе на подстилающую поверхность значительного количества сжиженных (при изотермическом хранении) или жидких АХОВ с температурой кипения ниже или близкой к температуре окружающей среды (фосген, четырехокись азота и др.), а также при горении большого количества удобрений (например, нитрофоски) или комовой серы. При этом образуется вторичное облако паров АХОВ с поражающими концен</w:t>
      </w:r>
      <w:r w:rsidRPr="00013B56">
        <w:rPr>
          <w:rFonts w:ascii="Times New Roman" w:hAnsi="Times New Roman" w:cs="Times New Roman"/>
          <w:sz w:val="24"/>
          <w:szCs w:val="24"/>
        </w:rPr>
        <w:softHyphen/>
        <w:t>трациями, которое может распространяться на большие расстояния.</w:t>
      </w:r>
    </w:p>
    <w:p w:rsidR="006B1B3B" w:rsidRPr="00013B56" w:rsidRDefault="006B1B3B" w:rsidP="000E594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Четвертый тип. ЧС возникают при аварийном выбросе (проливе) значительного коли</w:t>
      </w:r>
      <w:r w:rsidRPr="00013B56">
        <w:rPr>
          <w:rFonts w:ascii="Times New Roman" w:hAnsi="Times New Roman" w:cs="Times New Roman"/>
          <w:sz w:val="24"/>
          <w:szCs w:val="24"/>
        </w:rPr>
        <w:softHyphen/>
        <w:t>чества малолетучих жидких АХОВ, с температурой кипения значительно выше температуры окружающей среды или твердых (несимметричный диметил-гидразин, фенол, сероуглерод, диоксин, соли синильной кислоты). При этом происходит заражение местности (грунта, во</w:t>
      </w:r>
      <w:r w:rsidRPr="00013B56">
        <w:rPr>
          <w:rFonts w:ascii="Times New Roman" w:hAnsi="Times New Roman" w:cs="Times New Roman"/>
          <w:sz w:val="24"/>
          <w:szCs w:val="24"/>
        </w:rPr>
        <w:softHyphen/>
        <w:t>ды, растительности) в опасных концентрациях.</w:t>
      </w:r>
    </w:p>
    <w:p w:rsidR="006B1B3B" w:rsidRPr="00013B56" w:rsidRDefault="006B1B3B" w:rsidP="000E5944">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Указанные типы химической обстановки при ЧС, вызванных авариями на транспорт</w:t>
      </w:r>
      <w:r w:rsidRPr="00013B56">
        <w:rPr>
          <w:rFonts w:ascii="Times New Roman" w:hAnsi="Times New Roman" w:cs="Times New Roman"/>
          <w:sz w:val="24"/>
          <w:szCs w:val="24"/>
        </w:rPr>
        <w:softHyphen/>
        <w:t>ных магистралях особенно второй и третий, могут сопровождаться пожарами и взрывами, что осложняет обстановку, повышает концентрацию поражающих веществ, сопровождается образованием токсичных продуктов горения, увеличивает потери и затрудняет проведение аварийно-спасательных работ.</w:t>
      </w:r>
    </w:p>
    <w:p w:rsidR="006B1B3B" w:rsidRPr="00013B56" w:rsidRDefault="006B1B3B" w:rsidP="000E5944">
      <w:pPr>
        <w:ind w:firstLine="567"/>
        <w:jc w:val="both"/>
        <w:rPr>
          <w:rFonts w:ascii="Times New Roman" w:hAnsi="Times New Roman" w:cs="Times New Roman"/>
          <w:sz w:val="24"/>
          <w:szCs w:val="24"/>
        </w:rPr>
      </w:pPr>
      <w:r w:rsidRPr="00013B56">
        <w:rPr>
          <w:rFonts w:ascii="Times New Roman" w:hAnsi="Times New Roman" w:cs="Times New Roman"/>
          <w:sz w:val="24"/>
          <w:szCs w:val="24"/>
        </w:rPr>
        <w:t>Характерными особенностями химически опасных аварий являются внезапность воз</w:t>
      </w:r>
      <w:r w:rsidRPr="00013B56">
        <w:rPr>
          <w:rFonts w:ascii="Times New Roman" w:hAnsi="Times New Roman" w:cs="Times New Roman"/>
          <w:sz w:val="24"/>
          <w:szCs w:val="24"/>
        </w:rPr>
        <w:softHyphen/>
        <w:t>никновения ЧС, быстрое распространение поражающих факторов (особенно при ЧС с обстановкой первого и второго типов), опасность тяжелого массового поражения лю</w:t>
      </w:r>
      <w:r w:rsidRPr="00013B56">
        <w:rPr>
          <w:rFonts w:ascii="Times New Roman" w:hAnsi="Times New Roman" w:cs="Times New Roman"/>
          <w:sz w:val="24"/>
          <w:szCs w:val="24"/>
        </w:rPr>
        <w:softHyphen/>
        <w:t>дей и сельскохозяйственных животных, попавших в зону заражения, необходимость прове</w:t>
      </w:r>
      <w:r w:rsidRPr="00013B56">
        <w:rPr>
          <w:rFonts w:ascii="Times New Roman" w:hAnsi="Times New Roman" w:cs="Times New Roman"/>
          <w:sz w:val="24"/>
          <w:szCs w:val="24"/>
        </w:rPr>
        <w:softHyphen/>
        <w:t>дения аварийно - спасательных и других неотложных работ в короткие сроки.</w:t>
      </w:r>
    </w:p>
    <w:p w:rsidR="006B1B3B" w:rsidRPr="00013B56" w:rsidRDefault="006B1B3B" w:rsidP="008C6E13">
      <w:pPr>
        <w:spacing w:after="0"/>
        <w:jc w:val="center"/>
        <w:rPr>
          <w:rFonts w:ascii="Times New Roman" w:hAnsi="Times New Roman" w:cs="Times New Roman"/>
          <w:sz w:val="24"/>
          <w:u w:val="single"/>
        </w:rPr>
      </w:pPr>
      <w:r w:rsidRPr="00013B56">
        <w:rPr>
          <w:rFonts w:ascii="Times New Roman" w:hAnsi="Times New Roman" w:cs="Times New Roman"/>
          <w:sz w:val="24"/>
          <w:u w:val="single"/>
        </w:rPr>
        <w:t>АХОВ (ОХВ)</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Аммиак - бесцветный газ с резким запахом нашатырного спирта, в 1,7 раза легче воздуха, хорошо растворяется в воде. Температура кипения сжиженного аммиака – 33,35°С, так что даже зимой аммиак находится в газообразном состоянии. При температуре минус 77,7°С аммиак затвердевает. При выходе в атмосферу из сжиженного состояния дымит. Облако аммиака распространяется в верхние слои приземного слоя атмосферы. Поражающее действие в атмосфере и на поверхности объектов сохраняется в течение одного часа.</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Действие на организм: По физиологическому действию на организм относится к группе веществ удушающего и нейротропного действия, способных при ингаляционном поражении вызвать токсический отёк лёгких и тяжёлое поражение нервной системы. Аммиак обладает как местным, так и резорбтивным действием. Пары аммиака сильно раздражают слизистые оболочки глаз и органов дыхания, а также кожные покровы. Вызывают при этом обильное слезотечение, боль в глазах, химический ожог конъюктивы и роговицы, потерю зрения, приступы кашля, покраснение и зуд кожи. При соприкосновении сжиженного аммиака и его растворов с кожей возникает жжение, возможен химический ожог с пузырями, изъязвлениями. Признаки поражения аммиаком: обильное слезотечение, боль в глазах, потеря зрения, приступообразный кашель; при поражении кожи химический ожог 1 й или 2 й степени.</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Хлор – зеленовато желтый газ с резким удушающим запахом. Плохо растворяется в воде, хорошо – в некоторых органических растворителях. В практических условиях растворимость хлора в воде незначительна и составляет </w:t>
      </w:r>
      <w:smartTag w:uri="urn:schemas-microsoft-com:office:smarttags" w:element="metricconverter">
        <w:smartTagPr>
          <w:attr w:name="ProductID" w:val="3 кг"/>
        </w:smartTagPr>
        <w:r w:rsidRPr="00013B56">
          <w:rPr>
            <w:rFonts w:ascii="Times New Roman" w:hAnsi="Times New Roman" w:cs="Times New Roman"/>
            <w:sz w:val="24"/>
          </w:rPr>
          <w:t>3 кг</w:t>
        </w:r>
      </w:smartTag>
      <w:r w:rsidRPr="00013B56">
        <w:rPr>
          <w:rFonts w:ascii="Times New Roman" w:hAnsi="Times New Roman" w:cs="Times New Roman"/>
          <w:sz w:val="24"/>
        </w:rPr>
        <w:t xml:space="preserve"> на 1 т воды. При обычном давлении сжижается при температуре – 34°С, образуя маслянистую жидкость желтовато зелёного цвета, затвердевающую при минус 101°С. Твёрдый хлор это бледно жёлтые кристаллы. Под давлением хлор сжижается уже при обычных температурах. Температура кипения сжиженного хлора –34,1°С, следовательно, даже зимой хлор находится в газообразном состоянии. При испарении образует с водяными парами белый туман. Один килограмм жидкого хлора дает 0,315 м3 газа.</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Хорошо адсорбируется активным углём. Химически очень активен. </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Действие хлора на организм: По физиологическому действию на организм хлор относится к группе веществ удушающего действия. В момент контакта он оказывает сильное раздражающее действие на слизистую оболочку дыхательных путей и глаза. Признаки поражения наступают сразу после воздействия, поэтому хлор является быстродействующим АХОВ. Проникая в глубокие дыхательные пути, хлор разрушает лёгочную ткань, вызывая отёк лёгких. При вдыхании хлора в очень высоких концентрациях смерть наступает в течение нескольких минут из-за паралича дыхательного центра. </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Антидота против хлора не существует. </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Защита от поражения аммиака и хлора: Защитой от АХОВ служат фильтрующие промышленные и гражданские противогазы, промышленные респираторы, изолирующие противогазы, убежища ГО (ПРУ). Если состав газов и паров неизвестен или их концентрация выше максимально допустимой, применяются только изолирующие противогазы (ИП-4, ИП-5).</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Меры первой помощи: Надо как можно скорее прекратить воздействия АХОВ. Для этого необходимо надеть на пострадавшего противогаз и вынести его на свежий воздух, обеспечить полный покой и создать тепло. Расстегнуть ворог, ослабить поясной ремень. При возможности снять верхнюю одежду, которая может быть заражена парами хлора, аммиака или другого вещества.</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При поражении хлором, чтобы смягчить раздражение дыхательных путей, следует дать вдыхать аэрозоль 0,5%-го раствора питьевой соды. Полезно также вдыхать кислород. Кожу и слизистые промывать 2%-м содовым раствором не менее 15 мин. Из-за удушающего действия хлора пострадавшему передвигаться самостоятельно нельзя. Транспортируют его только в лежачем положении. Если человек перестал дышать, надо немедленно сделать искусственное дыхание методом «изо рта в рот».</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При поражении аммиаком пострадавшему следует дышать теплыми водяными парами 10%-го раствора ментола в хлороформе, дать теплое молоко с боржоми или содой. При удушье необходим кислород, при спазме голосовой щели - тепло на область шеи, тёплые водяные ингаляции. Если произошел отёк лёгких, искусственное дыхание делать нельзя. Слизистые и глаза промывать не менее 15 мин водой или 2%-м раствором борной кислоты. В глаза закапать 2-3 капли 3,0 %-го раствора альбуцида, в нос - тёплое оливковое, персиковое или вазелиновое масло. При поражении кожи обливают чистой водой, накладывают примочки из 5%-го раствора уксусной, лимонной или соляной кислоты.</w:t>
      </w:r>
    </w:p>
    <w:p w:rsidR="006B1B3B" w:rsidRPr="00013B56" w:rsidRDefault="006B1B3B" w:rsidP="008C6E13">
      <w:pPr>
        <w:spacing w:after="0"/>
        <w:ind w:firstLine="709"/>
        <w:jc w:val="both"/>
        <w:rPr>
          <w:rFonts w:ascii="Times New Roman" w:hAnsi="Times New Roman" w:cs="Times New Roman"/>
          <w:sz w:val="24"/>
        </w:rPr>
      </w:pPr>
    </w:p>
    <w:p w:rsidR="006B1B3B" w:rsidRPr="00013B56" w:rsidRDefault="006B1B3B" w:rsidP="004F4B85">
      <w:pPr>
        <w:spacing w:after="0"/>
        <w:jc w:val="center"/>
        <w:rPr>
          <w:rFonts w:ascii="Times New Roman" w:hAnsi="Times New Roman" w:cs="Times New Roman"/>
          <w:b/>
          <w:sz w:val="24"/>
        </w:rPr>
      </w:pPr>
      <w:r w:rsidRPr="00013B56">
        <w:rPr>
          <w:rFonts w:ascii="Times New Roman" w:hAnsi="Times New Roman" w:cs="Times New Roman"/>
          <w:b/>
          <w:sz w:val="24"/>
        </w:rPr>
        <w:t>Взрывопожароопасные вещества</w:t>
      </w:r>
    </w:p>
    <w:p w:rsidR="006B1B3B" w:rsidRPr="00013B56" w:rsidRDefault="006B1B3B" w:rsidP="004F4B85">
      <w:pPr>
        <w:spacing w:after="0"/>
        <w:jc w:val="center"/>
        <w:rPr>
          <w:rFonts w:ascii="Times New Roman" w:hAnsi="Times New Roman" w:cs="Times New Roman"/>
          <w:sz w:val="24"/>
          <w:u w:val="single"/>
        </w:rPr>
      </w:pPr>
      <w:r w:rsidRPr="00013B56">
        <w:rPr>
          <w:rFonts w:ascii="Times New Roman" w:hAnsi="Times New Roman" w:cs="Times New Roman"/>
          <w:sz w:val="24"/>
          <w:u w:val="single"/>
        </w:rPr>
        <w:t>Нефтепродукты</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Бензин - бесцветная легковоспламеняющаяся жидкость, представляющая собой смесь легких углеводородов, по степени воздействия на организм относят</w:t>
      </w:r>
      <w:r w:rsidRPr="00013B56">
        <w:rPr>
          <w:rFonts w:ascii="Times New Roman" w:hAnsi="Times New Roman" w:cs="Times New Roman"/>
          <w:sz w:val="24"/>
        </w:rPr>
        <w:softHyphen/>
        <w:t>ся к веществам 4-го класса опасности. Бензин при горении прогревается на всю глубину, образуя все возрастающий гомотермический слой. Скорость нарастания прогретого слоя 0,7 м/ч, температура прогретого слоя 80 - 100°С, температура пламени 1200°С. Температура вспышки около -30°С, температура самовоспламе</w:t>
      </w:r>
      <w:r w:rsidRPr="00013B56">
        <w:rPr>
          <w:rFonts w:ascii="Times New Roman" w:hAnsi="Times New Roman" w:cs="Times New Roman"/>
          <w:sz w:val="24"/>
        </w:rPr>
        <w:softHyphen/>
        <w:t>нения около +350°С, плотность - 730 кг/м3. Пары бензина обладают высокими токсическими свойствами, и при дли</w:t>
      </w:r>
      <w:r w:rsidRPr="00013B56">
        <w:rPr>
          <w:rFonts w:ascii="Times New Roman" w:hAnsi="Times New Roman" w:cs="Times New Roman"/>
          <w:sz w:val="24"/>
        </w:rPr>
        <w:softHyphen/>
        <w:t>тельном вдыхании могут вызвать сильное отравление человека. Пары бензина образуют взрывоопасные смеси с воздухом. Взрывоопасные концентрации паров составляют 0,93 - 5,1% об.</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Дизельное топливо - легковоспламеняющаяся и горючая жидкость, по сте</w:t>
      </w:r>
      <w:r w:rsidRPr="00013B56">
        <w:rPr>
          <w:rFonts w:ascii="Times New Roman" w:hAnsi="Times New Roman" w:cs="Times New Roman"/>
          <w:sz w:val="24"/>
        </w:rPr>
        <w:softHyphen/>
        <w:t>пени воздействия на организм относится к веществам 4-го класса опасности. Тем</w:t>
      </w:r>
      <w:r w:rsidRPr="00013B56">
        <w:rPr>
          <w:rFonts w:ascii="Times New Roman" w:hAnsi="Times New Roman" w:cs="Times New Roman"/>
          <w:sz w:val="24"/>
        </w:rPr>
        <w:softHyphen/>
        <w:t>пература вспышки около 40°С, температура самовоспламенения около +210°С, плотность - 840 кг/м3. Пары образуют взрывоопасные смеси с воздухом. Нижний концентрационный предел распространения пламени 0,52% об.</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Меры первой помощи: Обеспечение перемещения пострадавших в безопасное место. Доврачебная помощь может быть выполнена в виде: искусственного дыхания, остановки кровотечения, перевязки ран, наложения неподвижных повязок при переломах и т.д.</w:t>
      </w:r>
    </w:p>
    <w:p w:rsidR="000E5944" w:rsidRPr="00013B56" w:rsidRDefault="000E5944" w:rsidP="004F4B85">
      <w:pPr>
        <w:spacing w:after="0"/>
        <w:jc w:val="center"/>
        <w:rPr>
          <w:rFonts w:ascii="Times New Roman" w:hAnsi="Times New Roman" w:cs="Times New Roman"/>
          <w:sz w:val="24"/>
          <w:u w:val="single"/>
        </w:rPr>
      </w:pPr>
    </w:p>
    <w:p w:rsidR="006B1B3B" w:rsidRPr="00013B56" w:rsidRDefault="006B1B3B" w:rsidP="004F4B85">
      <w:pPr>
        <w:spacing w:after="0"/>
        <w:jc w:val="center"/>
        <w:rPr>
          <w:rFonts w:ascii="Times New Roman" w:hAnsi="Times New Roman" w:cs="Times New Roman"/>
          <w:sz w:val="24"/>
          <w:u w:val="single"/>
        </w:rPr>
      </w:pPr>
      <w:r w:rsidRPr="00013B56">
        <w:rPr>
          <w:rFonts w:ascii="Times New Roman" w:hAnsi="Times New Roman" w:cs="Times New Roman"/>
          <w:sz w:val="24"/>
          <w:u w:val="single"/>
        </w:rPr>
        <w:t>СУГ</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Сжиженные углеводородные газы - пожаро- и взрывоопасны, малотоксич</w:t>
      </w:r>
      <w:r w:rsidRPr="00013B56">
        <w:rPr>
          <w:rFonts w:ascii="Times New Roman" w:hAnsi="Times New Roman" w:cs="Times New Roman"/>
          <w:sz w:val="24"/>
        </w:rPr>
        <w:softHyphen/>
        <w:t>ны, имеют специфический характерный запах, по степени воздействия на орга</w:t>
      </w:r>
      <w:r w:rsidRPr="00013B56">
        <w:rPr>
          <w:rFonts w:ascii="Times New Roman" w:hAnsi="Times New Roman" w:cs="Times New Roman"/>
          <w:sz w:val="24"/>
        </w:rPr>
        <w:softHyphen/>
        <w:t>низм относятся к веществам 4-го класса опасности ГОСТ 12.1.007. Сжиженные газы образуют с воздухом взрывоопасные смеси при концен</w:t>
      </w:r>
      <w:r w:rsidRPr="00013B56">
        <w:rPr>
          <w:rFonts w:ascii="Times New Roman" w:hAnsi="Times New Roman" w:cs="Times New Roman"/>
          <w:sz w:val="24"/>
        </w:rPr>
        <w:softHyphen/>
        <w:t>трации паров пропана от 2,3% до 9,5%, нормального бутана от 1,8% до 9,1% (по объему), при давлении 0,1 МПа (1 атм.) и температуре 15°С - 20°С. Температура</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самовоспламенения пропана в воздухе составляет 470°С, нормального бутана - 405°С. Предельно допустимая концентрация в воздухе рабочей зоны (в пересчете на углерод) предельных углеводородов (пропан, нормальный бутан) - 300 мг/м3, непредельных углеводородов (пропилен, бутилен) -100 мг/м3.</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Действие на организм: Сжиженные газы, попадая на тело человека, вызывают обморожение, напоминающее ожог. Пары сжиженного газа тяжелее воздуха и могут скапливаться в низких непроветриваемых местах. Человек, находящийся в атмосфере с незначительным превышением ПДК паров сжиженного газа в воздухе, испытывает кислородное голодание, а при значительных концентрациях в воздухе может погибнуть от удушья.</w:t>
      </w:r>
    </w:p>
    <w:p w:rsidR="006B1B3B" w:rsidRPr="00013B56" w:rsidRDefault="006B1B3B" w:rsidP="008C6E13">
      <w:pPr>
        <w:spacing w:after="0"/>
        <w:ind w:firstLine="709"/>
        <w:jc w:val="both"/>
        <w:rPr>
          <w:rFonts w:ascii="Times New Roman" w:hAnsi="Times New Roman" w:cs="Times New Roman"/>
          <w:sz w:val="24"/>
        </w:rPr>
      </w:pPr>
    </w:p>
    <w:p w:rsidR="006B1B3B" w:rsidRPr="00013B56" w:rsidRDefault="006B1B3B" w:rsidP="004F4B85">
      <w:pPr>
        <w:spacing w:after="0"/>
        <w:jc w:val="center"/>
        <w:rPr>
          <w:rFonts w:ascii="Times New Roman" w:hAnsi="Times New Roman" w:cs="Times New Roman"/>
          <w:sz w:val="24"/>
          <w:u w:val="single"/>
        </w:rPr>
      </w:pPr>
      <w:r w:rsidRPr="00013B56">
        <w:rPr>
          <w:rFonts w:ascii="Times New Roman" w:hAnsi="Times New Roman" w:cs="Times New Roman"/>
          <w:sz w:val="24"/>
          <w:u w:val="single"/>
        </w:rPr>
        <w:t>Природный газ</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Состав природного газа разных месторождений отличается, но основную массу (90-93%) всегда составляет метан.</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Природный газ бесцветен, малотоксичен. В больших концентрациях газ опасен при вдыхании. Вызывает головокружение, чувство удушья, головную боль. Метан не ядовит, но значительное содержание его в воздухе может привести к удушью из-за недостатка кислорода.</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Краткая характеристика метана</w:t>
      </w:r>
      <w:r w:rsidR="004F4B85" w:rsidRPr="00013B56">
        <w:rPr>
          <w:rFonts w:ascii="Times New Roman" w:hAnsi="Times New Roman" w:cs="Times New Roman"/>
          <w:sz w:val="24"/>
        </w:rPr>
        <w:t>.</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Метан, СН4, горючий бесцветный газ. Молярная масса 16,04; плотность 0,7168 кг/м3 при 0 °С. Температура кипения -161,58  С; lg p = 5,68923 - 380,224/(264,804 + t) при температуре от -182 до -162  С. Коэффициент диффузии газа в воздухе 0,196 см2/с; теплота образования - 74,8 кДж/моль. Теплота сгорания - 802 кДж/моль. Температура самовоспламенения 537 °С. Концентрационные пределы распространения пламени: в воздухе 5,28 - 14,1% (об.), в кислороде 5,1 - 61% (об.), в гемиоксиде азота 4,3 - 22,9% (об.), в оксиде азота 8,6 - 21,7% (об.), в хлоре 5,6—70% (об.). Максимальное давление взрыва 706 кПа. Максимальная скорость нарастания давления 18 МПа/с. Нормальная скорость распространения пламени 0,338 м/с. Минимальная энергия зажигания 0,28 мДж в воздухе и 0,0027 мДж в кислороде. Минимальная флегм. концентрация разбавителя, % (об.): N2 37, Н2О 29, СО2 24, Аr 51, Не 39, CCl4 13. МВСК 11% (об.).</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Меры предосторожности - герметизация оборудования, коммуникаций. Производственные помещения должны быть оборудованы приточно-вытяжной вентиляцией. Индивидуальные средства защиты - изолирующие дыхательные аппараты с запасом кислорода: АСВ-2, СИС-5, СК-1; кислородные приборы: КИП-5, РКК-1, Урал-1 и др.</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Воздействие на людей - наркотик. При отравлении вызывает утомляемость, нервные расстройства, при остром отравлении - судороги, остановку дыхания, смерть.</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Меры первой помощи пострадавшим от воздействия вещества - при отравлении пострадавшего перевести на свежий воздух, доставить в медицинский пункт. Освободить от стесняющей одежды, согреть тело. При нарушении дыхания – кислород. При остановке дыхания – искусственное дыхание по методу Шеффера.</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В настоящее время наибольшую опасность в техногенной сфере представляют транспортные аварии, взрывы и пожары, аварии с выбросом химически опасных веществ, аварии на электроэнергетических системах и очистных сооружениях.</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Опасность транспортных аварий значительно возросла.</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Подавляющая часть транспортных происшествий (&gt;95%) приходится на автомобильный транспорт. Особенно тяжелыми бывают автотранспортные аварии с пожарами, взрывами, утечкой опасных веществ.</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Аварийность на железнодорожном транспорте достаточно высока. Особенно велик риск при перевозке опасных грузов, основные объемы которых доставляются именно этим транспортом. Согласно статистике количество аварий и инцидентов в грузовых поездах с опасными грузами имеет тенденцию роста. Определяющим фактором, влияющим на безопасность железнодорожного движения, остается изношенность технических средств, а также человеческий фактор.</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Наиболее древним техногенным бедствием для людей являются пожары. Пожары зданий и сооружений производственного, жилого, социально-бытового и культурного назначения остаются самым распространенным бедствием. Порой они являются причиной гибели значительного числа людей и больших материальных ущербов. </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Ветхость систем жизнеобеспечения стала фактором постоянной потенциальной опасности возникновения чрезвычайных ситуаций на объектах жилищно-коммунального назначения. Особую опасность в осенне-зимний отопительный период создают аварии на системах теплоснабжения. Это происходит из-за того, что объемы предзимних работ из-за нехватки средств систематически недовыполняются, а также вследствие нехватки топлива. Каждую зиму без центрального отопления остаются целые жилые кварталы с десятками тысяч жителей. В наиболее тяжелых случаях население приходится эвакуировать из мест постоянного проживания.</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На территории городского поселения – город Семилуки Семилукского муниципального района наибольшую опасность в техногенной сфере представляют чрезвычайные ситуации, вызванные авариями:</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на автомобильном транспорте, перевозящем химически опасные вещества (хлор, аммиак), легковоспламеняющиеся и горючие жидкости (бензин, дизельное топливо, масла, СУГ) по автодорогам, проложенным по территории поселения;</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на железнодорожном транспорте, перевозящем химически опасные вещества (хлор, аммиак), легковоспламеняющиеся и горючие жидкости (бензин, СУГ) по железной дороге, проходящей по территории городского поселения – город Семилуки;</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на объектах системы газораспределения;</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на объектах жилищно-коммунального назначения и коммунально-энергетических сетях.</w:t>
      </w:r>
    </w:p>
    <w:p w:rsidR="006B1B3B" w:rsidRPr="00013B56" w:rsidRDefault="006B1B3B" w:rsidP="008C6E13">
      <w:pPr>
        <w:spacing w:after="0"/>
        <w:ind w:firstLine="709"/>
        <w:jc w:val="both"/>
        <w:rPr>
          <w:rFonts w:ascii="Times New Roman" w:hAnsi="Times New Roman" w:cs="Times New Roman"/>
          <w:sz w:val="24"/>
        </w:rPr>
      </w:pPr>
    </w:p>
    <w:p w:rsidR="006B1B3B" w:rsidRPr="00013B56" w:rsidRDefault="006B1B3B" w:rsidP="008C6E13">
      <w:pPr>
        <w:spacing w:after="0"/>
        <w:ind w:firstLine="709"/>
        <w:jc w:val="both"/>
        <w:rPr>
          <w:rFonts w:ascii="Times New Roman" w:hAnsi="Times New Roman" w:cs="Times New Roman"/>
          <w:sz w:val="24"/>
          <w:u w:val="single"/>
        </w:rPr>
      </w:pPr>
      <w:bookmarkStart w:id="621" w:name="_Toc407711566"/>
      <w:bookmarkStart w:id="622" w:name="_Toc40350077"/>
      <w:bookmarkStart w:id="623" w:name="_Toc64389065"/>
      <w:r w:rsidRPr="00013B56">
        <w:rPr>
          <w:rFonts w:ascii="Times New Roman" w:hAnsi="Times New Roman" w:cs="Times New Roman"/>
          <w:sz w:val="24"/>
          <w:u w:val="single"/>
        </w:rPr>
        <w:t>Анализ возможных последствий аварий на транспортных коммуникациях</w:t>
      </w:r>
      <w:bookmarkEnd w:id="621"/>
      <w:bookmarkEnd w:id="622"/>
      <w:bookmarkEnd w:id="623"/>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Оценка риска от возможных ЧС на транспортных коммуникациях проведена по укрупнённым показателям применительно к автомобильному транспорту, перевозящему взрывоопасные (бензин, сжиженные углеводородные газы) и химически опасные вещества.</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На территории городского поселения – город Семилуки имеются транспортные коммуникации, на которых возможно возникновение аварий при перевозке потенциально опасных веществ, которые представлены в </w:t>
      </w:r>
      <w:r w:rsidR="000E5944" w:rsidRPr="00013B56">
        <w:rPr>
          <w:rFonts w:ascii="Times New Roman" w:hAnsi="Times New Roman" w:cs="Times New Roman"/>
          <w:sz w:val="24"/>
        </w:rPr>
        <w:t>таблице</w:t>
      </w:r>
      <w:r w:rsidRPr="00013B56">
        <w:rPr>
          <w:rFonts w:ascii="Times New Roman" w:hAnsi="Times New Roman" w:cs="Times New Roman"/>
          <w:sz w:val="24"/>
        </w:rPr>
        <w:t>.</w:t>
      </w:r>
    </w:p>
    <w:p w:rsidR="006B1B3B" w:rsidRPr="00013B56" w:rsidRDefault="006B1B3B" w:rsidP="008C6E13">
      <w:pPr>
        <w:spacing w:after="0"/>
      </w:pPr>
    </w:p>
    <w:p w:rsidR="006B1B3B" w:rsidRPr="00013B56" w:rsidRDefault="006B1B3B" w:rsidP="000E5944">
      <w:pPr>
        <w:spacing w:after="0"/>
        <w:jc w:val="both"/>
        <w:rPr>
          <w:rFonts w:ascii="Times New Roman" w:hAnsi="Times New Roman" w:cs="Times New Roman"/>
          <w:b/>
        </w:rPr>
      </w:pPr>
      <w:r w:rsidRPr="00013B56">
        <w:rPr>
          <w:rFonts w:ascii="Times New Roman" w:hAnsi="Times New Roman" w:cs="Times New Roman"/>
          <w:b/>
          <w:sz w:val="24"/>
        </w:rPr>
        <w:t>Транспортные коммуникации на территории городского поселения – город Семилуки</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077"/>
        <w:gridCol w:w="3119"/>
        <w:gridCol w:w="2268"/>
      </w:tblGrid>
      <w:tr w:rsidR="006B1B3B" w:rsidRPr="00013B56" w:rsidTr="00F23C37">
        <w:tc>
          <w:tcPr>
            <w:tcW w:w="4077" w:type="dxa"/>
            <w:shd w:val="clear" w:color="auto" w:fill="D9D9D9" w:themeFill="background1" w:themeFillShade="D9"/>
            <w:vAlign w:val="center"/>
          </w:tcPr>
          <w:p w:rsidR="006B1B3B" w:rsidRPr="00013B56" w:rsidRDefault="006B1B3B" w:rsidP="004F4B85">
            <w:pPr>
              <w:spacing w:after="0"/>
              <w:jc w:val="center"/>
              <w:rPr>
                <w:rFonts w:ascii="Times New Roman" w:hAnsi="Times New Roman" w:cs="Times New Roman"/>
                <w:b/>
                <w:sz w:val="24"/>
              </w:rPr>
            </w:pPr>
            <w:r w:rsidRPr="00013B56">
              <w:rPr>
                <w:rFonts w:ascii="Times New Roman" w:hAnsi="Times New Roman" w:cs="Times New Roman"/>
                <w:b/>
                <w:sz w:val="24"/>
              </w:rPr>
              <w:t>Название</w:t>
            </w:r>
          </w:p>
        </w:tc>
        <w:tc>
          <w:tcPr>
            <w:tcW w:w="3119" w:type="dxa"/>
            <w:shd w:val="clear" w:color="auto" w:fill="D9D9D9" w:themeFill="background1" w:themeFillShade="D9"/>
            <w:vAlign w:val="center"/>
          </w:tcPr>
          <w:p w:rsidR="006B1B3B" w:rsidRPr="00013B56" w:rsidRDefault="006B1B3B" w:rsidP="004F4B85">
            <w:pPr>
              <w:spacing w:after="0"/>
              <w:jc w:val="center"/>
              <w:rPr>
                <w:rFonts w:ascii="Times New Roman" w:hAnsi="Times New Roman" w:cs="Times New Roman"/>
                <w:b/>
                <w:sz w:val="24"/>
              </w:rPr>
            </w:pPr>
            <w:r w:rsidRPr="00013B56">
              <w:rPr>
                <w:rFonts w:ascii="Times New Roman" w:hAnsi="Times New Roman" w:cs="Times New Roman"/>
                <w:b/>
                <w:sz w:val="24"/>
              </w:rPr>
              <w:t>Характеристика</w:t>
            </w:r>
          </w:p>
          <w:p w:rsidR="006B1B3B" w:rsidRPr="00013B56" w:rsidRDefault="006B1B3B" w:rsidP="004F4B85">
            <w:pPr>
              <w:spacing w:after="0"/>
              <w:jc w:val="center"/>
              <w:rPr>
                <w:rFonts w:ascii="Times New Roman" w:hAnsi="Times New Roman" w:cs="Times New Roman"/>
                <w:b/>
                <w:sz w:val="24"/>
              </w:rPr>
            </w:pPr>
            <w:r w:rsidRPr="00013B56">
              <w:rPr>
                <w:rFonts w:ascii="Times New Roman" w:hAnsi="Times New Roman" w:cs="Times New Roman"/>
                <w:b/>
                <w:sz w:val="24"/>
              </w:rPr>
              <w:t>Протяженность по району</w:t>
            </w:r>
          </w:p>
        </w:tc>
        <w:tc>
          <w:tcPr>
            <w:tcW w:w="2268" w:type="dxa"/>
            <w:shd w:val="clear" w:color="auto" w:fill="D9D9D9" w:themeFill="background1" w:themeFillShade="D9"/>
            <w:vAlign w:val="center"/>
          </w:tcPr>
          <w:p w:rsidR="006B1B3B" w:rsidRPr="00013B56" w:rsidRDefault="006B1B3B" w:rsidP="004F4B85">
            <w:pPr>
              <w:spacing w:after="0"/>
              <w:jc w:val="center"/>
              <w:rPr>
                <w:rFonts w:ascii="Times New Roman" w:hAnsi="Times New Roman" w:cs="Times New Roman"/>
                <w:b/>
                <w:sz w:val="24"/>
              </w:rPr>
            </w:pPr>
            <w:r w:rsidRPr="00013B56">
              <w:rPr>
                <w:rFonts w:ascii="Times New Roman" w:hAnsi="Times New Roman" w:cs="Times New Roman"/>
                <w:b/>
                <w:sz w:val="24"/>
              </w:rPr>
              <w:t>Перевозимое опасное вещество</w:t>
            </w:r>
          </w:p>
        </w:tc>
      </w:tr>
      <w:tr w:rsidR="006B1B3B" w:rsidRPr="00013B56" w:rsidTr="00F23C37">
        <w:tc>
          <w:tcPr>
            <w:tcW w:w="9464" w:type="dxa"/>
            <w:gridSpan w:val="3"/>
            <w:shd w:val="clear" w:color="auto" w:fill="auto"/>
            <w:vAlign w:val="center"/>
          </w:tcPr>
          <w:p w:rsidR="006B1B3B" w:rsidRPr="00013B56" w:rsidRDefault="006B1B3B" w:rsidP="004F4B85">
            <w:pPr>
              <w:spacing w:after="0"/>
              <w:jc w:val="center"/>
              <w:rPr>
                <w:rFonts w:ascii="Times New Roman" w:hAnsi="Times New Roman" w:cs="Times New Roman"/>
                <w:sz w:val="24"/>
              </w:rPr>
            </w:pPr>
            <w:r w:rsidRPr="00013B56">
              <w:rPr>
                <w:rFonts w:ascii="Times New Roman" w:hAnsi="Times New Roman" w:cs="Times New Roman"/>
                <w:sz w:val="24"/>
              </w:rPr>
              <w:t>Автомобильные дороги</w:t>
            </w:r>
          </w:p>
        </w:tc>
      </w:tr>
      <w:tr w:rsidR="006B1B3B" w:rsidRPr="00013B56" w:rsidTr="00F23C37">
        <w:tc>
          <w:tcPr>
            <w:tcW w:w="4077" w:type="dxa"/>
            <w:shd w:val="clear" w:color="auto" w:fill="auto"/>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20 ОП РЗ К В46-0</w:t>
            </w:r>
          </w:p>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Обход г. Воронежа</w:t>
            </w:r>
          </w:p>
        </w:tc>
        <w:tc>
          <w:tcPr>
            <w:tcW w:w="3119" w:type="dxa"/>
            <w:shd w:val="clear" w:color="auto" w:fill="auto"/>
            <w:vAlign w:val="center"/>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III техническая категория</w:t>
            </w:r>
          </w:p>
        </w:tc>
        <w:tc>
          <w:tcPr>
            <w:tcW w:w="2268" w:type="dxa"/>
            <w:shd w:val="clear" w:color="auto" w:fill="auto"/>
            <w:vAlign w:val="center"/>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АХОВ, ЛВЖ, СУГ</w:t>
            </w:r>
          </w:p>
        </w:tc>
      </w:tr>
      <w:tr w:rsidR="006B1B3B" w:rsidRPr="00013B56" w:rsidTr="00F23C37">
        <w:tc>
          <w:tcPr>
            <w:tcW w:w="4077" w:type="dxa"/>
            <w:shd w:val="clear" w:color="auto" w:fill="auto"/>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20 ОП РЗ Н 36-28</w:t>
            </w:r>
          </w:p>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Подъезд к г. Семилуки от автомобильной дороги А-144 «Курск - Воронеж – Борисоглебск»</w:t>
            </w:r>
          </w:p>
        </w:tc>
        <w:tc>
          <w:tcPr>
            <w:tcW w:w="3119" w:type="dxa"/>
            <w:shd w:val="clear" w:color="auto" w:fill="auto"/>
            <w:vAlign w:val="center"/>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III техническая категория</w:t>
            </w:r>
          </w:p>
        </w:tc>
        <w:tc>
          <w:tcPr>
            <w:tcW w:w="2268" w:type="dxa"/>
            <w:shd w:val="clear" w:color="auto" w:fill="auto"/>
            <w:vAlign w:val="center"/>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АХОВ, ЛВЖ, СУГ</w:t>
            </w:r>
          </w:p>
        </w:tc>
      </w:tr>
      <w:tr w:rsidR="006B1B3B" w:rsidRPr="00013B56" w:rsidTr="00F23C37">
        <w:tc>
          <w:tcPr>
            <w:tcW w:w="4077" w:type="dxa"/>
            <w:shd w:val="clear" w:color="auto" w:fill="auto"/>
            <w:vAlign w:val="center"/>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20 ОП РЗ Н 37-28</w:t>
            </w:r>
          </w:p>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г. Семилуки, ул. Курская - пер. Заводской</w:t>
            </w:r>
          </w:p>
        </w:tc>
        <w:tc>
          <w:tcPr>
            <w:tcW w:w="3119" w:type="dxa"/>
            <w:shd w:val="clear" w:color="auto" w:fill="auto"/>
            <w:vAlign w:val="center"/>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IV техническая категория</w:t>
            </w:r>
          </w:p>
        </w:tc>
        <w:tc>
          <w:tcPr>
            <w:tcW w:w="2268" w:type="dxa"/>
            <w:shd w:val="clear" w:color="auto" w:fill="auto"/>
            <w:vAlign w:val="center"/>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АХОВ, ЛВЖ, СУГ</w:t>
            </w:r>
          </w:p>
        </w:tc>
      </w:tr>
      <w:tr w:rsidR="006B1B3B" w:rsidRPr="00013B56" w:rsidTr="00F23C37">
        <w:tc>
          <w:tcPr>
            <w:tcW w:w="4077" w:type="dxa"/>
            <w:shd w:val="clear" w:color="auto" w:fill="auto"/>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20 ОП РЗ Н 29-28</w:t>
            </w:r>
          </w:p>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«Курск – Борисоглебск» - с. Займище</w:t>
            </w:r>
          </w:p>
        </w:tc>
        <w:tc>
          <w:tcPr>
            <w:tcW w:w="3119" w:type="dxa"/>
            <w:shd w:val="clear" w:color="auto" w:fill="auto"/>
            <w:vAlign w:val="center"/>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V техническая категория</w:t>
            </w:r>
          </w:p>
        </w:tc>
        <w:tc>
          <w:tcPr>
            <w:tcW w:w="2268" w:type="dxa"/>
            <w:shd w:val="clear" w:color="auto" w:fill="auto"/>
            <w:vAlign w:val="center"/>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АХОВ, ЛВЖ, СУГ</w:t>
            </w:r>
          </w:p>
        </w:tc>
      </w:tr>
      <w:tr w:rsidR="006B1B3B" w:rsidRPr="00013B56" w:rsidTr="00F23C37">
        <w:tc>
          <w:tcPr>
            <w:tcW w:w="9464" w:type="dxa"/>
            <w:gridSpan w:val="3"/>
            <w:shd w:val="clear" w:color="auto" w:fill="auto"/>
            <w:vAlign w:val="center"/>
          </w:tcPr>
          <w:p w:rsidR="006B1B3B" w:rsidRPr="00013B56" w:rsidRDefault="006B1B3B" w:rsidP="004F4B85">
            <w:pPr>
              <w:spacing w:after="0"/>
              <w:jc w:val="center"/>
              <w:rPr>
                <w:rFonts w:ascii="Times New Roman" w:hAnsi="Times New Roman" w:cs="Times New Roman"/>
                <w:sz w:val="24"/>
              </w:rPr>
            </w:pPr>
            <w:r w:rsidRPr="00013B56">
              <w:rPr>
                <w:rFonts w:ascii="Times New Roman" w:hAnsi="Times New Roman" w:cs="Times New Roman"/>
                <w:sz w:val="24"/>
              </w:rPr>
              <w:t>Железная дорога</w:t>
            </w:r>
          </w:p>
        </w:tc>
      </w:tr>
      <w:tr w:rsidR="006B1B3B" w:rsidRPr="00013B56" w:rsidTr="00F23C37">
        <w:trPr>
          <w:trHeight w:val="525"/>
        </w:trPr>
        <w:tc>
          <w:tcPr>
            <w:tcW w:w="4077" w:type="dxa"/>
            <w:shd w:val="clear" w:color="auto" w:fill="auto"/>
            <w:vAlign w:val="center"/>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«Касторная - Воронеж»</w:t>
            </w:r>
          </w:p>
        </w:tc>
        <w:tc>
          <w:tcPr>
            <w:tcW w:w="3119" w:type="dxa"/>
            <w:shd w:val="clear" w:color="auto" w:fill="auto"/>
            <w:vAlign w:val="center"/>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Однопутная</w:t>
            </w:r>
          </w:p>
        </w:tc>
        <w:tc>
          <w:tcPr>
            <w:tcW w:w="2268" w:type="dxa"/>
            <w:shd w:val="clear" w:color="auto" w:fill="auto"/>
            <w:vAlign w:val="center"/>
          </w:tcPr>
          <w:p w:rsidR="006B1B3B" w:rsidRPr="00013B56" w:rsidRDefault="006B1B3B" w:rsidP="004F4B85">
            <w:pPr>
              <w:spacing w:after="0"/>
              <w:rPr>
                <w:rFonts w:ascii="Times New Roman" w:hAnsi="Times New Roman" w:cs="Times New Roman"/>
                <w:sz w:val="24"/>
              </w:rPr>
            </w:pPr>
            <w:r w:rsidRPr="00013B56">
              <w:rPr>
                <w:rFonts w:ascii="Times New Roman" w:hAnsi="Times New Roman" w:cs="Times New Roman"/>
                <w:sz w:val="24"/>
              </w:rPr>
              <w:t>АХОВ, ЛВЖ, СУГ</w:t>
            </w:r>
          </w:p>
        </w:tc>
      </w:tr>
    </w:tbl>
    <w:p w:rsidR="0017551B" w:rsidRPr="00013B56" w:rsidRDefault="0017551B" w:rsidP="004F4B85">
      <w:pPr>
        <w:spacing w:after="0"/>
      </w:pPr>
      <w:bookmarkStart w:id="624" w:name="_Toc40262675"/>
    </w:p>
    <w:p w:rsidR="006B1B3B" w:rsidRPr="00013B56" w:rsidRDefault="006B1B3B" w:rsidP="0017551B">
      <w:pPr>
        <w:spacing w:after="0"/>
        <w:jc w:val="center"/>
        <w:rPr>
          <w:rFonts w:ascii="Times New Roman" w:hAnsi="Times New Roman" w:cs="Times New Roman"/>
          <w:u w:val="single"/>
        </w:rPr>
      </w:pPr>
      <w:r w:rsidRPr="00013B56">
        <w:rPr>
          <w:rFonts w:ascii="Times New Roman" w:hAnsi="Times New Roman" w:cs="Times New Roman"/>
          <w:sz w:val="24"/>
          <w:u w:val="single"/>
        </w:rPr>
        <w:t>Анализ возможных последствий аварий на автомобильных дорогах</w:t>
      </w:r>
      <w:bookmarkEnd w:id="624"/>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Анализ возможных последствий аварий с участием химически опасных веществ</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Аммиак является представителем 5-ой группы АХОВ, а возможная аварийная ситуация с емкостью с аммиаком может привести к чрезвычайной ситуации (ЧС) с химической обстановкой второго типа.</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Хлор является представителем 1-ой группы АХОВ, а возможная аварийная ситуация с контейнером с хлором может привести к чрезвычайной ситуации (ЧС) с химической обстановкой второго типа.</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На близкие расстояния аммиак перевозятся автотранспортом в баллонах, контейнерах (бочках) или автоцистернах. Стандартный аммиаковоз имеет грузоподъемность 3,2; 10 и 16 т. </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Хлор транспортируется в контейнерах емкостью 0,8 т.</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Расчет показателей прогноза масштабов зон заражения при аварийном разрушении цистерны с аммиаком или контейнера с хлором проводился в соответствии с Методикой оценки последствий химических аварий «Токси», редакция 2.2.</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Внешние границы зоны заражения АХОВ рассчитывались по пороговой токсодозе при ингаляционном воздействии на организм человека.</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Принятые допущения:</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емкости, содержащие АХОВ, при авариях разрушаются полностью;</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толщина слоя жидкого опасного вещества, разлившегося свободно на подстилающей поверхности, принимается равной </w:t>
      </w:r>
      <w:smartTag w:uri="urn:schemas-microsoft-com:office:smarttags" w:element="metricconverter">
        <w:smartTagPr>
          <w:attr w:name="ProductID" w:val="0,05 м"/>
        </w:smartTagPr>
        <w:r w:rsidRPr="00013B56">
          <w:rPr>
            <w:rFonts w:ascii="Times New Roman" w:hAnsi="Times New Roman" w:cs="Times New Roman"/>
            <w:sz w:val="24"/>
          </w:rPr>
          <w:t>0,05 м</w:t>
        </w:r>
      </w:smartTag>
      <w:r w:rsidRPr="00013B56">
        <w:rPr>
          <w:rFonts w:ascii="Times New Roman" w:hAnsi="Times New Roman" w:cs="Times New Roman"/>
          <w:sz w:val="24"/>
        </w:rPr>
        <w:t xml:space="preserve"> по всей площади разлива;</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метеорологические условия (степень вертикальной устойчивости атмосферы, направление и скорости ветра) остаются неизменными.</w:t>
      </w:r>
    </w:p>
    <w:p w:rsidR="006B1B3B" w:rsidRPr="00013B56" w:rsidRDefault="006B1B3B" w:rsidP="000E5944">
      <w:pPr>
        <w:spacing w:after="0"/>
        <w:ind w:firstLine="567"/>
        <w:jc w:val="both"/>
        <w:rPr>
          <w:rFonts w:ascii="Times New Roman" w:hAnsi="Times New Roman" w:cs="Times New Roman"/>
          <w:sz w:val="24"/>
          <w:highlight w:val="yellow"/>
        </w:rPr>
      </w:pPr>
      <w:r w:rsidRPr="00013B56">
        <w:rPr>
          <w:rFonts w:ascii="Times New Roman" w:hAnsi="Times New Roman" w:cs="Times New Roman"/>
          <w:sz w:val="24"/>
        </w:rPr>
        <w:t xml:space="preserve">Результаты прогноза глубины зоны возможного химического заражения, в случае разрушения цистерны с аммиаком, при авариях на автомобильном транспорте приведены </w:t>
      </w:r>
      <w:r w:rsidR="000E5944" w:rsidRPr="00013B56">
        <w:rPr>
          <w:rFonts w:ascii="Times New Roman" w:hAnsi="Times New Roman" w:cs="Times New Roman"/>
          <w:sz w:val="24"/>
        </w:rPr>
        <w:t>в таблице ниже</w:t>
      </w:r>
      <w:r w:rsidRPr="00013B56">
        <w:rPr>
          <w:rFonts w:ascii="Times New Roman" w:hAnsi="Times New Roman" w:cs="Times New Roman"/>
          <w:sz w:val="24"/>
        </w:rPr>
        <w:t>.</w:t>
      </w:r>
    </w:p>
    <w:p w:rsidR="006B1B3B" w:rsidRPr="00013B56" w:rsidRDefault="006B1B3B" w:rsidP="0017551B">
      <w:pPr>
        <w:spacing w:after="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88"/>
        <w:gridCol w:w="3191"/>
        <w:gridCol w:w="3191"/>
      </w:tblGrid>
      <w:tr w:rsidR="006B1B3B" w:rsidRPr="00013B56" w:rsidTr="00F23C37">
        <w:tc>
          <w:tcPr>
            <w:tcW w:w="1666" w:type="pct"/>
            <w:vMerge w:val="restart"/>
            <w:shd w:val="clear" w:color="auto" w:fill="D9D9D9" w:themeFill="background1" w:themeFillShade="D9"/>
            <w:vAlign w:val="center"/>
          </w:tcPr>
          <w:p w:rsidR="006B1B3B" w:rsidRPr="00013B56" w:rsidRDefault="006B1B3B" w:rsidP="0017551B">
            <w:pPr>
              <w:spacing w:after="0"/>
              <w:rPr>
                <w:rFonts w:ascii="Times New Roman" w:hAnsi="Times New Roman" w:cs="Times New Roman"/>
                <w:b/>
                <w:sz w:val="24"/>
              </w:rPr>
            </w:pPr>
            <w:r w:rsidRPr="00013B56">
              <w:rPr>
                <w:rFonts w:ascii="Times New Roman" w:hAnsi="Times New Roman" w:cs="Times New Roman"/>
                <w:b/>
                <w:sz w:val="24"/>
              </w:rPr>
              <w:t>Показатели опасности возможной ЧС при транспортировке АХОВ автотранспортом</w:t>
            </w:r>
          </w:p>
        </w:tc>
        <w:tc>
          <w:tcPr>
            <w:tcW w:w="3334" w:type="pct"/>
            <w:gridSpan w:val="2"/>
            <w:shd w:val="clear" w:color="auto" w:fill="D9D9D9" w:themeFill="background1" w:themeFillShade="D9"/>
          </w:tcPr>
          <w:p w:rsidR="006B1B3B" w:rsidRPr="00013B56" w:rsidRDefault="006B1B3B" w:rsidP="0017551B">
            <w:pPr>
              <w:spacing w:after="0"/>
              <w:jc w:val="center"/>
              <w:rPr>
                <w:rFonts w:ascii="Times New Roman" w:hAnsi="Times New Roman" w:cs="Times New Roman"/>
                <w:b/>
                <w:sz w:val="24"/>
              </w:rPr>
            </w:pPr>
            <w:r w:rsidRPr="00013B56">
              <w:rPr>
                <w:rFonts w:ascii="Times New Roman" w:hAnsi="Times New Roman" w:cs="Times New Roman"/>
                <w:b/>
                <w:sz w:val="24"/>
              </w:rPr>
              <w:t>ЧС при транспортировке аммиака</w:t>
            </w:r>
          </w:p>
        </w:tc>
      </w:tr>
      <w:tr w:rsidR="006B1B3B" w:rsidRPr="00013B56" w:rsidTr="00F23C37">
        <w:tc>
          <w:tcPr>
            <w:tcW w:w="1666" w:type="pct"/>
            <w:vMerge/>
            <w:shd w:val="clear" w:color="auto" w:fill="D9D9D9" w:themeFill="background1" w:themeFillShade="D9"/>
          </w:tcPr>
          <w:p w:rsidR="006B1B3B" w:rsidRPr="00013B56" w:rsidRDefault="006B1B3B" w:rsidP="0017551B">
            <w:pPr>
              <w:spacing w:after="0"/>
              <w:rPr>
                <w:rFonts w:ascii="Times New Roman" w:hAnsi="Times New Roman" w:cs="Times New Roman"/>
                <w:b/>
                <w:sz w:val="24"/>
              </w:rPr>
            </w:pPr>
          </w:p>
        </w:tc>
        <w:tc>
          <w:tcPr>
            <w:tcW w:w="1667" w:type="pct"/>
            <w:shd w:val="clear" w:color="auto" w:fill="D9D9D9" w:themeFill="background1" w:themeFillShade="D9"/>
            <w:vAlign w:val="center"/>
          </w:tcPr>
          <w:p w:rsidR="006B1B3B" w:rsidRPr="00013B56" w:rsidRDefault="006B1B3B" w:rsidP="0017551B">
            <w:pPr>
              <w:spacing w:after="0"/>
              <w:jc w:val="center"/>
              <w:rPr>
                <w:rFonts w:ascii="Times New Roman" w:hAnsi="Times New Roman" w:cs="Times New Roman"/>
                <w:b/>
                <w:sz w:val="24"/>
              </w:rPr>
            </w:pPr>
            <w:r w:rsidRPr="00013B56">
              <w:rPr>
                <w:rFonts w:ascii="Times New Roman" w:hAnsi="Times New Roman" w:cs="Times New Roman"/>
                <w:b/>
                <w:sz w:val="24"/>
              </w:rPr>
              <w:t>Наиболее опасная ЧС</w:t>
            </w:r>
          </w:p>
        </w:tc>
        <w:tc>
          <w:tcPr>
            <w:tcW w:w="1667" w:type="pct"/>
            <w:shd w:val="clear" w:color="auto" w:fill="D9D9D9" w:themeFill="background1" w:themeFillShade="D9"/>
            <w:vAlign w:val="center"/>
          </w:tcPr>
          <w:p w:rsidR="006B1B3B" w:rsidRPr="00013B56" w:rsidRDefault="006B1B3B" w:rsidP="0017551B">
            <w:pPr>
              <w:spacing w:after="0"/>
              <w:jc w:val="center"/>
              <w:rPr>
                <w:rFonts w:ascii="Times New Roman" w:hAnsi="Times New Roman" w:cs="Times New Roman"/>
                <w:b/>
                <w:sz w:val="24"/>
              </w:rPr>
            </w:pPr>
            <w:r w:rsidRPr="00013B56">
              <w:rPr>
                <w:rFonts w:ascii="Times New Roman" w:hAnsi="Times New Roman" w:cs="Times New Roman"/>
                <w:b/>
                <w:sz w:val="24"/>
              </w:rPr>
              <w:t>Наиболее вероятная ЧС</w:t>
            </w:r>
          </w:p>
        </w:tc>
      </w:tr>
      <w:tr w:rsidR="006B1B3B" w:rsidRPr="00013B56" w:rsidTr="00F23C37">
        <w:tc>
          <w:tcPr>
            <w:tcW w:w="1666" w:type="pct"/>
          </w:tcPr>
          <w:p w:rsidR="006B1B3B" w:rsidRPr="00013B56" w:rsidRDefault="006B1B3B" w:rsidP="0017551B">
            <w:pPr>
              <w:spacing w:after="0"/>
              <w:rPr>
                <w:rFonts w:ascii="Times New Roman" w:hAnsi="Times New Roman" w:cs="Times New Roman"/>
                <w:sz w:val="24"/>
              </w:rPr>
            </w:pPr>
            <w:r w:rsidRPr="00013B56">
              <w:rPr>
                <w:rFonts w:ascii="Times New Roman" w:hAnsi="Times New Roman" w:cs="Times New Roman"/>
                <w:sz w:val="24"/>
              </w:rPr>
              <w:t>Количество АХОВ, участвующего в реализации ЧС, т</w:t>
            </w:r>
          </w:p>
        </w:tc>
        <w:tc>
          <w:tcPr>
            <w:tcW w:w="1667" w:type="pct"/>
            <w:vAlign w:val="center"/>
          </w:tcPr>
          <w:p w:rsidR="006B1B3B" w:rsidRPr="00013B56" w:rsidRDefault="006B1B3B" w:rsidP="0017551B">
            <w:pPr>
              <w:spacing w:after="0"/>
              <w:jc w:val="center"/>
              <w:rPr>
                <w:rFonts w:ascii="Times New Roman" w:hAnsi="Times New Roman" w:cs="Times New Roman"/>
                <w:sz w:val="24"/>
              </w:rPr>
            </w:pPr>
            <w:r w:rsidRPr="00013B56">
              <w:rPr>
                <w:rFonts w:ascii="Times New Roman" w:hAnsi="Times New Roman" w:cs="Times New Roman"/>
                <w:sz w:val="24"/>
              </w:rPr>
              <w:t>16</w:t>
            </w:r>
          </w:p>
        </w:tc>
        <w:tc>
          <w:tcPr>
            <w:tcW w:w="1667" w:type="pct"/>
            <w:vAlign w:val="center"/>
          </w:tcPr>
          <w:p w:rsidR="006B1B3B" w:rsidRPr="00013B56" w:rsidRDefault="006B1B3B" w:rsidP="0017551B">
            <w:pPr>
              <w:spacing w:after="0"/>
              <w:jc w:val="center"/>
              <w:rPr>
                <w:rFonts w:ascii="Times New Roman" w:hAnsi="Times New Roman" w:cs="Times New Roman"/>
                <w:sz w:val="24"/>
              </w:rPr>
            </w:pPr>
            <w:r w:rsidRPr="00013B56">
              <w:rPr>
                <w:rFonts w:ascii="Times New Roman" w:hAnsi="Times New Roman" w:cs="Times New Roman"/>
                <w:sz w:val="24"/>
              </w:rPr>
              <w:t>16</w:t>
            </w:r>
          </w:p>
        </w:tc>
      </w:tr>
      <w:tr w:rsidR="006B1B3B" w:rsidRPr="00013B56" w:rsidTr="00F23C37">
        <w:tc>
          <w:tcPr>
            <w:tcW w:w="1666" w:type="pct"/>
          </w:tcPr>
          <w:p w:rsidR="006B1B3B" w:rsidRPr="00013B56" w:rsidRDefault="006B1B3B" w:rsidP="0017551B">
            <w:pPr>
              <w:spacing w:after="0"/>
              <w:rPr>
                <w:rFonts w:ascii="Times New Roman" w:hAnsi="Times New Roman" w:cs="Times New Roman"/>
                <w:sz w:val="24"/>
              </w:rPr>
            </w:pPr>
            <w:r w:rsidRPr="00013B56">
              <w:rPr>
                <w:rFonts w:ascii="Times New Roman" w:hAnsi="Times New Roman" w:cs="Times New Roman"/>
                <w:sz w:val="24"/>
              </w:rPr>
              <w:t>Протяженность зоны порогового поражения, м</w:t>
            </w:r>
          </w:p>
        </w:tc>
        <w:tc>
          <w:tcPr>
            <w:tcW w:w="1667" w:type="pct"/>
            <w:vAlign w:val="center"/>
          </w:tcPr>
          <w:p w:rsidR="006B1B3B" w:rsidRPr="00013B56" w:rsidRDefault="006B1B3B" w:rsidP="0017551B">
            <w:pPr>
              <w:spacing w:after="0"/>
              <w:jc w:val="center"/>
              <w:rPr>
                <w:rFonts w:ascii="Times New Roman" w:hAnsi="Times New Roman" w:cs="Times New Roman"/>
                <w:sz w:val="24"/>
              </w:rPr>
            </w:pPr>
            <w:r w:rsidRPr="00013B56">
              <w:rPr>
                <w:rFonts w:ascii="Times New Roman" w:hAnsi="Times New Roman" w:cs="Times New Roman"/>
                <w:sz w:val="24"/>
              </w:rPr>
              <w:t>1441</w:t>
            </w:r>
          </w:p>
        </w:tc>
        <w:tc>
          <w:tcPr>
            <w:tcW w:w="1667" w:type="pct"/>
            <w:vAlign w:val="center"/>
          </w:tcPr>
          <w:p w:rsidR="006B1B3B" w:rsidRPr="00013B56" w:rsidRDefault="006B1B3B" w:rsidP="0017551B">
            <w:pPr>
              <w:spacing w:after="0"/>
              <w:jc w:val="center"/>
              <w:rPr>
                <w:rFonts w:ascii="Times New Roman" w:hAnsi="Times New Roman" w:cs="Times New Roman"/>
                <w:sz w:val="24"/>
              </w:rPr>
            </w:pPr>
            <w:r w:rsidRPr="00013B56">
              <w:rPr>
                <w:rFonts w:ascii="Times New Roman" w:hAnsi="Times New Roman" w:cs="Times New Roman"/>
                <w:sz w:val="24"/>
              </w:rPr>
              <w:t>397</w:t>
            </w:r>
          </w:p>
        </w:tc>
      </w:tr>
      <w:tr w:rsidR="006B1B3B" w:rsidRPr="00013B56" w:rsidTr="00F23C37">
        <w:tc>
          <w:tcPr>
            <w:tcW w:w="1666" w:type="pct"/>
          </w:tcPr>
          <w:p w:rsidR="006B1B3B" w:rsidRPr="00013B56" w:rsidRDefault="006B1B3B" w:rsidP="0017551B">
            <w:pPr>
              <w:spacing w:after="0"/>
              <w:rPr>
                <w:rFonts w:ascii="Times New Roman" w:hAnsi="Times New Roman" w:cs="Times New Roman"/>
                <w:sz w:val="24"/>
              </w:rPr>
            </w:pPr>
            <w:r w:rsidRPr="00013B56">
              <w:rPr>
                <w:rFonts w:ascii="Times New Roman" w:hAnsi="Times New Roman" w:cs="Times New Roman"/>
                <w:sz w:val="24"/>
              </w:rPr>
              <w:t>Ширина зоны порового поражения, м</w:t>
            </w:r>
          </w:p>
        </w:tc>
        <w:tc>
          <w:tcPr>
            <w:tcW w:w="1667" w:type="pct"/>
            <w:shd w:val="clear" w:color="auto" w:fill="auto"/>
            <w:vAlign w:val="center"/>
          </w:tcPr>
          <w:p w:rsidR="006B1B3B" w:rsidRPr="00013B56" w:rsidRDefault="006B1B3B" w:rsidP="0017551B">
            <w:pPr>
              <w:spacing w:after="0"/>
              <w:jc w:val="center"/>
              <w:rPr>
                <w:rFonts w:ascii="Times New Roman" w:hAnsi="Times New Roman" w:cs="Times New Roman"/>
                <w:sz w:val="24"/>
              </w:rPr>
            </w:pPr>
            <w:r w:rsidRPr="00013B56">
              <w:rPr>
                <w:rFonts w:ascii="Times New Roman" w:hAnsi="Times New Roman" w:cs="Times New Roman"/>
                <w:sz w:val="24"/>
              </w:rPr>
              <w:t>67</w:t>
            </w:r>
          </w:p>
        </w:tc>
        <w:tc>
          <w:tcPr>
            <w:tcW w:w="1667" w:type="pct"/>
            <w:vAlign w:val="center"/>
          </w:tcPr>
          <w:p w:rsidR="006B1B3B" w:rsidRPr="00013B56" w:rsidRDefault="006B1B3B" w:rsidP="0017551B">
            <w:pPr>
              <w:spacing w:after="0"/>
              <w:jc w:val="center"/>
              <w:rPr>
                <w:rFonts w:ascii="Times New Roman" w:hAnsi="Times New Roman" w:cs="Times New Roman"/>
                <w:sz w:val="24"/>
              </w:rPr>
            </w:pPr>
            <w:r w:rsidRPr="00013B56">
              <w:rPr>
                <w:rFonts w:ascii="Times New Roman" w:hAnsi="Times New Roman" w:cs="Times New Roman"/>
                <w:sz w:val="24"/>
              </w:rPr>
              <w:t>35</w:t>
            </w:r>
          </w:p>
        </w:tc>
      </w:tr>
      <w:tr w:rsidR="006B1B3B" w:rsidRPr="00013B56" w:rsidTr="00F23C37">
        <w:tc>
          <w:tcPr>
            <w:tcW w:w="1666" w:type="pct"/>
          </w:tcPr>
          <w:p w:rsidR="006B1B3B" w:rsidRPr="00013B56" w:rsidRDefault="006B1B3B" w:rsidP="0017551B">
            <w:pPr>
              <w:spacing w:after="0"/>
              <w:rPr>
                <w:rFonts w:ascii="Times New Roman" w:hAnsi="Times New Roman" w:cs="Times New Roman"/>
                <w:sz w:val="24"/>
              </w:rPr>
            </w:pPr>
            <w:r w:rsidRPr="00013B56">
              <w:rPr>
                <w:rFonts w:ascii="Times New Roman" w:hAnsi="Times New Roman" w:cs="Times New Roman"/>
                <w:sz w:val="24"/>
              </w:rPr>
              <w:t>Протяженность зоны смертельного поражения, м</w:t>
            </w:r>
          </w:p>
        </w:tc>
        <w:tc>
          <w:tcPr>
            <w:tcW w:w="1667" w:type="pct"/>
            <w:vAlign w:val="center"/>
          </w:tcPr>
          <w:p w:rsidR="006B1B3B" w:rsidRPr="00013B56" w:rsidRDefault="006B1B3B" w:rsidP="0017551B">
            <w:pPr>
              <w:spacing w:after="0"/>
              <w:jc w:val="center"/>
              <w:rPr>
                <w:rFonts w:ascii="Times New Roman" w:hAnsi="Times New Roman" w:cs="Times New Roman"/>
                <w:sz w:val="24"/>
              </w:rPr>
            </w:pPr>
            <w:r w:rsidRPr="00013B56">
              <w:rPr>
                <w:rFonts w:ascii="Times New Roman" w:hAnsi="Times New Roman" w:cs="Times New Roman"/>
                <w:sz w:val="24"/>
              </w:rPr>
              <w:t>373</w:t>
            </w:r>
          </w:p>
        </w:tc>
        <w:tc>
          <w:tcPr>
            <w:tcW w:w="1667" w:type="pct"/>
            <w:vAlign w:val="center"/>
          </w:tcPr>
          <w:p w:rsidR="006B1B3B" w:rsidRPr="00013B56" w:rsidRDefault="006B1B3B" w:rsidP="0017551B">
            <w:pPr>
              <w:spacing w:after="0"/>
              <w:jc w:val="center"/>
              <w:rPr>
                <w:rFonts w:ascii="Times New Roman" w:hAnsi="Times New Roman" w:cs="Times New Roman"/>
                <w:sz w:val="24"/>
              </w:rPr>
            </w:pPr>
            <w:r w:rsidRPr="00013B56">
              <w:rPr>
                <w:rFonts w:ascii="Times New Roman" w:hAnsi="Times New Roman" w:cs="Times New Roman"/>
                <w:sz w:val="24"/>
              </w:rPr>
              <w:t>109</w:t>
            </w:r>
          </w:p>
        </w:tc>
      </w:tr>
      <w:tr w:rsidR="006B1B3B" w:rsidRPr="00013B56" w:rsidTr="00F23C37">
        <w:tc>
          <w:tcPr>
            <w:tcW w:w="1666" w:type="pct"/>
          </w:tcPr>
          <w:p w:rsidR="006B1B3B" w:rsidRPr="00013B56" w:rsidRDefault="006B1B3B" w:rsidP="0017551B">
            <w:pPr>
              <w:spacing w:after="0"/>
              <w:rPr>
                <w:rFonts w:ascii="Times New Roman" w:hAnsi="Times New Roman" w:cs="Times New Roman"/>
                <w:sz w:val="24"/>
              </w:rPr>
            </w:pPr>
            <w:r w:rsidRPr="00013B56">
              <w:rPr>
                <w:rFonts w:ascii="Times New Roman" w:hAnsi="Times New Roman" w:cs="Times New Roman"/>
                <w:sz w:val="24"/>
              </w:rPr>
              <w:t>Ширина зоны смертельного поражения, м</w:t>
            </w:r>
          </w:p>
        </w:tc>
        <w:tc>
          <w:tcPr>
            <w:tcW w:w="1667" w:type="pct"/>
            <w:vAlign w:val="center"/>
          </w:tcPr>
          <w:p w:rsidR="006B1B3B" w:rsidRPr="00013B56" w:rsidRDefault="006B1B3B" w:rsidP="0017551B">
            <w:pPr>
              <w:spacing w:after="0"/>
              <w:jc w:val="center"/>
              <w:rPr>
                <w:rFonts w:ascii="Times New Roman" w:hAnsi="Times New Roman" w:cs="Times New Roman"/>
                <w:sz w:val="24"/>
              </w:rPr>
            </w:pPr>
            <w:r w:rsidRPr="00013B56">
              <w:rPr>
                <w:rFonts w:ascii="Times New Roman" w:hAnsi="Times New Roman" w:cs="Times New Roman"/>
                <w:sz w:val="24"/>
              </w:rPr>
              <w:t>17</w:t>
            </w:r>
          </w:p>
        </w:tc>
        <w:tc>
          <w:tcPr>
            <w:tcW w:w="1667" w:type="pct"/>
            <w:vAlign w:val="center"/>
          </w:tcPr>
          <w:p w:rsidR="006B1B3B" w:rsidRPr="00013B56" w:rsidRDefault="006B1B3B" w:rsidP="0017551B">
            <w:pPr>
              <w:spacing w:after="0"/>
              <w:jc w:val="center"/>
              <w:rPr>
                <w:rFonts w:ascii="Times New Roman" w:hAnsi="Times New Roman" w:cs="Times New Roman"/>
                <w:sz w:val="24"/>
              </w:rPr>
            </w:pPr>
            <w:r w:rsidRPr="00013B56">
              <w:rPr>
                <w:rFonts w:ascii="Times New Roman" w:hAnsi="Times New Roman" w:cs="Times New Roman"/>
                <w:sz w:val="24"/>
              </w:rPr>
              <w:t>9</w:t>
            </w:r>
          </w:p>
        </w:tc>
      </w:tr>
      <w:tr w:rsidR="006B1B3B" w:rsidRPr="00013B56" w:rsidTr="00F23C37">
        <w:tc>
          <w:tcPr>
            <w:tcW w:w="5000" w:type="pct"/>
            <w:gridSpan w:val="3"/>
          </w:tcPr>
          <w:p w:rsidR="006B1B3B" w:rsidRPr="00013B56" w:rsidRDefault="006B1B3B" w:rsidP="0017551B">
            <w:pPr>
              <w:spacing w:after="0"/>
              <w:rPr>
                <w:rFonts w:ascii="Times New Roman" w:hAnsi="Times New Roman" w:cs="Times New Roman"/>
                <w:sz w:val="24"/>
              </w:rPr>
            </w:pPr>
            <w:r w:rsidRPr="00013B56">
              <w:rPr>
                <w:rFonts w:ascii="Times New Roman" w:hAnsi="Times New Roman" w:cs="Times New Roman"/>
                <w:sz w:val="24"/>
              </w:rPr>
              <w:t xml:space="preserve">Примечание:  При расчете зон возможного заражения применялись следующие условия: </w:t>
            </w:r>
          </w:p>
          <w:p w:rsidR="006B1B3B" w:rsidRPr="00013B56" w:rsidRDefault="006B1B3B" w:rsidP="0017551B">
            <w:pPr>
              <w:spacing w:after="0"/>
              <w:rPr>
                <w:rFonts w:ascii="Times New Roman" w:hAnsi="Times New Roman" w:cs="Times New Roman"/>
                <w:sz w:val="24"/>
              </w:rPr>
            </w:pPr>
            <w:r w:rsidRPr="00013B56">
              <w:rPr>
                <w:rFonts w:ascii="Times New Roman" w:hAnsi="Times New Roman" w:cs="Times New Roman"/>
                <w:sz w:val="24"/>
              </w:rPr>
              <w:t>- для максимально возможной ЧС: состояние атмосферы – инверсия, скорость ветра – 1 м/с, тип местности – городская застройка, максимальная температура воздуха +39°С, температура поверхности +15°С, время экспозиции – 60 мин;</w:t>
            </w:r>
          </w:p>
          <w:p w:rsidR="006B1B3B" w:rsidRPr="00013B56" w:rsidRDefault="006B1B3B" w:rsidP="0017551B">
            <w:pPr>
              <w:spacing w:after="0"/>
              <w:rPr>
                <w:rFonts w:ascii="Times New Roman" w:hAnsi="Times New Roman" w:cs="Times New Roman"/>
                <w:sz w:val="24"/>
              </w:rPr>
            </w:pPr>
            <w:r w:rsidRPr="00013B56">
              <w:rPr>
                <w:rFonts w:ascii="Times New Roman" w:hAnsi="Times New Roman" w:cs="Times New Roman"/>
                <w:sz w:val="24"/>
              </w:rPr>
              <w:t>- для наиболее вероятной ЧС: состояние атмосферы – конвекция, скорость ветра – 3,5 м/с, тип местности – городская застройка, средняя максимальная температура воздуха наиболее теплого месяца +25,9°С, температура поверхности +15°С, время экспозиции – 60 мин.</w:t>
            </w:r>
          </w:p>
        </w:tc>
      </w:tr>
    </w:tbl>
    <w:p w:rsidR="006B1B3B" w:rsidRPr="00013B56" w:rsidRDefault="006B1B3B" w:rsidP="0017551B">
      <w:pPr>
        <w:spacing w:after="0"/>
      </w:pPr>
    </w:p>
    <w:p w:rsidR="006B1B3B" w:rsidRPr="00013B56" w:rsidRDefault="006B1B3B" w:rsidP="0035777B">
      <w:pPr>
        <w:ind w:firstLine="709"/>
        <w:rPr>
          <w:rFonts w:ascii="Times New Roman" w:hAnsi="Times New Roman" w:cs="Times New Roman"/>
          <w:sz w:val="24"/>
          <w:szCs w:val="24"/>
        </w:rPr>
      </w:pPr>
      <w:r w:rsidRPr="00013B56">
        <w:rPr>
          <w:rFonts w:ascii="Times New Roman" w:hAnsi="Times New Roman" w:cs="Times New Roman"/>
          <w:sz w:val="24"/>
          <w:szCs w:val="24"/>
        </w:rPr>
        <w:t>Зависимость степени риска от расстояния при возможных ЧС при транспортировке аммиака по автодорогам городского поселения – город Семилуки приведена на рисунке 1.</w:t>
      </w:r>
    </w:p>
    <w:p w:rsidR="006B1B3B" w:rsidRPr="00013B56" w:rsidRDefault="006B1B3B" w:rsidP="006B1B3B"/>
    <w:p w:rsidR="006B1B3B" w:rsidRPr="00013B56" w:rsidRDefault="006B1B3B" w:rsidP="000E5944">
      <w:pPr>
        <w:spacing w:after="0"/>
        <w:jc w:val="center"/>
        <w:rPr>
          <w:rFonts w:ascii="Times New Roman" w:hAnsi="Times New Roman" w:cs="Times New Roman"/>
          <w:b/>
        </w:rPr>
      </w:pPr>
      <w:r w:rsidRPr="00013B56">
        <w:rPr>
          <w:rFonts w:ascii="Times New Roman" w:hAnsi="Times New Roman" w:cs="Times New Roman"/>
          <w:b/>
          <w:sz w:val="24"/>
        </w:rPr>
        <w:t>Зависимость степени риска от расстояния при возможных ЧС при транспортировке аммиака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98"/>
        <w:gridCol w:w="3594"/>
        <w:gridCol w:w="3378"/>
      </w:tblGrid>
      <w:tr w:rsidR="006B1B3B" w:rsidRPr="00013B56" w:rsidTr="00F23C37">
        <w:tc>
          <w:tcPr>
            <w:tcW w:w="1622" w:type="pct"/>
            <w:vMerge w:val="restart"/>
            <w:shd w:val="clear" w:color="auto" w:fill="D9D9D9" w:themeFill="background1" w:themeFillShade="D9"/>
            <w:vAlign w:val="center"/>
          </w:tcPr>
          <w:p w:rsidR="006B1B3B" w:rsidRPr="00013B56" w:rsidRDefault="006B1B3B" w:rsidP="0035777B">
            <w:pPr>
              <w:spacing w:after="0"/>
              <w:rPr>
                <w:rFonts w:ascii="Times New Roman" w:hAnsi="Times New Roman" w:cs="Times New Roman"/>
                <w:b/>
                <w:sz w:val="24"/>
              </w:rPr>
            </w:pPr>
            <w:r w:rsidRPr="00013B56">
              <w:rPr>
                <w:rFonts w:ascii="Times New Roman" w:hAnsi="Times New Roman" w:cs="Times New Roman"/>
                <w:b/>
                <w:sz w:val="24"/>
              </w:rPr>
              <w:t>Показатели опасности возможной ЧС при транспортировке АХОВ автотранспортом</w:t>
            </w:r>
          </w:p>
        </w:tc>
        <w:tc>
          <w:tcPr>
            <w:tcW w:w="3378" w:type="pct"/>
            <w:gridSpan w:val="2"/>
            <w:shd w:val="clear" w:color="auto" w:fill="D9D9D9" w:themeFill="background1" w:themeFillShade="D9"/>
          </w:tcPr>
          <w:p w:rsidR="006B1B3B" w:rsidRPr="00013B56" w:rsidRDefault="006B1B3B" w:rsidP="0035777B">
            <w:pPr>
              <w:spacing w:after="0"/>
              <w:jc w:val="center"/>
              <w:rPr>
                <w:rFonts w:ascii="Times New Roman" w:hAnsi="Times New Roman" w:cs="Times New Roman"/>
                <w:b/>
                <w:sz w:val="24"/>
              </w:rPr>
            </w:pPr>
            <w:r w:rsidRPr="00013B56">
              <w:rPr>
                <w:rFonts w:ascii="Times New Roman" w:hAnsi="Times New Roman" w:cs="Times New Roman"/>
                <w:b/>
                <w:sz w:val="24"/>
              </w:rPr>
              <w:t>ЧС при транспортировке аммиака</w:t>
            </w:r>
          </w:p>
        </w:tc>
      </w:tr>
      <w:tr w:rsidR="006B1B3B" w:rsidRPr="00013B56" w:rsidTr="00F23C37">
        <w:tc>
          <w:tcPr>
            <w:tcW w:w="1622" w:type="pct"/>
            <w:vMerge/>
            <w:shd w:val="clear" w:color="auto" w:fill="D9D9D9" w:themeFill="background1" w:themeFillShade="D9"/>
          </w:tcPr>
          <w:p w:rsidR="006B1B3B" w:rsidRPr="00013B56" w:rsidRDefault="006B1B3B" w:rsidP="0035777B">
            <w:pPr>
              <w:spacing w:after="0"/>
              <w:rPr>
                <w:rFonts w:ascii="Times New Roman" w:hAnsi="Times New Roman" w:cs="Times New Roman"/>
                <w:b/>
                <w:sz w:val="24"/>
              </w:rPr>
            </w:pPr>
          </w:p>
        </w:tc>
        <w:tc>
          <w:tcPr>
            <w:tcW w:w="1741" w:type="pct"/>
            <w:shd w:val="clear" w:color="auto" w:fill="D9D9D9" w:themeFill="background1" w:themeFillShade="D9"/>
            <w:vAlign w:val="center"/>
          </w:tcPr>
          <w:p w:rsidR="006B1B3B" w:rsidRPr="00013B56" w:rsidRDefault="006B1B3B" w:rsidP="0035777B">
            <w:pPr>
              <w:spacing w:after="0"/>
              <w:jc w:val="center"/>
              <w:rPr>
                <w:rFonts w:ascii="Times New Roman" w:hAnsi="Times New Roman" w:cs="Times New Roman"/>
                <w:b/>
                <w:sz w:val="24"/>
              </w:rPr>
            </w:pPr>
            <w:r w:rsidRPr="00013B56">
              <w:rPr>
                <w:rFonts w:ascii="Times New Roman" w:hAnsi="Times New Roman" w:cs="Times New Roman"/>
                <w:b/>
                <w:sz w:val="24"/>
              </w:rPr>
              <w:t>Наиболее опасная ЧС</w:t>
            </w:r>
          </w:p>
        </w:tc>
        <w:tc>
          <w:tcPr>
            <w:tcW w:w="1637" w:type="pct"/>
            <w:shd w:val="clear" w:color="auto" w:fill="D9D9D9" w:themeFill="background1" w:themeFillShade="D9"/>
            <w:vAlign w:val="center"/>
          </w:tcPr>
          <w:p w:rsidR="006B1B3B" w:rsidRPr="00013B56" w:rsidRDefault="006B1B3B" w:rsidP="0035777B">
            <w:pPr>
              <w:spacing w:after="0"/>
              <w:jc w:val="center"/>
              <w:rPr>
                <w:rFonts w:ascii="Times New Roman" w:hAnsi="Times New Roman" w:cs="Times New Roman"/>
                <w:b/>
                <w:sz w:val="24"/>
              </w:rPr>
            </w:pPr>
            <w:r w:rsidRPr="00013B56">
              <w:rPr>
                <w:rFonts w:ascii="Times New Roman" w:hAnsi="Times New Roman" w:cs="Times New Roman"/>
                <w:b/>
                <w:sz w:val="24"/>
              </w:rPr>
              <w:t>Наиболее вероятная ЧС</w:t>
            </w:r>
          </w:p>
        </w:tc>
      </w:tr>
      <w:tr w:rsidR="006B1B3B" w:rsidRPr="00013B56" w:rsidTr="00F23C37">
        <w:tc>
          <w:tcPr>
            <w:tcW w:w="1622" w:type="pct"/>
          </w:tcPr>
          <w:p w:rsidR="006B1B3B" w:rsidRPr="00013B56" w:rsidRDefault="006B1B3B" w:rsidP="0035777B">
            <w:pPr>
              <w:spacing w:after="0"/>
            </w:pPr>
            <w:r w:rsidRPr="00013B56">
              <w:t>Возможная частота реализации ЧС, год-1</w:t>
            </w:r>
          </w:p>
        </w:tc>
        <w:tc>
          <w:tcPr>
            <w:tcW w:w="1741" w:type="pct"/>
            <w:vAlign w:val="center"/>
          </w:tcPr>
          <w:p w:rsidR="006B1B3B" w:rsidRPr="00013B56" w:rsidRDefault="006B1B3B" w:rsidP="006B1B3B">
            <w:r w:rsidRPr="00013B56">
              <w:t>3,38*10-10</w:t>
            </w:r>
          </w:p>
        </w:tc>
        <w:tc>
          <w:tcPr>
            <w:tcW w:w="1637" w:type="pct"/>
            <w:vAlign w:val="center"/>
          </w:tcPr>
          <w:p w:rsidR="006B1B3B" w:rsidRPr="00013B56" w:rsidRDefault="006B1B3B" w:rsidP="006B1B3B">
            <w:r w:rsidRPr="00013B56">
              <w:t>8,44*10-10</w:t>
            </w:r>
          </w:p>
        </w:tc>
      </w:tr>
      <w:tr w:rsidR="006B1B3B" w:rsidRPr="00013B56" w:rsidTr="00F23C37">
        <w:tc>
          <w:tcPr>
            <w:tcW w:w="1622" w:type="pct"/>
          </w:tcPr>
          <w:p w:rsidR="006B1B3B" w:rsidRPr="00013B56" w:rsidRDefault="006B1B3B" w:rsidP="006B1B3B">
            <w:pPr>
              <w:rPr>
                <w:rFonts w:ascii="Times New Roman" w:hAnsi="Times New Roman" w:cs="Times New Roman"/>
              </w:rPr>
            </w:pPr>
            <w:r w:rsidRPr="00013B56">
              <w:rPr>
                <w:rFonts w:ascii="Times New Roman" w:hAnsi="Times New Roman" w:cs="Times New Roman"/>
              </w:rPr>
              <w:t>График зависимости риска гибели людей от расстояния (от места аварии транспортного средства, перевозящего АХОВ)</w:t>
            </w:r>
          </w:p>
        </w:tc>
        <w:tc>
          <w:tcPr>
            <w:tcW w:w="3378" w:type="pct"/>
            <w:gridSpan w:val="2"/>
          </w:tcPr>
          <w:tbl>
            <w:tblPr>
              <w:tblpPr w:leftFromText="180" w:rightFromText="180" w:vertAnchor="text" w:horzAnchor="margin" w:tblpXSpec="center" w:tblpY="-174"/>
              <w:tblOverlap w:val="never"/>
              <w:tblW w:w="5387" w:type="dxa"/>
              <w:tblLook w:val="01E0"/>
            </w:tblPr>
            <w:tblGrid>
              <w:gridCol w:w="680"/>
              <w:gridCol w:w="6076"/>
            </w:tblGrid>
            <w:tr w:rsidR="006B1B3B" w:rsidRPr="00013B56" w:rsidTr="00F23C37">
              <w:trPr>
                <w:cantSplit/>
                <w:trHeight w:val="3006"/>
              </w:trPr>
              <w:tc>
                <w:tcPr>
                  <w:tcW w:w="567" w:type="dxa"/>
                  <w:textDirection w:val="btLr"/>
                </w:tcPr>
                <w:p w:rsidR="006B1B3B" w:rsidRPr="00013B56" w:rsidRDefault="006B1B3B" w:rsidP="006B1B3B">
                  <w:r w:rsidRPr="00013B56">
                    <w:t>Индивидуальный риск гибели людей, 1/год</w:t>
                  </w:r>
                </w:p>
              </w:tc>
              <w:tc>
                <w:tcPr>
                  <w:tcW w:w="4820" w:type="dxa"/>
                  <w:vAlign w:val="center"/>
                </w:tcPr>
                <w:p w:rsidR="006B1B3B" w:rsidRPr="00013B56" w:rsidRDefault="006B1B3B" w:rsidP="006B1B3B">
                  <w:r w:rsidRPr="00013B56">
                    <w:rPr>
                      <w:noProof/>
                      <w:lang w:eastAsia="ru-RU"/>
                    </w:rPr>
                    <w:drawing>
                      <wp:inline distT="0" distB="0" distL="0" distR="0">
                        <wp:extent cx="3721100" cy="2392045"/>
                        <wp:effectExtent l="0" t="0" r="0" b="8255"/>
                        <wp:docPr id="55" name="Рисунок 55" descr="Без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Безимени-1"/>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721100" cy="2392045"/>
                                </a:xfrm>
                                <a:prstGeom prst="rect">
                                  <a:avLst/>
                                </a:prstGeom>
                                <a:noFill/>
                                <a:ln>
                                  <a:noFill/>
                                </a:ln>
                              </pic:spPr>
                            </pic:pic>
                          </a:graphicData>
                        </a:graphic>
                      </wp:inline>
                    </w:drawing>
                  </w:r>
                </w:p>
              </w:tc>
            </w:tr>
            <w:tr w:rsidR="006B1B3B" w:rsidRPr="00013B56" w:rsidTr="00F23C37">
              <w:trPr>
                <w:trHeight w:val="168"/>
              </w:trPr>
              <w:tc>
                <w:tcPr>
                  <w:tcW w:w="567" w:type="dxa"/>
                </w:tcPr>
                <w:p w:rsidR="006B1B3B" w:rsidRPr="00013B56" w:rsidRDefault="006B1B3B" w:rsidP="006B1B3B"/>
              </w:tc>
              <w:tc>
                <w:tcPr>
                  <w:tcW w:w="4820" w:type="dxa"/>
                </w:tcPr>
                <w:p w:rsidR="006B1B3B" w:rsidRPr="00013B56" w:rsidRDefault="006B1B3B" w:rsidP="006B1B3B">
                  <w:pPr>
                    <w:rPr>
                      <w:rFonts w:ascii="Times New Roman" w:hAnsi="Times New Roman" w:cs="Times New Roman"/>
                    </w:rPr>
                  </w:pPr>
                  <w:r w:rsidRPr="00013B56">
                    <w:rPr>
                      <w:rFonts w:ascii="Times New Roman" w:hAnsi="Times New Roman" w:cs="Times New Roman"/>
                    </w:rPr>
                    <w:t>Расстояние от места аварии транспортного средства с аммиаком, м</w:t>
                  </w:r>
                </w:p>
              </w:tc>
            </w:tr>
          </w:tbl>
          <w:p w:rsidR="006B1B3B" w:rsidRPr="00013B56" w:rsidRDefault="006B1B3B" w:rsidP="006B1B3B"/>
        </w:tc>
      </w:tr>
    </w:tbl>
    <w:p w:rsidR="006B1B3B" w:rsidRPr="00013B56" w:rsidRDefault="006B1B3B" w:rsidP="006B1B3B"/>
    <w:p w:rsidR="006B1B3B" w:rsidRPr="00013B56" w:rsidRDefault="006B1B3B" w:rsidP="000E5944">
      <w:pPr>
        <w:ind w:firstLine="567"/>
        <w:jc w:val="both"/>
        <w:rPr>
          <w:rFonts w:ascii="Times New Roman" w:hAnsi="Times New Roman" w:cs="Times New Roman"/>
        </w:rPr>
      </w:pPr>
      <w:r w:rsidRPr="00013B56">
        <w:rPr>
          <w:rFonts w:ascii="Times New Roman" w:hAnsi="Times New Roman" w:cs="Times New Roman"/>
          <w:sz w:val="24"/>
        </w:rPr>
        <w:t xml:space="preserve">Результаты прогноза глубины зоны возможного химического заражения, в случае разрушения контейнера с хлором, при авариях на автомобильном </w:t>
      </w:r>
      <w:r w:rsidR="000E5944" w:rsidRPr="00013B56">
        <w:rPr>
          <w:rFonts w:ascii="Times New Roman" w:hAnsi="Times New Roman" w:cs="Times New Roman"/>
          <w:sz w:val="24"/>
        </w:rPr>
        <w:t>транспорте приведены в таблице</w:t>
      </w:r>
      <w:r w:rsidRPr="00013B56">
        <w:rPr>
          <w:rFonts w:ascii="Times New Roman" w:hAnsi="Times New Roman" w:cs="Times New Roman"/>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88"/>
        <w:gridCol w:w="3191"/>
        <w:gridCol w:w="3191"/>
      </w:tblGrid>
      <w:tr w:rsidR="006B1B3B" w:rsidRPr="00013B56" w:rsidTr="00F23C37">
        <w:tc>
          <w:tcPr>
            <w:tcW w:w="1666" w:type="pct"/>
            <w:vMerge w:val="restart"/>
            <w:shd w:val="clear" w:color="auto" w:fill="D9D9D9" w:themeFill="background1" w:themeFillShade="D9"/>
            <w:vAlign w:val="center"/>
          </w:tcPr>
          <w:p w:rsidR="006B1B3B" w:rsidRPr="00013B56" w:rsidRDefault="006B1B3B" w:rsidP="006B1B3B">
            <w:pPr>
              <w:rPr>
                <w:rFonts w:ascii="Times New Roman" w:hAnsi="Times New Roman" w:cs="Times New Roman"/>
                <w:sz w:val="24"/>
              </w:rPr>
            </w:pPr>
            <w:r w:rsidRPr="00013B56">
              <w:rPr>
                <w:rFonts w:ascii="Times New Roman" w:hAnsi="Times New Roman" w:cs="Times New Roman"/>
                <w:sz w:val="24"/>
              </w:rPr>
              <w:t>Показатели опасности возможной ЧС при транспортировке АХОВ автотранспортом</w:t>
            </w:r>
          </w:p>
        </w:tc>
        <w:tc>
          <w:tcPr>
            <w:tcW w:w="3334" w:type="pct"/>
            <w:gridSpan w:val="2"/>
            <w:shd w:val="clear" w:color="auto" w:fill="D9D9D9" w:themeFill="background1" w:themeFillShade="D9"/>
          </w:tcPr>
          <w:p w:rsidR="006B1B3B" w:rsidRPr="00013B56" w:rsidRDefault="006B1B3B" w:rsidP="002C7F13">
            <w:pPr>
              <w:jc w:val="center"/>
              <w:rPr>
                <w:rFonts w:ascii="Times New Roman" w:hAnsi="Times New Roman" w:cs="Times New Roman"/>
                <w:b/>
                <w:sz w:val="24"/>
              </w:rPr>
            </w:pPr>
            <w:r w:rsidRPr="00013B56">
              <w:rPr>
                <w:rFonts w:ascii="Times New Roman" w:hAnsi="Times New Roman" w:cs="Times New Roman"/>
                <w:b/>
                <w:sz w:val="24"/>
              </w:rPr>
              <w:t>ЧС при транспортировке хлора</w:t>
            </w:r>
          </w:p>
        </w:tc>
      </w:tr>
      <w:tr w:rsidR="006B1B3B" w:rsidRPr="00013B56" w:rsidTr="00F23C37">
        <w:tc>
          <w:tcPr>
            <w:tcW w:w="1666" w:type="pct"/>
            <w:vMerge/>
            <w:shd w:val="clear" w:color="auto" w:fill="D9D9D9" w:themeFill="background1" w:themeFillShade="D9"/>
          </w:tcPr>
          <w:p w:rsidR="006B1B3B" w:rsidRPr="00013B56" w:rsidRDefault="006B1B3B" w:rsidP="006B1B3B">
            <w:pPr>
              <w:rPr>
                <w:rFonts w:ascii="Times New Roman" w:hAnsi="Times New Roman" w:cs="Times New Roman"/>
                <w:sz w:val="24"/>
              </w:rPr>
            </w:pPr>
          </w:p>
        </w:tc>
        <w:tc>
          <w:tcPr>
            <w:tcW w:w="1667" w:type="pct"/>
            <w:shd w:val="clear" w:color="auto" w:fill="D9D9D9" w:themeFill="background1" w:themeFillShade="D9"/>
            <w:vAlign w:val="center"/>
          </w:tcPr>
          <w:p w:rsidR="006B1B3B" w:rsidRPr="00013B56" w:rsidRDefault="006B1B3B" w:rsidP="002C7F13">
            <w:pPr>
              <w:jc w:val="center"/>
              <w:rPr>
                <w:rFonts w:ascii="Times New Roman" w:hAnsi="Times New Roman" w:cs="Times New Roman"/>
                <w:b/>
                <w:sz w:val="24"/>
              </w:rPr>
            </w:pPr>
            <w:r w:rsidRPr="00013B56">
              <w:rPr>
                <w:rFonts w:ascii="Times New Roman" w:hAnsi="Times New Roman" w:cs="Times New Roman"/>
                <w:b/>
                <w:sz w:val="24"/>
              </w:rPr>
              <w:t>Наиболее опасная ЧС</w:t>
            </w:r>
          </w:p>
        </w:tc>
        <w:tc>
          <w:tcPr>
            <w:tcW w:w="1667" w:type="pct"/>
            <w:shd w:val="clear" w:color="auto" w:fill="D9D9D9" w:themeFill="background1" w:themeFillShade="D9"/>
            <w:vAlign w:val="center"/>
          </w:tcPr>
          <w:p w:rsidR="006B1B3B" w:rsidRPr="00013B56" w:rsidRDefault="006B1B3B" w:rsidP="002C7F13">
            <w:pPr>
              <w:jc w:val="center"/>
              <w:rPr>
                <w:rFonts w:ascii="Times New Roman" w:hAnsi="Times New Roman" w:cs="Times New Roman"/>
                <w:b/>
                <w:sz w:val="24"/>
              </w:rPr>
            </w:pPr>
            <w:r w:rsidRPr="00013B56">
              <w:rPr>
                <w:rFonts w:ascii="Times New Roman" w:hAnsi="Times New Roman" w:cs="Times New Roman"/>
                <w:b/>
                <w:sz w:val="24"/>
              </w:rPr>
              <w:t>Наиболее вероятная ЧС</w:t>
            </w:r>
          </w:p>
        </w:tc>
      </w:tr>
      <w:tr w:rsidR="006B1B3B" w:rsidRPr="00013B56" w:rsidTr="00F23C37">
        <w:tc>
          <w:tcPr>
            <w:tcW w:w="1666" w:type="pct"/>
          </w:tcPr>
          <w:p w:rsidR="006B1B3B" w:rsidRPr="00013B56" w:rsidRDefault="006B1B3B" w:rsidP="002C7F13">
            <w:pPr>
              <w:spacing w:after="0"/>
              <w:rPr>
                <w:rFonts w:ascii="Times New Roman" w:hAnsi="Times New Roman" w:cs="Times New Roman"/>
                <w:sz w:val="24"/>
              </w:rPr>
            </w:pPr>
            <w:r w:rsidRPr="00013B56">
              <w:rPr>
                <w:rFonts w:ascii="Times New Roman" w:hAnsi="Times New Roman" w:cs="Times New Roman"/>
                <w:sz w:val="24"/>
              </w:rPr>
              <w:t>Количество АХОВ, участвующего в реализации ЧС, т</w:t>
            </w:r>
          </w:p>
        </w:tc>
        <w:tc>
          <w:tcPr>
            <w:tcW w:w="1667" w:type="pct"/>
            <w:vAlign w:val="center"/>
          </w:tcPr>
          <w:p w:rsidR="006B1B3B" w:rsidRPr="00013B56" w:rsidRDefault="006B1B3B" w:rsidP="002C7F13">
            <w:pPr>
              <w:spacing w:after="0"/>
              <w:jc w:val="center"/>
              <w:rPr>
                <w:rFonts w:ascii="Times New Roman" w:hAnsi="Times New Roman" w:cs="Times New Roman"/>
                <w:sz w:val="24"/>
              </w:rPr>
            </w:pPr>
            <w:r w:rsidRPr="00013B56">
              <w:rPr>
                <w:rFonts w:ascii="Times New Roman" w:hAnsi="Times New Roman" w:cs="Times New Roman"/>
                <w:sz w:val="24"/>
              </w:rPr>
              <w:t>0,8</w:t>
            </w:r>
          </w:p>
        </w:tc>
        <w:tc>
          <w:tcPr>
            <w:tcW w:w="1667" w:type="pct"/>
            <w:vAlign w:val="center"/>
          </w:tcPr>
          <w:p w:rsidR="006B1B3B" w:rsidRPr="00013B56" w:rsidRDefault="006B1B3B" w:rsidP="002C7F13">
            <w:pPr>
              <w:spacing w:after="0"/>
              <w:jc w:val="center"/>
              <w:rPr>
                <w:rFonts w:ascii="Times New Roman" w:hAnsi="Times New Roman" w:cs="Times New Roman"/>
                <w:sz w:val="24"/>
              </w:rPr>
            </w:pPr>
            <w:r w:rsidRPr="00013B56">
              <w:rPr>
                <w:rFonts w:ascii="Times New Roman" w:hAnsi="Times New Roman" w:cs="Times New Roman"/>
                <w:sz w:val="24"/>
              </w:rPr>
              <w:t>0,8</w:t>
            </w:r>
          </w:p>
        </w:tc>
      </w:tr>
      <w:tr w:rsidR="006B1B3B" w:rsidRPr="00013B56" w:rsidTr="00F23C37">
        <w:tc>
          <w:tcPr>
            <w:tcW w:w="1666" w:type="pct"/>
          </w:tcPr>
          <w:p w:rsidR="006B1B3B" w:rsidRPr="00013B56" w:rsidRDefault="006B1B3B" w:rsidP="002C7F13">
            <w:pPr>
              <w:spacing w:after="0"/>
              <w:rPr>
                <w:rFonts w:ascii="Times New Roman" w:hAnsi="Times New Roman" w:cs="Times New Roman"/>
                <w:sz w:val="24"/>
              </w:rPr>
            </w:pPr>
            <w:r w:rsidRPr="00013B56">
              <w:rPr>
                <w:rFonts w:ascii="Times New Roman" w:hAnsi="Times New Roman" w:cs="Times New Roman"/>
                <w:sz w:val="24"/>
              </w:rPr>
              <w:t>Протяженность зоны порогового поражения, м</w:t>
            </w:r>
          </w:p>
        </w:tc>
        <w:tc>
          <w:tcPr>
            <w:tcW w:w="1667" w:type="pct"/>
            <w:vAlign w:val="center"/>
          </w:tcPr>
          <w:p w:rsidR="006B1B3B" w:rsidRPr="00013B56" w:rsidRDefault="006B1B3B" w:rsidP="002C7F13">
            <w:pPr>
              <w:spacing w:after="0"/>
              <w:jc w:val="center"/>
              <w:rPr>
                <w:rFonts w:ascii="Times New Roman" w:hAnsi="Times New Roman" w:cs="Times New Roman"/>
                <w:sz w:val="24"/>
              </w:rPr>
            </w:pPr>
            <w:r w:rsidRPr="00013B56">
              <w:rPr>
                <w:rFonts w:ascii="Times New Roman" w:hAnsi="Times New Roman" w:cs="Times New Roman"/>
                <w:sz w:val="24"/>
              </w:rPr>
              <w:t>2347</w:t>
            </w:r>
          </w:p>
        </w:tc>
        <w:tc>
          <w:tcPr>
            <w:tcW w:w="1667" w:type="pct"/>
            <w:vAlign w:val="center"/>
          </w:tcPr>
          <w:p w:rsidR="006B1B3B" w:rsidRPr="00013B56" w:rsidRDefault="006B1B3B" w:rsidP="002C7F13">
            <w:pPr>
              <w:spacing w:after="0"/>
              <w:jc w:val="center"/>
              <w:rPr>
                <w:rFonts w:ascii="Times New Roman" w:hAnsi="Times New Roman" w:cs="Times New Roman"/>
                <w:sz w:val="24"/>
              </w:rPr>
            </w:pPr>
            <w:r w:rsidRPr="00013B56">
              <w:rPr>
                <w:rFonts w:ascii="Times New Roman" w:hAnsi="Times New Roman" w:cs="Times New Roman"/>
                <w:sz w:val="24"/>
              </w:rPr>
              <w:t>458</w:t>
            </w:r>
          </w:p>
        </w:tc>
      </w:tr>
      <w:tr w:rsidR="006B1B3B" w:rsidRPr="00013B56" w:rsidTr="00F23C37">
        <w:tc>
          <w:tcPr>
            <w:tcW w:w="1666" w:type="pct"/>
          </w:tcPr>
          <w:p w:rsidR="006B1B3B" w:rsidRPr="00013B56" w:rsidRDefault="006B1B3B" w:rsidP="002C7F13">
            <w:pPr>
              <w:spacing w:after="0"/>
              <w:rPr>
                <w:rFonts w:ascii="Times New Roman" w:hAnsi="Times New Roman" w:cs="Times New Roman"/>
                <w:sz w:val="24"/>
              </w:rPr>
            </w:pPr>
            <w:r w:rsidRPr="00013B56">
              <w:rPr>
                <w:rFonts w:ascii="Times New Roman" w:hAnsi="Times New Roman" w:cs="Times New Roman"/>
                <w:sz w:val="24"/>
              </w:rPr>
              <w:t>Ширина зоны порового поражения / на удалении, м</w:t>
            </w:r>
          </w:p>
        </w:tc>
        <w:tc>
          <w:tcPr>
            <w:tcW w:w="1667" w:type="pct"/>
            <w:shd w:val="clear" w:color="auto" w:fill="auto"/>
            <w:vAlign w:val="center"/>
          </w:tcPr>
          <w:p w:rsidR="006B1B3B" w:rsidRPr="00013B56" w:rsidRDefault="006B1B3B" w:rsidP="002C7F13">
            <w:pPr>
              <w:spacing w:after="0"/>
              <w:jc w:val="center"/>
              <w:rPr>
                <w:rFonts w:ascii="Times New Roman" w:hAnsi="Times New Roman" w:cs="Times New Roman"/>
                <w:sz w:val="24"/>
              </w:rPr>
            </w:pPr>
            <w:r w:rsidRPr="00013B56">
              <w:rPr>
                <w:rFonts w:ascii="Times New Roman" w:hAnsi="Times New Roman" w:cs="Times New Roman"/>
                <w:sz w:val="24"/>
              </w:rPr>
              <w:t>102</w:t>
            </w:r>
          </w:p>
        </w:tc>
        <w:tc>
          <w:tcPr>
            <w:tcW w:w="1667" w:type="pct"/>
            <w:vAlign w:val="center"/>
          </w:tcPr>
          <w:p w:rsidR="006B1B3B" w:rsidRPr="00013B56" w:rsidRDefault="006B1B3B" w:rsidP="002C7F13">
            <w:pPr>
              <w:spacing w:after="0"/>
              <w:jc w:val="center"/>
              <w:rPr>
                <w:rFonts w:ascii="Times New Roman" w:hAnsi="Times New Roman" w:cs="Times New Roman"/>
                <w:sz w:val="24"/>
              </w:rPr>
            </w:pPr>
            <w:r w:rsidRPr="00013B56">
              <w:rPr>
                <w:rFonts w:ascii="Times New Roman" w:hAnsi="Times New Roman" w:cs="Times New Roman"/>
                <w:sz w:val="24"/>
              </w:rPr>
              <w:t>40</w:t>
            </w:r>
          </w:p>
        </w:tc>
      </w:tr>
      <w:tr w:rsidR="006B1B3B" w:rsidRPr="00013B56" w:rsidTr="00F23C37">
        <w:tc>
          <w:tcPr>
            <w:tcW w:w="1666" w:type="pct"/>
          </w:tcPr>
          <w:p w:rsidR="006B1B3B" w:rsidRPr="00013B56" w:rsidRDefault="006B1B3B" w:rsidP="002C7F13">
            <w:pPr>
              <w:spacing w:after="0"/>
              <w:rPr>
                <w:rFonts w:ascii="Times New Roman" w:hAnsi="Times New Roman" w:cs="Times New Roman"/>
                <w:sz w:val="24"/>
              </w:rPr>
            </w:pPr>
            <w:r w:rsidRPr="00013B56">
              <w:rPr>
                <w:rFonts w:ascii="Times New Roman" w:hAnsi="Times New Roman" w:cs="Times New Roman"/>
                <w:sz w:val="24"/>
              </w:rPr>
              <w:t>Протяженность зоны смертельного поражения, м</w:t>
            </w:r>
          </w:p>
        </w:tc>
        <w:tc>
          <w:tcPr>
            <w:tcW w:w="1667" w:type="pct"/>
            <w:vAlign w:val="center"/>
          </w:tcPr>
          <w:p w:rsidR="006B1B3B" w:rsidRPr="00013B56" w:rsidRDefault="006B1B3B" w:rsidP="002C7F13">
            <w:pPr>
              <w:spacing w:after="0"/>
              <w:jc w:val="center"/>
              <w:rPr>
                <w:rFonts w:ascii="Times New Roman" w:hAnsi="Times New Roman" w:cs="Times New Roman"/>
                <w:sz w:val="24"/>
              </w:rPr>
            </w:pPr>
            <w:r w:rsidRPr="00013B56">
              <w:rPr>
                <w:rFonts w:ascii="Times New Roman" w:hAnsi="Times New Roman" w:cs="Times New Roman"/>
                <w:sz w:val="24"/>
              </w:rPr>
              <w:t>568</w:t>
            </w:r>
          </w:p>
        </w:tc>
        <w:tc>
          <w:tcPr>
            <w:tcW w:w="1667" w:type="pct"/>
            <w:vAlign w:val="center"/>
          </w:tcPr>
          <w:p w:rsidR="006B1B3B" w:rsidRPr="00013B56" w:rsidRDefault="006B1B3B" w:rsidP="002C7F13">
            <w:pPr>
              <w:spacing w:after="0"/>
              <w:jc w:val="center"/>
              <w:rPr>
                <w:rFonts w:ascii="Times New Roman" w:hAnsi="Times New Roman" w:cs="Times New Roman"/>
                <w:sz w:val="24"/>
              </w:rPr>
            </w:pPr>
            <w:r w:rsidRPr="00013B56">
              <w:rPr>
                <w:rFonts w:ascii="Times New Roman" w:hAnsi="Times New Roman" w:cs="Times New Roman"/>
                <w:sz w:val="24"/>
              </w:rPr>
              <w:t>128</w:t>
            </w:r>
          </w:p>
        </w:tc>
      </w:tr>
      <w:tr w:rsidR="006B1B3B" w:rsidRPr="00013B56" w:rsidTr="00F23C37">
        <w:tc>
          <w:tcPr>
            <w:tcW w:w="1666" w:type="pct"/>
          </w:tcPr>
          <w:p w:rsidR="006B1B3B" w:rsidRPr="00013B56" w:rsidRDefault="006B1B3B" w:rsidP="002C7F13">
            <w:pPr>
              <w:spacing w:after="0"/>
              <w:rPr>
                <w:rFonts w:ascii="Times New Roman" w:hAnsi="Times New Roman" w:cs="Times New Roman"/>
                <w:sz w:val="24"/>
              </w:rPr>
            </w:pPr>
            <w:r w:rsidRPr="00013B56">
              <w:rPr>
                <w:rFonts w:ascii="Times New Roman" w:hAnsi="Times New Roman" w:cs="Times New Roman"/>
                <w:sz w:val="24"/>
              </w:rPr>
              <w:t>Ширина зоны смертельного поражения, м</w:t>
            </w:r>
          </w:p>
        </w:tc>
        <w:tc>
          <w:tcPr>
            <w:tcW w:w="1667" w:type="pct"/>
            <w:vAlign w:val="center"/>
          </w:tcPr>
          <w:p w:rsidR="006B1B3B" w:rsidRPr="00013B56" w:rsidRDefault="006B1B3B" w:rsidP="002C7F13">
            <w:pPr>
              <w:spacing w:after="0"/>
              <w:jc w:val="center"/>
              <w:rPr>
                <w:rFonts w:ascii="Times New Roman" w:hAnsi="Times New Roman" w:cs="Times New Roman"/>
                <w:sz w:val="24"/>
              </w:rPr>
            </w:pPr>
            <w:r w:rsidRPr="00013B56">
              <w:rPr>
                <w:rFonts w:ascii="Times New Roman" w:hAnsi="Times New Roman" w:cs="Times New Roman"/>
                <w:sz w:val="24"/>
              </w:rPr>
              <w:t>27</w:t>
            </w:r>
          </w:p>
        </w:tc>
        <w:tc>
          <w:tcPr>
            <w:tcW w:w="1667" w:type="pct"/>
            <w:vAlign w:val="center"/>
          </w:tcPr>
          <w:p w:rsidR="006B1B3B" w:rsidRPr="00013B56" w:rsidRDefault="006B1B3B" w:rsidP="002C7F13">
            <w:pPr>
              <w:spacing w:after="0"/>
              <w:jc w:val="center"/>
              <w:rPr>
                <w:rFonts w:ascii="Times New Roman" w:hAnsi="Times New Roman" w:cs="Times New Roman"/>
                <w:sz w:val="24"/>
              </w:rPr>
            </w:pPr>
            <w:r w:rsidRPr="00013B56">
              <w:rPr>
                <w:rFonts w:ascii="Times New Roman" w:hAnsi="Times New Roman" w:cs="Times New Roman"/>
                <w:sz w:val="24"/>
              </w:rPr>
              <w:t>12</w:t>
            </w:r>
          </w:p>
        </w:tc>
      </w:tr>
      <w:tr w:rsidR="006B1B3B" w:rsidRPr="00013B56" w:rsidTr="00F23C37">
        <w:tc>
          <w:tcPr>
            <w:tcW w:w="5000" w:type="pct"/>
            <w:gridSpan w:val="3"/>
          </w:tcPr>
          <w:p w:rsidR="006B1B3B" w:rsidRPr="00013B56" w:rsidRDefault="006B1B3B" w:rsidP="002C7F13">
            <w:pPr>
              <w:spacing w:after="0"/>
              <w:rPr>
                <w:rFonts w:ascii="Times New Roman" w:hAnsi="Times New Roman" w:cs="Times New Roman"/>
                <w:sz w:val="24"/>
              </w:rPr>
            </w:pPr>
            <w:r w:rsidRPr="00013B56">
              <w:rPr>
                <w:rFonts w:ascii="Times New Roman" w:hAnsi="Times New Roman" w:cs="Times New Roman"/>
                <w:sz w:val="24"/>
              </w:rPr>
              <w:t xml:space="preserve">Примечание:  При расчете зон возможного заражения применялись следующие условия: </w:t>
            </w:r>
          </w:p>
          <w:p w:rsidR="006B1B3B" w:rsidRPr="00013B56" w:rsidRDefault="006B1B3B" w:rsidP="006B1B3B">
            <w:pPr>
              <w:rPr>
                <w:rFonts w:ascii="Times New Roman" w:hAnsi="Times New Roman" w:cs="Times New Roman"/>
                <w:sz w:val="24"/>
              </w:rPr>
            </w:pPr>
            <w:r w:rsidRPr="00013B56">
              <w:rPr>
                <w:rFonts w:ascii="Times New Roman" w:hAnsi="Times New Roman" w:cs="Times New Roman"/>
                <w:sz w:val="24"/>
              </w:rPr>
              <w:t>- для максимально возможной ЧС: состояние атмосферы – инверсия, скорость ветра – 1 м/с, тип местности – городская застройка, температура воздуха +39°С, температура поверхности +15°С, время экспозиции – 60 мин;</w:t>
            </w:r>
          </w:p>
          <w:p w:rsidR="006B1B3B" w:rsidRPr="00013B56" w:rsidRDefault="006B1B3B" w:rsidP="006B1B3B">
            <w:pPr>
              <w:rPr>
                <w:rFonts w:ascii="Times New Roman" w:hAnsi="Times New Roman" w:cs="Times New Roman"/>
                <w:sz w:val="24"/>
              </w:rPr>
            </w:pPr>
            <w:r w:rsidRPr="00013B56">
              <w:rPr>
                <w:rFonts w:ascii="Times New Roman" w:hAnsi="Times New Roman" w:cs="Times New Roman"/>
                <w:sz w:val="24"/>
              </w:rPr>
              <w:t>- для наиболее вероятной ЧС: состояние атмосферы – конвекция, скорость ветра – 3,5 м/с, тип местности – городская застройка, средняя максимальная температура воздуха наиболее теплого месяца +25,9°С, температура поверхности +15°С, время экспозиции – 60 мин.</w:t>
            </w:r>
          </w:p>
        </w:tc>
      </w:tr>
    </w:tbl>
    <w:p w:rsidR="006B1B3B" w:rsidRPr="00013B56" w:rsidRDefault="006B1B3B" w:rsidP="002C7F13">
      <w:pPr>
        <w:ind w:firstLine="709"/>
        <w:jc w:val="both"/>
        <w:rPr>
          <w:rFonts w:ascii="Times New Roman" w:hAnsi="Times New Roman" w:cs="Times New Roman"/>
        </w:rPr>
      </w:pPr>
      <w:r w:rsidRPr="00013B56">
        <w:rPr>
          <w:rFonts w:ascii="Times New Roman" w:hAnsi="Times New Roman" w:cs="Times New Roman"/>
          <w:sz w:val="24"/>
        </w:rPr>
        <w:t>Зависимость степени риска от расстояния при возможных ЧС при транспортиро</w:t>
      </w:r>
      <w:r w:rsidR="000E5944" w:rsidRPr="00013B56">
        <w:rPr>
          <w:rFonts w:ascii="Times New Roman" w:hAnsi="Times New Roman" w:cs="Times New Roman"/>
          <w:sz w:val="24"/>
        </w:rPr>
        <w:t>вке хлора приведена на рисунке</w:t>
      </w:r>
      <w:r w:rsidRPr="00013B56">
        <w:rPr>
          <w:rFonts w:ascii="Times New Roman" w:hAnsi="Times New Roman" w:cs="Times New Roman"/>
          <w:sz w:val="24"/>
        </w:rPr>
        <w:t>.</w:t>
      </w:r>
    </w:p>
    <w:p w:rsidR="006B1B3B" w:rsidRPr="00013B56" w:rsidRDefault="006B1B3B" w:rsidP="000E5944">
      <w:pPr>
        <w:spacing w:after="0"/>
        <w:jc w:val="both"/>
        <w:rPr>
          <w:rFonts w:ascii="Times New Roman" w:hAnsi="Times New Roman" w:cs="Times New Roman"/>
          <w:b/>
        </w:rPr>
      </w:pPr>
      <w:r w:rsidRPr="00013B56">
        <w:rPr>
          <w:rFonts w:ascii="Times New Roman" w:hAnsi="Times New Roman" w:cs="Times New Roman"/>
          <w:b/>
          <w:sz w:val="24"/>
        </w:rPr>
        <w:t>Зависимость степени риска от расстояния при возможных ЧС при транспортировке хлора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9"/>
        <w:gridCol w:w="3784"/>
        <w:gridCol w:w="3557"/>
      </w:tblGrid>
      <w:tr w:rsidR="006B1B3B" w:rsidRPr="00013B56" w:rsidTr="00F23C37">
        <w:tc>
          <w:tcPr>
            <w:tcW w:w="1554" w:type="pct"/>
            <w:vMerge w:val="restart"/>
            <w:shd w:val="clear" w:color="auto" w:fill="D9D9D9" w:themeFill="background1" w:themeFillShade="D9"/>
            <w:vAlign w:val="center"/>
          </w:tcPr>
          <w:p w:rsidR="006B1B3B" w:rsidRPr="00013B56" w:rsidRDefault="006B1B3B" w:rsidP="002C7F13">
            <w:pPr>
              <w:spacing w:after="0"/>
              <w:rPr>
                <w:rFonts w:ascii="Times New Roman" w:hAnsi="Times New Roman" w:cs="Times New Roman"/>
                <w:b/>
              </w:rPr>
            </w:pPr>
            <w:r w:rsidRPr="00013B56">
              <w:rPr>
                <w:rFonts w:ascii="Times New Roman" w:hAnsi="Times New Roman" w:cs="Times New Roman"/>
                <w:b/>
              </w:rPr>
              <w:t>Показатели опасности возможной ЧС при транспортировке АХОВ автотранспортом</w:t>
            </w:r>
          </w:p>
        </w:tc>
        <w:tc>
          <w:tcPr>
            <w:tcW w:w="3446" w:type="pct"/>
            <w:gridSpan w:val="2"/>
            <w:shd w:val="clear" w:color="auto" w:fill="D9D9D9" w:themeFill="background1" w:themeFillShade="D9"/>
          </w:tcPr>
          <w:p w:rsidR="006B1B3B" w:rsidRPr="00013B56" w:rsidRDefault="006B1B3B" w:rsidP="002C7F13">
            <w:pPr>
              <w:spacing w:after="0"/>
              <w:jc w:val="center"/>
              <w:rPr>
                <w:rFonts w:ascii="Times New Roman" w:hAnsi="Times New Roman" w:cs="Times New Roman"/>
                <w:b/>
              </w:rPr>
            </w:pPr>
            <w:r w:rsidRPr="00013B56">
              <w:rPr>
                <w:rFonts w:ascii="Times New Roman" w:hAnsi="Times New Roman" w:cs="Times New Roman"/>
                <w:b/>
              </w:rPr>
              <w:t>ЧС при транспортировке хлора</w:t>
            </w:r>
          </w:p>
        </w:tc>
      </w:tr>
      <w:tr w:rsidR="006B1B3B" w:rsidRPr="00013B56" w:rsidTr="00F23C37">
        <w:tc>
          <w:tcPr>
            <w:tcW w:w="1554" w:type="pct"/>
            <w:vMerge/>
            <w:shd w:val="clear" w:color="auto" w:fill="D9D9D9" w:themeFill="background1" w:themeFillShade="D9"/>
          </w:tcPr>
          <w:p w:rsidR="006B1B3B" w:rsidRPr="00013B56" w:rsidRDefault="006B1B3B" w:rsidP="002C7F13">
            <w:pPr>
              <w:spacing w:after="0"/>
              <w:rPr>
                <w:rFonts w:ascii="Times New Roman" w:hAnsi="Times New Roman" w:cs="Times New Roman"/>
                <w:b/>
              </w:rPr>
            </w:pPr>
          </w:p>
        </w:tc>
        <w:tc>
          <w:tcPr>
            <w:tcW w:w="1776" w:type="pct"/>
            <w:shd w:val="clear" w:color="auto" w:fill="D9D9D9" w:themeFill="background1" w:themeFillShade="D9"/>
            <w:vAlign w:val="center"/>
          </w:tcPr>
          <w:p w:rsidR="006B1B3B" w:rsidRPr="00013B56" w:rsidRDefault="006B1B3B" w:rsidP="002C7F13">
            <w:pPr>
              <w:spacing w:after="0"/>
              <w:jc w:val="center"/>
              <w:rPr>
                <w:rFonts w:ascii="Times New Roman" w:hAnsi="Times New Roman" w:cs="Times New Roman"/>
                <w:b/>
              </w:rPr>
            </w:pPr>
            <w:r w:rsidRPr="00013B56">
              <w:rPr>
                <w:rFonts w:ascii="Times New Roman" w:hAnsi="Times New Roman" w:cs="Times New Roman"/>
                <w:b/>
              </w:rPr>
              <w:t>Наиболее опасная ЧС</w:t>
            </w:r>
          </w:p>
        </w:tc>
        <w:tc>
          <w:tcPr>
            <w:tcW w:w="1670" w:type="pct"/>
            <w:shd w:val="clear" w:color="auto" w:fill="D9D9D9" w:themeFill="background1" w:themeFillShade="D9"/>
            <w:vAlign w:val="center"/>
          </w:tcPr>
          <w:p w:rsidR="006B1B3B" w:rsidRPr="00013B56" w:rsidRDefault="006B1B3B" w:rsidP="002C7F13">
            <w:pPr>
              <w:spacing w:after="0"/>
              <w:jc w:val="center"/>
              <w:rPr>
                <w:rFonts w:ascii="Times New Roman" w:hAnsi="Times New Roman" w:cs="Times New Roman"/>
                <w:b/>
              </w:rPr>
            </w:pPr>
            <w:r w:rsidRPr="00013B56">
              <w:rPr>
                <w:rFonts w:ascii="Times New Roman" w:hAnsi="Times New Roman" w:cs="Times New Roman"/>
                <w:b/>
              </w:rPr>
              <w:t>Наиболее вероятная ЧС</w:t>
            </w:r>
          </w:p>
        </w:tc>
      </w:tr>
      <w:tr w:rsidR="006B1B3B" w:rsidRPr="00013B56" w:rsidTr="00F23C37">
        <w:tc>
          <w:tcPr>
            <w:tcW w:w="1554" w:type="pct"/>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Возможная частота реализации ЧС, год-1</w:t>
            </w:r>
          </w:p>
        </w:tc>
        <w:tc>
          <w:tcPr>
            <w:tcW w:w="1776" w:type="pct"/>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3,38*10-10</w:t>
            </w:r>
          </w:p>
        </w:tc>
        <w:tc>
          <w:tcPr>
            <w:tcW w:w="1670" w:type="pct"/>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8,44*10-10</w:t>
            </w:r>
          </w:p>
        </w:tc>
      </w:tr>
      <w:tr w:rsidR="006B1B3B" w:rsidRPr="00013B56" w:rsidTr="00F23C37">
        <w:tc>
          <w:tcPr>
            <w:tcW w:w="1554" w:type="pct"/>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График зависимости риска гибели людей от расстояния (от места аварии транспортного средства, перевозящего АХОВ)</w:t>
            </w:r>
          </w:p>
        </w:tc>
        <w:tc>
          <w:tcPr>
            <w:tcW w:w="3446" w:type="pct"/>
            <w:gridSpan w:val="2"/>
          </w:tcPr>
          <w:tbl>
            <w:tblPr>
              <w:tblpPr w:leftFromText="180" w:rightFromText="180" w:vertAnchor="text" w:horzAnchor="margin" w:tblpXSpec="center" w:tblpY="-174"/>
              <w:tblOverlap w:val="never"/>
              <w:tblW w:w="5387" w:type="dxa"/>
              <w:tblLook w:val="01E0"/>
            </w:tblPr>
            <w:tblGrid>
              <w:gridCol w:w="663"/>
              <w:gridCol w:w="6462"/>
            </w:tblGrid>
            <w:tr w:rsidR="006B1B3B" w:rsidRPr="00013B56" w:rsidTr="00F23C37">
              <w:trPr>
                <w:cantSplit/>
                <w:trHeight w:val="3006"/>
              </w:trPr>
              <w:tc>
                <w:tcPr>
                  <w:tcW w:w="567" w:type="dxa"/>
                  <w:textDirection w:val="btLr"/>
                </w:tcPr>
                <w:p w:rsidR="006B1B3B" w:rsidRPr="00013B56" w:rsidRDefault="006B1B3B" w:rsidP="006B1B3B">
                  <w:pPr>
                    <w:rPr>
                      <w:rFonts w:ascii="Times New Roman" w:hAnsi="Times New Roman" w:cs="Times New Roman"/>
                    </w:rPr>
                  </w:pPr>
                  <w:r w:rsidRPr="00013B56">
                    <w:rPr>
                      <w:rFonts w:ascii="Times New Roman" w:hAnsi="Times New Roman" w:cs="Times New Roman"/>
                    </w:rPr>
                    <w:t>Индивидуальный риск гибели людей, 1/год</w:t>
                  </w:r>
                </w:p>
              </w:tc>
              <w:tc>
                <w:tcPr>
                  <w:tcW w:w="4820" w:type="dxa"/>
                  <w:vAlign w:val="center"/>
                </w:tcPr>
                <w:p w:rsidR="006B1B3B" w:rsidRPr="00013B56" w:rsidRDefault="006B1B3B" w:rsidP="006B1B3B">
                  <w:pPr>
                    <w:rPr>
                      <w:rFonts w:ascii="Times New Roman" w:hAnsi="Times New Roman" w:cs="Times New Roman"/>
                    </w:rPr>
                  </w:pPr>
                  <w:r w:rsidRPr="00013B56">
                    <w:rPr>
                      <w:rFonts w:ascii="Times New Roman" w:hAnsi="Times New Roman" w:cs="Times New Roman"/>
                      <w:noProof/>
                      <w:lang w:eastAsia="ru-RU"/>
                    </w:rPr>
                    <w:drawing>
                      <wp:inline distT="0" distB="0" distL="0" distR="0">
                        <wp:extent cx="3966210" cy="2434590"/>
                        <wp:effectExtent l="0" t="0" r="0" b="3810"/>
                        <wp:docPr id="54" name="Рисунок 54" descr="Безимени-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Безимени-2"/>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966210" cy="2434590"/>
                                </a:xfrm>
                                <a:prstGeom prst="rect">
                                  <a:avLst/>
                                </a:prstGeom>
                                <a:noFill/>
                                <a:ln>
                                  <a:noFill/>
                                </a:ln>
                              </pic:spPr>
                            </pic:pic>
                          </a:graphicData>
                        </a:graphic>
                      </wp:inline>
                    </w:drawing>
                  </w:r>
                </w:p>
              </w:tc>
            </w:tr>
            <w:tr w:rsidR="006B1B3B" w:rsidRPr="00013B56" w:rsidTr="00F23C37">
              <w:trPr>
                <w:trHeight w:val="168"/>
              </w:trPr>
              <w:tc>
                <w:tcPr>
                  <w:tcW w:w="567" w:type="dxa"/>
                </w:tcPr>
                <w:p w:rsidR="006B1B3B" w:rsidRPr="00013B56" w:rsidRDefault="006B1B3B" w:rsidP="006B1B3B"/>
              </w:tc>
              <w:tc>
                <w:tcPr>
                  <w:tcW w:w="4820" w:type="dxa"/>
                </w:tcPr>
                <w:p w:rsidR="006B1B3B" w:rsidRPr="00013B56" w:rsidRDefault="006B1B3B" w:rsidP="006B1B3B">
                  <w:pPr>
                    <w:rPr>
                      <w:rFonts w:ascii="Times New Roman" w:hAnsi="Times New Roman" w:cs="Times New Roman"/>
                    </w:rPr>
                  </w:pPr>
                  <w:r w:rsidRPr="00013B56">
                    <w:rPr>
                      <w:rFonts w:ascii="Times New Roman" w:hAnsi="Times New Roman" w:cs="Times New Roman"/>
                    </w:rPr>
                    <w:t>Расстояние от места аварии транспортного средства с хлором, м</w:t>
                  </w:r>
                </w:p>
              </w:tc>
            </w:tr>
          </w:tbl>
          <w:p w:rsidR="006B1B3B" w:rsidRPr="00013B56" w:rsidRDefault="006B1B3B" w:rsidP="006B1B3B"/>
        </w:tc>
      </w:tr>
    </w:tbl>
    <w:p w:rsidR="006B1B3B" w:rsidRPr="00013B56" w:rsidRDefault="006B1B3B" w:rsidP="006B1B3B"/>
    <w:p w:rsidR="006B1B3B" w:rsidRPr="00013B56" w:rsidRDefault="006B1B3B" w:rsidP="002C7F13">
      <w:pPr>
        <w:spacing w:after="0"/>
        <w:jc w:val="center"/>
        <w:rPr>
          <w:rFonts w:ascii="Times New Roman" w:hAnsi="Times New Roman" w:cs="Times New Roman"/>
          <w:sz w:val="24"/>
          <w:u w:val="single"/>
        </w:rPr>
      </w:pPr>
      <w:r w:rsidRPr="00013B56">
        <w:rPr>
          <w:rFonts w:ascii="Times New Roman" w:hAnsi="Times New Roman" w:cs="Times New Roman"/>
          <w:sz w:val="24"/>
          <w:u w:val="single"/>
        </w:rPr>
        <w:t>Анализ возможных последствий аварий с участием взрывопожароопасных веществ</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Поражающими факторами возможных аварий на автотранспорте, перевозящем взрывопожароопасные вещества (бензин),  могут быть:</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 воздушная ударная волна, образующаяся в результате взрывных превращений облаков топливно-воздушных смесей (ТВС);</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 тепловое излучение горящих разлитий и огненного шара;</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 осколки и обломки оборудования, обломки зданий и сооружений, образующиеся в результате взрывных превращений облаков ТВС.</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Оценка опасного воздействия поражающих факторов возможных аварийных ситуаций определялась в соответствии с «Методикой определения расчетных величин пожарного риска на производственных объектах» (утв. Приказом МЧС России от 10 июля 2009 г. №404, зарегистрировано в Минюсте от 17 августа 2009 г. №14541).</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При расчетах принималось, что транспортировка нефтепродуктов осуществляется автоцистернами  максимального объема – 20 м3, заполнение автоцистерны – 90%.</w:t>
      </w:r>
    </w:p>
    <w:p w:rsidR="006B1B3B" w:rsidRPr="00013B56" w:rsidRDefault="006B1B3B" w:rsidP="000E5944">
      <w:pPr>
        <w:spacing w:after="0"/>
        <w:ind w:firstLine="567"/>
        <w:jc w:val="both"/>
      </w:pPr>
      <w:r w:rsidRPr="00013B56">
        <w:rPr>
          <w:rFonts w:ascii="Times New Roman" w:hAnsi="Times New Roman" w:cs="Times New Roman"/>
          <w:sz w:val="24"/>
        </w:rPr>
        <w:t>Расчеты производились по бензину как наиболее опасному веществу с точки зрения взрывопожароопасности.</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При проливе на неограниченную поверхность площадь пролива Fпр (м2) жидкости определяется в соответствии с «Методикой определения расчетных величин пожарного риска на производственных объектах» (с изменениями от 14 декабря 2010 г.), а именно, площадь пролива Fпр (м2) жидкости определяется по формуле:</w:t>
      </w:r>
    </w:p>
    <w:p w:rsidR="006B1B3B" w:rsidRPr="00013B56" w:rsidRDefault="006B1B3B" w:rsidP="000E5944">
      <w:pPr>
        <w:spacing w:after="0"/>
        <w:ind w:firstLine="567"/>
        <w:jc w:val="both"/>
        <w:rPr>
          <w:rFonts w:ascii="Times New Roman" w:hAnsi="Times New Roman" w:cs="Times New Roman"/>
          <w:sz w:val="24"/>
        </w:rPr>
      </w:pPr>
      <w:r w:rsidRPr="00013B56">
        <w:rPr>
          <w:rFonts w:ascii="Times New Roman" w:hAnsi="Times New Roman" w:cs="Times New Roman"/>
          <w:sz w:val="24"/>
        </w:rPr>
        <w:t>Fпр=fрVж,</w:t>
      </w:r>
    </w:p>
    <w:p w:rsidR="006B1B3B" w:rsidRPr="00013B56" w:rsidRDefault="006B1B3B" w:rsidP="002C7F13">
      <w:pPr>
        <w:spacing w:after="0"/>
        <w:ind w:firstLine="709"/>
        <w:jc w:val="both"/>
        <w:rPr>
          <w:rFonts w:ascii="Times New Roman" w:hAnsi="Times New Roman" w:cs="Times New Roman"/>
          <w:sz w:val="24"/>
        </w:rPr>
      </w:pPr>
      <w:r w:rsidRPr="00013B56">
        <w:rPr>
          <w:rFonts w:ascii="Times New Roman" w:hAnsi="Times New Roman" w:cs="Times New Roman"/>
          <w:sz w:val="24"/>
        </w:rPr>
        <w:t>где fр – коэффициент разлития, м-1 (5м-1 при проливе на неспланированную грунтовую поверхность, 20м-1 при проливе на спланированное грунтовое покрытие, 150м-1 при проливе на бетонное или асфальтовое покрытие).</w:t>
      </w:r>
    </w:p>
    <w:p w:rsidR="006B1B3B" w:rsidRPr="00013B56" w:rsidRDefault="006B1B3B" w:rsidP="002C7F13">
      <w:pPr>
        <w:spacing w:after="0"/>
        <w:ind w:firstLine="709"/>
        <w:jc w:val="both"/>
        <w:rPr>
          <w:rFonts w:ascii="Times New Roman" w:hAnsi="Times New Roman" w:cs="Times New Roman"/>
          <w:sz w:val="24"/>
        </w:rPr>
      </w:pPr>
      <w:r w:rsidRPr="00013B56">
        <w:rPr>
          <w:rFonts w:ascii="Times New Roman" w:hAnsi="Times New Roman" w:cs="Times New Roman"/>
          <w:sz w:val="24"/>
        </w:rPr>
        <w:t>Vж – объем жидкости, поступившей в окружающее пространство при разгерметизации резервуара, м3.</w:t>
      </w:r>
    </w:p>
    <w:p w:rsidR="006B1B3B" w:rsidRPr="00013B56" w:rsidRDefault="006B1B3B" w:rsidP="002C7F13">
      <w:pPr>
        <w:spacing w:after="0"/>
        <w:ind w:firstLine="709"/>
        <w:jc w:val="both"/>
        <w:rPr>
          <w:rFonts w:ascii="Times New Roman" w:hAnsi="Times New Roman" w:cs="Times New Roman"/>
          <w:sz w:val="24"/>
        </w:rPr>
      </w:pPr>
    </w:p>
    <w:p w:rsidR="006B1B3B" w:rsidRPr="00013B56" w:rsidRDefault="006B1B3B" w:rsidP="002C7F13">
      <w:pPr>
        <w:spacing w:after="0"/>
        <w:ind w:firstLine="709"/>
        <w:jc w:val="both"/>
        <w:rPr>
          <w:rFonts w:ascii="Times New Roman" w:hAnsi="Times New Roman" w:cs="Times New Roman"/>
          <w:sz w:val="24"/>
        </w:rPr>
      </w:pPr>
      <w:r w:rsidRPr="00013B56">
        <w:rPr>
          <w:rFonts w:ascii="Times New Roman" w:hAnsi="Times New Roman" w:cs="Times New Roman"/>
          <w:sz w:val="24"/>
        </w:rPr>
        <w:t>Для оценки воздействия сгорания облака ТВС при разливе бензина и взрыве образовавшегося при испарении нефтепродукта облака принималось, что окружающее пространство относится к слабо загроможденному пространству.</w:t>
      </w:r>
    </w:p>
    <w:p w:rsidR="006B1B3B" w:rsidRPr="00013B56" w:rsidRDefault="006B1B3B" w:rsidP="002C7F13">
      <w:pPr>
        <w:spacing w:after="0"/>
        <w:ind w:firstLine="709"/>
        <w:jc w:val="both"/>
        <w:rPr>
          <w:rFonts w:ascii="Times New Roman" w:hAnsi="Times New Roman" w:cs="Times New Roman"/>
          <w:sz w:val="24"/>
        </w:rPr>
      </w:pPr>
      <w:r w:rsidRPr="00013B56">
        <w:rPr>
          <w:rFonts w:ascii="Times New Roman" w:hAnsi="Times New Roman" w:cs="Times New Roman"/>
          <w:sz w:val="24"/>
        </w:rPr>
        <w:t xml:space="preserve">Результаты расчета поражающих факторов возможных взрыва ТВС, огненного шара, пожара разлива и пожара вспышки при разрушении автоцистерны с бензином  приведены </w:t>
      </w:r>
      <w:r w:rsidR="00105E85" w:rsidRPr="00013B56">
        <w:rPr>
          <w:rFonts w:ascii="Times New Roman" w:hAnsi="Times New Roman" w:cs="Times New Roman"/>
          <w:sz w:val="24"/>
        </w:rPr>
        <w:t>ниже</w:t>
      </w:r>
      <w:r w:rsidRPr="00013B56">
        <w:rPr>
          <w:rFonts w:ascii="Times New Roman" w:hAnsi="Times New Roman" w:cs="Times New Roman"/>
          <w:sz w:val="24"/>
        </w:rPr>
        <w:t>.</w:t>
      </w:r>
    </w:p>
    <w:p w:rsidR="006B1B3B" w:rsidRPr="00013B56" w:rsidRDefault="006B1B3B" w:rsidP="002C7F13">
      <w:pPr>
        <w:spacing w:after="0"/>
      </w:pPr>
    </w:p>
    <w:p w:rsidR="006B1B3B" w:rsidRPr="00013B56" w:rsidRDefault="006B1B3B" w:rsidP="00105E85">
      <w:pPr>
        <w:spacing w:after="0"/>
        <w:jc w:val="both"/>
        <w:rPr>
          <w:rFonts w:ascii="Times New Roman" w:hAnsi="Times New Roman" w:cs="Times New Roman"/>
          <w:b/>
        </w:rPr>
      </w:pPr>
      <w:r w:rsidRPr="00013B56">
        <w:rPr>
          <w:rFonts w:ascii="Times New Roman" w:hAnsi="Times New Roman" w:cs="Times New Roman"/>
          <w:b/>
          <w:sz w:val="24"/>
        </w:rPr>
        <w:t>Результаты расчета поражающих факторов возможных взрыва ТВС, огненного шара, пожара разлива и пожара вспышки при разрушении автоцистерны с бензином.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17"/>
        <w:gridCol w:w="1016"/>
        <w:gridCol w:w="991"/>
        <w:gridCol w:w="1171"/>
        <w:gridCol w:w="991"/>
        <w:gridCol w:w="1384"/>
      </w:tblGrid>
      <w:tr w:rsidR="006B1B3B" w:rsidRPr="00013B56" w:rsidTr="002C7F13">
        <w:tc>
          <w:tcPr>
            <w:tcW w:w="4019" w:type="dxa"/>
            <w:vMerge w:val="restart"/>
            <w:shd w:val="clear" w:color="auto" w:fill="D9D9D9" w:themeFill="background1" w:themeFillShade="D9"/>
            <w:vAlign w:val="center"/>
          </w:tcPr>
          <w:p w:rsidR="006B1B3B" w:rsidRPr="00013B56" w:rsidRDefault="006B1B3B" w:rsidP="002C7F13">
            <w:pPr>
              <w:jc w:val="center"/>
              <w:rPr>
                <w:rFonts w:ascii="Times New Roman" w:hAnsi="Times New Roman" w:cs="Times New Roman"/>
                <w:b/>
              </w:rPr>
            </w:pPr>
            <w:r w:rsidRPr="00013B56">
              <w:rPr>
                <w:rFonts w:ascii="Times New Roman" w:hAnsi="Times New Roman" w:cs="Times New Roman"/>
                <w:b/>
              </w:rPr>
              <w:t>Показатели</w:t>
            </w:r>
          </w:p>
        </w:tc>
        <w:tc>
          <w:tcPr>
            <w:tcW w:w="5553" w:type="dxa"/>
            <w:gridSpan w:val="5"/>
            <w:shd w:val="clear" w:color="auto" w:fill="D9D9D9" w:themeFill="background1" w:themeFillShade="D9"/>
            <w:vAlign w:val="center"/>
          </w:tcPr>
          <w:p w:rsidR="006B1B3B" w:rsidRPr="00013B56" w:rsidRDefault="006B1B3B" w:rsidP="002C7F13">
            <w:pPr>
              <w:jc w:val="center"/>
              <w:rPr>
                <w:rFonts w:ascii="Times New Roman" w:hAnsi="Times New Roman" w:cs="Times New Roman"/>
                <w:b/>
              </w:rPr>
            </w:pPr>
            <w:r w:rsidRPr="00013B56">
              <w:rPr>
                <w:rFonts w:ascii="Times New Roman" w:hAnsi="Times New Roman" w:cs="Times New Roman"/>
                <w:b/>
              </w:rPr>
              <w:t>Сценарий развития аварийной ситуации</w:t>
            </w:r>
          </w:p>
        </w:tc>
      </w:tr>
      <w:tr w:rsidR="006B1B3B" w:rsidRPr="00013B56" w:rsidTr="002C7F13">
        <w:tc>
          <w:tcPr>
            <w:tcW w:w="4019" w:type="dxa"/>
            <w:vMerge/>
            <w:shd w:val="clear" w:color="auto" w:fill="D9D9D9" w:themeFill="background1" w:themeFillShade="D9"/>
          </w:tcPr>
          <w:p w:rsidR="006B1B3B" w:rsidRPr="00013B56" w:rsidRDefault="006B1B3B" w:rsidP="006B1B3B">
            <w:pPr>
              <w:rPr>
                <w:rFonts w:ascii="Times New Roman" w:hAnsi="Times New Roman" w:cs="Times New Roman"/>
                <w:b/>
              </w:rPr>
            </w:pPr>
          </w:p>
        </w:tc>
        <w:tc>
          <w:tcPr>
            <w:tcW w:w="1016" w:type="dxa"/>
            <w:shd w:val="clear" w:color="auto" w:fill="D9D9D9" w:themeFill="background1" w:themeFillShade="D9"/>
            <w:vAlign w:val="center"/>
          </w:tcPr>
          <w:p w:rsidR="006B1B3B" w:rsidRPr="00013B56" w:rsidRDefault="006B1B3B" w:rsidP="006B1B3B">
            <w:pPr>
              <w:rPr>
                <w:rFonts w:ascii="Times New Roman" w:hAnsi="Times New Roman" w:cs="Times New Roman"/>
                <w:b/>
              </w:rPr>
            </w:pPr>
            <w:r w:rsidRPr="00013B56">
              <w:rPr>
                <w:rFonts w:ascii="Times New Roman" w:hAnsi="Times New Roman" w:cs="Times New Roman"/>
                <w:b/>
              </w:rPr>
              <w:t>Пожар разлива</w:t>
            </w:r>
          </w:p>
        </w:tc>
        <w:tc>
          <w:tcPr>
            <w:tcW w:w="991" w:type="dxa"/>
            <w:shd w:val="clear" w:color="auto" w:fill="D9D9D9" w:themeFill="background1" w:themeFillShade="D9"/>
            <w:vAlign w:val="center"/>
          </w:tcPr>
          <w:p w:rsidR="006B1B3B" w:rsidRPr="00013B56" w:rsidRDefault="006B1B3B" w:rsidP="006B1B3B">
            <w:pPr>
              <w:rPr>
                <w:rFonts w:ascii="Times New Roman" w:hAnsi="Times New Roman" w:cs="Times New Roman"/>
                <w:b/>
              </w:rPr>
            </w:pPr>
            <w:r w:rsidRPr="00013B56">
              <w:rPr>
                <w:rFonts w:ascii="Times New Roman" w:hAnsi="Times New Roman" w:cs="Times New Roman"/>
                <w:b/>
              </w:rPr>
              <w:t>Взрыв облака ТВС</w:t>
            </w:r>
          </w:p>
        </w:tc>
        <w:tc>
          <w:tcPr>
            <w:tcW w:w="1171" w:type="dxa"/>
            <w:shd w:val="clear" w:color="auto" w:fill="D9D9D9" w:themeFill="background1" w:themeFillShade="D9"/>
            <w:vAlign w:val="center"/>
          </w:tcPr>
          <w:p w:rsidR="006B1B3B" w:rsidRPr="00013B56" w:rsidRDefault="006B1B3B" w:rsidP="006B1B3B">
            <w:pPr>
              <w:rPr>
                <w:rFonts w:ascii="Times New Roman" w:hAnsi="Times New Roman" w:cs="Times New Roman"/>
                <w:b/>
              </w:rPr>
            </w:pPr>
            <w:r w:rsidRPr="00013B56">
              <w:rPr>
                <w:rFonts w:ascii="Times New Roman" w:hAnsi="Times New Roman" w:cs="Times New Roman"/>
                <w:b/>
              </w:rPr>
              <w:t>Сгорание облака ТВС в режиме пожара-вспышки</w:t>
            </w:r>
          </w:p>
        </w:tc>
        <w:tc>
          <w:tcPr>
            <w:tcW w:w="991" w:type="dxa"/>
            <w:shd w:val="clear" w:color="auto" w:fill="D9D9D9" w:themeFill="background1" w:themeFillShade="D9"/>
            <w:vAlign w:val="center"/>
          </w:tcPr>
          <w:p w:rsidR="006B1B3B" w:rsidRPr="00013B56" w:rsidRDefault="006B1B3B" w:rsidP="006B1B3B">
            <w:pPr>
              <w:rPr>
                <w:rFonts w:ascii="Times New Roman" w:hAnsi="Times New Roman" w:cs="Times New Roman"/>
                <w:b/>
              </w:rPr>
            </w:pPr>
            <w:r w:rsidRPr="00013B56">
              <w:rPr>
                <w:rFonts w:ascii="Times New Roman" w:hAnsi="Times New Roman" w:cs="Times New Roman"/>
                <w:b/>
              </w:rPr>
              <w:t>Взрыв АЦ в очаге пожара</w:t>
            </w:r>
          </w:p>
        </w:tc>
        <w:tc>
          <w:tcPr>
            <w:tcW w:w="1384" w:type="dxa"/>
            <w:shd w:val="clear" w:color="auto" w:fill="D9D9D9" w:themeFill="background1" w:themeFillShade="D9"/>
            <w:vAlign w:val="center"/>
          </w:tcPr>
          <w:p w:rsidR="006B1B3B" w:rsidRPr="00013B56" w:rsidRDefault="006B1B3B" w:rsidP="006B1B3B">
            <w:pPr>
              <w:rPr>
                <w:rFonts w:ascii="Times New Roman" w:hAnsi="Times New Roman" w:cs="Times New Roman"/>
                <w:b/>
              </w:rPr>
            </w:pPr>
            <w:r w:rsidRPr="00013B56">
              <w:rPr>
                <w:rFonts w:ascii="Times New Roman" w:hAnsi="Times New Roman" w:cs="Times New Roman"/>
                <w:b/>
              </w:rPr>
              <w:t>«Огненный шар» в очаге пожара</w:t>
            </w:r>
          </w:p>
        </w:tc>
      </w:tr>
      <w:tr w:rsidR="006B1B3B" w:rsidRPr="00013B56" w:rsidTr="002C7F13">
        <w:tc>
          <w:tcPr>
            <w:tcW w:w="4019" w:type="dxa"/>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Количество опасного вещества, участвующего в образовании поражающих факторов, т</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29,02</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0,052</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0,522</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29,02</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29,02</w:t>
            </w:r>
          </w:p>
        </w:tc>
      </w:tr>
      <w:tr w:rsidR="006B1B3B" w:rsidRPr="00013B56" w:rsidTr="002C7F13">
        <w:tc>
          <w:tcPr>
            <w:tcW w:w="4019" w:type="dxa"/>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Граница зоны (м), с избыточным давлением:</w:t>
            </w:r>
          </w:p>
        </w:tc>
        <w:tc>
          <w:tcPr>
            <w:tcW w:w="1016" w:type="dxa"/>
            <w:vAlign w:val="center"/>
          </w:tcPr>
          <w:p w:rsidR="006B1B3B" w:rsidRPr="00013B56" w:rsidRDefault="006B1B3B" w:rsidP="002C7F13">
            <w:pPr>
              <w:spacing w:after="0"/>
              <w:jc w:val="center"/>
              <w:rPr>
                <w:rFonts w:ascii="Times New Roman" w:hAnsi="Times New Roman" w:cs="Times New Roman"/>
              </w:rPr>
            </w:pPr>
          </w:p>
        </w:tc>
        <w:tc>
          <w:tcPr>
            <w:tcW w:w="991" w:type="dxa"/>
            <w:vAlign w:val="center"/>
          </w:tcPr>
          <w:p w:rsidR="006B1B3B" w:rsidRPr="00013B56" w:rsidRDefault="006B1B3B" w:rsidP="002C7F13">
            <w:pPr>
              <w:spacing w:after="0"/>
              <w:jc w:val="center"/>
              <w:rPr>
                <w:rFonts w:ascii="Times New Roman" w:hAnsi="Times New Roman" w:cs="Times New Roman"/>
              </w:rPr>
            </w:pPr>
          </w:p>
        </w:tc>
        <w:tc>
          <w:tcPr>
            <w:tcW w:w="1171" w:type="dxa"/>
            <w:vAlign w:val="center"/>
          </w:tcPr>
          <w:p w:rsidR="006B1B3B" w:rsidRPr="00013B56" w:rsidRDefault="006B1B3B" w:rsidP="002C7F13">
            <w:pPr>
              <w:spacing w:after="0"/>
              <w:jc w:val="center"/>
              <w:rPr>
                <w:rFonts w:ascii="Times New Roman" w:hAnsi="Times New Roman" w:cs="Times New Roman"/>
              </w:rPr>
            </w:pPr>
          </w:p>
        </w:tc>
        <w:tc>
          <w:tcPr>
            <w:tcW w:w="991" w:type="dxa"/>
            <w:vAlign w:val="center"/>
          </w:tcPr>
          <w:p w:rsidR="006B1B3B" w:rsidRPr="00013B56" w:rsidRDefault="006B1B3B" w:rsidP="002C7F13">
            <w:pPr>
              <w:spacing w:after="0"/>
              <w:jc w:val="center"/>
              <w:rPr>
                <w:rFonts w:ascii="Times New Roman" w:hAnsi="Times New Roman" w:cs="Times New Roman"/>
              </w:rPr>
            </w:pPr>
          </w:p>
        </w:tc>
        <w:tc>
          <w:tcPr>
            <w:tcW w:w="1384" w:type="dxa"/>
            <w:vAlign w:val="center"/>
          </w:tcPr>
          <w:p w:rsidR="006B1B3B" w:rsidRPr="00013B56" w:rsidRDefault="006B1B3B" w:rsidP="002C7F13">
            <w:pPr>
              <w:spacing w:after="0"/>
              <w:jc w:val="center"/>
              <w:rPr>
                <w:rFonts w:ascii="Times New Roman" w:hAnsi="Times New Roman" w:cs="Times New Roman"/>
              </w:rPr>
            </w:pPr>
          </w:p>
        </w:tc>
      </w:tr>
      <w:tr w:rsidR="006B1B3B" w:rsidRPr="00013B56" w:rsidTr="002C7F13">
        <w:tc>
          <w:tcPr>
            <w:tcW w:w="4019" w:type="dxa"/>
            <w:vAlign w:val="center"/>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ΔР=100 кПа (Полное разрушение зданий)</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17,7</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2C7F13">
        <w:tc>
          <w:tcPr>
            <w:tcW w:w="4019" w:type="dxa"/>
            <w:vAlign w:val="center"/>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ΔР=53 кПа (50 %-ное разрушение зданий)</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24,9</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2C7F13">
        <w:tc>
          <w:tcPr>
            <w:tcW w:w="4019" w:type="dxa"/>
            <w:vAlign w:val="center"/>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ΔР=28 кПа (Средние повреждения зданий)</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36,3</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2C7F13">
        <w:tc>
          <w:tcPr>
            <w:tcW w:w="4019" w:type="dxa"/>
            <w:vAlign w:val="center"/>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ΔР=12 кПа (Умеренные повреждения зданий, повреждение внутренних перегородок, рам, дверей и т.п.)</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64,7</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2C7F13">
        <w:tc>
          <w:tcPr>
            <w:tcW w:w="4019" w:type="dxa"/>
            <w:vAlign w:val="center"/>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ΔР=5 кПа (Нижний порог повреждения человека волной давления)</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22,5</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129,4</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2C7F13">
        <w:tc>
          <w:tcPr>
            <w:tcW w:w="4019" w:type="dxa"/>
            <w:vAlign w:val="center"/>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ΔР=3 кПа (Малые повреждения (разбита часть остекления)</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44,3</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201,6</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2C7F13">
        <w:tc>
          <w:tcPr>
            <w:tcW w:w="4019" w:type="dxa"/>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Эффективный диаметр "огненного шара", м</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153,5</w:t>
            </w:r>
          </w:p>
        </w:tc>
      </w:tr>
      <w:tr w:rsidR="006B1B3B" w:rsidRPr="00013B56" w:rsidTr="002C7F13">
        <w:tc>
          <w:tcPr>
            <w:tcW w:w="4019" w:type="dxa"/>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Высота центра "огненного шара", м</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76,7</w:t>
            </w:r>
          </w:p>
        </w:tc>
      </w:tr>
      <w:tr w:rsidR="006B1B3B" w:rsidRPr="00013B56" w:rsidTr="002C7F13">
        <w:tc>
          <w:tcPr>
            <w:tcW w:w="4019" w:type="dxa"/>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Время существования "огненного шара", с</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20,7</w:t>
            </w:r>
          </w:p>
        </w:tc>
      </w:tr>
      <w:tr w:rsidR="006B1B3B" w:rsidRPr="00013B56" w:rsidTr="002C7F13">
        <w:tc>
          <w:tcPr>
            <w:tcW w:w="4019" w:type="dxa"/>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Радиус воздействия ВТПС облака ТВС при пожаре-вспышке</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47,5</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2C7F13">
        <w:tc>
          <w:tcPr>
            <w:tcW w:w="4019" w:type="dxa"/>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Максимальная площадь пожара разлива, м2</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744</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2C7F13">
        <w:tc>
          <w:tcPr>
            <w:tcW w:w="4019" w:type="dxa"/>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Радиус разлива, м</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15,7</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2C7F13">
        <w:tc>
          <w:tcPr>
            <w:tcW w:w="4019" w:type="dxa"/>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Появление ожогов 1-й степени через 6-8 с, 2-й степени через 12-16 с (q=10,5 кВт/м2):</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21,7</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282,7</w:t>
            </w:r>
          </w:p>
        </w:tc>
      </w:tr>
      <w:tr w:rsidR="006B1B3B" w:rsidRPr="00013B56" w:rsidTr="002C7F13">
        <w:tc>
          <w:tcPr>
            <w:tcW w:w="4019" w:type="dxa"/>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Появление ожогов 1-й степени через 15-20 с, 2-й степени через 30-40 с (q=7 кВт/м2):</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26,5</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330,4</w:t>
            </w:r>
          </w:p>
        </w:tc>
      </w:tr>
      <w:tr w:rsidR="006B1B3B" w:rsidRPr="00013B56" w:rsidTr="002C7F13">
        <w:tc>
          <w:tcPr>
            <w:tcW w:w="4019" w:type="dxa"/>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Безопасно для человека в брезентовой одежде (q=4,2 кВт/м2):</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33,9</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396,8</w:t>
            </w:r>
          </w:p>
        </w:tc>
      </w:tr>
      <w:tr w:rsidR="006B1B3B" w:rsidRPr="00013B56" w:rsidTr="002C7F13">
        <w:tc>
          <w:tcPr>
            <w:tcW w:w="4019" w:type="dxa"/>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Без негативных последствий в течение длительного времени (q=1,4 кВт/м2):</w:t>
            </w:r>
          </w:p>
        </w:tc>
        <w:tc>
          <w:tcPr>
            <w:tcW w:w="1016"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54</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17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991"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w:t>
            </w:r>
          </w:p>
        </w:tc>
        <w:tc>
          <w:tcPr>
            <w:tcW w:w="1384" w:type="dxa"/>
            <w:vAlign w:val="center"/>
          </w:tcPr>
          <w:p w:rsidR="006B1B3B" w:rsidRPr="00013B56" w:rsidRDefault="006B1B3B" w:rsidP="002C7F13">
            <w:pPr>
              <w:spacing w:after="0"/>
              <w:jc w:val="center"/>
              <w:rPr>
                <w:rFonts w:ascii="Times New Roman" w:hAnsi="Times New Roman" w:cs="Times New Roman"/>
              </w:rPr>
            </w:pPr>
            <w:r w:rsidRPr="00013B56">
              <w:rPr>
                <w:rFonts w:ascii="Times New Roman" w:hAnsi="Times New Roman" w:cs="Times New Roman"/>
              </w:rPr>
              <w:t>569,4</w:t>
            </w:r>
          </w:p>
        </w:tc>
      </w:tr>
      <w:tr w:rsidR="006B1B3B" w:rsidRPr="00013B56" w:rsidTr="002C7F13">
        <w:tc>
          <w:tcPr>
            <w:tcW w:w="9572" w:type="dxa"/>
            <w:gridSpan w:val="6"/>
          </w:tcPr>
          <w:p w:rsidR="006B1B3B" w:rsidRPr="00013B56" w:rsidRDefault="006B1B3B" w:rsidP="002C7F13">
            <w:pPr>
              <w:spacing w:after="0"/>
              <w:rPr>
                <w:rFonts w:ascii="Times New Roman" w:hAnsi="Times New Roman" w:cs="Times New Roman"/>
              </w:rPr>
            </w:pPr>
            <w:r w:rsidRPr="00013B56">
              <w:rPr>
                <w:rFonts w:ascii="Times New Roman" w:hAnsi="Times New Roman" w:cs="Times New Roman"/>
              </w:rPr>
              <w:t>* - Расстояние от горящей емкости до границы соответствующей зоны</w:t>
            </w:r>
          </w:p>
        </w:tc>
      </w:tr>
    </w:tbl>
    <w:p w:rsidR="006B1B3B" w:rsidRPr="00013B56" w:rsidRDefault="006B1B3B" w:rsidP="006B1B3B"/>
    <w:p w:rsidR="006B1B3B" w:rsidRPr="00013B56" w:rsidRDefault="006B1B3B" w:rsidP="00105E85">
      <w:pPr>
        <w:spacing w:after="0"/>
        <w:jc w:val="center"/>
        <w:rPr>
          <w:rFonts w:ascii="Times New Roman" w:hAnsi="Times New Roman" w:cs="Times New Roman"/>
          <w:b/>
        </w:rPr>
      </w:pPr>
      <w:r w:rsidRPr="00013B56">
        <w:rPr>
          <w:rFonts w:ascii="Times New Roman" w:hAnsi="Times New Roman" w:cs="Times New Roman"/>
          <w:b/>
          <w:sz w:val="24"/>
        </w:rPr>
        <w:t>Зависимость величины теплового излучения пожара разлива от расстояния.</w:t>
      </w:r>
    </w:p>
    <w:p w:rsidR="006B1B3B" w:rsidRPr="00013B56" w:rsidRDefault="006B1B3B" w:rsidP="00D13A36">
      <w:pPr>
        <w:jc w:val="center"/>
      </w:pPr>
      <w:r w:rsidRPr="00013B56">
        <w:rPr>
          <w:noProof/>
          <w:lang w:eastAsia="ru-RU"/>
        </w:rPr>
        <w:drawing>
          <wp:inline distT="0" distB="0" distL="0" distR="0">
            <wp:extent cx="3902075" cy="2498725"/>
            <wp:effectExtent l="0" t="0" r="317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902075" cy="2498725"/>
                    </a:xfrm>
                    <a:prstGeom prst="rect">
                      <a:avLst/>
                    </a:prstGeom>
                    <a:noFill/>
                    <a:ln>
                      <a:noFill/>
                    </a:ln>
                  </pic:spPr>
                </pic:pic>
              </a:graphicData>
            </a:graphic>
          </wp:inline>
        </w:drawing>
      </w:r>
    </w:p>
    <w:p w:rsidR="006B1B3B" w:rsidRPr="00013B56" w:rsidRDefault="006B1B3B" w:rsidP="00105E85">
      <w:pPr>
        <w:spacing w:after="0"/>
        <w:jc w:val="both"/>
        <w:rPr>
          <w:rFonts w:ascii="Times New Roman" w:hAnsi="Times New Roman" w:cs="Times New Roman"/>
          <w:b/>
        </w:rPr>
      </w:pPr>
      <w:r w:rsidRPr="00013B56">
        <w:rPr>
          <w:rFonts w:ascii="Times New Roman" w:hAnsi="Times New Roman" w:cs="Times New Roman"/>
          <w:b/>
          <w:sz w:val="24"/>
        </w:rPr>
        <w:t>Зависимость величины избыточного давления ударной волны и импульса волны давления взрыва ТВС от расстояния.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80"/>
        <w:gridCol w:w="4690"/>
      </w:tblGrid>
      <w:tr w:rsidR="006B1B3B" w:rsidRPr="00013B56" w:rsidTr="00F23C37">
        <w:tc>
          <w:tcPr>
            <w:tcW w:w="4880" w:type="dxa"/>
          </w:tcPr>
          <w:p w:rsidR="006B1B3B" w:rsidRPr="00013B56" w:rsidRDefault="006B1B3B" w:rsidP="006B1B3B">
            <w:r w:rsidRPr="00013B56">
              <w:rPr>
                <w:noProof/>
                <w:lang w:eastAsia="ru-RU"/>
              </w:rPr>
              <w:drawing>
                <wp:inline distT="0" distB="0" distL="0" distR="0">
                  <wp:extent cx="2849245" cy="1807845"/>
                  <wp:effectExtent l="0" t="0" r="8255" b="190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849245" cy="1807845"/>
                          </a:xfrm>
                          <a:prstGeom prst="rect">
                            <a:avLst/>
                          </a:prstGeom>
                          <a:noFill/>
                          <a:ln>
                            <a:noFill/>
                          </a:ln>
                        </pic:spPr>
                      </pic:pic>
                    </a:graphicData>
                  </a:graphic>
                </wp:inline>
              </w:drawing>
            </w:r>
          </w:p>
        </w:tc>
        <w:tc>
          <w:tcPr>
            <w:tcW w:w="4691" w:type="dxa"/>
          </w:tcPr>
          <w:p w:rsidR="006B1B3B" w:rsidRPr="00013B56" w:rsidRDefault="006B1B3B" w:rsidP="006B1B3B">
            <w:r w:rsidRPr="00013B56">
              <w:rPr>
                <w:noProof/>
                <w:lang w:eastAsia="ru-RU"/>
              </w:rPr>
              <w:drawing>
                <wp:inline distT="0" distB="0" distL="0" distR="0">
                  <wp:extent cx="2637155" cy="1807845"/>
                  <wp:effectExtent l="0" t="0" r="0" b="190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637155" cy="1807845"/>
                          </a:xfrm>
                          <a:prstGeom prst="rect">
                            <a:avLst/>
                          </a:prstGeom>
                          <a:noFill/>
                          <a:ln>
                            <a:noFill/>
                          </a:ln>
                        </pic:spPr>
                      </pic:pic>
                    </a:graphicData>
                  </a:graphic>
                </wp:inline>
              </w:drawing>
            </w:r>
          </w:p>
        </w:tc>
      </w:tr>
    </w:tbl>
    <w:p w:rsidR="006B1B3B" w:rsidRPr="00013B56" w:rsidRDefault="006B1B3B" w:rsidP="006B1B3B"/>
    <w:p w:rsidR="006B1B3B" w:rsidRPr="00013B56" w:rsidRDefault="006B1B3B" w:rsidP="00105E85">
      <w:pPr>
        <w:spacing w:after="0"/>
        <w:jc w:val="both"/>
        <w:rPr>
          <w:rFonts w:ascii="Times New Roman" w:hAnsi="Times New Roman" w:cs="Times New Roman"/>
          <w:b/>
        </w:rPr>
      </w:pPr>
      <w:r w:rsidRPr="00013B56">
        <w:rPr>
          <w:rFonts w:ascii="Times New Roman" w:hAnsi="Times New Roman" w:cs="Times New Roman"/>
          <w:b/>
          <w:sz w:val="24"/>
        </w:rPr>
        <w:t>Зависимость величины избыточного давления ударной волны и импульса волны давления при взрыве автоцистерны в очаге пожара от расстояния.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96"/>
        <w:gridCol w:w="4574"/>
      </w:tblGrid>
      <w:tr w:rsidR="006B1B3B" w:rsidRPr="00013B56" w:rsidTr="00F23C37">
        <w:tc>
          <w:tcPr>
            <w:tcW w:w="4996" w:type="dxa"/>
          </w:tcPr>
          <w:p w:rsidR="006B1B3B" w:rsidRPr="00013B56" w:rsidRDefault="006B1B3B" w:rsidP="006B1B3B">
            <w:r w:rsidRPr="00013B56">
              <w:rPr>
                <w:noProof/>
                <w:lang w:eastAsia="ru-RU"/>
              </w:rPr>
              <w:drawing>
                <wp:inline distT="0" distB="0" distL="0" distR="0">
                  <wp:extent cx="3009265" cy="1754505"/>
                  <wp:effectExtent l="0" t="0" r="63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t="9531"/>
                          <a:stretch>
                            <a:fillRect/>
                          </a:stretch>
                        </pic:blipFill>
                        <pic:spPr bwMode="auto">
                          <a:xfrm>
                            <a:off x="0" y="0"/>
                            <a:ext cx="3009265" cy="1754505"/>
                          </a:xfrm>
                          <a:prstGeom prst="rect">
                            <a:avLst/>
                          </a:prstGeom>
                          <a:noFill/>
                          <a:ln>
                            <a:noFill/>
                          </a:ln>
                        </pic:spPr>
                      </pic:pic>
                    </a:graphicData>
                  </a:graphic>
                </wp:inline>
              </w:drawing>
            </w:r>
          </w:p>
        </w:tc>
        <w:tc>
          <w:tcPr>
            <w:tcW w:w="4575" w:type="dxa"/>
          </w:tcPr>
          <w:p w:rsidR="006B1B3B" w:rsidRPr="00013B56" w:rsidRDefault="006B1B3B" w:rsidP="006B1B3B">
            <w:r w:rsidRPr="00013B56">
              <w:rPr>
                <w:noProof/>
                <w:lang w:eastAsia="ru-RU"/>
              </w:rPr>
              <w:drawing>
                <wp:inline distT="0" distB="0" distL="0" distR="0">
                  <wp:extent cx="2700655" cy="1690370"/>
                  <wp:effectExtent l="0" t="0" r="4445" b="508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t="8583"/>
                          <a:stretch>
                            <a:fillRect/>
                          </a:stretch>
                        </pic:blipFill>
                        <pic:spPr bwMode="auto">
                          <a:xfrm>
                            <a:off x="0" y="0"/>
                            <a:ext cx="2700655" cy="1690370"/>
                          </a:xfrm>
                          <a:prstGeom prst="rect">
                            <a:avLst/>
                          </a:prstGeom>
                          <a:noFill/>
                          <a:ln>
                            <a:noFill/>
                          </a:ln>
                        </pic:spPr>
                      </pic:pic>
                    </a:graphicData>
                  </a:graphic>
                </wp:inline>
              </w:drawing>
            </w:r>
          </w:p>
        </w:tc>
      </w:tr>
    </w:tbl>
    <w:p w:rsidR="006B1B3B" w:rsidRPr="00013B56" w:rsidRDefault="006B1B3B" w:rsidP="006B1B3B"/>
    <w:p w:rsidR="006B1B3B" w:rsidRPr="00013B56" w:rsidRDefault="006B1B3B" w:rsidP="00105E85">
      <w:pPr>
        <w:spacing w:after="0"/>
        <w:jc w:val="both"/>
        <w:rPr>
          <w:rFonts w:ascii="Times New Roman" w:hAnsi="Times New Roman" w:cs="Times New Roman"/>
          <w:b/>
        </w:rPr>
      </w:pPr>
      <w:r w:rsidRPr="00013B56">
        <w:rPr>
          <w:rFonts w:ascii="Times New Roman" w:hAnsi="Times New Roman" w:cs="Times New Roman"/>
          <w:b/>
          <w:sz w:val="24"/>
        </w:rPr>
        <w:t>Зависимость величины теплового излучения огненного шара при взрыве автоцистерны в очаге пожара от расстояния.</w:t>
      </w:r>
    </w:p>
    <w:p w:rsidR="006B1B3B" w:rsidRPr="00013B56" w:rsidRDefault="006B1B3B" w:rsidP="00D13A36">
      <w:pPr>
        <w:jc w:val="center"/>
      </w:pPr>
      <w:r w:rsidRPr="00013B56">
        <w:rPr>
          <w:noProof/>
          <w:lang w:eastAsia="ru-RU"/>
        </w:rPr>
        <w:drawing>
          <wp:inline distT="0" distB="0" distL="0" distR="0">
            <wp:extent cx="3540760" cy="2052320"/>
            <wp:effectExtent l="0" t="0" r="2540" b="508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t="8836"/>
                    <a:stretch>
                      <a:fillRect/>
                    </a:stretch>
                  </pic:blipFill>
                  <pic:spPr bwMode="auto">
                    <a:xfrm>
                      <a:off x="0" y="0"/>
                      <a:ext cx="3540760" cy="2052320"/>
                    </a:xfrm>
                    <a:prstGeom prst="rect">
                      <a:avLst/>
                    </a:prstGeom>
                    <a:noFill/>
                    <a:ln>
                      <a:noFill/>
                    </a:ln>
                  </pic:spPr>
                </pic:pic>
              </a:graphicData>
            </a:graphic>
          </wp:inline>
        </w:drawing>
      </w:r>
    </w:p>
    <w:p w:rsidR="006B1B3B" w:rsidRPr="00013B56" w:rsidRDefault="006B1B3B" w:rsidP="00105E85">
      <w:pPr>
        <w:spacing w:after="0"/>
        <w:ind w:firstLine="567"/>
        <w:jc w:val="both"/>
        <w:rPr>
          <w:rFonts w:ascii="Times New Roman" w:hAnsi="Times New Roman" w:cs="Times New Roman"/>
          <w:sz w:val="24"/>
        </w:rPr>
      </w:pPr>
      <w:r w:rsidRPr="00013B56">
        <w:rPr>
          <w:rFonts w:ascii="Times New Roman" w:hAnsi="Times New Roman" w:cs="Times New Roman"/>
          <w:sz w:val="24"/>
        </w:rPr>
        <w:t>Оценка условной вероятности поражения людей избыточным давлением взрыва, расширяющимися продуктами сгорания при реализации пожара-вспышки, тепловым излучением пожара пролива и «огненного шара» проводилась с использованием вероятностных критериев (пробит-функций), приведенных в Приложении 4 «Методики определения расчетных величин пожарного риска производственных объектах» применительно к различным сценариям развития пожароопасных ситуаций.</w:t>
      </w:r>
    </w:p>
    <w:p w:rsidR="006B1B3B" w:rsidRPr="00013B56" w:rsidRDefault="006B1B3B" w:rsidP="00105E85">
      <w:pPr>
        <w:spacing w:after="0"/>
        <w:ind w:firstLine="567"/>
        <w:jc w:val="both"/>
      </w:pPr>
      <w:r w:rsidRPr="00013B56">
        <w:rPr>
          <w:rFonts w:ascii="Times New Roman" w:hAnsi="Times New Roman" w:cs="Times New Roman"/>
          <w:sz w:val="24"/>
        </w:rPr>
        <w:t>Расчетные зависимости изменения условной вероятности поражения людей опасными факторами, реализующимися при различных сценариях развития пожароопасных ситуаций на автоцистерне с бензином, приведены на рисунке 7.</w:t>
      </w:r>
    </w:p>
    <w:p w:rsidR="00D13A36" w:rsidRPr="00013B56" w:rsidRDefault="00D13A36" w:rsidP="006B1B3B"/>
    <w:p w:rsidR="006B1B3B" w:rsidRPr="00013B56" w:rsidRDefault="006B1B3B" w:rsidP="00105E85">
      <w:pPr>
        <w:spacing w:after="0"/>
        <w:jc w:val="both"/>
        <w:rPr>
          <w:rFonts w:ascii="Times New Roman" w:hAnsi="Times New Roman" w:cs="Times New Roman"/>
          <w:b/>
        </w:rPr>
      </w:pPr>
      <w:r w:rsidRPr="00013B56">
        <w:rPr>
          <w:rFonts w:ascii="Times New Roman" w:hAnsi="Times New Roman" w:cs="Times New Roman"/>
          <w:b/>
          <w:sz w:val="24"/>
        </w:rPr>
        <w:t>Расчетные зависимости изменения условной вероятности поражения людей опасными факторами, реализующимися при различных сценариях развития пожароопасных ситуаций на автоцистерне с бензином, от расстояния.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34"/>
        <w:gridCol w:w="4836"/>
      </w:tblGrid>
      <w:tr w:rsidR="006B1B3B" w:rsidRPr="00013B56" w:rsidTr="00D13A36">
        <w:tc>
          <w:tcPr>
            <w:tcW w:w="5069" w:type="dxa"/>
            <w:tcBorders>
              <w:bottom w:val="single" w:sz="4" w:space="0" w:color="auto"/>
            </w:tcBorders>
          </w:tcPr>
          <w:p w:rsidR="006B1B3B" w:rsidRPr="00013B56" w:rsidRDefault="006B1B3B" w:rsidP="00D13A36">
            <w:pPr>
              <w:spacing w:after="0"/>
              <w:jc w:val="center"/>
              <w:rPr>
                <w:rFonts w:ascii="Times New Roman" w:hAnsi="Times New Roman" w:cs="Times New Roman"/>
                <w:sz w:val="24"/>
              </w:rPr>
            </w:pPr>
            <w:r w:rsidRPr="00013B56">
              <w:rPr>
                <w:rFonts w:ascii="Times New Roman" w:hAnsi="Times New Roman" w:cs="Times New Roman"/>
                <w:sz w:val="24"/>
              </w:rPr>
              <w:t>Пожар пролива</w:t>
            </w:r>
          </w:p>
        </w:tc>
        <w:tc>
          <w:tcPr>
            <w:tcW w:w="5069" w:type="dxa"/>
            <w:tcBorders>
              <w:bottom w:val="single" w:sz="4" w:space="0" w:color="auto"/>
            </w:tcBorders>
          </w:tcPr>
          <w:p w:rsidR="006B1B3B" w:rsidRPr="00013B56" w:rsidRDefault="006B1B3B" w:rsidP="00D13A36">
            <w:pPr>
              <w:spacing w:after="0"/>
              <w:jc w:val="center"/>
              <w:rPr>
                <w:rFonts w:ascii="Times New Roman" w:hAnsi="Times New Roman" w:cs="Times New Roman"/>
                <w:sz w:val="24"/>
              </w:rPr>
            </w:pPr>
            <w:r w:rsidRPr="00013B56">
              <w:rPr>
                <w:rFonts w:ascii="Times New Roman" w:hAnsi="Times New Roman" w:cs="Times New Roman"/>
                <w:sz w:val="24"/>
              </w:rPr>
              <w:t>Образование огненного шара</w:t>
            </w:r>
          </w:p>
        </w:tc>
      </w:tr>
      <w:tr w:rsidR="006B1B3B" w:rsidRPr="00013B56" w:rsidTr="00D13A36">
        <w:tc>
          <w:tcPr>
            <w:tcW w:w="5069" w:type="dxa"/>
            <w:tcBorders>
              <w:top w:val="single" w:sz="4" w:space="0" w:color="auto"/>
              <w:bottom w:val="single" w:sz="4" w:space="0" w:color="auto"/>
            </w:tcBorders>
          </w:tcPr>
          <w:p w:rsidR="006B1B3B" w:rsidRPr="00013B56" w:rsidRDefault="006B1B3B" w:rsidP="00D13A36">
            <w:pPr>
              <w:spacing w:after="0"/>
            </w:pPr>
            <w:r w:rsidRPr="00013B56">
              <w:rPr>
                <w:noProof/>
                <w:lang w:eastAsia="ru-RU"/>
              </w:rPr>
              <w:drawing>
                <wp:inline distT="0" distB="0" distL="0" distR="0">
                  <wp:extent cx="2785745" cy="184975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785745" cy="1849755"/>
                          </a:xfrm>
                          <a:prstGeom prst="rect">
                            <a:avLst/>
                          </a:prstGeom>
                          <a:noFill/>
                          <a:ln>
                            <a:noFill/>
                          </a:ln>
                        </pic:spPr>
                      </pic:pic>
                    </a:graphicData>
                  </a:graphic>
                </wp:inline>
              </w:drawing>
            </w:r>
          </w:p>
        </w:tc>
        <w:tc>
          <w:tcPr>
            <w:tcW w:w="5069" w:type="dxa"/>
            <w:tcBorders>
              <w:top w:val="single" w:sz="4" w:space="0" w:color="auto"/>
              <w:bottom w:val="single" w:sz="4" w:space="0" w:color="auto"/>
            </w:tcBorders>
          </w:tcPr>
          <w:p w:rsidR="006B1B3B" w:rsidRPr="00013B56" w:rsidRDefault="006B1B3B" w:rsidP="006B1B3B">
            <w:r w:rsidRPr="00013B56">
              <w:rPr>
                <w:noProof/>
                <w:lang w:eastAsia="ru-RU"/>
              </w:rPr>
              <w:drawing>
                <wp:inline distT="0" distB="0" distL="0" distR="0">
                  <wp:extent cx="2870835" cy="1860550"/>
                  <wp:effectExtent l="0" t="0" r="5715" b="635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870835" cy="1860550"/>
                          </a:xfrm>
                          <a:prstGeom prst="rect">
                            <a:avLst/>
                          </a:prstGeom>
                          <a:noFill/>
                          <a:ln>
                            <a:noFill/>
                          </a:ln>
                        </pic:spPr>
                      </pic:pic>
                    </a:graphicData>
                  </a:graphic>
                </wp:inline>
              </w:drawing>
            </w:r>
          </w:p>
        </w:tc>
      </w:tr>
      <w:tr w:rsidR="006B1B3B" w:rsidRPr="00013B56" w:rsidTr="00F23C37">
        <w:tc>
          <w:tcPr>
            <w:tcW w:w="10138" w:type="dxa"/>
            <w:gridSpan w:val="2"/>
            <w:tcBorders>
              <w:bottom w:val="nil"/>
            </w:tcBorders>
          </w:tcPr>
          <w:p w:rsidR="006B1B3B" w:rsidRPr="00013B56" w:rsidRDefault="006B1B3B" w:rsidP="006B1B3B">
            <w:pPr>
              <w:rPr>
                <w:rFonts w:ascii="Times New Roman" w:hAnsi="Times New Roman" w:cs="Times New Roman"/>
              </w:rPr>
            </w:pPr>
            <w:r w:rsidRPr="00013B56">
              <w:rPr>
                <w:rFonts w:ascii="Times New Roman" w:hAnsi="Times New Roman" w:cs="Times New Roman"/>
              </w:rPr>
              <w:t>Взрыв ТВС</w:t>
            </w:r>
          </w:p>
        </w:tc>
      </w:tr>
      <w:tr w:rsidR="006B1B3B" w:rsidRPr="00013B56" w:rsidTr="00F23C37">
        <w:tc>
          <w:tcPr>
            <w:tcW w:w="5069" w:type="dxa"/>
            <w:tcBorders>
              <w:top w:val="nil"/>
              <w:bottom w:val="single" w:sz="4" w:space="0" w:color="auto"/>
              <w:right w:val="nil"/>
            </w:tcBorders>
          </w:tcPr>
          <w:p w:rsidR="006B1B3B" w:rsidRPr="00013B56" w:rsidRDefault="006B1B3B" w:rsidP="006B1B3B">
            <w:r w:rsidRPr="00013B56">
              <w:rPr>
                <w:noProof/>
                <w:lang w:eastAsia="ru-RU"/>
              </w:rPr>
              <w:drawing>
                <wp:inline distT="0" distB="0" distL="0" distR="0">
                  <wp:extent cx="2615565" cy="1743710"/>
                  <wp:effectExtent l="0" t="0" r="0" b="889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615565" cy="1743710"/>
                          </a:xfrm>
                          <a:prstGeom prst="rect">
                            <a:avLst/>
                          </a:prstGeom>
                          <a:noFill/>
                          <a:ln>
                            <a:noFill/>
                          </a:ln>
                        </pic:spPr>
                      </pic:pic>
                    </a:graphicData>
                  </a:graphic>
                </wp:inline>
              </w:drawing>
            </w:r>
          </w:p>
        </w:tc>
        <w:tc>
          <w:tcPr>
            <w:tcW w:w="5069" w:type="dxa"/>
            <w:tcBorders>
              <w:top w:val="nil"/>
              <w:left w:val="nil"/>
              <w:bottom w:val="single" w:sz="4" w:space="0" w:color="auto"/>
            </w:tcBorders>
            <w:vAlign w:val="center"/>
          </w:tcPr>
          <w:p w:rsidR="006B1B3B" w:rsidRPr="00013B56" w:rsidRDefault="006B1B3B" w:rsidP="006B1B3B">
            <w:pPr>
              <w:rPr>
                <w:rFonts w:ascii="Times New Roman" w:hAnsi="Times New Roman" w:cs="Times New Roman"/>
              </w:rPr>
            </w:pPr>
            <w:r w:rsidRPr="00013B56">
              <w:rPr>
                <w:rFonts w:ascii="Times New Roman" w:hAnsi="Times New Roman" w:cs="Times New Roman"/>
              </w:rPr>
              <w:t>Вероятность поражения людей, находящихся на открытом пространстве, близка к нулю.</w:t>
            </w:r>
          </w:p>
        </w:tc>
      </w:tr>
      <w:tr w:rsidR="006B1B3B" w:rsidRPr="00013B56" w:rsidTr="00F23C37">
        <w:tc>
          <w:tcPr>
            <w:tcW w:w="10138" w:type="dxa"/>
            <w:gridSpan w:val="2"/>
            <w:tcBorders>
              <w:bottom w:val="nil"/>
            </w:tcBorders>
          </w:tcPr>
          <w:p w:rsidR="006B1B3B" w:rsidRPr="00013B56" w:rsidRDefault="006B1B3B" w:rsidP="006B1B3B">
            <w:pPr>
              <w:rPr>
                <w:rFonts w:ascii="Times New Roman" w:hAnsi="Times New Roman" w:cs="Times New Roman"/>
              </w:rPr>
            </w:pPr>
            <w:r w:rsidRPr="00013B56">
              <w:rPr>
                <w:rFonts w:ascii="Times New Roman" w:hAnsi="Times New Roman" w:cs="Times New Roman"/>
              </w:rPr>
              <w:t>Взрыв АЦ в очаге пожара</w:t>
            </w:r>
          </w:p>
        </w:tc>
      </w:tr>
      <w:tr w:rsidR="006B1B3B" w:rsidRPr="00013B56" w:rsidTr="00F23C37">
        <w:tc>
          <w:tcPr>
            <w:tcW w:w="5069" w:type="dxa"/>
            <w:tcBorders>
              <w:top w:val="nil"/>
              <w:right w:val="nil"/>
            </w:tcBorders>
          </w:tcPr>
          <w:p w:rsidR="006B1B3B" w:rsidRPr="00013B56" w:rsidRDefault="006B1B3B" w:rsidP="006B1B3B">
            <w:r w:rsidRPr="00013B56">
              <w:rPr>
                <w:noProof/>
                <w:lang w:eastAsia="ru-RU"/>
              </w:rPr>
              <w:drawing>
                <wp:inline distT="0" distB="0" distL="0" distR="0">
                  <wp:extent cx="2296795" cy="1680210"/>
                  <wp:effectExtent l="0" t="0" r="825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296795" cy="1680210"/>
                          </a:xfrm>
                          <a:prstGeom prst="rect">
                            <a:avLst/>
                          </a:prstGeom>
                          <a:noFill/>
                          <a:ln>
                            <a:noFill/>
                          </a:ln>
                        </pic:spPr>
                      </pic:pic>
                    </a:graphicData>
                  </a:graphic>
                </wp:inline>
              </w:drawing>
            </w:r>
          </w:p>
        </w:tc>
        <w:tc>
          <w:tcPr>
            <w:tcW w:w="5069" w:type="dxa"/>
            <w:tcBorders>
              <w:top w:val="nil"/>
              <w:left w:val="nil"/>
            </w:tcBorders>
          </w:tcPr>
          <w:p w:rsidR="006B1B3B" w:rsidRPr="00013B56" w:rsidRDefault="006B1B3B" w:rsidP="006B1B3B">
            <w:r w:rsidRPr="00013B56">
              <w:rPr>
                <w:noProof/>
                <w:lang w:eastAsia="ru-RU"/>
              </w:rPr>
              <w:drawing>
                <wp:inline distT="0" distB="0" distL="0" distR="0">
                  <wp:extent cx="2583815" cy="1743710"/>
                  <wp:effectExtent l="0" t="0" r="6985" b="889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583815" cy="1743710"/>
                          </a:xfrm>
                          <a:prstGeom prst="rect">
                            <a:avLst/>
                          </a:prstGeom>
                          <a:noFill/>
                          <a:ln>
                            <a:noFill/>
                          </a:ln>
                        </pic:spPr>
                      </pic:pic>
                    </a:graphicData>
                  </a:graphic>
                </wp:inline>
              </w:drawing>
            </w:r>
          </w:p>
        </w:tc>
      </w:tr>
      <w:tr w:rsidR="006B1B3B" w:rsidRPr="00013B56" w:rsidTr="00F23C37">
        <w:tc>
          <w:tcPr>
            <w:tcW w:w="10138" w:type="dxa"/>
            <w:gridSpan w:val="2"/>
          </w:tcPr>
          <w:p w:rsidR="006B1B3B" w:rsidRPr="00013B56" w:rsidRDefault="006B1B3B" w:rsidP="00D13A36">
            <w:pPr>
              <w:spacing w:after="0"/>
              <w:rPr>
                <w:rFonts w:ascii="Times New Roman" w:hAnsi="Times New Roman" w:cs="Times New Roman"/>
              </w:rPr>
            </w:pPr>
            <w:r w:rsidRPr="00013B56">
              <w:rPr>
                <w:rFonts w:ascii="Times New Roman" w:hAnsi="Times New Roman" w:cs="Times New Roman"/>
              </w:rPr>
              <w:t xml:space="preserve">Пожар-вспышка. Условная вероятность поражения людей, находящихся на открытом пространстве на расстоянии до 47,5 м от места аварии, равна 1; для людей, находящихся на открытом пространстве на расстоянии более 47,5 м от места аварии, вероятность поражения равна 0. </w:t>
            </w:r>
          </w:p>
        </w:tc>
      </w:tr>
    </w:tbl>
    <w:p w:rsidR="006B1B3B" w:rsidRPr="00013B56" w:rsidRDefault="006B1B3B" w:rsidP="006B1B3B"/>
    <w:p w:rsidR="006B1B3B" w:rsidRPr="00013B56" w:rsidRDefault="006B1B3B" w:rsidP="00105E85">
      <w:pPr>
        <w:spacing w:after="0"/>
        <w:ind w:firstLine="567"/>
        <w:jc w:val="both"/>
        <w:rPr>
          <w:rFonts w:ascii="Times New Roman" w:hAnsi="Times New Roman" w:cs="Times New Roman"/>
        </w:rPr>
      </w:pPr>
      <w:r w:rsidRPr="00013B56">
        <w:rPr>
          <w:rFonts w:ascii="Times New Roman" w:hAnsi="Times New Roman" w:cs="Times New Roman"/>
          <w:sz w:val="24"/>
        </w:rPr>
        <w:t xml:space="preserve">Для определения частот возникновения аварийных ситуаций на автодороге использовались сведения об аварийности при автомобильных перевозках опасных грузов (Сафонов В.С., Одишария Г.Э., Швыряев А.А. Теория и практика анализа риска в газовой промышленности. М: 1996), «Частоты реализации инициирующих пожароопасные ситуации событий для некоторых типов оборудования объектов», приведенные в таблицах П1.1-П1.2 приложения №1 к «Методике определения расчетных величин пожарного риска на производственных объектах», утвержденной приказом МЧС от 10 июля </w:t>
      </w:r>
      <w:smartTag w:uri="urn:schemas-microsoft-com:office:smarttags" w:element="metricconverter">
        <w:smartTagPr>
          <w:attr w:name="ProductID" w:val="2009 г"/>
        </w:smartTagPr>
        <w:r w:rsidRPr="00013B56">
          <w:rPr>
            <w:rFonts w:ascii="Times New Roman" w:hAnsi="Times New Roman" w:cs="Times New Roman"/>
            <w:sz w:val="24"/>
          </w:rPr>
          <w:t>2009 г</w:t>
        </w:r>
      </w:smartTag>
      <w:r w:rsidRPr="00013B56">
        <w:rPr>
          <w:rFonts w:ascii="Times New Roman" w:hAnsi="Times New Roman" w:cs="Times New Roman"/>
          <w:sz w:val="24"/>
        </w:rPr>
        <w:t>. №404, а также значения условных вероятностей мгновенного воспламенения и воспламенения с задержкой, приведенные в таблице П2.1 «Методики …». Для легковоспламеняющихся жидкостей с температурой вспышки менее +28ºС (бензин) используются условные вероятности воспламенения как для двухфазной среды.</w:t>
      </w:r>
    </w:p>
    <w:p w:rsidR="006B1B3B" w:rsidRPr="00013B56" w:rsidRDefault="006B1B3B" w:rsidP="00105E85">
      <w:pPr>
        <w:spacing w:after="0"/>
        <w:ind w:firstLine="567"/>
        <w:jc w:val="both"/>
        <w:rPr>
          <w:rFonts w:ascii="Times New Roman" w:hAnsi="Times New Roman" w:cs="Times New Roman"/>
        </w:rPr>
      </w:pPr>
      <w:r w:rsidRPr="00013B56">
        <w:rPr>
          <w:rFonts w:ascii="Times New Roman" w:hAnsi="Times New Roman" w:cs="Times New Roman"/>
          <w:sz w:val="24"/>
        </w:rPr>
        <w:t xml:space="preserve">Зависимость степени риска от расстояния при возможных ЧС на автоцистерне </w:t>
      </w:r>
      <w:r w:rsidR="00105E85" w:rsidRPr="00013B56">
        <w:rPr>
          <w:rFonts w:ascii="Times New Roman" w:hAnsi="Times New Roman" w:cs="Times New Roman"/>
          <w:sz w:val="24"/>
        </w:rPr>
        <w:t>с бензином показана на рисунке</w:t>
      </w:r>
      <w:r w:rsidRPr="00013B56">
        <w:rPr>
          <w:rFonts w:ascii="Times New Roman" w:hAnsi="Times New Roman" w:cs="Times New Roman"/>
          <w:sz w:val="24"/>
        </w:rPr>
        <w:t>.</w:t>
      </w:r>
    </w:p>
    <w:p w:rsidR="006B1B3B" w:rsidRPr="00013B56" w:rsidRDefault="006B1B3B" w:rsidP="00D13A36">
      <w:pPr>
        <w:spacing w:after="0"/>
      </w:pPr>
    </w:p>
    <w:p w:rsidR="006B1B3B" w:rsidRPr="00013B56" w:rsidRDefault="006B1B3B" w:rsidP="00105E85">
      <w:pPr>
        <w:spacing w:after="0"/>
        <w:jc w:val="both"/>
        <w:rPr>
          <w:rFonts w:ascii="Times New Roman" w:hAnsi="Times New Roman" w:cs="Times New Roman"/>
          <w:b/>
        </w:rPr>
      </w:pPr>
      <w:r w:rsidRPr="00013B56">
        <w:rPr>
          <w:rFonts w:ascii="Times New Roman" w:hAnsi="Times New Roman" w:cs="Times New Roman"/>
          <w:b/>
          <w:sz w:val="24"/>
        </w:rPr>
        <w:t>Зависимость степени риска от расстояния при возможных ЧС на автоцистерне с бензином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16"/>
        <w:gridCol w:w="4754"/>
      </w:tblGrid>
      <w:tr w:rsidR="006B1B3B" w:rsidRPr="00013B56" w:rsidTr="00F23C37">
        <w:trPr>
          <w:trHeight w:val="20"/>
        </w:trPr>
        <w:tc>
          <w:tcPr>
            <w:tcW w:w="2627" w:type="pct"/>
          </w:tcPr>
          <w:p w:rsidR="006B1B3B" w:rsidRPr="00013B56" w:rsidRDefault="006B1B3B" w:rsidP="00D13A36">
            <w:pPr>
              <w:spacing w:after="0"/>
              <w:rPr>
                <w:rFonts w:ascii="Times New Roman" w:hAnsi="Times New Roman" w:cs="Times New Roman"/>
              </w:rPr>
            </w:pPr>
            <w:r w:rsidRPr="00013B56">
              <w:rPr>
                <w:rFonts w:ascii="Times New Roman" w:hAnsi="Times New Roman" w:cs="Times New Roman"/>
              </w:rPr>
              <w:t>Пожар разлива (возможная частота реализации ЧС 2,07*10-5 год-1)</w:t>
            </w:r>
          </w:p>
          <w:p w:rsidR="006B1B3B" w:rsidRPr="00013B56" w:rsidRDefault="006B1B3B" w:rsidP="006B1B3B"/>
          <w:p w:rsidR="006B1B3B" w:rsidRPr="00013B56" w:rsidRDefault="006B1B3B" w:rsidP="006B1B3B">
            <w:r w:rsidRPr="00013B56">
              <w:rPr>
                <w:noProof/>
                <w:lang w:eastAsia="ru-RU"/>
              </w:rPr>
              <w:drawing>
                <wp:inline distT="0" distB="0" distL="0" distR="0">
                  <wp:extent cx="2796540" cy="2009775"/>
                  <wp:effectExtent l="0" t="0" r="381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22359" t="8279" b="9175"/>
                          <a:stretch>
                            <a:fillRect/>
                          </a:stretch>
                        </pic:blipFill>
                        <pic:spPr bwMode="auto">
                          <a:xfrm>
                            <a:off x="0" y="0"/>
                            <a:ext cx="2796540" cy="2009775"/>
                          </a:xfrm>
                          <a:prstGeom prst="rect">
                            <a:avLst/>
                          </a:prstGeom>
                          <a:noFill/>
                          <a:ln>
                            <a:noFill/>
                          </a:ln>
                        </pic:spPr>
                      </pic:pic>
                    </a:graphicData>
                  </a:graphic>
                </wp:inline>
              </w:drawing>
            </w:r>
          </w:p>
        </w:tc>
        <w:tc>
          <w:tcPr>
            <w:tcW w:w="2373" w:type="pct"/>
            <w:vAlign w:val="center"/>
          </w:tcPr>
          <w:p w:rsidR="006B1B3B" w:rsidRPr="00013B56" w:rsidRDefault="006B1B3B" w:rsidP="00D13A36">
            <w:pPr>
              <w:spacing w:after="0"/>
              <w:rPr>
                <w:rFonts w:ascii="Times New Roman" w:hAnsi="Times New Roman" w:cs="Times New Roman"/>
              </w:rPr>
            </w:pPr>
            <w:r w:rsidRPr="00013B56">
              <w:rPr>
                <w:rFonts w:ascii="Times New Roman" w:hAnsi="Times New Roman" w:cs="Times New Roman"/>
              </w:rPr>
              <w:t>Взрыв облака паровоздушной смеси (возможная частота реализации ЧС 6,1*10-6 год-1)</w:t>
            </w:r>
          </w:p>
          <w:p w:rsidR="006B1B3B" w:rsidRPr="00013B56" w:rsidRDefault="006B1B3B" w:rsidP="00D13A36">
            <w:pPr>
              <w:spacing w:after="0"/>
            </w:pPr>
            <w:r w:rsidRPr="00013B56">
              <w:rPr>
                <w:rFonts w:ascii="Times New Roman" w:hAnsi="Times New Roman" w:cs="Times New Roman"/>
              </w:rPr>
              <w:t>Риск гибели людей в зданиях</w:t>
            </w:r>
          </w:p>
          <w:p w:rsidR="006B1B3B" w:rsidRPr="00013B56" w:rsidRDefault="006B1B3B" w:rsidP="006B1B3B">
            <w:r w:rsidRPr="00013B56">
              <w:rPr>
                <w:noProof/>
                <w:lang w:eastAsia="ru-RU"/>
              </w:rPr>
              <w:drawing>
                <wp:inline distT="0" distB="0" distL="0" distR="0">
                  <wp:extent cx="2881630" cy="1977390"/>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25822" t="8479" b="10101"/>
                          <a:stretch>
                            <a:fillRect/>
                          </a:stretch>
                        </pic:blipFill>
                        <pic:spPr bwMode="auto">
                          <a:xfrm>
                            <a:off x="0" y="0"/>
                            <a:ext cx="2881630" cy="1977390"/>
                          </a:xfrm>
                          <a:prstGeom prst="rect">
                            <a:avLst/>
                          </a:prstGeom>
                          <a:noFill/>
                          <a:ln>
                            <a:noFill/>
                          </a:ln>
                        </pic:spPr>
                      </pic:pic>
                    </a:graphicData>
                  </a:graphic>
                </wp:inline>
              </w:drawing>
            </w:r>
          </w:p>
          <w:p w:rsidR="006B1B3B" w:rsidRPr="00013B56" w:rsidRDefault="006B1B3B" w:rsidP="006B1B3B">
            <w:pPr>
              <w:rPr>
                <w:rFonts w:ascii="Times New Roman" w:hAnsi="Times New Roman" w:cs="Times New Roman"/>
              </w:rPr>
            </w:pPr>
            <w:r w:rsidRPr="00013B56">
              <w:rPr>
                <w:rFonts w:ascii="Times New Roman" w:hAnsi="Times New Roman" w:cs="Times New Roman"/>
              </w:rPr>
              <w:t>Риск гибели людей на открытом пространстве близок к нулю.</w:t>
            </w:r>
          </w:p>
        </w:tc>
      </w:tr>
      <w:tr w:rsidR="006B1B3B" w:rsidRPr="00013B56" w:rsidTr="00F23C37">
        <w:trPr>
          <w:trHeight w:val="20"/>
        </w:trPr>
        <w:tc>
          <w:tcPr>
            <w:tcW w:w="2627" w:type="pct"/>
          </w:tcPr>
          <w:p w:rsidR="006B1B3B" w:rsidRPr="00013B56" w:rsidRDefault="006B1B3B" w:rsidP="006B1B3B">
            <w:pPr>
              <w:rPr>
                <w:rFonts w:ascii="Times New Roman" w:hAnsi="Times New Roman" w:cs="Times New Roman"/>
              </w:rPr>
            </w:pPr>
            <w:r w:rsidRPr="00013B56">
              <w:rPr>
                <w:rFonts w:ascii="Times New Roman" w:hAnsi="Times New Roman" w:cs="Times New Roman"/>
              </w:rPr>
              <w:t>Пожар-вспышка (возможная частота реализации ЧС 4,07*10-6 год-1)</w:t>
            </w:r>
            <w:r w:rsidRPr="00013B56">
              <w:rPr>
                <w:rFonts w:ascii="Times New Roman" w:hAnsi="Times New Roman" w:cs="Times New Roman"/>
                <w:noProof/>
                <w:lang w:eastAsia="ru-RU"/>
              </w:rPr>
              <w:drawing>
                <wp:inline distT="0" distB="0" distL="0" distR="0">
                  <wp:extent cx="2828290" cy="221170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21156" b="9821"/>
                          <a:stretch>
                            <a:fillRect/>
                          </a:stretch>
                        </pic:blipFill>
                        <pic:spPr bwMode="auto">
                          <a:xfrm>
                            <a:off x="0" y="0"/>
                            <a:ext cx="2828290" cy="2211705"/>
                          </a:xfrm>
                          <a:prstGeom prst="rect">
                            <a:avLst/>
                          </a:prstGeom>
                          <a:noFill/>
                          <a:ln>
                            <a:noFill/>
                          </a:ln>
                        </pic:spPr>
                      </pic:pic>
                    </a:graphicData>
                  </a:graphic>
                </wp:inline>
              </w:drawing>
            </w:r>
          </w:p>
        </w:tc>
        <w:tc>
          <w:tcPr>
            <w:tcW w:w="2373" w:type="pct"/>
            <w:vAlign w:val="center"/>
          </w:tcPr>
          <w:p w:rsidR="006B1B3B" w:rsidRPr="00013B56" w:rsidRDefault="006B1B3B" w:rsidP="00D13A36">
            <w:pPr>
              <w:spacing w:after="0"/>
              <w:rPr>
                <w:rFonts w:ascii="Times New Roman" w:hAnsi="Times New Roman" w:cs="Times New Roman"/>
              </w:rPr>
            </w:pPr>
            <w:r w:rsidRPr="00013B56">
              <w:rPr>
                <w:rFonts w:ascii="Times New Roman" w:hAnsi="Times New Roman" w:cs="Times New Roman"/>
              </w:rPr>
              <w:t>Взрыв АЦ в очаге пожара (возможная частота реализации ЧС 1,33*10-9 год-1)</w:t>
            </w:r>
          </w:p>
          <w:p w:rsidR="00D13A36" w:rsidRPr="00013B56" w:rsidRDefault="00D13A36" w:rsidP="00D13A36">
            <w:pPr>
              <w:spacing w:after="0"/>
              <w:rPr>
                <w:rFonts w:ascii="Times New Roman" w:hAnsi="Times New Roman" w:cs="Times New Roman"/>
              </w:rPr>
            </w:pPr>
          </w:p>
          <w:p w:rsidR="006B1B3B" w:rsidRPr="00013B56" w:rsidRDefault="006B1B3B" w:rsidP="006B1B3B">
            <w:r w:rsidRPr="00013B56">
              <w:rPr>
                <w:noProof/>
                <w:lang w:eastAsia="ru-RU"/>
              </w:rPr>
              <w:drawing>
                <wp:inline distT="0" distB="0" distL="0" distR="0">
                  <wp:extent cx="2849245" cy="1967230"/>
                  <wp:effectExtent l="0" t="0" r="825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32135" t="8742" b="8998"/>
                          <a:stretch>
                            <a:fillRect/>
                          </a:stretch>
                        </pic:blipFill>
                        <pic:spPr bwMode="auto">
                          <a:xfrm>
                            <a:off x="0" y="0"/>
                            <a:ext cx="2849245" cy="1967230"/>
                          </a:xfrm>
                          <a:prstGeom prst="rect">
                            <a:avLst/>
                          </a:prstGeom>
                          <a:noFill/>
                          <a:ln>
                            <a:noFill/>
                          </a:ln>
                        </pic:spPr>
                      </pic:pic>
                    </a:graphicData>
                  </a:graphic>
                </wp:inline>
              </w:drawing>
            </w:r>
          </w:p>
          <w:p w:rsidR="006B1B3B" w:rsidRPr="00013B56" w:rsidRDefault="006B1B3B" w:rsidP="00D13A36">
            <w:pPr>
              <w:spacing w:after="0"/>
              <w:rPr>
                <w:rFonts w:ascii="Times New Roman" w:hAnsi="Times New Roman" w:cs="Times New Roman"/>
              </w:rPr>
            </w:pPr>
            <w:r w:rsidRPr="00013B56">
              <w:rPr>
                <w:rFonts w:ascii="Times New Roman" w:hAnsi="Times New Roman" w:cs="Times New Roman"/>
              </w:rPr>
              <w:t>Риск гибели людей на открытом пространстве на расстоянии более 6 м от центра взрыва близок к нулю.</w:t>
            </w:r>
          </w:p>
        </w:tc>
      </w:tr>
      <w:tr w:rsidR="006B1B3B" w:rsidRPr="00013B56" w:rsidTr="00F23C37">
        <w:trPr>
          <w:trHeight w:val="20"/>
        </w:trPr>
        <w:tc>
          <w:tcPr>
            <w:tcW w:w="5000" w:type="pct"/>
            <w:gridSpan w:val="2"/>
          </w:tcPr>
          <w:p w:rsidR="006B1B3B" w:rsidRPr="00013B56" w:rsidRDefault="006B1B3B" w:rsidP="00D13A36">
            <w:pPr>
              <w:spacing w:after="0"/>
              <w:rPr>
                <w:rFonts w:ascii="Times New Roman" w:hAnsi="Times New Roman" w:cs="Times New Roman"/>
              </w:rPr>
            </w:pPr>
            <w:r w:rsidRPr="00013B56">
              <w:rPr>
                <w:rFonts w:ascii="Times New Roman" w:hAnsi="Times New Roman" w:cs="Times New Roman"/>
              </w:rPr>
              <w:t>Тепловое излучение "огненного шара" (возможная частота реализации ЧС 1,33*10-9 год-1)</w:t>
            </w:r>
          </w:p>
          <w:p w:rsidR="006B1B3B" w:rsidRPr="00013B56" w:rsidRDefault="006B1B3B" w:rsidP="006B1B3B">
            <w:r w:rsidRPr="00013B56">
              <w:rPr>
                <w:noProof/>
                <w:lang w:eastAsia="ru-RU"/>
              </w:rPr>
              <w:drawing>
                <wp:inline distT="0" distB="0" distL="0" distR="0">
                  <wp:extent cx="2828290" cy="196723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15247" t="8479" b="8739"/>
                          <a:stretch>
                            <a:fillRect/>
                          </a:stretch>
                        </pic:blipFill>
                        <pic:spPr bwMode="auto">
                          <a:xfrm>
                            <a:off x="0" y="0"/>
                            <a:ext cx="2828290" cy="1967230"/>
                          </a:xfrm>
                          <a:prstGeom prst="rect">
                            <a:avLst/>
                          </a:prstGeom>
                          <a:noFill/>
                          <a:ln>
                            <a:noFill/>
                          </a:ln>
                        </pic:spPr>
                      </pic:pic>
                    </a:graphicData>
                  </a:graphic>
                </wp:inline>
              </w:drawing>
            </w:r>
          </w:p>
        </w:tc>
      </w:tr>
    </w:tbl>
    <w:p w:rsidR="006B1B3B" w:rsidRPr="00013B56" w:rsidRDefault="006B1B3B" w:rsidP="00D13A36">
      <w:pPr>
        <w:spacing w:after="0"/>
      </w:pPr>
    </w:p>
    <w:p w:rsidR="006B1B3B" w:rsidRPr="00013B56" w:rsidRDefault="006B1B3B" w:rsidP="00105E85">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Транспортировка СУГ может осуществляться автоцистернами, максимальный объем которых может составлять </w:t>
      </w:r>
      <w:smartTag w:uri="urn:schemas-microsoft-com:office:smarttags" w:element="metricconverter">
        <w:smartTagPr>
          <w:attr w:name="ProductID" w:val="10 м3"/>
        </w:smartTagPr>
        <w:r w:rsidRPr="00013B56">
          <w:rPr>
            <w:rFonts w:ascii="Times New Roman" w:hAnsi="Times New Roman" w:cs="Times New Roman"/>
            <w:sz w:val="24"/>
            <w:szCs w:val="24"/>
          </w:rPr>
          <w:t>10 м3</w:t>
        </w:r>
      </w:smartTag>
      <w:r w:rsidRPr="00013B56">
        <w:rPr>
          <w:rFonts w:ascii="Times New Roman" w:hAnsi="Times New Roman" w:cs="Times New Roman"/>
          <w:sz w:val="24"/>
          <w:szCs w:val="24"/>
        </w:rPr>
        <w:t>.</w:t>
      </w:r>
    </w:p>
    <w:p w:rsidR="006B1B3B" w:rsidRPr="00013B56" w:rsidRDefault="006B1B3B" w:rsidP="00105E85">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Оценка опасного воздействия поражающих факторов возможных аварийных ситуаций определялась в соответствии с «Методикой определения расчетных величин пожарного риска на производственных объектах» (утв. Приказом МЧС России от 10 июля 2009 г. №404, зарегистрировано в Минюсте от 17 августа 2009 г. №14541).</w:t>
      </w:r>
    </w:p>
    <w:p w:rsidR="006B1B3B" w:rsidRPr="00013B56" w:rsidRDefault="006B1B3B" w:rsidP="00105E85">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При проливе на неограниченную поверхность площадь пролива Fпр (м2) жидкости определяется в соответствии с «Методикой определения расчетных величин пожарного риска на производственных объектах» (с изменениями от 14 декабря 2010 г.), а именно, площадь пролива Fпр (м2) жидкости определяется по формуле:</w:t>
      </w:r>
    </w:p>
    <w:p w:rsidR="006B1B3B" w:rsidRPr="00013B56" w:rsidRDefault="006B1B3B" w:rsidP="00105E85">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Fпр=fрVж,</w:t>
      </w:r>
    </w:p>
    <w:p w:rsidR="006B1B3B" w:rsidRPr="00013B56" w:rsidRDefault="006B1B3B" w:rsidP="00105E85">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где fр – коэффициент разлития, м-1 (5м-1 при проливе на неспланированную грунтовую поверхность, 20м-1 при проливе на спланированное грунтовое покрытие, 150м-1 при проливе на бетонное или асфальтовое покрытие).</w:t>
      </w:r>
    </w:p>
    <w:p w:rsidR="006B1B3B" w:rsidRPr="00013B56" w:rsidRDefault="006B1B3B" w:rsidP="00105E85">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Vж – объем жидкости, поступившей в окружающее пространство при разгерметизации резервуара, м3.</w:t>
      </w:r>
    </w:p>
    <w:p w:rsidR="006B1B3B" w:rsidRPr="00013B56" w:rsidRDefault="006B1B3B" w:rsidP="00105E85">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Для оценки воздействия сгорания облака ТВС при разливе СУГ и взрыве образовавшегося облака ГВС принималось, что окружающее пространство относится к слабо загроможденному пространству.</w:t>
      </w:r>
    </w:p>
    <w:p w:rsidR="006B1B3B" w:rsidRPr="00013B56" w:rsidRDefault="006B1B3B" w:rsidP="00105E85">
      <w:pPr>
        <w:ind w:firstLine="567"/>
        <w:jc w:val="both"/>
        <w:rPr>
          <w:rFonts w:ascii="Times New Roman" w:hAnsi="Times New Roman" w:cs="Times New Roman"/>
          <w:sz w:val="24"/>
          <w:szCs w:val="24"/>
        </w:rPr>
      </w:pPr>
      <w:r w:rsidRPr="00013B56">
        <w:rPr>
          <w:rFonts w:ascii="Times New Roman" w:hAnsi="Times New Roman" w:cs="Times New Roman"/>
          <w:sz w:val="24"/>
          <w:szCs w:val="24"/>
        </w:rPr>
        <w:t>Результаты расчета поражающих факторов возможных взрыва ГВС, огненного шара, пожара разлива и пожара вспышки при разрушении автоцис</w:t>
      </w:r>
      <w:r w:rsidR="00105E85" w:rsidRPr="00013B56">
        <w:rPr>
          <w:rFonts w:ascii="Times New Roman" w:hAnsi="Times New Roman" w:cs="Times New Roman"/>
          <w:sz w:val="24"/>
          <w:szCs w:val="24"/>
        </w:rPr>
        <w:t>терны с СУГ приведены в таблице</w:t>
      </w:r>
      <w:r w:rsidRPr="00013B56">
        <w:rPr>
          <w:rFonts w:ascii="Times New Roman" w:hAnsi="Times New Roman" w:cs="Times New Roman"/>
          <w:sz w:val="24"/>
          <w:szCs w:val="24"/>
        </w:rPr>
        <w:t xml:space="preserve"> и на рис</w:t>
      </w:r>
      <w:r w:rsidR="00105E85" w:rsidRPr="00013B56">
        <w:rPr>
          <w:rFonts w:ascii="Times New Roman" w:hAnsi="Times New Roman" w:cs="Times New Roman"/>
          <w:sz w:val="24"/>
          <w:szCs w:val="24"/>
        </w:rPr>
        <w:t>унках</w:t>
      </w:r>
      <w:r w:rsidRPr="00013B56">
        <w:rPr>
          <w:rFonts w:ascii="Times New Roman" w:hAnsi="Times New Roman" w:cs="Times New Roman"/>
          <w:sz w:val="24"/>
          <w:szCs w:val="24"/>
        </w:rPr>
        <w:t>.</w:t>
      </w:r>
    </w:p>
    <w:p w:rsidR="006B1B3B" w:rsidRPr="00013B56" w:rsidRDefault="006B1B3B" w:rsidP="00105E85">
      <w:pPr>
        <w:spacing w:after="0"/>
        <w:jc w:val="both"/>
        <w:rPr>
          <w:rFonts w:ascii="Times New Roman" w:hAnsi="Times New Roman" w:cs="Times New Roman"/>
          <w:b/>
        </w:rPr>
      </w:pPr>
      <w:r w:rsidRPr="00013B56">
        <w:rPr>
          <w:rFonts w:ascii="Times New Roman" w:hAnsi="Times New Roman" w:cs="Times New Roman"/>
          <w:b/>
          <w:sz w:val="24"/>
        </w:rPr>
        <w:t>Результаты расчета поражающих факторов возможных взрыва ГВС, огненного шара, пожара разлива и пожара вспышки при разрушении автоцистерны с СУГ.</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1"/>
        <w:gridCol w:w="1261"/>
        <w:gridCol w:w="1025"/>
        <w:gridCol w:w="1439"/>
        <w:gridCol w:w="1178"/>
        <w:gridCol w:w="1375"/>
      </w:tblGrid>
      <w:tr w:rsidR="006B1B3B" w:rsidRPr="00013B56" w:rsidTr="00F23C37">
        <w:tc>
          <w:tcPr>
            <w:tcW w:w="1685" w:type="pct"/>
            <w:vMerge w:val="restart"/>
            <w:shd w:val="clear" w:color="auto" w:fill="D9D9D9" w:themeFill="background1" w:themeFillShade="D9"/>
            <w:vAlign w:val="center"/>
          </w:tcPr>
          <w:p w:rsidR="006B1B3B" w:rsidRPr="00013B56" w:rsidRDefault="006B1B3B" w:rsidP="00420B7E">
            <w:pPr>
              <w:jc w:val="center"/>
              <w:rPr>
                <w:rFonts w:ascii="Times New Roman" w:hAnsi="Times New Roman" w:cs="Times New Roman"/>
                <w:b/>
              </w:rPr>
            </w:pPr>
            <w:r w:rsidRPr="00013B56">
              <w:rPr>
                <w:rFonts w:ascii="Times New Roman" w:hAnsi="Times New Roman" w:cs="Times New Roman"/>
                <w:b/>
              </w:rPr>
              <w:t>Показатели</w:t>
            </w:r>
          </w:p>
        </w:tc>
        <w:tc>
          <w:tcPr>
            <w:tcW w:w="3315" w:type="pct"/>
            <w:gridSpan w:val="5"/>
            <w:shd w:val="clear" w:color="auto" w:fill="D9D9D9" w:themeFill="background1" w:themeFillShade="D9"/>
            <w:vAlign w:val="center"/>
          </w:tcPr>
          <w:p w:rsidR="006B1B3B" w:rsidRPr="00013B56" w:rsidRDefault="006B1B3B" w:rsidP="00420B7E">
            <w:pPr>
              <w:jc w:val="center"/>
              <w:rPr>
                <w:rFonts w:ascii="Times New Roman" w:hAnsi="Times New Roman" w:cs="Times New Roman"/>
                <w:b/>
              </w:rPr>
            </w:pPr>
            <w:r w:rsidRPr="00013B56">
              <w:rPr>
                <w:rFonts w:ascii="Times New Roman" w:hAnsi="Times New Roman" w:cs="Times New Roman"/>
                <w:b/>
              </w:rPr>
              <w:t>Сценарий развития аварийной ситуации</w:t>
            </w:r>
          </w:p>
        </w:tc>
      </w:tr>
      <w:tr w:rsidR="006B1B3B" w:rsidRPr="00013B56" w:rsidTr="00F23C37">
        <w:tc>
          <w:tcPr>
            <w:tcW w:w="1685" w:type="pct"/>
            <w:vMerge/>
            <w:shd w:val="clear" w:color="auto" w:fill="D9D9D9" w:themeFill="background1" w:themeFillShade="D9"/>
          </w:tcPr>
          <w:p w:rsidR="006B1B3B" w:rsidRPr="00013B56" w:rsidRDefault="006B1B3B" w:rsidP="006B1B3B">
            <w:pPr>
              <w:rPr>
                <w:rFonts w:ascii="Times New Roman" w:hAnsi="Times New Roman" w:cs="Times New Roman"/>
                <w:b/>
              </w:rPr>
            </w:pPr>
          </w:p>
        </w:tc>
        <w:tc>
          <w:tcPr>
            <w:tcW w:w="666" w:type="pct"/>
            <w:shd w:val="clear" w:color="auto" w:fill="D9D9D9" w:themeFill="background1" w:themeFillShade="D9"/>
            <w:vAlign w:val="center"/>
          </w:tcPr>
          <w:p w:rsidR="006B1B3B" w:rsidRPr="00013B56" w:rsidRDefault="006B1B3B" w:rsidP="006B1B3B">
            <w:pPr>
              <w:rPr>
                <w:rFonts w:ascii="Times New Roman" w:hAnsi="Times New Roman" w:cs="Times New Roman"/>
                <w:b/>
              </w:rPr>
            </w:pPr>
            <w:r w:rsidRPr="00013B56">
              <w:rPr>
                <w:rFonts w:ascii="Times New Roman" w:hAnsi="Times New Roman" w:cs="Times New Roman"/>
                <w:b/>
              </w:rPr>
              <w:t>Пожар разлива</w:t>
            </w:r>
          </w:p>
        </w:tc>
        <w:tc>
          <w:tcPr>
            <w:tcW w:w="541" w:type="pct"/>
            <w:shd w:val="clear" w:color="auto" w:fill="D9D9D9" w:themeFill="background1" w:themeFillShade="D9"/>
            <w:vAlign w:val="center"/>
          </w:tcPr>
          <w:p w:rsidR="006B1B3B" w:rsidRPr="00013B56" w:rsidRDefault="006B1B3B" w:rsidP="006B1B3B">
            <w:pPr>
              <w:rPr>
                <w:rFonts w:ascii="Times New Roman" w:hAnsi="Times New Roman" w:cs="Times New Roman"/>
                <w:b/>
              </w:rPr>
            </w:pPr>
            <w:r w:rsidRPr="00013B56">
              <w:rPr>
                <w:rFonts w:ascii="Times New Roman" w:hAnsi="Times New Roman" w:cs="Times New Roman"/>
                <w:b/>
              </w:rPr>
              <w:t>Взрыв облака ТВС</w:t>
            </w:r>
          </w:p>
        </w:tc>
        <w:tc>
          <w:tcPr>
            <w:tcW w:w="760" w:type="pct"/>
            <w:shd w:val="clear" w:color="auto" w:fill="D9D9D9" w:themeFill="background1" w:themeFillShade="D9"/>
            <w:vAlign w:val="center"/>
          </w:tcPr>
          <w:p w:rsidR="006B1B3B" w:rsidRPr="00013B56" w:rsidRDefault="006B1B3B" w:rsidP="006B1B3B">
            <w:pPr>
              <w:rPr>
                <w:rFonts w:ascii="Times New Roman" w:hAnsi="Times New Roman" w:cs="Times New Roman"/>
                <w:b/>
              </w:rPr>
            </w:pPr>
            <w:r w:rsidRPr="00013B56">
              <w:rPr>
                <w:rFonts w:ascii="Times New Roman" w:hAnsi="Times New Roman" w:cs="Times New Roman"/>
                <w:b/>
              </w:rPr>
              <w:t>Сгорание облака ТВС в режиме пожара-вспышки</w:t>
            </w:r>
          </w:p>
        </w:tc>
        <w:tc>
          <w:tcPr>
            <w:tcW w:w="622" w:type="pct"/>
            <w:shd w:val="clear" w:color="auto" w:fill="D9D9D9" w:themeFill="background1" w:themeFillShade="D9"/>
            <w:vAlign w:val="center"/>
          </w:tcPr>
          <w:p w:rsidR="006B1B3B" w:rsidRPr="00013B56" w:rsidRDefault="006B1B3B" w:rsidP="006B1B3B">
            <w:pPr>
              <w:rPr>
                <w:rFonts w:ascii="Times New Roman" w:hAnsi="Times New Roman" w:cs="Times New Roman"/>
                <w:b/>
              </w:rPr>
            </w:pPr>
            <w:r w:rsidRPr="00013B56">
              <w:rPr>
                <w:rFonts w:ascii="Times New Roman" w:hAnsi="Times New Roman" w:cs="Times New Roman"/>
                <w:b/>
              </w:rPr>
              <w:t>Взрыв АЦ в очаге пожара</w:t>
            </w:r>
          </w:p>
        </w:tc>
        <w:tc>
          <w:tcPr>
            <w:tcW w:w="725" w:type="pct"/>
            <w:shd w:val="clear" w:color="auto" w:fill="D9D9D9" w:themeFill="background1" w:themeFillShade="D9"/>
            <w:vAlign w:val="center"/>
          </w:tcPr>
          <w:p w:rsidR="006B1B3B" w:rsidRPr="00013B56" w:rsidRDefault="006B1B3B" w:rsidP="006B1B3B">
            <w:pPr>
              <w:rPr>
                <w:rFonts w:ascii="Times New Roman" w:hAnsi="Times New Roman" w:cs="Times New Roman"/>
                <w:b/>
              </w:rPr>
            </w:pPr>
            <w:r w:rsidRPr="00013B56">
              <w:rPr>
                <w:rFonts w:ascii="Times New Roman" w:hAnsi="Times New Roman" w:cs="Times New Roman"/>
                <w:b/>
              </w:rPr>
              <w:t>«Огненный шар» в очаге пожара</w:t>
            </w:r>
          </w:p>
        </w:tc>
      </w:tr>
      <w:tr w:rsidR="006B1B3B" w:rsidRPr="00013B56" w:rsidTr="00F23C37">
        <w:tc>
          <w:tcPr>
            <w:tcW w:w="1685"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Количество опасного вещества, участвующего в образовании поражающих факторов, т</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4,75</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0,4</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4,04</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4,75</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4,75</w:t>
            </w:r>
          </w:p>
        </w:tc>
      </w:tr>
      <w:tr w:rsidR="006B1B3B" w:rsidRPr="00013B56" w:rsidTr="00F23C37">
        <w:tc>
          <w:tcPr>
            <w:tcW w:w="1685"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Граница зоны (м), с избыточным давлением:</w:t>
            </w:r>
          </w:p>
        </w:tc>
        <w:tc>
          <w:tcPr>
            <w:tcW w:w="666" w:type="pct"/>
            <w:vAlign w:val="center"/>
          </w:tcPr>
          <w:p w:rsidR="006B1B3B" w:rsidRPr="00013B56" w:rsidRDefault="006B1B3B" w:rsidP="00420B7E">
            <w:pPr>
              <w:spacing w:after="0"/>
              <w:jc w:val="center"/>
              <w:rPr>
                <w:rFonts w:ascii="Times New Roman" w:hAnsi="Times New Roman" w:cs="Times New Roman"/>
              </w:rPr>
            </w:pPr>
          </w:p>
        </w:tc>
        <w:tc>
          <w:tcPr>
            <w:tcW w:w="541" w:type="pct"/>
            <w:vAlign w:val="center"/>
          </w:tcPr>
          <w:p w:rsidR="006B1B3B" w:rsidRPr="00013B56" w:rsidRDefault="006B1B3B" w:rsidP="00420B7E">
            <w:pPr>
              <w:spacing w:after="0"/>
              <w:jc w:val="center"/>
              <w:rPr>
                <w:rFonts w:ascii="Times New Roman" w:hAnsi="Times New Roman" w:cs="Times New Roman"/>
              </w:rPr>
            </w:pPr>
          </w:p>
        </w:tc>
        <w:tc>
          <w:tcPr>
            <w:tcW w:w="760" w:type="pct"/>
            <w:vAlign w:val="center"/>
          </w:tcPr>
          <w:p w:rsidR="006B1B3B" w:rsidRPr="00013B56" w:rsidRDefault="006B1B3B" w:rsidP="00420B7E">
            <w:pPr>
              <w:spacing w:after="0"/>
              <w:jc w:val="center"/>
              <w:rPr>
                <w:rFonts w:ascii="Times New Roman" w:hAnsi="Times New Roman" w:cs="Times New Roman"/>
              </w:rPr>
            </w:pPr>
          </w:p>
        </w:tc>
        <w:tc>
          <w:tcPr>
            <w:tcW w:w="622" w:type="pct"/>
            <w:vAlign w:val="center"/>
          </w:tcPr>
          <w:p w:rsidR="006B1B3B" w:rsidRPr="00013B56" w:rsidRDefault="006B1B3B" w:rsidP="00420B7E">
            <w:pPr>
              <w:spacing w:after="0"/>
              <w:jc w:val="center"/>
              <w:rPr>
                <w:rFonts w:ascii="Times New Roman" w:hAnsi="Times New Roman" w:cs="Times New Roman"/>
              </w:rPr>
            </w:pPr>
          </w:p>
        </w:tc>
        <w:tc>
          <w:tcPr>
            <w:tcW w:w="725" w:type="pct"/>
            <w:vAlign w:val="center"/>
          </w:tcPr>
          <w:p w:rsidR="006B1B3B" w:rsidRPr="00013B56" w:rsidRDefault="006B1B3B" w:rsidP="00420B7E">
            <w:pPr>
              <w:spacing w:after="0"/>
              <w:jc w:val="center"/>
              <w:rPr>
                <w:rFonts w:ascii="Times New Roman" w:hAnsi="Times New Roman" w:cs="Times New Roman"/>
              </w:rPr>
            </w:pPr>
          </w:p>
        </w:tc>
      </w:tr>
      <w:tr w:rsidR="006B1B3B" w:rsidRPr="00013B56" w:rsidTr="00F23C37">
        <w:tc>
          <w:tcPr>
            <w:tcW w:w="1685" w:type="pct"/>
            <w:vAlign w:val="center"/>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ΔР=100 кПа (Полное разрушение зданий)</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12,3</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685" w:type="pct"/>
            <w:vAlign w:val="center"/>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ΔР=53 кПа (50 %-ное разрушение зданий)</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17,2</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685" w:type="pct"/>
            <w:vAlign w:val="center"/>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ΔР=28 кПа (Средние повреждения зданий)</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47,7</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25,1</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685" w:type="pct"/>
            <w:vAlign w:val="center"/>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ΔР=12 кПа (Умеренные повреждения зданий, повреждение внутренних перегородок, рам, дверей и т.п.)</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135,7</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44,8</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685" w:type="pct"/>
            <w:vAlign w:val="center"/>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ΔР=5 кПа (Нижний порог повреждения человека волной давления)</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345,4</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89,6</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685" w:type="pct"/>
            <w:vAlign w:val="center"/>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ΔР=3 кПа (Малые повреждения (разбита часть остекления)</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535</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139,6</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685"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Эффективный диаметр "огненного шара", м</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85</w:t>
            </w:r>
          </w:p>
        </w:tc>
      </w:tr>
      <w:tr w:rsidR="006B1B3B" w:rsidRPr="00013B56" w:rsidTr="00F23C37">
        <w:tc>
          <w:tcPr>
            <w:tcW w:w="1685"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Высота центра "огненного шара", м</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42,5</w:t>
            </w:r>
          </w:p>
        </w:tc>
      </w:tr>
      <w:tr w:rsidR="006B1B3B" w:rsidRPr="00013B56" w:rsidTr="00F23C37">
        <w:tc>
          <w:tcPr>
            <w:tcW w:w="1685"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Время существования "огненного шара", с</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11,9</w:t>
            </w:r>
          </w:p>
        </w:tc>
      </w:tr>
      <w:tr w:rsidR="006B1B3B" w:rsidRPr="00013B56" w:rsidTr="00F23C37">
        <w:tc>
          <w:tcPr>
            <w:tcW w:w="1685"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Радиус воздействия ВТПС облака ТВС при пожаре-вспышке</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90,7</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685"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Максимальная площадь пожара разлива, м2</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128</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685"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Радиус разлива, м</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6,7</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685"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Появление ожогов 1-й степени через 6-8 с, 2-й степени через 12-16 с (q=10,5 кВт/м2):</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15,8</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160,8</w:t>
            </w:r>
          </w:p>
        </w:tc>
      </w:tr>
      <w:tr w:rsidR="006B1B3B" w:rsidRPr="00013B56" w:rsidTr="00F23C37">
        <w:tc>
          <w:tcPr>
            <w:tcW w:w="1685"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Появление ожогов 1-й степени через 15-20 с, 2-й степени через 30-40 с (q=7 кВт/м2):</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19,6</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25" w:type="pct"/>
            <w:shd w:val="clear" w:color="auto" w:fill="auto"/>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188,7</w:t>
            </w:r>
          </w:p>
        </w:tc>
      </w:tr>
      <w:tr w:rsidR="006B1B3B" w:rsidRPr="00013B56" w:rsidTr="00F23C37">
        <w:tc>
          <w:tcPr>
            <w:tcW w:w="1685"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Безопасно для человека в брезентовой одежде (q=4,2 кВт/м2):</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25,3</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227,8</w:t>
            </w:r>
          </w:p>
        </w:tc>
      </w:tr>
      <w:tr w:rsidR="006B1B3B" w:rsidRPr="00013B56" w:rsidTr="00F23C37">
        <w:tc>
          <w:tcPr>
            <w:tcW w:w="1685"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Без негативных последствий в течение длительного времени (q=1,4 кВт/м2):</w:t>
            </w:r>
          </w:p>
        </w:tc>
        <w:tc>
          <w:tcPr>
            <w:tcW w:w="666"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40,3</w:t>
            </w:r>
          </w:p>
        </w:tc>
        <w:tc>
          <w:tcPr>
            <w:tcW w:w="541"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60"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622"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w:t>
            </w:r>
          </w:p>
        </w:tc>
        <w:tc>
          <w:tcPr>
            <w:tcW w:w="725" w:type="pct"/>
            <w:vAlign w:val="center"/>
          </w:tcPr>
          <w:p w:rsidR="006B1B3B" w:rsidRPr="00013B56" w:rsidRDefault="006B1B3B" w:rsidP="00420B7E">
            <w:pPr>
              <w:spacing w:after="0"/>
              <w:jc w:val="center"/>
              <w:rPr>
                <w:rFonts w:ascii="Times New Roman" w:hAnsi="Times New Roman" w:cs="Times New Roman"/>
              </w:rPr>
            </w:pPr>
            <w:r w:rsidRPr="00013B56">
              <w:rPr>
                <w:rFonts w:ascii="Times New Roman" w:hAnsi="Times New Roman" w:cs="Times New Roman"/>
              </w:rPr>
              <w:t>331,7</w:t>
            </w:r>
          </w:p>
        </w:tc>
      </w:tr>
      <w:tr w:rsidR="006B1B3B" w:rsidRPr="00013B56" w:rsidTr="00F23C37">
        <w:tc>
          <w:tcPr>
            <w:tcW w:w="5000" w:type="pct"/>
            <w:gridSpan w:val="6"/>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 - Расстояние от горящей емкости до границы соответствующей зоны</w:t>
            </w:r>
          </w:p>
        </w:tc>
      </w:tr>
    </w:tbl>
    <w:p w:rsidR="006B1B3B" w:rsidRPr="00013B56" w:rsidRDefault="006B1B3B" w:rsidP="00420B7E">
      <w:pPr>
        <w:spacing w:after="0"/>
      </w:pPr>
    </w:p>
    <w:p w:rsidR="00105E85" w:rsidRPr="00013B56" w:rsidRDefault="00105E85" w:rsidP="00420B7E">
      <w:pPr>
        <w:spacing w:after="0"/>
      </w:pPr>
    </w:p>
    <w:p w:rsidR="00105E85" w:rsidRPr="00013B56" w:rsidRDefault="00105E85" w:rsidP="00420B7E">
      <w:pPr>
        <w:spacing w:after="0"/>
      </w:pPr>
    </w:p>
    <w:p w:rsidR="00105E85" w:rsidRPr="00013B56" w:rsidRDefault="00105E85" w:rsidP="00420B7E">
      <w:pPr>
        <w:spacing w:after="0"/>
      </w:pPr>
    </w:p>
    <w:p w:rsidR="00105E85" w:rsidRPr="00013B56" w:rsidRDefault="00105E85" w:rsidP="00420B7E">
      <w:pPr>
        <w:spacing w:after="0"/>
      </w:pPr>
    </w:p>
    <w:p w:rsidR="00105E85" w:rsidRPr="00013B56" w:rsidRDefault="00105E85" w:rsidP="00420B7E">
      <w:pPr>
        <w:spacing w:after="0"/>
      </w:pPr>
    </w:p>
    <w:p w:rsidR="00105E85" w:rsidRPr="00013B56" w:rsidRDefault="00105E85" w:rsidP="00420B7E">
      <w:pPr>
        <w:spacing w:after="0"/>
      </w:pPr>
    </w:p>
    <w:p w:rsidR="00105E85" w:rsidRPr="00013B56" w:rsidRDefault="00105E85" w:rsidP="00420B7E">
      <w:pPr>
        <w:spacing w:after="0"/>
      </w:pPr>
    </w:p>
    <w:p w:rsidR="006B1B3B" w:rsidRPr="00013B56" w:rsidRDefault="006B1B3B" w:rsidP="00105E85">
      <w:pPr>
        <w:spacing w:after="0"/>
        <w:jc w:val="both"/>
        <w:rPr>
          <w:rFonts w:ascii="Times New Roman" w:hAnsi="Times New Roman" w:cs="Times New Roman"/>
          <w:b/>
        </w:rPr>
      </w:pPr>
      <w:r w:rsidRPr="00013B56">
        <w:rPr>
          <w:rFonts w:ascii="Times New Roman" w:hAnsi="Times New Roman" w:cs="Times New Roman"/>
          <w:b/>
          <w:sz w:val="24"/>
        </w:rPr>
        <w:t>Зависимость величины теплового излучения пожара разлива СУГ от расстояния.</w:t>
      </w:r>
    </w:p>
    <w:p w:rsidR="006B1B3B" w:rsidRPr="00013B56" w:rsidRDefault="006B1B3B" w:rsidP="00420B7E">
      <w:pPr>
        <w:jc w:val="center"/>
      </w:pPr>
      <w:r w:rsidRPr="00013B56">
        <w:rPr>
          <w:noProof/>
          <w:lang w:eastAsia="ru-RU"/>
        </w:rPr>
        <w:drawing>
          <wp:inline distT="0" distB="0" distL="0" distR="0">
            <wp:extent cx="3583305" cy="223266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t="3831"/>
                    <a:stretch>
                      <a:fillRect/>
                    </a:stretch>
                  </pic:blipFill>
                  <pic:spPr bwMode="auto">
                    <a:xfrm>
                      <a:off x="0" y="0"/>
                      <a:ext cx="3583305" cy="2232660"/>
                    </a:xfrm>
                    <a:prstGeom prst="rect">
                      <a:avLst/>
                    </a:prstGeom>
                    <a:noFill/>
                    <a:ln>
                      <a:noFill/>
                    </a:ln>
                  </pic:spPr>
                </pic:pic>
              </a:graphicData>
            </a:graphic>
          </wp:inline>
        </w:drawing>
      </w:r>
    </w:p>
    <w:p w:rsidR="006B1B3B" w:rsidRPr="00013B56" w:rsidRDefault="006B1B3B" w:rsidP="006B1B3B"/>
    <w:p w:rsidR="006B1B3B" w:rsidRPr="00013B56" w:rsidRDefault="006B1B3B" w:rsidP="00105E85">
      <w:pPr>
        <w:spacing w:after="0"/>
        <w:jc w:val="both"/>
        <w:rPr>
          <w:rFonts w:ascii="Times New Roman" w:hAnsi="Times New Roman" w:cs="Times New Roman"/>
          <w:b/>
        </w:rPr>
      </w:pPr>
      <w:r w:rsidRPr="00013B56">
        <w:rPr>
          <w:rFonts w:ascii="Times New Roman" w:hAnsi="Times New Roman" w:cs="Times New Roman"/>
          <w:b/>
          <w:sz w:val="24"/>
        </w:rPr>
        <w:t>Зависимость величины избыточного давления ударной волны и импульса волны давления от расстояния при взрыве ГВС.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47"/>
        <w:gridCol w:w="4723"/>
      </w:tblGrid>
      <w:tr w:rsidR="006B1B3B" w:rsidRPr="00013B56" w:rsidTr="00F23C37">
        <w:tc>
          <w:tcPr>
            <w:tcW w:w="4844" w:type="dxa"/>
          </w:tcPr>
          <w:p w:rsidR="006B1B3B" w:rsidRPr="00013B56" w:rsidRDefault="006B1B3B" w:rsidP="006B1B3B">
            <w:r w:rsidRPr="00013B56">
              <w:rPr>
                <w:noProof/>
                <w:lang w:eastAsia="ru-RU"/>
              </w:rPr>
              <w:drawing>
                <wp:inline distT="0" distB="0" distL="0" distR="0">
                  <wp:extent cx="3072765" cy="1903095"/>
                  <wp:effectExtent l="0" t="0" r="0" b="190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072765" cy="1903095"/>
                          </a:xfrm>
                          <a:prstGeom prst="rect">
                            <a:avLst/>
                          </a:prstGeom>
                          <a:noFill/>
                          <a:ln>
                            <a:noFill/>
                          </a:ln>
                        </pic:spPr>
                      </pic:pic>
                    </a:graphicData>
                  </a:graphic>
                </wp:inline>
              </w:drawing>
            </w:r>
          </w:p>
        </w:tc>
        <w:tc>
          <w:tcPr>
            <w:tcW w:w="4727" w:type="dxa"/>
          </w:tcPr>
          <w:p w:rsidR="006B1B3B" w:rsidRPr="00013B56" w:rsidRDefault="006B1B3B" w:rsidP="006B1B3B">
            <w:r w:rsidRPr="00013B56">
              <w:rPr>
                <w:noProof/>
                <w:lang w:eastAsia="ru-RU"/>
              </w:rPr>
              <w:drawing>
                <wp:inline distT="0" distB="0" distL="0" distR="0">
                  <wp:extent cx="2987675" cy="1903095"/>
                  <wp:effectExtent l="0" t="0" r="3175"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987675" cy="1903095"/>
                          </a:xfrm>
                          <a:prstGeom prst="rect">
                            <a:avLst/>
                          </a:prstGeom>
                          <a:noFill/>
                          <a:ln>
                            <a:noFill/>
                          </a:ln>
                        </pic:spPr>
                      </pic:pic>
                    </a:graphicData>
                  </a:graphic>
                </wp:inline>
              </w:drawing>
            </w:r>
          </w:p>
        </w:tc>
      </w:tr>
    </w:tbl>
    <w:p w:rsidR="006B1B3B" w:rsidRPr="00013B56" w:rsidRDefault="006B1B3B" w:rsidP="006B1B3B"/>
    <w:p w:rsidR="006B1B3B" w:rsidRPr="00013B56" w:rsidRDefault="006B1B3B" w:rsidP="00105E85">
      <w:pPr>
        <w:spacing w:after="0"/>
        <w:jc w:val="both"/>
        <w:rPr>
          <w:rFonts w:ascii="Times New Roman" w:hAnsi="Times New Roman" w:cs="Times New Roman"/>
          <w:b/>
        </w:rPr>
      </w:pPr>
      <w:r w:rsidRPr="00013B56">
        <w:rPr>
          <w:rFonts w:ascii="Times New Roman" w:hAnsi="Times New Roman" w:cs="Times New Roman"/>
          <w:b/>
          <w:sz w:val="24"/>
        </w:rPr>
        <w:t>Зависимость величины избыточного давления ударной волны и импульса волны давления при взрыве автоцистерны с СУГ в очаге пожара от расстояния.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07"/>
        <w:gridCol w:w="4663"/>
      </w:tblGrid>
      <w:tr w:rsidR="006B1B3B" w:rsidRPr="00013B56" w:rsidTr="00F23C37">
        <w:tc>
          <w:tcPr>
            <w:tcW w:w="4907" w:type="dxa"/>
          </w:tcPr>
          <w:p w:rsidR="006B1B3B" w:rsidRPr="00013B56" w:rsidRDefault="006B1B3B" w:rsidP="006B1B3B">
            <w:r w:rsidRPr="00013B56">
              <w:rPr>
                <w:noProof/>
                <w:lang w:eastAsia="ru-RU"/>
              </w:rPr>
              <w:drawing>
                <wp:inline distT="0" distB="0" distL="0" distR="0">
                  <wp:extent cx="2955925" cy="187134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955925" cy="1871345"/>
                          </a:xfrm>
                          <a:prstGeom prst="rect">
                            <a:avLst/>
                          </a:prstGeom>
                          <a:noFill/>
                          <a:ln>
                            <a:noFill/>
                          </a:ln>
                        </pic:spPr>
                      </pic:pic>
                    </a:graphicData>
                  </a:graphic>
                </wp:inline>
              </w:drawing>
            </w:r>
          </w:p>
        </w:tc>
        <w:tc>
          <w:tcPr>
            <w:tcW w:w="4664" w:type="dxa"/>
          </w:tcPr>
          <w:p w:rsidR="006B1B3B" w:rsidRPr="00013B56" w:rsidRDefault="006B1B3B" w:rsidP="006B1B3B">
            <w:r w:rsidRPr="00013B56">
              <w:rPr>
                <w:noProof/>
                <w:lang w:eastAsia="ru-RU"/>
              </w:rPr>
              <w:drawing>
                <wp:inline distT="0" distB="0" distL="0" distR="0">
                  <wp:extent cx="2796540" cy="1934845"/>
                  <wp:effectExtent l="0" t="0" r="3810" b="825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796540" cy="1934845"/>
                          </a:xfrm>
                          <a:prstGeom prst="rect">
                            <a:avLst/>
                          </a:prstGeom>
                          <a:noFill/>
                          <a:ln>
                            <a:noFill/>
                          </a:ln>
                        </pic:spPr>
                      </pic:pic>
                    </a:graphicData>
                  </a:graphic>
                </wp:inline>
              </w:drawing>
            </w:r>
          </w:p>
        </w:tc>
      </w:tr>
    </w:tbl>
    <w:p w:rsidR="006B1B3B" w:rsidRPr="00013B56" w:rsidRDefault="006B1B3B" w:rsidP="006B1B3B"/>
    <w:p w:rsidR="006B1B3B" w:rsidRPr="00013B56" w:rsidRDefault="006B1B3B" w:rsidP="006B1B3B"/>
    <w:p w:rsidR="006B1B3B" w:rsidRPr="00013B56" w:rsidRDefault="006B1B3B" w:rsidP="006B1B3B"/>
    <w:p w:rsidR="006B1B3B" w:rsidRPr="00013B56" w:rsidRDefault="006B1B3B" w:rsidP="00105E85">
      <w:pPr>
        <w:spacing w:after="0"/>
        <w:jc w:val="both"/>
        <w:rPr>
          <w:rFonts w:ascii="Times New Roman" w:hAnsi="Times New Roman" w:cs="Times New Roman"/>
          <w:b/>
        </w:rPr>
      </w:pPr>
      <w:r w:rsidRPr="00013B56">
        <w:rPr>
          <w:rFonts w:ascii="Times New Roman" w:hAnsi="Times New Roman" w:cs="Times New Roman"/>
          <w:b/>
          <w:sz w:val="24"/>
        </w:rPr>
        <w:t>Зависимость величины теплового излучения огненного шара от расстояния при взрыве автоцистерны с СУГ в очаге пожара или при мгновенном разрушении автоцистерны с СУГ.</w:t>
      </w:r>
    </w:p>
    <w:p w:rsidR="006B1B3B" w:rsidRPr="00013B56" w:rsidRDefault="006B1B3B" w:rsidP="00420B7E">
      <w:pPr>
        <w:jc w:val="center"/>
      </w:pPr>
      <w:r w:rsidRPr="00013B56">
        <w:rPr>
          <w:noProof/>
          <w:lang w:eastAsia="ru-RU"/>
        </w:rPr>
        <w:drawing>
          <wp:inline distT="0" distB="0" distL="0" distR="0">
            <wp:extent cx="3935038" cy="2498757"/>
            <wp:effectExtent l="19050" t="0" r="8312"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944718" cy="2504904"/>
                    </a:xfrm>
                    <a:prstGeom prst="rect">
                      <a:avLst/>
                    </a:prstGeom>
                    <a:noFill/>
                    <a:ln>
                      <a:noFill/>
                    </a:ln>
                  </pic:spPr>
                </pic:pic>
              </a:graphicData>
            </a:graphic>
          </wp:inline>
        </w:drawing>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Оценка условной вероятности поражения людей избыточным давлением взрыва, расширяющимися продуктами сгорания при реализации пожара-вспышки, тепловым излучением пожара пролива и «огненного шара» проводилась с использованием вероятностных критериев (пробит-функций), приведенных в Приложении 4 «Методики определения расчетных величин пожарного риска производственных объектах» применительно к различным сценариям развития пожароопасных ситуаций.</w:t>
      </w:r>
    </w:p>
    <w:p w:rsidR="006B1B3B" w:rsidRPr="00013B56" w:rsidRDefault="006B1B3B" w:rsidP="00FE0FFD">
      <w:pPr>
        <w:spacing w:after="0"/>
        <w:ind w:firstLine="567"/>
        <w:jc w:val="both"/>
      </w:pPr>
      <w:r w:rsidRPr="00013B56">
        <w:rPr>
          <w:rFonts w:ascii="Times New Roman" w:hAnsi="Times New Roman" w:cs="Times New Roman"/>
          <w:sz w:val="24"/>
        </w:rPr>
        <w:t xml:space="preserve">Расчетные зависимости изменения условной вероятности поражения людей опасными факторами, реализующимися при различных сценариях развития пожароопасных ситуаций на автоцистерне с СУГ, приведены на </w:t>
      </w:r>
      <w:r w:rsidR="00FE0FFD" w:rsidRPr="00013B56">
        <w:rPr>
          <w:rFonts w:ascii="Times New Roman" w:hAnsi="Times New Roman" w:cs="Times New Roman"/>
          <w:sz w:val="24"/>
        </w:rPr>
        <w:t>рисунке</w:t>
      </w:r>
      <w:r w:rsidRPr="00013B56">
        <w:rPr>
          <w:rFonts w:ascii="Times New Roman" w:hAnsi="Times New Roman" w:cs="Times New Roman"/>
          <w:sz w:val="24"/>
        </w:rPr>
        <w:t>.</w:t>
      </w:r>
    </w:p>
    <w:p w:rsidR="006B1B3B" w:rsidRPr="00013B56" w:rsidRDefault="006B1B3B" w:rsidP="00FE0FFD">
      <w:pPr>
        <w:spacing w:after="0"/>
      </w:pPr>
    </w:p>
    <w:p w:rsidR="006B1B3B" w:rsidRPr="00013B56" w:rsidRDefault="006B1B3B" w:rsidP="00FE0FFD">
      <w:pPr>
        <w:spacing w:after="0"/>
        <w:jc w:val="both"/>
        <w:rPr>
          <w:rFonts w:ascii="Times New Roman" w:hAnsi="Times New Roman" w:cs="Times New Roman"/>
          <w:b/>
        </w:rPr>
      </w:pPr>
      <w:r w:rsidRPr="00013B56">
        <w:rPr>
          <w:rFonts w:ascii="Times New Roman" w:hAnsi="Times New Roman" w:cs="Times New Roman"/>
          <w:b/>
          <w:sz w:val="24"/>
        </w:rPr>
        <w:t>Расчетные зависимости изменения условной вероятности поражения людей опасными факторами, реализующимися при различных сценариях развития пожароопасных ситуаций на автоцистерне с СУГ, от расстояния.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48"/>
        <w:gridCol w:w="4716"/>
      </w:tblGrid>
      <w:tr w:rsidR="006B1B3B" w:rsidRPr="00013B56" w:rsidTr="00FE0FFD">
        <w:tc>
          <w:tcPr>
            <w:tcW w:w="4748" w:type="dxa"/>
            <w:tcBorders>
              <w:bottom w:val="nil"/>
            </w:tcBorders>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Пожар пролива</w:t>
            </w:r>
          </w:p>
        </w:tc>
        <w:tc>
          <w:tcPr>
            <w:tcW w:w="4716" w:type="dxa"/>
            <w:tcBorders>
              <w:bottom w:val="nil"/>
            </w:tcBorders>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Образование огненного шара</w:t>
            </w:r>
          </w:p>
        </w:tc>
      </w:tr>
      <w:tr w:rsidR="006B1B3B" w:rsidRPr="00013B56" w:rsidTr="00FE0FFD">
        <w:tc>
          <w:tcPr>
            <w:tcW w:w="4748" w:type="dxa"/>
            <w:tcBorders>
              <w:top w:val="nil"/>
              <w:bottom w:val="single" w:sz="4" w:space="0" w:color="auto"/>
            </w:tcBorders>
          </w:tcPr>
          <w:p w:rsidR="006B1B3B" w:rsidRPr="00013B56" w:rsidRDefault="006B1B3B" w:rsidP="00420B7E">
            <w:pPr>
              <w:spacing w:after="0"/>
            </w:pPr>
            <w:r w:rsidRPr="00013B56">
              <w:rPr>
                <w:noProof/>
                <w:lang w:eastAsia="ru-RU"/>
              </w:rPr>
              <w:drawing>
                <wp:inline distT="0" distB="0" distL="0" distR="0">
                  <wp:extent cx="2647315" cy="1754505"/>
                  <wp:effectExtent l="0" t="0" r="63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647315" cy="1754505"/>
                          </a:xfrm>
                          <a:prstGeom prst="rect">
                            <a:avLst/>
                          </a:prstGeom>
                          <a:noFill/>
                          <a:ln>
                            <a:noFill/>
                          </a:ln>
                        </pic:spPr>
                      </pic:pic>
                    </a:graphicData>
                  </a:graphic>
                </wp:inline>
              </w:drawing>
            </w:r>
          </w:p>
        </w:tc>
        <w:tc>
          <w:tcPr>
            <w:tcW w:w="4716" w:type="dxa"/>
            <w:tcBorders>
              <w:top w:val="nil"/>
              <w:bottom w:val="single" w:sz="4" w:space="0" w:color="auto"/>
            </w:tcBorders>
          </w:tcPr>
          <w:p w:rsidR="006B1B3B" w:rsidRPr="00013B56" w:rsidRDefault="006B1B3B" w:rsidP="006B1B3B">
            <w:r w:rsidRPr="00013B56">
              <w:rPr>
                <w:noProof/>
                <w:lang w:eastAsia="ru-RU"/>
              </w:rPr>
              <w:drawing>
                <wp:inline distT="0" distB="0" distL="0" distR="0">
                  <wp:extent cx="2732405" cy="177546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732405" cy="1775460"/>
                          </a:xfrm>
                          <a:prstGeom prst="rect">
                            <a:avLst/>
                          </a:prstGeom>
                          <a:noFill/>
                          <a:ln>
                            <a:noFill/>
                          </a:ln>
                        </pic:spPr>
                      </pic:pic>
                    </a:graphicData>
                  </a:graphic>
                </wp:inline>
              </w:drawing>
            </w:r>
          </w:p>
        </w:tc>
      </w:tr>
      <w:tr w:rsidR="006B1B3B" w:rsidRPr="00013B56" w:rsidTr="00FE0FFD">
        <w:tc>
          <w:tcPr>
            <w:tcW w:w="9464" w:type="dxa"/>
            <w:gridSpan w:val="2"/>
            <w:tcBorders>
              <w:bottom w:val="nil"/>
            </w:tcBorders>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Взрыв ТВС</w:t>
            </w:r>
          </w:p>
        </w:tc>
      </w:tr>
      <w:tr w:rsidR="006B1B3B" w:rsidRPr="00013B56" w:rsidTr="00FE0FFD">
        <w:tc>
          <w:tcPr>
            <w:tcW w:w="4748" w:type="dxa"/>
            <w:tcBorders>
              <w:top w:val="nil"/>
              <w:bottom w:val="single" w:sz="4" w:space="0" w:color="auto"/>
              <w:right w:val="nil"/>
            </w:tcBorders>
          </w:tcPr>
          <w:p w:rsidR="006B1B3B" w:rsidRPr="00013B56" w:rsidRDefault="006B1B3B" w:rsidP="00420B7E">
            <w:pPr>
              <w:spacing w:after="0"/>
            </w:pPr>
            <w:r w:rsidRPr="00013B56">
              <w:rPr>
                <w:noProof/>
                <w:lang w:eastAsia="ru-RU"/>
              </w:rPr>
              <w:drawing>
                <wp:inline distT="0" distB="0" distL="0" distR="0">
                  <wp:extent cx="2541270" cy="181800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541270" cy="1818005"/>
                          </a:xfrm>
                          <a:prstGeom prst="rect">
                            <a:avLst/>
                          </a:prstGeom>
                          <a:noFill/>
                          <a:ln>
                            <a:noFill/>
                          </a:ln>
                        </pic:spPr>
                      </pic:pic>
                    </a:graphicData>
                  </a:graphic>
                </wp:inline>
              </w:drawing>
            </w:r>
          </w:p>
        </w:tc>
        <w:tc>
          <w:tcPr>
            <w:tcW w:w="4716" w:type="dxa"/>
            <w:tcBorders>
              <w:top w:val="nil"/>
              <w:left w:val="nil"/>
              <w:bottom w:val="single" w:sz="4" w:space="0" w:color="auto"/>
            </w:tcBorders>
            <w:vAlign w:val="center"/>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Вероятность поражения людей, находящихся на открытом пространстве, близка к нулю.</w:t>
            </w:r>
          </w:p>
        </w:tc>
      </w:tr>
      <w:tr w:rsidR="006B1B3B" w:rsidRPr="00013B56" w:rsidTr="00FE0FFD">
        <w:tc>
          <w:tcPr>
            <w:tcW w:w="9464" w:type="dxa"/>
            <w:gridSpan w:val="2"/>
            <w:tcBorders>
              <w:bottom w:val="nil"/>
            </w:tcBorders>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Взрыв АЦ в очаге пожара</w:t>
            </w:r>
          </w:p>
        </w:tc>
      </w:tr>
      <w:tr w:rsidR="006B1B3B" w:rsidRPr="00013B56" w:rsidTr="00FE0FFD">
        <w:tc>
          <w:tcPr>
            <w:tcW w:w="4748" w:type="dxa"/>
            <w:tcBorders>
              <w:top w:val="nil"/>
              <w:right w:val="nil"/>
            </w:tcBorders>
          </w:tcPr>
          <w:p w:rsidR="006B1B3B" w:rsidRPr="00013B56" w:rsidRDefault="006B1B3B" w:rsidP="006B1B3B">
            <w:r w:rsidRPr="00013B56">
              <w:rPr>
                <w:noProof/>
                <w:lang w:eastAsia="ru-RU"/>
              </w:rPr>
              <w:drawing>
                <wp:inline distT="0" distB="0" distL="0" distR="0">
                  <wp:extent cx="2402840" cy="1743710"/>
                  <wp:effectExtent l="0" t="0" r="0" b="889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9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402840" cy="1743710"/>
                          </a:xfrm>
                          <a:prstGeom prst="rect">
                            <a:avLst/>
                          </a:prstGeom>
                          <a:noFill/>
                          <a:ln>
                            <a:noFill/>
                          </a:ln>
                        </pic:spPr>
                      </pic:pic>
                    </a:graphicData>
                  </a:graphic>
                </wp:inline>
              </w:drawing>
            </w:r>
          </w:p>
        </w:tc>
        <w:tc>
          <w:tcPr>
            <w:tcW w:w="4716" w:type="dxa"/>
            <w:tcBorders>
              <w:top w:val="nil"/>
              <w:left w:val="nil"/>
            </w:tcBorders>
          </w:tcPr>
          <w:p w:rsidR="006B1B3B" w:rsidRPr="00013B56" w:rsidRDefault="006B1B3B" w:rsidP="006B1B3B">
            <w:r w:rsidRPr="00013B56">
              <w:rPr>
                <w:noProof/>
                <w:lang w:eastAsia="ru-RU"/>
              </w:rPr>
              <w:drawing>
                <wp:inline distT="0" distB="0" distL="0" distR="0">
                  <wp:extent cx="2615565" cy="175450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10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b="1186"/>
                          <a:stretch>
                            <a:fillRect/>
                          </a:stretch>
                        </pic:blipFill>
                        <pic:spPr bwMode="auto">
                          <a:xfrm>
                            <a:off x="0" y="0"/>
                            <a:ext cx="2615565" cy="1754505"/>
                          </a:xfrm>
                          <a:prstGeom prst="rect">
                            <a:avLst/>
                          </a:prstGeom>
                          <a:noFill/>
                          <a:ln>
                            <a:noFill/>
                          </a:ln>
                        </pic:spPr>
                      </pic:pic>
                    </a:graphicData>
                  </a:graphic>
                </wp:inline>
              </w:drawing>
            </w:r>
          </w:p>
        </w:tc>
      </w:tr>
      <w:tr w:rsidR="006B1B3B" w:rsidRPr="00013B56" w:rsidTr="00FE0FFD">
        <w:tc>
          <w:tcPr>
            <w:tcW w:w="9464" w:type="dxa"/>
            <w:gridSpan w:val="2"/>
          </w:tcPr>
          <w:p w:rsidR="006B1B3B" w:rsidRPr="00013B56" w:rsidRDefault="006B1B3B" w:rsidP="00420B7E">
            <w:pPr>
              <w:spacing w:after="0"/>
              <w:jc w:val="both"/>
              <w:rPr>
                <w:rFonts w:ascii="Times New Roman" w:hAnsi="Times New Roman" w:cs="Times New Roman"/>
              </w:rPr>
            </w:pPr>
            <w:r w:rsidRPr="00013B56">
              <w:rPr>
                <w:rFonts w:ascii="Times New Roman" w:hAnsi="Times New Roman" w:cs="Times New Roman"/>
              </w:rPr>
              <w:t xml:space="preserve">Пожар-вспышка. Условная вероятность поражения людей, находящихся на открытом пространстве на расстоянии до 90,7 м от места аварии, равна 1; для людей, находящихся на открытом пространстве на расстоянии более 90,7 м от места аварии, вероятность поражения равна 0. </w:t>
            </w:r>
          </w:p>
        </w:tc>
      </w:tr>
    </w:tbl>
    <w:p w:rsidR="006B1B3B" w:rsidRPr="00013B56" w:rsidRDefault="006B1B3B" w:rsidP="00420B7E">
      <w:pPr>
        <w:spacing w:after="0"/>
      </w:pP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Для определения частот возникновения аварийных ситуаций на автодороге использовались сведения об аварийности при автомобильных перевозках опасных грузов (Сафонов В.С., Одишария Г.Э., Швыряев А.А. Теория и практика анализа риска в газовой промышленности. М: 1996), «Частоты реализации инициирующих пожароопасные ситуации событий для некоторых типов оборудования объектов», приведенные в таблицах П1.1-П1.2 приложения №1 к «Методике определения расчетных величин пожарного риска на производственных объектах», утвержденной приказом МЧС от 10 июля </w:t>
      </w:r>
      <w:smartTag w:uri="urn:schemas-microsoft-com:office:smarttags" w:element="metricconverter">
        <w:smartTagPr>
          <w:attr w:name="ProductID" w:val="2009 г"/>
        </w:smartTagPr>
        <w:r w:rsidRPr="00013B56">
          <w:rPr>
            <w:rFonts w:ascii="Times New Roman" w:hAnsi="Times New Roman" w:cs="Times New Roman"/>
            <w:sz w:val="24"/>
          </w:rPr>
          <w:t>2009 г</w:t>
        </w:r>
      </w:smartTag>
      <w:r w:rsidRPr="00013B56">
        <w:rPr>
          <w:rFonts w:ascii="Times New Roman" w:hAnsi="Times New Roman" w:cs="Times New Roman"/>
          <w:sz w:val="24"/>
        </w:rPr>
        <w:t xml:space="preserve">. №404, а также значения условных вероятностей мгновенного воспламенения и воспламенения с задержкой, приведенные в таблице П2.1 «Методики …». </w:t>
      </w:r>
    </w:p>
    <w:p w:rsidR="00420B7E" w:rsidRPr="00013B56" w:rsidRDefault="00420B7E" w:rsidP="00FE0FFD">
      <w:pPr>
        <w:spacing w:after="0"/>
        <w:ind w:firstLine="567"/>
      </w:pPr>
    </w:p>
    <w:p w:rsidR="006B1B3B" w:rsidRPr="00013B56" w:rsidRDefault="00420B7E" w:rsidP="00FE0FFD">
      <w:pPr>
        <w:spacing w:after="0"/>
        <w:ind w:firstLine="567"/>
        <w:jc w:val="both"/>
        <w:rPr>
          <w:rFonts w:ascii="Times New Roman" w:hAnsi="Times New Roman" w:cs="Times New Roman"/>
        </w:rPr>
      </w:pPr>
      <w:r w:rsidRPr="00013B56">
        <w:rPr>
          <w:rFonts w:ascii="Times New Roman" w:hAnsi="Times New Roman" w:cs="Times New Roman"/>
          <w:sz w:val="24"/>
        </w:rPr>
        <w:t>З</w:t>
      </w:r>
      <w:r w:rsidR="006B1B3B" w:rsidRPr="00013B56">
        <w:rPr>
          <w:rFonts w:ascii="Times New Roman" w:hAnsi="Times New Roman" w:cs="Times New Roman"/>
          <w:sz w:val="24"/>
        </w:rPr>
        <w:t>ависимость степени риска от расстояния при возможных ЧС на автоцисте</w:t>
      </w:r>
      <w:r w:rsidR="00FE0FFD" w:rsidRPr="00013B56">
        <w:rPr>
          <w:rFonts w:ascii="Times New Roman" w:hAnsi="Times New Roman" w:cs="Times New Roman"/>
          <w:sz w:val="24"/>
        </w:rPr>
        <w:t>рне с СУГ показана на рисунке</w:t>
      </w:r>
      <w:r w:rsidR="006B1B3B" w:rsidRPr="00013B56">
        <w:rPr>
          <w:rFonts w:ascii="Times New Roman" w:hAnsi="Times New Roman" w:cs="Times New Roman"/>
          <w:sz w:val="24"/>
        </w:rPr>
        <w:t>.</w:t>
      </w:r>
    </w:p>
    <w:p w:rsidR="006B1B3B" w:rsidRPr="00013B56" w:rsidRDefault="006B1B3B" w:rsidP="006B1B3B"/>
    <w:p w:rsidR="006B1B3B" w:rsidRPr="00013B56" w:rsidRDefault="006B1B3B" w:rsidP="00FE0FFD">
      <w:pPr>
        <w:spacing w:after="0"/>
        <w:jc w:val="both"/>
        <w:rPr>
          <w:rFonts w:ascii="Times New Roman" w:hAnsi="Times New Roman" w:cs="Times New Roman"/>
          <w:b/>
        </w:rPr>
      </w:pPr>
      <w:r w:rsidRPr="00013B56">
        <w:rPr>
          <w:rFonts w:ascii="Times New Roman" w:hAnsi="Times New Roman" w:cs="Times New Roman"/>
          <w:b/>
          <w:sz w:val="24"/>
        </w:rPr>
        <w:t>Зависимость степени риска от расстояния при возможных ЧС на автоцистерне с СУГ.</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028"/>
        <w:gridCol w:w="4437"/>
      </w:tblGrid>
      <w:tr w:rsidR="006B1B3B" w:rsidRPr="00013B56" w:rsidTr="00FE0FFD">
        <w:trPr>
          <w:trHeight w:val="20"/>
        </w:trPr>
        <w:tc>
          <w:tcPr>
            <w:tcW w:w="2656"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Пожар разлива (возможная частота реализации ЧС 2,07*10-5 год-1)</w:t>
            </w:r>
          </w:p>
          <w:p w:rsidR="006B1B3B" w:rsidRPr="00013B56" w:rsidRDefault="006B1B3B" w:rsidP="00420B7E">
            <w:pPr>
              <w:spacing w:after="0"/>
              <w:rPr>
                <w:rFonts w:ascii="Times New Roman" w:hAnsi="Times New Roman" w:cs="Times New Roman"/>
              </w:rPr>
            </w:pPr>
            <w:r w:rsidRPr="00013B56">
              <w:rPr>
                <w:rFonts w:ascii="Times New Roman" w:hAnsi="Times New Roman" w:cs="Times New Roman"/>
                <w:noProof/>
                <w:lang w:eastAsia="ru-RU"/>
              </w:rPr>
              <w:drawing>
                <wp:inline distT="0" distB="0" distL="0" distR="0">
                  <wp:extent cx="2891790" cy="2052320"/>
                  <wp:effectExtent l="0" t="0" r="3810"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10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20267" t="8261" b="8261"/>
                          <a:stretch>
                            <a:fillRect/>
                          </a:stretch>
                        </pic:blipFill>
                        <pic:spPr bwMode="auto">
                          <a:xfrm>
                            <a:off x="0" y="0"/>
                            <a:ext cx="2891790" cy="2052320"/>
                          </a:xfrm>
                          <a:prstGeom prst="rect">
                            <a:avLst/>
                          </a:prstGeom>
                          <a:noFill/>
                          <a:ln>
                            <a:noFill/>
                          </a:ln>
                        </pic:spPr>
                      </pic:pic>
                    </a:graphicData>
                  </a:graphic>
                </wp:inline>
              </w:drawing>
            </w:r>
          </w:p>
        </w:tc>
        <w:tc>
          <w:tcPr>
            <w:tcW w:w="2344" w:type="pct"/>
            <w:vAlign w:val="center"/>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Взрыв облака паровоздушной смеси (возможная частота реализации ЧС 6,1*10-6 год-1)</w:t>
            </w:r>
          </w:p>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Риск гибели людей в зданиях</w:t>
            </w:r>
          </w:p>
          <w:p w:rsidR="006B1B3B" w:rsidRPr="00013B56" w:rsidRDefault="006B1B3B" w:rsidP="00420B7E">
            <w:pPr>
              <w:spacing w:after="0"/>
              <w:rPr>
                <w:rFonts w:ascii="Times New Roman" w:hAnsi="Times New Roman" w:cs="Times New Roman"/>
              </w:rPr>
            </w:pPr>
            <w:r w:rsidRPr="00013B56">
              <w:rPr>
                <w:rFonts w:ascii="Times New Roman" w:hAnsi="Times New Roman" w:cs="Times New Roman"/>
                <w:noProof/>
                <w:lang w:eastAsia="ru-RU"/>
              </w:rPr>
              <w:drawing>
                <wp:inline distT="0" distB="0" distL="0" distR="0">
                  <wp:extent cx="2658110" cy="1882140"/>
                  <wp:effectExtent l="0" t="0" r="8890"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27013" t="7657" b="9842"/>
                          <a:stretch>
                            <a:fillRect/>
                          </a:stretch>
                        </pic:blipFill>
                        <pic:spPr bwMode="auto">
                          <a:xfrm>
                            <a:off x="0" y="0"/>
                            <a:ext cx="2658110" cy="1882140"/>
                          </a:xfrm>
                          <a:prstGeom prst="rect">
                            <a:avLst/>
                          </a:prstGeom>
                          <a:noFill/>
                          <a:ln>
                            <a:noFill/>
                          </a:ln>
                        </pic:spPr>
                      </pic:pic>
                    </a:graphicData>
                  </a:graphic>
                </wp:inline>
              </w:drawing>
            </w:r>
          </w:p>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Риск гибели людей на открытом пространстве близок к нулю.</w:t>
            </w:r>
          </w:p>
        </w:tc>
      </w:tr>
      <w:tr w:rsidR="006B1B3B" w:rsidRPr="00013B56" w:rsidTr="00FE0FFD">
        <w:trPr>
          <w:trHeight w:val="20"/>
        </w:trPr>
        <w:tc>
          <w:tcPr>
            <w:tcW w:w="2656" w:type="pct"/>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Пожар-вспышка (возможная частота реализации ЧС 4,07*10-6 год-1)</w:t>
            </w:r>
          </w:p>
          <w:p w:rsidR="006B1B3B" w:rsidRPr="00013B56" w:rsidRDefault="006B1B3B" w:rsidP="006B1B3B">
            <w:r w:rsidRPr="00013B56">
              <w:rPr>
                <w:noProof/>
                <w:lang w:eastAsia="ru-RU"/>
              </w:rPr>
              <w:drawing>
                <wp:inline distT="0" distB="0" distL="0" distR="0">
                  <wp:extent cx="2913380" cy="2094865"/>
                  <wp:effectExtent l="0" t="0" r="1270" b="6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19901" t="8150" b="7388"/>
                          <a:stretch>
                            <a:fillRect/>
                          </a:stretch>
                        </pic:blipFill>
                        <pic:spPr bwMode="auto">
                          <a:xfrm>
                            <a:off x="0" y="0"/>
                            <a:ext cx="2913380" cy="2094865"/>
                          </a:xfrm>
                          <a:prstGeom prst="rect">
                            <a:avLst/>
                          </a:prstGeom>
                          <a:noFill/>
                          <a:ln>
                            <a:noFill/>
                          </a:ln>
                        </pic:spPr>
                      </pic:pic>
                    </a:graphicData>
                  </a:graphic>
                </wp:inline>
              </w:drawing>
            </w:r>
          </w:p>
        </w:tc>
        <w:tc>
          <w:tcPr>
            <w:tcW w:w="2344" w:type="pct"/>
            <w:vAlign w:val="center"/>
          </w:tcPr>
          <w:p w:rsidR="006B1B3B" w:rsidRPr="00013B56" w:rsidRDefault="006B1B3B" w:rsidP="006B1B3B">
            <w:r w:rsidRPr="00013B56">
              <w:t>Взрыв АЦ в очаге пожара (возможная частота реализации ЧС 1,33*10-9 год-1)</w:t>
            </w:r>
          </w:p>
          <w:p w:rsidR="006B1B3B" w:rsidRPr="00013B56" w:rsidRDefault="006B1B3B" w:rsidP="006B1B3B">
            <w:r w:rsidRPr="00013B56">
              <w:rPr>
                <w:noProof/>
                <w:lang w:eastAsia="ru-RU"/>
              </w:rPr>
              <w:drawing>
                <wp:inline distT="0" distB="0" distL="0" distR="0">
                  <wp:extent cx="2626360" cy="1849755"/>
                  <wp:effectExtent l="0" t="0" r="254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1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23950" t="8063" b="7683"/>
                          <a:stretch>
                            <a:fillRect/>
                          </a:stretch>
                        </pic:blipFill>
                        <pic:spPr bwMode="auto">
                          <a:xfrm>
                            <a:off x="0" y="0"/>
                            <a:ext cx="2626360" cy="1849755"/>
                          </a:xfrm>
                          <a:prstGeom prst="rect">
                            <a:avLst/>
                          </a:prstGeom>
                          <a:noFill/>
                          <a:ln>
                            <a:noFill/>
                          </a:ln>
                        </pic:spPr>
                      </pic:pic>
                    </a:graphicData>
                  </a:graphic>
                </wp:inline>
              </w:drawing>
            </w:r>
          </w:p>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Риск гибели людей на открытом пространстве на расстоянии более 6 м от центра взрыва близок к нулю.</w:t>
            </w:r>
          </w:p>
        </w:tc>
      </w:tr>
      <w:tr w:rsidR="006B1B3B" w:rsidRPr="00013B56" w:rsidTr="00FE0FFD">
        <w:trPr>
          <w:trHeight w:val="20"/>
        </w:trPr>
        <w:tc>
          <w:tcPr>
            <w:tcW w:w="5000" w:type="pct"/>
            <w:gridSpan w:val="2"/>
          </w:tcPr>
          <w:p w:rsidR="006B1B3B" w:rsidRPr="00013B56" w:rsidRDefault="006B1B3B" w:rsidP="00420B7E">
            <w:pPr>
              <w:spacing w:after="0"/>
              <w:rPr>
                <w:rFonts w:ascii="Times New Roman" w:hAnsi="Times New Roman" w:cs="Times New Roman"/>
              </w:rPr>
            </w:pPr>
            <w:r w:rsidRPr="00013B56">
              <w:rPr>
                <w:rFonts w:ascii="Times New Roman" w:hAnsi="Times New Roman" w:cs="Times New Roman"/>
              </w:rPr>
              <w:t>Тепловое излучение "огненного шара" (возможная частота реализации ЧС 1,33*10-9 год-1)</w:t>
            </w:r>
          </w:p>
          <w:p w:rsidR="006B1B3B" w:rsidRPr="00013B56" w:rsidRDefault="006B1B3B" w:rsidP="006B1B3B">
            <w:r w:rsidRPr="00013B56">
              <w:rPr>
                <w:noProof/>
                <w:lang w:eastAsia="ru-RU"/>
              </w:rPr>
              <w:drawing>
                <wp:inline distT="0" distB="0" distL="0" distR="0">
                  <wp:extent cx="2817495" cy="1934845"/>
                  <wp:effectExtent l="0" t="0" r="1905" b="825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1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14256" t="8199" b="9019"/>
                          <a:stretch>
                            <a:fillRect/>
                          </a:stretch>
                        </pic:blipFill>
                        <pic:spPr bwMode="auto">
                          <a:xfrm>
                            <a:off x="0" y="0"/>
                            <a:ext cx="2817495" cy="1934845"/>
                          </a:xfrm>
                          <a:prstGeom prst="rect">
                            <a:avLst/>
                          </a:prstGeom>
                          <a:noFill/>
                          <a:ln>
                            <a:noFill/>
                          </a:ln>
                        </pic:spPr>
                      </pic:pic>
                    </a:graphicData>
                  </a:graphic>
                </wp:inline>
              </w:drawing>
            </w:r>
          </w:p>
        </w:tc>
      </w:tr>
    </w:tbl>
    <w:p w:rsidR="006B1B3B" w:rsidRPr="00013B56" w:rsidRDefault="006B1B3B" w:rsidP="006B1B3B"/>
    <w:p w:rsidR="006B1B3B" w:rsidRPr="00013B56" w:rsidRDefault="006B1B3B" w:rsidP="00420B7E">
      <w:pPr>
        <w:spacing w:after="0"/>
        <w:jc w:val="center"/>
        <w:rPr>
          <w:rFonts w:ascii="Times New Roman" w:hAnsi="Times New Roman" w:cs="Times New Roman"/>
          <w:u w:val="single"/>
        </w:rPr>
      </w:pPr>
      <w:bookmarkStart w:id="625" w:name="_Toc40262676"/>
      <w:r w:rsidRPr="00013B56">
        <w:rPr>
          <w:rFonts w:ascii="Times New Roman" w:hAnsi="Times New Roman" w:cs="Times New Roman"/>
          <w:sz w:val="24"/>
          <w:u w:val="single"/>
        </w:rPr>
        <w:t>Анализ возможных последствий аварий на железнодорожном транспорте</w:t>
      </w:r>
      <w:bookmarkEnd w:id="625"/>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По статистическим данным, железнодорожным транспортом перевозится 40% , а автотранспортом – 60% опасных грузов, среднее расстояние перевозок для бензовозов составляет </w:t>
      </w:r>
      <w:smartTag w:uri="urn:schemas-microsoft-com:office:smarttags" w:element="metricconverter">
        <w:smartTagPr>
          <w:attr w:name="ProductID" w:val="45 км"/>
        </w:smartTagPr>
        <w:r w:rsidRPr="00013B56">
          <w:rPr>
            <w:rFonts w:ascii="Times New Roman" w:hAnsi="Times New Roman" w:cs="Times New Roman"/>
            <w:sz w:val="24"/>
          </w:rPr>
          <w:t>45 км</w:t>
        </w:r>
      </w:smartTag>
      <w:r w:rsidRPr="00013B56">
        <w:rPr>
          <w:rFonts w:ascii="Times New Roman" w:hAnsi="Times New Roman" w:cs="Times New Roman"/>
          <w:sz w:val="24"/>
        </w:rPr>
        <w:t xml:space="preserve">, а для грузовиков с химическими веществами – </w:t>
      </w:r>
      <w:smartTag w:uri="urn:schemas-microsoft-com:office:smarttags" w:element="metricconverter">
        <w:smartTagPr>
          <w:attr w:name="ProductID" w:val="420 км"/>
        </w:smartTagPr>
        <w:r w:rsidRPr="00013B56">
          <w:rPr>
            <w:rFonts w:ascii="Times New Roman" w:hAnsi="Times New Roman" w:cs="Times New Roman"/>
            <w:sz w:val="24"/>
          </w:rPr>
          <w:t>420 км</w:t>
        </w:r>
      </w:smartTag>
      <w:r w:rsidRPr="00013B56">
        <w:rPr>
          <w:rFonts w:ascii="Times New Roman" w:hAnsi="Times New Roman" w:cs="Times New Roman"/>
          <w:sz w:val="24"/>
        </w:rPr>
        <w:t>. Важной характеристикой является распределение аварий по величине ущерба. Как показывает практика, к выбросам под давлением, проливам или утечкам приводят около 0,5 всех аварийных ситуаций. Доля значимых утечек (аварий) составляет 0,2 случаев аварийных ситуаций.</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Относительная доля повреждаемости грузов при перевозках в зависимости от типа груза составляет:</w:t>
      </w:r>
    </w:p>
    <w:p w:rsidR="006B1B3B" w:rsidRPr="00013B56" w:rsidRDefault="006B1B3B" w:rsidP="00612426">
      <w:pPr>
        <w:pStyle w:val="ab"/>
        <w:numPr>
          <w:ilvl w:val="0"/>
          <w:numId w:val="123"/>
        </w:numPr>
        <w:ind w:left="993"/>
        <w:jc w:val="both"/>
      </w:pPr>
      <w:r w:rsidRPr="00013B56">
        <w:t>легковоспламеняющиеся жидкости – 60,5%;</w:t>
      </w:r>
    </w:p>
    <w:p w:rsidR="006B1B3B" w:rsidRPr="00013B56" w:rsidRDefault="006B1B3B" w:rsidP="00612426">
      <w:pPr>
        <w:pStyle w:val="ab"/>
        <w:numPr>
          <w:ilvl w:val="0"/>
          <w:numId w:val="123"/>
        </w:numPr>
        <w:ind w:left="993"/>
        <w:jc w:val="both"/>
      </w:pPr>
      <w:r w:rsidRPr="00013B56">
        <w:t>горючие жидкости – 16,3%;</w:t>
      </w:r>
    </w:p>
    <w:p w:rsidR="006B1B3B" w:rsidRPr="00013B56" w:rsidRDefault="006B1B3B" w:rsidP="00612426">
      <w:pPr>
        <w:pStyle w:val="ab"/>
        <w:numPr>
          <w:ilvl w:val="0"/>
          <w:numId w:val="123"/>
        </w:numPr>
        <w:ind w:left="993"/>
        <w:jc w:val="both"/>
      </w:pPr>
      <w:r w:rsidRPr="00013B56">
        <w:t>воспламеняющиеся сжатые газы – 3,2%;</w:t>
      </w:r>
    </w:p>
    <w:p w:rsidR="006B1B3B" w:rsidRPr="00013B56" w:rsidRDefault="006B1B3B" w:rsidP="00612426">
      <w:pPr>
        <w:pStyle w:val="ab"/>
        <w:numPr>
          <w:ilvl w:val="0"/>
          <w:numId w:val="123"/>
        </w:numPr>
        <w:ind w:left="993"/>
        <w:jc w:val="both"/>
      </w:pPr>
      <w:r w:rsidRPr="00013B56">
        <w:t>ядовитые вещества – 2,1%;</w:t>
      </w:r>
    </w:p>
    <w:p w:rsidR="006B1B3B" w:rsidRPr="00013B56" w:rsidRDefault="006B1B3B" w:rsidP="00612426">
      <w:pPr>
        <w:pStyle w:val="ab"/>
        <w:numPr>
          <w:ilvl w:val="0"/>
          <w:numId w:val="123"/>
        </w:numPr>
        <w:ind w:left="993"/>
        <w:jc w:val="both"/>
      </w:pPr>
      <w:r w:rsidRPr="00013B56">
        <w:t>невоспламеняющиеся сжатые газы – 1,9%.</w:t>
      </w:r>
    </w:p>
    <w:p w:rsidR="006B1B3B" w:rsidRPr="00013B56" w:rsidRDefault="006B1B3B" w:rsidP="00420B7E">
      <w:pPr>
        <w:spacing w:after="0"/>
        <w:ind w:firstLine="709"/>
        <w:jc w:val="both"/>
        <w:rPr>
          <w:rFonts w:ascii="Times New Roman" w:hAnsi="Times New Roman" w:cs="Times New Roman"/>
          <w:sz w:val="24"/>
        </w:rPr>
      </w:pPr>
    </w:p>
    <w:p w:rsidR="006B1B3B" w:rsidRPr="00013B56" w:rsidRDefault="006B1B3B" w:rsidP="009021B0">
      <w:pPr>
        <w:spacing w:after="0"/>
        <w:jc w:val="both"/>
        <w:rPr>
          <w:rFonts w:ascii="Times New Roman" w:hAnsi="Times New Roman" w:cs="Times New Roman"/>
          <w:sz w:val="24"/>
          <w:u w:val="single"/>
        </w:rPr>
      </w:pPr>
      <w:r w:rsidRPr="00013B56">
        <w:rPr>
          <w:rFonts w:ascii="Times New Roman" w:hAnsi="Times New Roman" w:cs="Times New Roman"/>
          <w:sz w:val="24"/>
          <w:u w:val="single"/>
        </w:rPr>
        <w:t>Анализ возможных последствий аварий на железнодорожном транспорте</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По ж/д  может осуществляться:</w:t>
      </w:r>
    </w:p>
    <w:p w:rsidR="006B1B3B" w:rsidRPr="00013B56" w:rsidRDefault="006B1B3B" w:rsidP="00612426">
      <w:pPr>
        <w:pStyle w:val="ab"/>
        <w:numPr>
          <w:ilvl w:val="0"/>
          <w:numId w:val="124"/>
        </w:numPr>
        <w:ind w:left="993"/>
        <w:jc w:val="both"/>
      </w:pPr>
      <w:r w:rsidRPr="00013B56">
        <w:t xml:space="preserve">транспортировка аммиака в цистернах (45,3 т); </w:t>
      </w:r>
    </w:p>
    <w:p w:rsidR="006B1B3B" w:rsidRPr="00013B56" w:rsidRDefault="006B1B3B" w:rsidP="00612426">
      <w:pPr>
        <w:pStyle w:val="ab"/>
        <w:numPr>
          <w:ilvl w:val="0"/>
          <w:numId w:val="124"/>
        </w:numPr>
        <w:ind w:left="993"/>
        <w:jc w:val="both"/>
      </w:pPr>
      <w:r w:rsidRPr="00013B56">
        <w:t>транспортировка хлора в контейнерах (0,8 т);</w:t>
      </w:r>
    </w:p>
    <w:p w:rsidR="006B1B3B" w:rsidRPr="00013B56" w:rsidRDefault="006B1B3B" w:rsidP="00612426">
      <w:pPr>
        <w:pStyle w:val="ab"/>
        <w:numPr>
          <w:ilvl w:val="0"/>
          <w:numId w:val="124"/>
        </w:numPr>
        <w:ind w:left="993"/>
        <w:jc w:val="both"/>
      </w:pPr>
      <w:r w:rsidRPr="00013B56">
        <w:t>транспортировка нефтепродуктов в цистернах (44,7 т);</w:t>
      </w:r>
    </w:p>
    <w:p w:rsidR="006B1B3B" w:rsidRPr="00013B56" w:rsidRDefault="006B1B3B" w:rsidP="00612426">
      <w:pPr>
        <w:pStyle w:val="ab"/>
        <w:numPr>
          <w:ilvl w:val="0"/>
          <w:numId w:val="124"/>
        </w:numPr>
        <w:ind w:left="993"/>
        <w:jc w:val="both"/>
      </w:pPr>
      <w:r w:rsidRPr="00013B56">
        <w:t xml:space="preserve">транспортировка СУГ в цистернах (35,25 т). </w:t>
      </w:r>
    </w:p>
    <w:p w:rsidR="006B1B3B" w:rsidRPr="00013B56" w:rsidRDefault="006B1B3B" w:rsidP="00420B7E">
      <w:pPr>
        <w:spacing w:after="0"/>
        <w:ind w:firstLine="709"/>
        <w:jc w:val="both"/>
        <w:rPr>
          <w:rFonts w:ascii="Times New Roman" w:hAnsi="Times New Roman" w:cs="Times New Roman"/>
          <w:sz w:val="24"/>
        </w:rPr>
      </w:pPr>
    </w:p>
    <w:p w:rsidR="006B1B3B" w:rsidRPr="00013B56" w:rsidRDefault="006B1B3B" w:rsidP="00420B7E">
      <w:pPr>
        <w:spacing w:after="0"/>
        <w:ind w:firstLine="709"/>
        <w:jc w:val="both"/>
        <w:rPr>
          <w:rFonts w:ascii="Times New Roman" w:hAnsi="Times New Roman" w:cs="Times New Roman"/>
          <w:sz w:val="24"/>
          <w:u w:val="single"/>
        </w:rPr>
      </w:pPr>
      <w:r w:rsidRPr="00013B56">
        <w:rPr>
          <w:rFonts w:ascii="Times New Roman" w:hAnsi="Times New Roman" w:cs="Times New Roman"/>
          <w:sz w:val="24"/>
          <w:u w:val="single"/>
        </w:rPr>
        <w:t>Анализ возможных последствий аварий с участием химически опасных веществ</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Аммиак является представителем 5-ой группы АХОВ, а возможная аварийная ситуация с емкостью с аммиаком может привести к чрезвычайной ситуации (ЧС) с химической обстановкой второго типа.</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Хлор является представителем 1-ой группы АХОВ, а возможная аварийная ситуация с контейнером с хлором может привести к чрезвычайной ситуации (ЧС) с химической обстановкой второго типа.</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Расчет показателей прогноза масштабов зон заражения при аварийном разрушении железнодорожной цистерны с хлором и аммиаком проводился в соответствии с Методикой оценки последствий химических аварий «Токси», редакция 2.2.</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Внешние границы зоны заражения аммиаком и хлором рассчитывались по пороговой токсодозе при ингаляционном воздействии на организм человека.</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Принятые допущения:</w:t>
      </w:r>
    </w:p>
    <w:p w:rsidR="006B1B3B" w:rsidRPr="00013B56" w:rsidRDefault="006B1B3B" w:rsidP="00612426">
      <w:pPr>
        <w:pStyle w:val="ab"/>
        <w:numPr>
          <w:ilvl w:val="0"/>
          <w:numId w:val="125"/>
        </w:numPr>
        <w:tabs>
          <w:tab w:val="left" w:pos="1134"/>
        </w:tabs>
        <w:ind w:left="0" w:firstLine="709"/>
        <w:jc w:val="both"/>
      </w:pPr>
      <w:r w:rsidRPr="00013B56">
        <w:t>цистерны, содержащие АХОВ, при авариях разрушаются полностью;</w:t>
      </w:r>
    </w:p>
    <w:p w:rsidR="006B1B3B" w:rsidRPr="00013B56" w:rsidRDefault="006B1B3B" w:rsidP="00612426">
      <w:pPr>
        <w:pStyle w:val="ab"/>
        <w:numPr>
          <w:ilvl w:val="0"/>
          <w:numId w:val="125"/>
        </w:numPr>
        <w:tabs>
          <w:tab w:val="left" w:pos="1134"/>
        </w:tabs>
        <w:ind w:left="0" w:firstLine="709"/>
        <w:jc w:val="both"/>
      </w:pPr>
      <w:r w:rsidRPr="00013B56">
        <w:t xml:space="preserve">толщина слоя жидкого опасного вещества, разлившегося свободно на подстилающей поверхности, принимается равной </w:t>
      </w:r>
      <w:smartTag w:uri="urn:schemas-microsoft-com:office:smarttags" w:element="metricconverter">
        <w:smartTagPr>
          <w:attr w:name="ProductID" w:val="0,05 м"/>
        </w:smartTagPr>
        <w:r w:rsidRPr="00013B56">
          <w:t>0,05 м</w:t>
        </w:r>
      </w:smartTag>
      <w:r w:rsidRPr="00013B56">
        <w:t xml:space="preserve"> по всей площади разлива;</w:t>
      </w:r>
    </w:p>
    <w:p w:rsidR="006B1B3B" w:rsidRPr="00013B56" w:rsidRDefault="006B1B3B" w:rsidP="00612426">
      <w:pPr>
        <w:pStyle w:val="ab"/>
        <w:numPr>
          <w:ilvl w:val="0"/>
          <w:numId w:val="125"/>
        </w:numPr>
        <w:tabs>
          <w:tab w:val="left" w:pos="1134"/>
        </w:tabs>
        <w:ind w:left="0" w:firstLine="709"/>
      </w:pPr>
      <w:r w:rsidRPr="00013B56">
        <w:t>метеорологические условия (степень вертикальной устойчивости атмосферы, направление и скорости ветра) остаются неизменными.</w:t>
      </w:r>
    </w:p>
    <w:p w:rsidR="006B1B3B" w:rsidRPr="00013B56" w:rsidRDefault="006B1B3B" w:rsidP="00FE0FFD">
      <w:pPr>
        <w:ind w:firstLine="567"/>
        <w:jc w:val="both"/>
        <w:rPr>
          <w:rFonts w:ascii="Times New Roman" w:hAnsi="Times New Roman" w:cs="Times New Roman"/>
          <w:sz w:val="24"/>
        </w:rPr>
      </w:pPr>
      <w:r w:rsidRPr="00013B56">
        <w:rPr>
          <w:rFonts w:ascii="Times New Roman" w:hAnsi="Times New Roman" w:cs="Times New Roman"/>
          <w:sz w:val="24"/>
        </w:rPr>
        <w:t xml:space="preserve">Результаты прогноза глубины зоны возможного химического заражения, в случае разрушения цистерны с аммиаком, при авариях на железнодорожном транспорте приведены в </w:t>
      </w:r>
      <w:r w:rsidR="00FE0FFD" w:rsidRPr="00013B56">
        <w:rPr>
          <w:rFonts w:ascii="Times New Roman" w:hAnsi="Times New Roman" w:cs="Times New Roman"/>
          <w:sz w:val="24"/>
        </w:rPr>
        <w:t>таблице</w:t>
      </w:r>
      <w:r w:rsidRPr="00013B56">
        <w:rPr>
          <w:rFonts w:ascii="Times New Roman" w:hAnsi="Times New Roman" w:cs="Times New Roman"/>
          <w:sz w:val="24"/>
        </w:rPr>
        <w:t>.</w:t>
      </w:r>
    </w:p>
    <w:p w:rsidR="006B1B3B" w:rsidRPr="00013B56" w:rsidRDefault="006B1B3B" w:rsidP="00FE0FFD">
      <w:pPr>
        <w:spacing w:after="0"/>
        <w:jc w:val="both"/>
        <w:rPr>
          <w:rFonts w:ascii="Times New Roman" w:hAnsi="Times New Roman" w:cs="Times New Roman"/>
          <w:b/>
        </w:rPr>
      </w:pPr>
      <w:r w:rsidRPr="00013B56">
        <w:rPr>
          <w:rFonts w:ascii="Times New Roman" w:hAnsi="Times New Roman" w:cs="Times New Roman"/>
          <w:b/>
          <w:sz w:val="24"/>
        </w:rPr>
        <w:t>Прогноз масштабов зон заражения в случае разрушения ж/д цистерны с аммиаком при авариях на железнодорожном транспорте</w:t>
      </w:r>
      <w:r w:rsidR="00FE0FFD" w:rsidRPr="00013B56">
        <w:rPr>
          <w:rFonts w:ascii="Times New Roman" w:hAnsi="Times New Roman" w:cs="Times New Roman"/>
          <w:b/>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88"/>
        <w:gridCol w:w="3191"/>
        <w:gridCol w:w="3191"/>
      </w:tblGrid>
      <w:tr w:rsidR="006B1B3B" w:rsidRPr="00013B56" w:rsidTr="00F23C37">
        <w:tc>
          <w:tcPr>
            <w:tcW w:w="1666" w:type="pct"/>
            <w:vMerge w:val="restart"/>
            <w:shd w:val="clear" w:color="auto" w:fill="D9D9D9" w:themeFill="background1" w:themeFillShade="D9"/>
            <w:vAlign w:val="center"/>
          </w:tcPr>
          <w:p w:rsidR="006B1B3B" w:rsidRPr="00013B56" w:rsidRDefault="006B1B3B" w:rsidP="009021B0">
            <w:pPr>
              <w:spacing w:after="0"/>
              <w:rPr>
                <w:rFonts w:ascii="Times New Roman" w:hAnsi="Times New Roman" w:cs="Times New Roman"/>
                <w:b/>
                <w:sz w:val="24"/>
                <w:szCs w:val="24"/>
              </w:rPr>
            </w:pPr>
            <w:r w:rsidRPr="00013B56">
              <w:rPr>
                <w:rFonts w:ascii="Times New Roman" w:hAnsi="Times New Roman" w:cs="Times New Roman"/>
                <w:b/>
                <w:sz w:val="24"/>
                <w:szCs w:val="24"/>
              </w:rPr>
              <w:t>Показатели опасности возможной ЧС при транспортировке АХОВ автотранспортом</w:t>
            </w:r>
          </w:p>
        </w:tc>
        <w:tc>
          <w:tcPr>
            <w:tcW w:w="3334" w:type="pct"/>
            <w:gridSpan w:val="2"/>
            <w:shd w:val="clear" w:color="auto" w:fill="D9D9D9" w:themeFill="background1" w:themeFillShade="D9"/>
          </w:tcPr>
          <w:p w:rsidR="006B1B3B" w:rsidRPr="00013B56" w:rsidRDefault="006B1B3B" w:rsidP="009021B0">
            <w:pPr>
              <w:spacing w:after="0"/>
              <w:jc w:val="center"/>
              <w:rPr>
                <w:rFonts w:ascii="Times New Roman" w:hAnsi="Times New Roman" w:cs="Times New Roman"/>
                <w:b/>
                <w:sz w:val="24"/>
                <w:szCs w:val="24"/>
              </w:rPr>
            </w:pPr>
            <w:r w:rsidRPr="00013B56">
              <w:rPr>
                <w:rFonts w:ascii="Times New Roman" w:hAnsi="Times New Roman" w:cs="Times New Roman"/>
                <w:b/>
                <w:sz w:val="24"/>
                <w:szCs w:val="24"/>
              </w:rPr>
              <w:t>ЧС при транспортировке аммиака</w:t>
            </w:r>
          </w:p>
        </w:tc>
      </w:tr>
      <w:tr w:rsidR="006B1B3B" w:rsidRPr="00013B56" w:rsidTr="00F23C37">
        <w:tc>
          <w:tcPr>
            <w:tcW w:w="1666" w:type="pct"/>
            <w:vMerge/>
            <w:shd w:val="clear" w:color="auto" w:fill="D9D9D9" w:themeFill="background1" w:themeFillShade="D9"/>
          </w:tcPr>
          <w:p w:rsidR="006B1B3B" w:rsidRPr="00013B56" w:rsidRDefault="006B1B3B" w:rsidP="009021B0">
            <w:pPr>
              <w:spacing w:after="0"/>
              <w:rPr>
                <w:rFonts w:ascii="Times New Roman" w:hAnsi="Times New Roman" w:cs="Times New Roman"/>
                <w:sz w:val="24"/>
                <w:szCs w:val="24"/>
              </w:rPr>
            </w:pPr>
          </w:p>
        </w:tc>
        <w:tc>
          <w:tcPr>
            <w:tcW w:w="1667" w:type="pct"/>
            <w:shd w:val="clear" w:color="auto" w:fill="D9D9D9" w:themeFill="background1" w:themeFillShade="D9"/>
            <w:vAlign w:val="center"/>
          </w:tcPr>
          <w:p w:rsidR="006B1B3B" w:rsidRPr="00013B56" w:rsidRDefault="006B1B3B" w:rsidP="009021B0">
            <w:pPr>
              <w:spacing w:after="0"/>
              <w:jc w:val="center"/>
              <w:rPr>
                <w:rFonts w:ascii="Times New Roman" w:hAnsi="Times New Roman" w:cs="Times New Roman"/>
                <w:b/>
                <w:sz w:val="24"/>
                <w:szCs w:val="24"/>
              </w:rPr>
            </w:pPr>
            <w:r w:rsidRPr="00013B56">
              <w:rPr>
                <w:rFonts w:ascii="Times New Roman" w:hAnsi="Times New Roman" w:cs="Times New Roman"/>
                <w:b/>
                <w:sz w:val="24"/>
                <w:szCs w:val="24"/>
              </w:rPr>
              <w:t>Наиболее опасная ЧС</w:t>
            </w:r>
          </w:p>
        </w:tc>
        <w:tc>
          <w:tcPr>
            <w:tcW w:w="1667" w:type="pct"/>
            <w:shd w:val="clear" w:color="auto" w:fill="D9D9D9" w:themeFill="background1" w:themeFillShade="D9"/>
            <w:vAlign w:val="center"/>
          </w:tcPr>
          <w:p w:rsidR="006B1B3B" w:rsidRPr="00013B56" w:rsidRDefault="006B1B3B" w:rsidP="009021B0">
            <w:pPr>
              <w:spacing w:after="0"/>
              <w:jc w:val="center"/>
              <w:rPr>
                <w:rFonts w:ascii="Times New Roman" w:hAnsi="Times New Roman" w:cs="Times New Roman"/>
                <w:b/>
                <w:sz w:val="24"/>
                <w:szCs w:val="24"/>
              </w:rPr>
            </w:pPr>
            <w:r w:rsidRPr="00013B56">
              <w:rPr>
                <w:rFonts w:ascii="Times New Roman" w:hAnsi="Times New Roman" w:cs="Times New Roman"/>
                <w:b/>
                <w:sz w:val="24"/>
                <w:szCs w:val="24"/>
              </w:rPr>
              <w:t>Наиболее вероятная ЧС</w:t>
            </w:r>
          </w:p>
        </w:tc>
      </w:tr>
      <w:tr w:rsidR="006B1B3B" w:rsidRPr="00013B56" w:rsidTr="00F23C37">
        <w:tc>
          <w:tcPr>
            <w:tcW w:w="1666" w:type="pct"/>
          </w:tcPr>
          <w:p w:rsidR="006B1B3B" w:rsidRPr="00013B56" w:rsidRDefault="006B1B3B" w:rsidP="009021B0">
            <w:pPr>
              <w:spacing w:after="0"/>
              <w:rPr>
                <w:rFonts w:ascii="Times New Roman" w:hAnsi="Times New Roman" w:cs="Times New Roman"/>
                <w:sz w:val="24"/>
                <w:szCs w:val="24"/>
              </w:rPr>
            </w:pPr>
            <w:r w:rsidRPr="00013B56">
              <w:rPr>
                <w:rFonts w:ascii="Times New Roman" w:hAnsi="Times New Roman" w:cs="Times New Roman"/>
                <w:sz w:val="24"/>
                <w:szCs w:val="24"/>
              </w:rPr>
              <w:t>Количество АХОВ, участвующего в реализации ЧС, т</w:t>
            </w:r>
          </w:p>
        </w:tc>
        <w:tc>
          <w:tcPr>
            <w:tcW w:w="1667" w:type="pct"/>
            <w:vAlign w:val="center"/>
          </w:tcPr>
          <w:p w:rsidR="006B1B3B" w:rsidRPr="00013B56" w:rsidRDefault="006B1B3B" w:rsidP="009021B0">
            <w:pPr>
              <w:spacing w:after="0"/>
              <w:jc w:val="center"/>
              <w:rPr>
                <w:rFonts w:ascii="Times New Roman" w:hAnsi="Times New Roman" w:cs="Times New Roman"/>
                <w:sz w:val="24"/>
                <w:szCs w:val="24"/>
              </w:rPr>
            </w:pPr>
            <w:r w:rsidRPr="00013B56">
              <w:rPr>
                <w:rFonts w:ascii="Times New Roman" w:hAnsi="Times New Roman" w:cs="Times New Roman"/>
                <w:sz w:val="24"/>
                <w:szCs w:val="24"/>
              </w:rPr>
              <w:t>45,3</w:t>
            </w:r>
          </w:p>
        </w:tc>
        <w:tc>
          <w:tcPr>
            <w:tcW w:w="1667" w:type="pct"/>
            <w:vAlign w:val="center"/>
          </w:tcPr>
          <w:p w:rsidR="006B1B3B" w:rsidRPr="00013B56" w:rsidRDefault="006B1B3B" w:rsidP="009021B0">
            <w:pPr>
              <w:spacing w:after="0"/>
              <w:jc w:val="center"/>
              <w:rPr>
                <w:rFonts w:ascii="Times New Roman" w:hAnsi="Times New Roman" w:cs="Times New Roman"/>
                <w:sz w:val="24"/>
                <w:szCs w:val="24"/>
              </w:rPr>
            </w:pPr>
            <w:r w:rsidRPr="00013B56">
              <w:rPr>
                <w:rFonts w:ascii="Times New Roman" w:hAnsi="Times New Roman" w:cs="Times New Roman"/>
                <w:sz w:val="24"/>
                <w:szCs w:val="24"/>
              </w:rPr>
              <w:t>45,3</w:t>
            </w:r>
          </w:p>
        </w:tc>
      </w:tr>
      <w:tr w:rsidR="006B1B3B" w:rsidRPr="00013B56" w:rsidTr="00F23C37">
        <w:tc>
          <w:tcPr>
            <w:tcW w:w="1666" w:type="pct"/>
          </w:tcPr>
          <w:p w:rsidR="006B1B3B" w:rsidRPr="00013B56" w:rsidRDefault="006B1B3B" w:rsidP="006B1B3B">
            <w:pPr>
              <w:rPr>
                <w:rFonts w:ascii="Times New Roman" w:hAnsi="Times New Roman" w:cs="Times New Roman"/>
                <w:sz w:val="24"/>
                <w:szCs w:val="24"/>
              </w:rPr>
            </w:pPr>
            <w:r w:rsidRPr="00013B56">
              <w:rPr>
                <w:rFonts w:ascii="Times New Roman" w:hAnsi="Times New Roman" w:cs="Times New Roman"/>
                <w:sz w:val="24"/>
                <w:szCs w:val="24"/>
              </w:rPr>
              <w:t>Протяженность зоны порогового поражения, м</w:t>
            </w:r>
          </w:p>
        </w:tc>
        <w:tc>
          <w:tcPr>
            <w:tcW w:w="1667" w:type="pct"/>
            <w:vAlign w:val="center"/>
          </w:tcPr>
          <w:p w:rsidR="006B1B3B" w:rsidRPr="00013B56" w:rsidRDefault="006B1B3B" w:rsidP="009021B0">
            <w:pPr>
              <w:spacing w:after="0"/>
              <w:jc w:val="center"/>
              <w:rPr>
                <w:rFonts w:ascii="Times New Roman" w:hAnsi="Times New Roman" w:cs="Times New Roman"/>
                <w:sz w:val="24"/>
                <w:szCs w:val="24"/>
              </w:rPr>
            </w:pPr>
            <w:r w:rsidRPr="00013B56">
              <w:rPr>
                <w:rFonts w:ascii="Times New Roman" w:hAnsi="Times New Roman" w:cs="Times New Roman"/>
                <w:sz w:val="24"/>
                <w:szCs w:val="24"/>
              </w:rPr>
              <w:t>3930</w:t>
            </w:r>
          </w:p>
        </w:tc>
        <w:tc>
          <w:tcPr>
            <w:tcW w:w="1667" w:type="pct"/>
            <w:vAlign w:val="center"/>
          </w:tcPr>
          <w:p w:rsidR="006B1B3B" w:rsidRPr="00013B56" w:rsidRDefault="006B1B3B" w:rsidP="009021B0">
            <w:pPr>
              <w:spacing w:after="0"/>
              <w:jc w:val="center"/>
              <w:rPr>
                <w:rFonts w:ascii="Times New Roman" w:hAnsi="Times New Roman" w:cs="Times New Roman"/>
                <w:sz w:val="24"/>
                <w:szCs w:val="24"/>
              </w:rPr>
            </w:pPr>
            <w:r w:rsidRPr="00013B56">
              <w:rPr>
                <w:rFonts w:ascii="Times New Roman" w:hAnsi="Times New Roman" w:cs="Times New Roman"/>
                <w:sz w:val="24"/>
                <w:szCs w:val="24"/>
              </w:rPr>
              <w:t>859</w:t>
            </w:r>
          </w:p>
        </w:tc>
      </w:tr>
      <w:tr w:rsidR="006B1B3B" w:rsidRPr="00013B56" w:rsidTr="00F23C37">
        <w:tc>
          <w:tcPr>
            <w:tcW w:w="1666" w:type="pct"/>
          </w:tcPr>
          <w:p w:rsidR="006B1B3B" w:rsidRPr="00013B56" w:rsidRDefault="006B1B3B" w:rsidP="006B1B3B">
            <w:pPr>
              <w:rPr>
                <w:rFonts w:ascii="Times New Roman" w:hAnsi="Times New Roman" w:cs="Times New Roman"/>
                <w:sz w:val="24"/>
                <w:szCs w:val="24"/>
              </w:rPr>
            </w:pPr>
            <w:r w:rsidRPr="00013B56">
              <w:rPr>
                <w:rFonts w:ascii="Times New Roman" w:hAnsi="Times New Roman" w:cs="Times New Roman"/>
                <w:sz w:val="24"/>
                <w:szCs w:val="24"/>
              </w:rPr>
              <w:t>Ширина зоны порового поражения / на удалении, м</w:t>
            </w:r>
          </w:p>
        </w:tc>
        <w:tc>
          <w:tcPr>
            <w:tcW w:w="1667" w:type="pct"/>
            <w:shd w:val="clear" w:color="auto" w:fill="auto"/>
            <w:vAlign w:val="center"/>
          </w:tcPr>
          <w:p w:rsidR="006B1B3B" w:rsidRPr="00013B56" w:rsidRDefault="006B1B3B" w:rsidP="009021B0">
            <w:pPr>
              <w:spacing w:after="0"/>
              <w:jc w:val="center"/>
              <w:rPr>
                <w:rFonts w:ascii="Times New Roman" w:hAnsi="Times New Roman" w:cs="Times New Roman"/>
                <w:sz w:val="24"/>
                <w:szCs w:val="24"/>
              </w:rPr>
            </w:pPr>
            <w:r w:rsidRPr="00013B56">
              <w:rPr>
                <w:rFonts w:ascii="Times New Roman" w:hAnsi="Times New Roman" w:cs="Times New Roman"/>
                <w:sz w:val="24"/>
                <w:szCs w:val="24"/>
              </w:rPr>
              <w:t>192 / 2515</w:t>
            </w:r>
          </w:p>
        </w:tc>
        <w:tc>
          <w:tcPr>
            <w:tcW w:w="1667" w:type="pct"/>
            <w:vAlign w:val="center"/>
          </w:tcPr>
          <w:p w:rsidR="006B1B3B" w:rsidRPr="00013B56" w:rsidRDefault="006B1B3B" w:rsidP="009021B0">
            <w:pPr>
              <w:spacing w:after="0"/>
              <w:jc w:val="center"/>
              <w:rPr>
                <w:rFonts w:ascii="Times New Roman" w:hAnsi="Times New Roman" w:cs="Times New Roman"/>
                <w:sz w:val="24"/>
                <w:szCs w:val="24"/>
              </w:rPr>
            </w:pPr>
            <w:r w:rsidRPr="00013B56">
              <w:rPr>
                <w:rFonts w:ascii="Times New Roman" w:hAnsi="Times New Roman" w:cs="Times New Roman"/>
                <w:sz w:val="24"/>
                <w:szCs w:val="24"/>
              </w:rPr>
              <w:t>75 / 533</w:t>
            </w:r>
          </w:p>
        </w:tc>
      </w:tr>
      <w:tr w:rsidR="006B1B3B" w:rsidRPr="00013B56" w:rsidTr="00F23C37">
        <w:tc>
          <w:tcPr>
            <w:tcW w:w="1666" w:type="pct"/>
          </w:tcPr>
          <w:p w:rsidR="006B1B3B" w:rsidRPr="00013B56" w:rsidRDefault="006B1B3B" w:rsidP="006B1B3B">
            <w:pPr>
              <w:rPr>
                <w:rFonts w:ascii="Times New Roman" w:hAnsi="Times New Roman" w:cs="Times New Roman"/>
                <w:sz w:val="24"/>
                <w:szCs w:val="24"/>
              </w:rPr>
            </w:pPr>
            <w:r w:rsidRPr="00013B56">
              <w:rPr>
                <w:rFonts w:ascii="Times New Roman" w:hAnsi="Times New Roman" w:cs="Times New Roman"/>
                <w:sz w:val="24"/>
                <w:szCs w:val="24"/>
              </w:rPr>
              <w:t>Протяженность зоны смертельного поражения, м</w:t>
            </w:r>
          </w:p>
        </w:tc>
        <w:tc>
          <w:tcPr>
            <w:tcW w:w="1667" w:type="pct"/>
            <w:shd w:val="clear" w:color="auto" w:fill="auto"/>
            <w:vAlign w:val="center"/>
          </w:tcPr>
          <w:p w:rsidR="006B1B3B" w:rsidRPr="00013B56" w:rsidRDefault="006B1B3B" w:rsidP="009021B0">
            <w:pPr>
              <w:spacing w:after="0"/>
              <w:jc w:val="center"/>
              <w:rPr>
                <w:rFonts w:ascii="Times New Roman" w:hAnsi="Times New Roman" w:cs="Times New Roman"/>
                <w:sz w:val="24"/>
                <w:szCs w:val="24"/>
              </w:rPr>
            </w:pPr>
            <w:r w:rsidRPr="00013B56">
              <w:rPr>
                <w:rFonts w:ascii="Times New Roman" w:hAnsi="Times New Roman" w:cs="Times New Roman"/>
                <w:sz w:val="24"/>
                <w:szCs w:val="24"/>
              </w:rPr>
              <w:t>1062</w:t>
            </w:r>
          </w:p>
        </w:tc>
        <w:tc>
          <w:tcPr>
            <w:tcW w:w="1667" w:type="pct"/>
            <w:vAlign w:val="center"/>
          </w:tcPr>
          <w:p w:rsidR="006B1B3B" w:rsidRPr="00013B56" w:rsidRDefault="006B1B3B" w:rsidP="009021B0">
            <w:pPr>
              <w:spacing w:after="0"/>
              <w:jc w:val="center"/>
              <w:rPr>
                <w:rFonts w:ascii="Times New Roman" w:hAnsi="Times New Roman" w:cs="Times New Roman"/>
                <w:sz w:val="24"/>
                <w:szCs w:val="24"/>
              </w:rPr>
            </w:pPr>
            <w:r w:rsidRPr="00013B56">
              <w:rPr>
                <w:rFonts w:ascii="Times New Roman" w:hAnsi="Times New Roman" w:cs="Times New Roman"/>
                <w:sz w:val="24"/>
                <w:szCs w:val="24"/>
              </w:rPr>
              <w:t>242</w:t>
            </w:r>
          </w:p>
        </w:tc>
      </w:tr>
      <w:tr w:rsidR="006B1B3B" w:rsidRPr="00013B56" w:rsidTr="00F23C37">
        <w:tc>
          <w:tcPr>
            <w:tcW w:w="1666" w:type="pct"/>
          </w:tcPr>
          <w:p w:rsidR="006B1B3B" w:rsidRPr="00013B56" w:rsidRDefault="006B1B3B" w:rsidP="006B1B3B">
            <w:pPr>
              <w:rPr>
                <w:rFonts w:ascii="Times New Roman" w:hAnsi="Times New Roman" w:cs="Times New Roman"/>
                <w:sz w:val="24"/>
                <w:szCs w:val="24"/>
              </w:rPr>
            </w:pPr>
            <w:r w:rsidRPr="00013B56">
              <w:rPr>
                <w:rFonts w:ascii="Times New Roman" w:hAnsi="Times New Roman" w:cs="Times New Roman"/>
                <w:sz w:val="24"/>
                <w:szCs w:val="24"/>
              </w:rPr>
              <w:t>Ширина зоны смертельного поражения / на удалении, м</w:t>
            </w:r>
          </w:p>
        </w:tc>
        <w:tc>
          <w:tcPr>
            <w:tcW w:w="1667" w:type="pct"/>
            <w:shd w:val="clear" w:color="auto" w:fill="auto"/>
            <w:vAlign w:val="center"/>
          </w:tcPr>
          <w:p w:rsidR="006B1B3B" w:rsidRPr="00013B56" w:rsidRDefault="006B1B3B" w:rsidP="009021B0">
            <w:pPr>
              <w:spacing w:after="0"/>
              <w:jc w:val="center"/>
              <w:rPr>
                <w:rFonts w:ascii="Times New Roman" w:hAnsi="Times New Roman" w:cs="Times New Roman"/>
                <w:sz w:val="24"/>
                <w:szCs w:val="24"/>
              </w:rPr>
            </w:pPr>
            <w:r w:rsidRPr="00013B56">
              <w:rPr>
                <w:rFonts w:ascii="Times New Roman" w:hAnsi="Times New Roman" w:cs="Times New Roman"/>
                <w:sz w:val="24"/>
                <w:szCs w:val="24"/>
              </w:rPr>
              <w:t>50 / 680</w:t>
            </w:r>
          </w:p>
        </w:tc>
        <w:tc>
          <w:tcPr>
            <w:tcW w:w="1667" w:type="pct"/>
            <w:vAlign w:val="center"/>
          </w:tcPr>
          <w:p w:rsidR="006B1B3B" w:rsidRPr="00013B56" w:rsidRDefault="006B1B3B" w:rsidP="009021B0">
            <w:pPr>
              <w:spacing w:after="0"/>
              <w:jc w:val="center"/>
              <w:rPr>
                <w:rFonts w:ascii="Times New Roman" w:hAnsi="Times New Roman" w:cs="Times New Roman"/>
                <w:sz w:val="24"/>
                <w:szCs w:val="24"/>
              </w:rPr>
            </w:pPr>
            <w:r w:rsidRPr="00013B56">
              <w:rPr>
                <w:rFonts w:ascii="Times New Roman" w:hAnsi="Times New Roman" w:cs="Times New Roman"/>
                <w:sz w:val="24"/>
                <w:szCs w:val="24"/>
              </w:rPr>
              <w:t>21/155</w:t>
            </w:r>
          </w:p>
        </w:tc>
      </w:tr>
      <w:tr w:rsidR="006B1B3B" w:rsidRPr="00013B56" w:rsidTr="00F23C37">
        <w:tc>
          <w:tcPr>
            <w:tcW w:w="5000" w:type="pct"/>
            <w:gridSpan w:val="3"/>
          </w:tcPr>
          <w:p w:rsidR="006B1B3B" w:rsidRPr="00013B56" w:rsidRDefault="006B1B3B" w:rsidP="009021B0">
            <w:pPr>
              <w:spacing w:after="0"/>
              <w:jc w:val="both"/>
              <w:rPr>
                <w:rFonts w:ascii="Times New Roman" w:hAnsi="Times New Roman" w:cs="Times New Roman"/>
                <w:sz w:val="24"/>
                <w:szCs w:val="24"/>
              </w:rPr>
            </w:pPr>
            <w:r w:rsidRPr="00013B56">
              <w:rPr>
                <w:rFonts w:ascii="Times New Roman" w:hAnsi="Times New Roman" w:cs="Times New Roman"/>
                <w:sz w:val="24"/>
                <w:szCs w:val="24"/>
              </w:rPr>
              <w:t xml:space="preserve">Примечание:  При расчете зон возможного заражения применялись следующие условия: </w:t>
            </w:r>
          </w:p>
          <w:p w:rsidR="006B1B3B" w:rsidRPr="00013B56" w:rsidRDefault="006B1B3B" w:rsidP="009021B0">
            <w:pPr>
              <w:spacing w:after="0"/>
              <w:jc w:val="both"/>
              <w:rPr>
                <w:rFonts w:ascii="Times New Roman" w:hAnsi="Times New Roman" w:cs="Times New Roman"/>
                <w:sz w:val="24"/>
                <w:szCs w:val="24"/>
              </w:rPr>
            </w:pPr>
            <w:r w:rsidRPr="00013B56">
              <w:rPr>
                <w:rFonts w:ascii="Times New Roman" w:hAnsi="Times New Roman" w:cs="Times New Roman"/>
                <w:sz w:val="24"/>
                <w:szCs w:val="24"/>
              </w:rPr>
              <w:t>- для максимально возможной ЧС: состояние атмосферы – инверсия, скорость ветра – 1 м/с, тип местности – городская застройка, максимальная температура воздуха +39°С, температура поверхности +15°С, время экспозиции – 60 мин;</w:t>
            </w:r>
          </w:p>
          <w:p w:rsidR="006B1B3B" w:rsidRPr="00013B56" w:rsidRDefault="006B1B3B" w:rsidP="009021B0">
            <w:pPr>
              <w:spacing w:after="0"/>
              <w:jc w:val="both"/>
              <w:rPr>
                <w:rFonts w:ascii="Times New Roman" w:hAnsi="Times New Roman" w:cs="Times New Roman"/>
                <w:sz w:val="24"/>
                <w:szCs w:val="24"/>
              </w:rPr>
            </w:pPr>
            <w:r w:rsidRPr="00013B56">
              <w:rPr>
                <w:rFonts w:ascii="Times New Roman" w:hAnsi="Times New Roman" w:cs="Times New Roman"/>
                <w:sz w:val="24"/>
                <w:szCs w:val="24"/>
              </w:rPr>
              <w:t>- для наиболее вероятной ЧС: состояние атмосферы – конвекция, скорость ветра – 3,5 м/с, тип местности – городская застройка, средняя максимальная температура воздуха наиболее теплого месяца +25,9°С, температура поверхности +15°С, время экспозиции – 60 мин.</w:t>
            </w:r>
          </w:p>
        </w:tc>
      </w:tr>
    </w:tbl>
    <w:p w:rsidR="006B1B3B" w:rsidRPr="00013B56" w:rsidRDefault="006B1B3B" w:rsidP="00FE0FFD">
      <w:pPr>
        <w:spacing w:after="0"/>
      </w:pPr>
    </w:p>
    <w:p w:rsidR="006B1B3B" w:rsidRPr="00013B56" w:rsidRDefault="006B1B3B" w:rsidP="00FE0FFD">
      <w:pPr>
        <w:spacing w:after="0"/>
        <w:ind w:firstLine="567"/>
        <w:jc w:val="both"/>
        <w:rPr>
          <w:rFonts w:ascii="Times New Roman" w:hAnsi="Times New Roman" w:cs="Times New Roman"/>
        </w:rPr>
      </w:pPr>
      <w:r w:rsidRPr="00013B56">
        <w:rPr>
          <w:rFonts w:ascii="Times New Roman" w:hAnsi="Times New Roman" w:cs="Times New Roman"/>
          <w:sz w:val="24"/>
        </w:rPr>
        <w:t>Зависимость степени риска от расстояния при возможных ЧС при транспортировке аммиака по участку железной</w:t>
      </w:r>
      <w:r w:rsidR="00FE0FFD" w:rsidRPr="00013B56">
        <w:rPr>
          <w:rFonts w:ascii="Times New Roman" w:hAnsi="Times New Roman" w:cs="Times New Roman"/>
          <w:sz w:val="24"/>
        </w:rPr>
        <w:t xml:space="preserve"> дороги, приведена на рисунке</w:t>
      </w:r>
      <w:r w:rsidRPr="00013B56">
        <w:rPr>
          <w:rFonts w:ascii="Times New Roman" w:hAnsi="Times New Roman" w:cs="Times New Roman"/>
          <w:sz w:val="24"/>
        </w:rPr>
        <w:t>.</w:t>
      </w:r>
    </w:p>
    <w:p w:rsidR="006B1B3B" w:rsidRPr="00013B56" w:rsidRDefault="006B1B3B" w:rsidP="009021B0">
      <w:pPr>
        <w:spacing w:after="0"/>
      </w:pPr>
    </w:p>
    <w:p w:rsidR="006B1B3B" w:rsidRPr="00013B56" w:rsidRDefault="006B1B3B" w:rsidP="009021B0">
      <w:pPr>
        <w:spacing w:after="0"/>
        <w:rPr>
          <w:rFonts w:ascii="Times New Roman" w:hAnsi="Times New Roman" w:cs="Times New Roman"/>
          <w:b/>
        </w:rPr>
      </w:pPr>
      <w:r w:rsidRPr="00013B56">
        <w:rPr>
          <w:rFonts w:ascii="Times New Roman" w:hAnsi="Times New Roman" w:cs="Times New Roman"/>
          <w:b/>
          <w:sz w:val="24"/>
        </w:rPr>
        <w:t>Зависимость степени риска от расстояния при возможных ЧС при транспортировке аммиака.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7"/>
        <w:gridCol w:w="3697"/>
        <w:gridCol w:w="3476"/>
      </w:tblGrid>
      <w:tr w:rsidR="006B1B3B" w:rsidRPr="00013B56" w:rsidTr="009021B0">
        <w:tc>
          <w:tcPr>
            <w:tcW w:w="1331" w:type="pct"/>
            <w:vMerge w:val="restart"/>
            <w:shd w:val="clear" w:color="auto" w:fill="D9D9D9" w:themeFill="background1" w:themeFillShade="D9"/>
            <w:vAlign w:val="center"/>
          </w:tcPr>
          <w:p w:rsidR="006B1B3B" w:rsidRPr="00013B56" w:rsidRDefault="006B1B3B" w:rsidP="009021B0">
            <w:pPr>
              <w:spacing w:after="0"/>
              <w:jc w:val="center"/>
              <w:rPr>
                <w:rFonts w:ascii="Times New Roman" w:hAnsi="Times New Roman" w:cs="Times New Roman"/>
                <w:b/>
              </w:rPr>
            </w:pPr>
            <w:r w:rsidRPr="00013B56">
              <w:rPr>
                <w:rFonts w:ascii="Times New Roman" w:hAnsi="Times New Roman" w:cs="Times New Roman"/>
                <w:b/>
              </w:rPr>
              <w:t>Показатели опасности возможной ЧС при транспортировке АХОВ автотранспортом</w:t>
            </w:r>
          </w:p>
        </w:tc>
        <w:tc>
          <w:tcPr>
            <w:tcW w:w="3669" w:type="pct"/>
            <w:gridSpan w:val="2"/>
            <w:shd w:val="clear" w:color="auto" w:fill="D9D9D9" w:themeFill="background1" w:themeFillShade="D9"/>
          </w:tcPr>
          <w:p w:rsidR="006B1B3B" w:rsidRPr="00013B56" w:rsidRDefault="006B1B3B" w:rsidP="009021B0">
            <w:pPr>
              <w:spacing w:after="0"/>
              <w:jc w:val="center"/>
              <w:rPr>
                <w:rFonts w:ascii="Times New Roman" w:hAnsi="Times New Roman" w:cs="Times New Roman"/>
                <w:b/>
              </w:rPr>
            </w:pPr>
            <w:r w:rsidRPr="00013B56">
              <w:rPr>
                <w:rFonts w:ascii="Times New Roman" w:hAnsi="Times New Roman" w:cs="Times New Roman"/>
                <w:b/>
              </w:rPr>
              <w:t>ЧС при транспортировке аммиака</w:t>
            </w:r>
          </w:p>
        </w:tc>
      </w:tr>
      <w:tr w:rsidR="006B1B3B" w:rsidRPr="00013B56" w:rsidTr="009021B0">
        <w:tc>
          <w:tcPr>
            <w:tcW w:w="1331" w:type="pct"/>
            <w:vMerge/>
            <w:shd w:val="clear" w:color="auto" w:fill="D9D9D9" w:themeFill="background1" w:themeFillShade="D9"/>
          </w:tcPr>
          <w:p w:rsidR="006B1B3B" w:rsidRPr="00013B56" w:rsidRDefault="006B1B3B" w:rsidP="009021B0">
            <w:pPr>
              <w:spacing w:after="0"/>
              <w:jc w:val="center"/>
              <w:rPr>
                <w:rFonts w:ascii="Times New Roman" w:hAnsi="Times New Roman" w:cs="Times New Roman"/>
                <w:b/>
              </w:rPr>
            </w:pPr>
          </w:p>
        </w:tc>
        <w:tc>
          <w:tcPr>
            <w:tcW w:w="1891" w:type="pct"/>
            <w:shd w:val="clear" w:color="auto" w:fill="D9D9D9" w:themeFill="background1" w:themeFillShade="D9"/>
            <w:vAlign w:val="center"/>
          </w:tcPr>
          <w:p w:rsidR="006B1B3B" w:rsidRPr="00013B56" w:rsidRDefault="006B1B3B" w:rsidP="009021B0">
            <w:pPr>
              <w:spacing w:after="0"/>
              <w:jc w:val="center"/>
              <w:rPr>
                <w:rFonts w:ascii="Times New Roman" w:hAnsi="Times New Roman" w:cs="Times New Roman"/>
                <w:b/>
              </w:rPr>
            </w:pPr>
            <w:r w:rsidRPr="00013B56">
              <w:rPr>
                <w:rFonts w:ascii="Times New Roman" w:hAnsi="Times New Roman" w:cs="Times New Roman"/>
                <w:b/>
              </w:rPr>
              <w:t>Наиболее опасная ЧС</w:t>
            </w:r>
          </w:p>
        </w:tc>
        <w:tc>
          <w:tcPr>
            <w:tcW w:w="1778" w:type="pct"/>
            <w:shd w:val="clear" w:color="auto" w:fill="D9D9D9" w:themeFill="background1" w:themeFillShade="D9"/>
            <w:vAlign w:val="center"/>
          </w:tcPr>
          <w:p w:rsidR="006B1B3B" w:rsidRPr="00013B56" w:rsidRDefault="006B1B3B" w:rsidP="009021B0">
            <w:pPr>
              <w:spacing w:after="0"/>
              <w:jc w:val="center"/>
              <w:rPr>
                <w:rFonts w:ascii="Times New Roman" w:hAnsi="Times New Roman" w:cs="Times New Roman"/>
                <w:b/>
              </w:rPr>
            </w:pPr>
            <w:r w:rsidRPr="00013B56">
              <w:rPr>
                <w:rFonts w:ascii="Times New Roman" w:hAnsi="Times New Roman" w:cs="Times New Roman"/>
                <w:b/>
              </w:rPr>
              <w:t>Наиболее вероятная ЧС</w:t>
            </w:r>
          </w:p>
        </w:tc>
      </w:tr>
      <w:tr w:rsidR="006B1B3B" w:rsidRPr="00013B56" w:rsidTr="00F23C37">
        <w:tc>
          <w:tcPr>
            <w:tcW w:w="1331" w:type="pct"/>
          </w:tcPr>
          <w:p w:rsidR="006B1B3B" w:rsidRPr="00013B56" w:rsidRDefault="006B1B3B" w:rsidP="009021B0">
            <w:pPr>
              <w:spacing w:after="0"/>
              <w:rPr>
                <w:rFonts w:ascii="Times New Roman" w:hAnsi="Times New Roman" w:cs="Times New Roman"/>
              </w:rPr>
            </w:pPr>
            <w:r w:rsidRPr="00013B56">
              <w:rPr>
                <w:rFonts w:ascii="Times New Roman" w:hAnsi="Times New Roman" w:cs="Times New Roman"/>
              </w:rPr>
              <w:t>Возможная частота реализации ЧС, год-1</w:t>
            </w:r>
          </w:p>
        </w:tc>
        <w:tc>
          <w:tcPr>
            <w:tcW w:w="1891" w:type="pct"/>
            <w:vAlign w:val="center"/>
          </w:tcPr>
          <w:p w:rsidR="006B1B3B" w:rsidRPr="00013B56" w:rsidRDefault="006B1B3B" w:rsidP="009021B0">
            <w:pPr>
              <w:spacing w:after="0"/>
              <w:jc w:val="center"/>
              <w:rPr>
                <w:rFonts w:ascii="Times New Roman" w:hAnsi="Times New Roman" w:cs="Times New Roman"/>
              </w:rPr>
            </w:pPr>
            <w:r w:rsidRPr="00013B56">
              <w:rPr>
                <w:rFonts w:ascii="Times New Roman" w:hAnsi="Times New Roman" w:cs="Times New Roman"/>
              </w:rPr>
              <w:t>6,22*10-8</w:t>
            </w:r>
          </w:p>
        </w:tc>
        <w:tc>
          <w:tcPr>
            <w:tcW w:w="1778" w:type="pct"/>
            <w:vAlign w:val="center"/>
          </w:tcPr>
          <w:p w:rsidR="006B1B3B" w:rsidRPr="00013B56" w:rsidRDefault="006B1B3B" w:rsidP="009021B0">
            <w:pPr>
              <w:spacing w:after="0"/>
              <w:jc w:val="center"/>
              <w:rPr>
                <w:rFonts w:ascii="Times New Roman" w:hAnsi="Times New Roman" w:cs="Times New Roman"/>
              </w:rPr>
            </w:pPr>
            <w:r w:rsidRPr="00013B56">
              <w:rPr>
                <w:rFonts w:ascii="Times New Roman" w:hAnsi="Times New Roman" w:cs="Times New Roman"/>
              </w:rPr>
              <w:t>1,45*10-7</w:t>
            </w:r>
          </w:p>
        </w:tc>
      </w:tr>
      <w:tr w:rsidR="006B1B3B" w:rsidRPr="00013B56" w:rsidTr="00F23C37">
        <w:tc>
          <w:tcPr>
            <w:tcW w:w="1331" w:type="pct"/>
          </w:tcPr>
          <w:p w:rsidR="006B1B3B" w:rsidRPr="00013B56" w:rsidRDefault="006B1B3B" w:rsidP="009021B0">
            <w:pPr>
              <w:spacing w:after="0"/>
              <w:rPr>
                <w:rFonts w:ascii="Times New Roman" w:hAnsi="Times New Roman" w:cs="Times New Roman"/>
              </w:rPr>
            </w:pPr>
            <w:r w:rsidRPr="00013B56">
              <w:rPr>
                <w:rFonts w:ascii="Times New Roman" w:hAnsi="Times New Roman" w:cs="Times New Roman"/>
              </w:rPr>
              <w:t>График зависимости риска гибели людей от расстояния (от места аварии транспортного средства, перевозящего АХОВ)</w:t>
            </w:r>
          </w:p>
        </w:tc>
        <w:tc>
          <w:tcPr>
            <w:tcW w:w="3669" w:type="pct"/>
            <w:gridSpan w:val="2"/>
          </w:tcPr>
          <w:tbl>
            <w:tblPr>
              <w:tblpPr w:leftFromText="180" w:rightFromText="180" w:vertAnchor="text" w:horzAnchor="margin" w:tblpXSpec="center" w:tblpY="-174"/>
              <w:tblOverlap w:val="never"/>
              <w:tblW w:w="5387" w:type="dxa"/>
              <w:tblLook w:val="01E0"/>
            </w:tblPr>
            <w:tblGrid>
              <w:gridCol w:w="680"/>
              <w:gridCol w:w="6277"/>
            </w:tblGrid>
            <w:tr w:rsidR="006B1B3B" w:rsidRPr="00013B56" w:rsidTr="00F23C37">
              <w:trPr>
                <w:cantSplit/>
                <w:trHeight w:val="3006"/>
              </w:trPr>
              <w:tc>
                <w:tcPr>
                  <w:tcW w:w="567" w:type="dxa"/>
                  <w:textDirection w:val="btLr"/>
                </w:tcPr>
                <w:p w:rsidR="006B1B3B" w:rsidRPr="00013B56" w:rsidRDefault="006B1B3B" w:rsidP="006B1B3B">
                  <w:r w:rsidRPr="00013B56">
                    <w:t>Индивидуальный риск гибели людей, 1/год</w:t>
                  </w:r>
                </w:p>
              </w:tc>
              <w:tc>
                <w:tcPr>
                  <w:tcW w:w="4820" w:type="dxa"/>
                  <w:vAlign w:val="center"/>
                </w:tcPr>
                <w:p w:rsidR="006B1B3B" w:rsidRPr="00013B56" w:rsidRDefault="006B1B3B" w:rsidP="006B1B3B">
                  <w:r w:rsidRPr="00013B56">
                    <w:rPr>
                      <w:noProof/>
                      <w:lang w:eastAsia="ru-RU"/>
                    </w:rPr>
                    <w:drawing>
                      <wp:inline distT="0" distB="0" distL="0" distR="0">
                        <wp:extent cx="3848735" cy="2402840"/>
                        <wp:effectExtent l="0" t="0" r="0" b="0"/>
                        <wp:docPr id="21" name="Рисунок 21" descr="Безимени-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Безимени-3"/>
                                <pic:cNvPicPr>
                                  <a:picLocks noChangeAspect="1" noChangeArrowheads="1"/>
                                </pic:cNvPicPr>
                              </pic:nvPicPr>
                              <pic:blipFill>
                                <a:blip r:embed="rId1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848735" cy="2402840"/>
                                </a:xfrm>
                                <a:prstGeom prst="rect">
                                  <a:avLst/>
                                </a:prstGeom>
                                <a:noFill/>
                                <a:ln>
                                  <a:noFill/>
                                </a:ln>
                              </pic:spPr>
                            </pic:pic>
                          </a:graphicData>
                        </a:graphic>
                      </wp:inline>
                    </w:drawing>
                  </w:r>
                </w:p>
              </w:tc>
            </w:tr>
            <w:tr w:rsidR="006B1B3B" w:rsidRPr="00013B56" w:rsidTr="00F23C37">
              <w:trPr>
                <w:trHeight w:val="168"/>
              </w:trPr>
              <w:tc>
                <w:tcPr>
                  <w:tcW w:w="567" w:type="dxa"/>
                </w:tcPr>
                <w:p w:rsidR="006B1B3B" w:rsidRPr="00013B56" w:rsidRDefault="006B1B3B" w:rsidP="009021B0">
                  <w:pPr>
                    <w:spacing w:after="0"/>
                    <w:rPr>
                      <w:rFonts w:ascii="Times New Roman" w:hAnsi="Times New Roman" w:cs="Times New Roman"/>
                    </w:rPr>
                  </w:pPr>
                </w:p>
              </w:tc>
              <w:tc>
                <w:tcPr>
                  <w:tcW w:w="4820" w:type="dxa"/>
                </w:tcPr>
                <w:p w:rsidR="006B1B3B" w:rsidRPr="00013B56" w:rsidRDefault="006B1B3B" w:rsidP="009021B0">
                  <w:pPr>
                    <w:spacing w:after="0"/>
                    <w:rPr>
                      <w:rFonts w:ascii="Times New Roman" w:hAnsi="Times New Roman" w:cs="Times New Roman"/>
                    </w:rPr>
                  </w:pPr>
                  <w:r w:rsidRPr="00013B56">
                    <w:rPr>
                      <w:rFonts w:ascii="Times New Roman" w:hAnsi="Times New Roman" w:cs="Times New Roman"/>
                    </w:rPr>
                    <w:t>Расстояние от места аварии транспортного средства с аммиаком, м</w:t>
                  </w:r>
                </w:p>
              </w:tc>
            </w:tr>
          </w:tbl>
          <w:p w:rsidR="006B1B3B" w:rsidRPr="00013B56" w:rsidRDefault="006B1B3B" w:rsidP="009021B0">
            <w:pPr>
              <w:spacing w:after="0"/>
            </w:pPr>
          </w:p>
        </w:tc>
      </w:tr>
    </w:tbl>
    <w:p w:rsidR="009021B0" w:rsidRPr="00013B56" w:rsidRDefault="009021B0" w:rsidP="006B1B3B"/>
    <w:p w:rsidR="006B1B3B" w:rsidRPr="00013B56" w:rsidRDefault="006B1B3B" w:rsidP="00FE0FFD">
      <w:pPr>
        <w:ind w:firstLine="567"/>
        <w:jc w:val="both"/>
        <w:rPr>
          <w:rFonts w:ascii="Times New Roman" w:hAnsi="Times New Roman" w:cs="Times New Roman"/>
        </w:rPr>
      </w:pPr>
      <w:r w:rsidRPr="00013B56">
        <w:rPr>
          <w:rFonts w:ascii="Times New Roman" w:hAnsi="Times New Roman" w:cs="Times New Roman"/>
          <w:sz w:val="24"/>
        </w:rPr>
        <w:t xml:space="preserve">Результаты прогноза глубины зоны возможного химического заражения в случае разрушения контейнера с хлором при авариях на железнодорожном транспорте приведены в </w:t>
      </w:r>
      <w:r w:rsidR="00FE0FFD" w:rsidRPr="00013B56">
        <w:rPr>
          <w:rFonts w:ascii="Times New Roman" w:hAnsi="Times New Roman" w:cs="Times New Roman"/>
          <w:sz w:val="24"/>
        </w:rPr>
        <w:t>таблице</w:t>
      </w:r>
      <w:r w:rsidRPr="00013B56">
        <w:rPr>
          <w:rFonts w:ascii="Times New Roman" w:hAnsi="Times New Roman" w:cs="Times New Roman"/>
          <w:sz w:val="24"/>
        </w:rPr>
        <w:t>.</w:t>
      </w:r>
    </w:p>
    <w:p w:rsidR="006B1B3B" w:rsidRPr="00013B56" w:rsidRDefault="006B1B3B" w:rsidP="00FE0FFD">
      <w:pPr>
        <w:spacing w:after="0"/>
        <w:jc w:val="both"/>
        <w:rPr>
          <w:rFonts w:ascii="Times New Roman" w:hAnsi="Times New Roman" w:cs="Times New Roman"/>
          <w:b/>
        </w:rPr>
      </w:pPr>
      <w:r w:rsidRPr="00013B56">
        <w:rPr>
          <w:rFonts w:ascii="Times New Roman" w:hAnsi="Times New Roman" w:cs="Times New Roman"/>
          <w:b/>
          <w:sz w:val="24"/>
        </w:rPr>
        <w:t>Прогноз масштабов зон заражения в случае разрушения контейнера с хлором при авариях на железнодорожном транспорте</w:t>
      </w:r>
      <w:r w:rsidR="00FE0FFD" w:rsidRPr="00013B56">
        <w:rPr>
          <w:rFonts w:ascii="Times New Roman" w:hAnsi="Times New Roman" w:cs="Times New Roman"/>
          <w:b/>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88"/>
        <w:gridCol w:w="3191"/>
        <w:gridCol w:w="3191"/>
      </w:tblGrid>
      <w:tr w:rsidR="006B1B3B" w:rsidRPr="00013B56" w:rsidTr="00F23C37">
        <w:tc>
          <w:tcPr>
            <w:tcW w:w="1666" w:type="pct"/>
            <w:vMerge w:val="restart"/>
            <w:shd w:val="clear" w:color="auto" w:fill="D9D9D9" w:themeFill="background1" w:themeFillShade="D9"/>
            <w:vAlign w:val="center"/>
          </w:tcPr>
          <w:p w:rsidR="006B1B3B" w:rsidRPr="00013B56" w:rsidRDefault="006B1B3B" w:rsidP="009021B0">
            <w:pPr>
              <w:spacing w:after="0"/>
              <w:rPr>
                <w:rFonts w:ascii="Times New Roman" w:hAnsi="Times New Roman" w:cs="Times New Roman"/>
                <w:b/>
              </w:rPr>
            </w:pPr>
            <w:r w:rsidRPr="00013B56">
              <w:rPr>
                <w:rFonts w:ascii="Times New Roman" w:hAnsi="Times New Roman" w:cs="Times New Roman"/>
                <w:b/>
              </w:rPr>
              <w:t>Показатели опасности возможной ЧС при транспортировке АХОВ автотранспортом</w:t>
            </w:r>
          </w:p>
        </w:tc>
        <w:tc>
          <w:tcPr>
            <w:tcW w:w="3334" w:type="pct"/>
            <w:gridSpan w:val="2"/>
            <w:shd w:val="clear" w:color="auto" w:fill="D9D9D9" w:themeFill="background1" w:themeFillShade="D9"/>
          </w:tcPr>
          <w:p w:rsidR="006B1B3B" w:rsidRPr="00013B56" w:rsidRDefault="006B1B3B" w:rsidP="009021B0">
            <w:pPr>
              <w:spacing w:after="0"/>
              <w:jc w:val="center"/>
              <w:rPr>
                <w:rFonts w:ascii="Times New Roman" w:hAnsi="Times New Roman" w:cs="Times New Roman"/>
                <w:b/>
              </w:rPr>
            </w:pPr>
            <w:r w:rsidRPr="00013B56">
              <w:rPr>
                <w:rFonts w:ascii="Times New Roman" w:hAnsi="Times New Roman" w:cs="Times New Roman"/>
                <w:b/>
              </w:rPr>
              <w:t>ЧС при транспортировке хлора</w:t>
            </w:r>
          </w:p>
        </w:tc>
      </w:tr>
      <w:tr w:rsidR="006B1B3B" w:rsidRPr="00013B56" w:rsidTr="00F23C37">
        <w:tc>
          <w:tcPr>
            <w:tcW w:w="1666" w:type="pct"/>
            <w:vMerge/>
            <w:shd w:val="clear" w:color="auto" w:fill="D9D9D9" w:themeFill="background1" w:themeFillShade="D9"/>
          </w:tcPr>
          <w:p w:rsidR="006B1B3B" w:rsidRPr="00013B56" w:rsidRDefault="006B1B3B" w:rsidP="009021B0">
            <w:pPr>
              <w:spacing w:after="0"/>
              <w:rPr>
                <w:rFonts w:ascii="Times New Roman" w:hAnsi="Times New Roman" w:cs="Times New Roman"/>
                <w:b/>
              </w:rPr>
            </w:pPr>
          </w:p>
        </w:tc>
        <w:tc>
          <w:tcPr>
            <w:tcW w:w="1667" w:type="pct"/>
            <w:shd w:val="clear" w:color="auto" w:fill="D9D9D9" w:themeFill="background1" w:themeFillShade="D9"/>
            <w:vAlign w:val="center"/>
          </w:tcPr>
          <w:p w:rsidR="006B1B3B" w:rsidRPr="00013B56" w:rsidRDefault="006B1B3B" w:rsidP="009021B0">
            <w:pPr>
              <w:spacing w:after="0"/>
              <w:jc w:val="center"/>
              <w:rPr>
                <w:rFonts w:ascii="Times New Roman" w:hAnsi="Times New Roman" w:cs="Times New Roman"/>
                <w:b/>
              </w:rPr>
            </w:pPr>
            <w:r w:rsidRPr="00013B56">
              <w:rPr>
                <w:rFonts w:ascii="Times New Roman" w:hAnsi="Times New Roman" w:cs="Times New Roman"/>
                <w:b/>
              </w:rPr>
              <w:t>Наиболее опасная ЧС</w:t>
            </w:r>
          </w:p>
        </w:tc>
        <w:tc>
          <w:tcPr>
            <w:tcW w:w="1667" w:type="pct"/>
            <w:shd w:val="clear" w:color="auto" w:fill="D9D9D9" w:themeFill="background1" w:themeFillShade="D9"/>
            <w:vAlign w:val="center"/>
          </w:tcPr>
          <w:p w:rsidR="006B1B3B" w:rsidRPr="00013B56" w:rsidRDefault="006B1B3B" w:rsidP="009021B0">
            <w:pPr>
              <w:spacing w:after="0"/>
              <w:jc w:val="center"/>
              <w:rPr>
                <w:rFonts w:ascii="Times New Roman" w:hAnsi="Times New Roman" w:cs="Times New Roman"/>
                <w:b/>
              </w:rPr>
            </w:pPr>
            <w:r w:rsidRPr="00013B56">
              <w:rPr>
                <w:rFonts w:ascii="Times New Roman" w:hAnsi="Times New Roman" w:cs="Times New Roman"/>
                <w:b/>
              </w:rPr>
              <w:t>Наиболее вероятная ЧС</w:t>
            </w:r>
          </w:p>
        </w:tc>
      </w:tr>
      <w:tr w:rsidR="006B1B3B" w:rsidRPr="00013B56" w:rsidTr="00F23C37">
        <w:tc>
          <w:tcPr>
            <w:tcW w:w="1666" w:type="pct"/>
          </w:tcPr>
          <w:p w:rsidR="006B1B3B" w:rsidRPr="00013B56" w:rsidRDefault="006B1B3B" w:rsidP="00A15095">
            <w:pPr>
              <w:spacing w:after="0"/>
              <w:rPr>
                <w:rFonts w:ascii="Times New Roman" w:hAnsi="Times New Roman" w:cs="Times New Roman"/>
              </w:rPr>
            </w:pPr>
            <w:r w:rsidRPr="00013B56">
              <w:rPr>
                <w:rFonts w:ascii="Times New Roman" w:hAnsi="Times New Roman" w:cs="Times New Roman"/>
              </w:rPr>
              <w:t>Количество АХОВ, участвующего в реализации ЧС, т</w:t>
            </w:r>
          </w:p>
        </w:tc>
        <w:tc>
          <w:tcPr>
            <w:tcW w:w="1667" w:type="pct"/>
            <w:vAlign w:val="center"/>
          </w:tcPr>
          <w:p w:rsidR="006B1B3B" w:rsidRPr="00013B56" w:rsidRDefault="006B1B3B" w:rsidP="00A15095">
            <w:pPr>
              <w:spacing w:after="0"/>
              <w:jc w:val="center"/>
              <w:rPr>
                <w:rFonts w:ascii="Times New Roman" w:hAnsi="Times New Roman" w:cs="Times New Roman"/>
              </w:rPr>
            </w:pPr>
            <w:r w:rsidRPr="00013B56">
              <w:rPr>
                <w:rFonts w:ascii="Times New Roman" w:hAnsi="Times New Roman" w:cs="Times New Roman"/>
              </w:rPr>
              <w:t>0,8</w:t>
            </w:r>
          </w:p>
        </w:tc>
        <w:tc>
          <w:tcPr>
            <w:tcW w:w="1667" w:type="pct"/>
            <w:vAlign w:val="center"/>
          </w:tcPr>
          <w:p w:rsidR="006B1B3B" w:rsidRPr="00013B56" w:rsidRDefault="006B1B3B" w:rsidP="00A15095">
            <w:pPr>
              <w:spacing w:after="0"/>
              <w:jc w:val="center"/>
              <w:rPr>
                <w:rFonts w:ascii="Times New Roman" w:hAnsi="Times New Roman" w:cs="Times New Roman"/>
              </w:rPr>
            </w:pPr>
            <w:r w:rsidRPr="00013B56">
              <w:rPr>
                <w:rFonts w:ascii="Times New Roman" w:hAnsi="Times New Roman" w:cs="Times New Roman"/>
              </w:rPr>
              <w:t>0,8</w:t>
            </w:r>
          </w:p>
        </w:tc>
      </w:tr>
      <w:tr w:rsidR="006B1B3B" w:rsidRPr="00013B56" w:rsidTr="00F23C37">
        <w:tc>
          <w:tcPr>
            <w:tcW w:w="1666" w:type="pct"/>
          </w:tcPr>
          <w:p w:rsidR="006B1B3B" w:rsidRPr="00013B56" w:rsidRDefault="006B1B3B" w:rsidP="00A15095">
            <w:pPr>
              <w:spacing w:after="0"/>
              <w:rPr>
                <w:rFonts w:ascii="Times New Roman" w:hAnsi="Times New Roman" w:cs="Times New Roman"/>
              </w:rPr>
            </w:pPr>
            <w:r w:rsidRPr="00013B56">
              <w:rPr>
                <w:rFonts w:ascii="Times New Roman" w:hAnsi="Times New Roman" w:cs="Times New Roman"/>
              </w:rPr>
              <w:t>Протяженность зоны порогового поражения, м</w:t>
            </w:r>
          </w:p>
        </w:tc>
        <w:tc>
          <w:tcPr>
            <w:tcW w:w="1667" w:type="pct"/>
            <w:vAlign w:val="center"/>
          </w:tcPr>
          <w:p w:rsidR="006B1B3B" w:rsidRPr="00013B56" w:rsidRDefault="006B1B3B" w:rsidP="00A15095">
            <w:pPr>
              <w:spacing w:after="0"/>
              <w:jc w:val="center"/>
              <w:rPr>
                <w:rFonts w:ascii="Times New Roman" w:hAnsi="Times New Roman" w:cs="Times New Roman"/>
              </w:rPr>
            </w:pPr>
            <w:r w:rsidRPr="00013B56">
              <w:rPr>
                <w:rFonts w:ascii="Times New Roman" w:hAnsi="Times New Roman" w:cs="Times New Roman"/>
              </w:rPr>
              <w:t>2186</w:t>
            </w:r>
          </w:p>
        </w:tc>
        <w:tc>
          <w:tcPr>
            <w:tcW w:w="1667" w:type="pct"/>
            <w:vAlign w:val="center"/>
          </w:tcPr>
          <w:p w:rsidR="006B1B3B" w:rsidRPr="00013B56" w:rsidRDefault="006B1B3B" w:rsidP="00A15095">
            <w:pPr>
              <w:spacing w:after="0"/>
              <w:jc w:val="center"/>
              <w:rPr>
                <w:rFonts w:ascii="Times New Roman" w:hAnsi="Times New Roman" w:cs="Times New Roman"/>
              </w:rPr>
            </w:pPr>
            <w:r w:rsidRPr="00013B56">
              <w:rPr>
                <w:rFonts w:ascii="Times New Roman" w:hAnsi="Times New Roman" w:cs="Times New Roman"/>
              </w:rPr>
              <w:t>458</w:t>
            </w:r>
          </w:p>
        </w:tc>
      </w:tr>
      <w:tr w:rsidR="006B1B3B" w:rsidRPr="00013B56" w:rsidTr="00F23C37">
        <w:tc>
          <w:tcPr>
            <w:tcW w:w="1666" w:type="pct"/>
          </w:tcPr>
          <w:p w:rsidR="006B1B3B" w:rsidRPr="00013B56" w:rsidRDefault="006B1B3B" w:rsidP="00A15095">
            <w:pPr>
              <w:spacing w:after="0"/>
              <w:rPr>
                <w:rFonts w:ascii="Times New Roman" w:hAnsi="Times New Roman" w:cs="Times New Roman"/>
              </w:rPr>
            </w:pPr>
            <w:r w:rsidRPr="00013B56">
              <w:rPr>
                <w:rFonts w:ascii="Times New Roman" w:hAnsi="Times New Roman" w:cs="Times New Roman"/>
              </w:rPr>
              <w:t>Ширина зоны порового поражения / на удалении, м</w:t>
            </w:r>
          </w:p>
        </w:tc>
        <w:tc>
          <w:tcPr>
            <w:tcW w:w="1667" w:type="pct"/>
            <w:shd w:val="clear" w:color="auto" w:fill="auto"/>
            <w:vAlign w:val="center"/>
          </w:tcPr>
          <w:p w:rsidR="006B1B3B" w:rsidRPr="00013B56" w:rsidRDefault="006B1B3B" w:rsidP="00A15095">
            <w:pPr>
              <w:spacing w:after="0"/>
              <w:jc w:val="center"/>
              <w:rPr>
                <w:rFonts w:ascii="Times New Roman" w:hAnsi="Times New Roman" w:cs="Times New Roman"/>
              </w:rPr>
            </w:pPr>
            <w:r w:rsidRPr="00013B56">
              <w:rPr>
                <w:rFonts w:ascii="Times New Roman" w:hAnsi="Times New Roman" w:cs="Times New Roman"/>
              </w:rPr>
              <w:t>102/1399</w:t>
            </w:r>
          </w:p>
        </w:tc>
        <w:tc>
          <w:tcPr>
            <w:tcW w:w="1667" w:type="pct"/>
            <w:vAlign w:val="center"/>
          </w:tcPr>
          <w:p w:rsidR="006B1B3B" w:rsidRPr="00013B56" w:rsidRDefault="006B1B3B" w:rsidP="00A15095">
            <w:pPr>
              <w:spacing w:after="0"/>
              <w:jc w:val="center"/>
              <w:rPr>
                <w:rFonts w:ascii="Times New Roman" w:hAnsi="Times New Roman" w:cs="Times New Roman"/>
              </w:rPr>
            </w:pPr>
            <w:r w:rsidRPr="00013B56">
              <w:rPr>
                <w:rFonts w:ascii="Times New Roman" w:hAnsi="Times New Roman" w:cs="Times New Roman"/>
              </w:rPr>
              <w:t>40/293</w:t>
            </w:r>
          </w:p>
        </w:tc>
      </w:tr>
      <w:tr w:rsidR="006B1B3B" w:rsidRPr="00013B56" w:rsidTr="00F23C37">
        <w:tc>
          <w:tcPr>
            <w:tcW w:w="1666" w:type="pct"/>
          </w:tcPr>
          <w:p w:rsidR="006B1B3B" w:rsidRPr="00013B56" w:rsidRDefault="006B1B3B" w:rsidP="00A15095">
            <w:pPr>
              <w:spacing w:after="0"/>
              <w:rPr>
                <w:rFonts w:ascii="Times New Roman" w:hAnsi="Times New Roman" w:cs="Times New Roman"/>
              </w:rPr>
            </w:pPr>
            <w:r w:rsidRPr="00013B56">
              <w:rPr>
                <w:rFonts w:ascii="Times New Roman" w:hAnsi="Times New Roman" w:cs="Times New Roman"/>
              </w:rPr>
              <w:t>Протяженность зоны смертельного поражения, м</w:t>
            </w:r>
          </w:p>
        </w:tc>
        <w:tc>
          <w:tcPr>
            <w:tcW w:w="1667" w:type="pct"/>
            <w:vAlign w:val="center"/>
          </w:tcPr>
          <w:p w:rsidR="006B1B3B" w:rsidRPr="00013B56" w:rsidRDefault="006B1B3B" w:rsidP="00A15095">
            <w:pPr>
              <w:spacing w:after="0"/>
              <w:jc w:val="center"/>
              <w:rPr>
                <w:rFonts w:ascii="Times New Roman" w:hAnsi="Times New Roman" w:cs="Times New Roman"/>
              </w:rPr>
            </w:pPr>
            <w:r w:rsidRPr="00013B56">
              <w:rPr>
                <w:rFonts w:ascii="Times New Roman" w:hAnsi="Times New Roman" w:cs="Times New Roman"/>
              </w:rPr>
              <w:t>568</w:t>
            </w:r>
          </w:p>
        </w:tc>
        <w:tc>
          <w:tcPr>
            <w:tcW w:w="1667" w:type="pct"/>
            <w:vAlign w:val="center"/>
          </w:tcPr>
          <w:p w:rsidR="006B1B3B" w:rsidRPr="00013B56" w:rsidRDefault="006B1B3B" w:rsidP="00A15095">
            <w:pPr>
              <w:spacing w:after="0"/>
              <w:jc w:val="center"/>
              <w:rPr>
                <w:rFonts w:ascii="Times New Roman" w:hAnsi="Times New Roman" w:cs="Times New Roman"/>
              </w:rPr>
            </w:pPr>
            <w:r w:rsidRPr="00013B56">
              <w:rPr>
                <w:rFonts w:ascii="Times New Roman" w:hAnsi="Times New Roman" w:cs="Times New Roman"/>
              </w:rPr>
              <w:t>128</w:t>
            </w:r>
          </w:p>
        </w:tc>
      </w:tr>
      <w:tr w:rsidR="006B1B3B" w:rsidRPr="00013B56" w:rsidTr="00F23C37">
        <w:tc>
          <w:tcPr>
            <w:tcW w:w="1666" w:type="pct"/>
          </w:tcPr>
          <w:p w:rsidR="006B1B3B" w:rsidRPr="00013B56" w:rsidRDefault="006B1B3B" w:rsidP="00A15095">
            <w:pPr>
              <w:spacing w:after="0"/>
              <w:rPr>
                <w:rFonts w:ascii="Times New Roman" w:hAnsi="Times New Roman" w:cs="Times New Roman"/>
              </w:rPr>
            </w:pPr>
            <w:r w:rsidRPr="00013B56">
              <w:rPr>
                <w:rFonts w:ascii="Times New Roman" w:hAnsi="Times New Roman" w:cs="Times New Roman"/>
              </w:rPr>
              <w:t>Ширина зоны смертельного поражения / на удалении, м</w:t>
            </w:r>
          </w:p>
        </w:tc>
        <w:tc>
          <w:tcPr>
            <w:tcW w:w="1667" w:type="pct"/>
            <w:vAlign w:val="center"/>
          </w:tcPr>
          <w:p w:rsidR="006B1B3B" w:rsidRPr="00013B56" w:rsidRDefault="006B1B3B" w:rsidP="00A15095">
            <w:pPr>
              <w:spacing w:after="0"/>
              <w:jc w:val="center"/>
              <w:rPr>
                <w:rFonts w:ascii="Times New Roman" w:hAnsi="Times New Roman" w:cs="Times New Roman"/>
              </w:rPr>
            </w:pPr>
            <w:r w:rsidRPr="00013B56">
              <w:rPr>
                <w:rFonts w:ascii="Times New Roman" w:hAnsi="Times New Roman" w:cs="Times New Roman"/>
              </w:rPr>
              <w:t>27/352</w:t>
            </w:r>
          </w:p>
        </w:tc>
        <w:tc>
          <w:tcPr>
            <w:tcW w:w="1667" w:type="pct"/>
            <w:vAlign w:val="center"/>
          </w:tcPr>
          <w:p w:rsidR="006B1B3B" w:rsidRPr="00013B56" w:rsidRDefault="006B1B3B" w:rsidP="00A15095">
            <w:pPr>
              <w:spacing w:after="0"/>
              <w:jc w:val="center"/>
              <w:rPr>
                <w:rFonts w:ascii="Times New Roman" w:hAnsi="Times New Roman" w:cs="Times New Roman"/>
              </w:rPr>
            </w:pPr>
            <w:r w:rsidRPr="00013B56">
              <w:rPr>
                <w:rFonts w:ascii="Times New Roman" w:hAnsi="Times New Roman" w:cs="Times New Roman"/>
              </w:rPr>
              <w:t>12/79</w:t>
            </w:r>
          </w:p>
        </w:tc>
      </w:tr>
      <w:tr w:rsidR="006B1B3B" w:rsidRPr="00013B56" w:rsidTr="00F23C37">
        <w:tc>
          <w:tcPr>
            <w:tcW w:w="5000" w:type="pct"/>
            <w:gridSpan w:val="3"/>
          </w:tcPr>
          <w:p w:rsidR="006B1B3B" w:rsidRPr="00013B56" w:rsidRDefault="006B1B3B" w:rsidP="00A15095">
            <w:pPr>
              <w:spacing w:after="0"/>
              <w:jc w:val="both"/>
              <w:rPr>
                <w:rFonts w:ascii="Times New Roman" w:hAnsi="Times New Roman" w:cs="Times New Roman"/>
              </w:rPr>
            </w:pPr>
            <w:r w:rsidRPr="00013B56">
              <w:rPr>
                <w:rFonts w:ascii="Times New Roman" w:hAnsi="Times New Roman" w:cs="Times New Roman"/>
              </w:rPr>
              <w:t xml:space="preserve">Примечание:  При расчете зон возможного заражения применялись следующие условия: </w:t>
            </w:r>
          </w:p>
          <w:p w:rsidR="006B1B3B" w:rsidRPr="00013B56" w:rsidRDefault="006B1B3B" w:rsidP="00A15095">
            <w:pPr>
              <w:spacing w:after="0"/>
              <w:jc w:val="both"/>
              <w:rPr>
                <w:rFonts w:ascii="Times New Roman" w:hAnsi="Times New Roman" w:cs="Times New Roman"/>
              </w:rPr>
            </w:pPr>
            <w:r w:rsidRPr="00013B56">
              <w:rPr>
                <w:rFonts w:ascii="Times New Roman" w:hAnsi="Times New Roman" w:cs="Times New Roman"/>
              </w:rPr>
              <w:t>- для максимально возможной ЧС: состояние атмосферы – инверсия, скорость ветра – 1 м/с, тип местности – городская застройка, максимальная температура воздуха +39°С, температура поверхности +15°С, время экспозиции – 60 мин;</w:t>
            </w:r>
          </w:p>
          <w:p w:rsidR="006B1B3B" w:rsidRPr="00013B56" w:rsidRDefault="006B1B3B" w:rsidP="00A15095">
            <w:pPr>
              <w:spacing w:after="0"/>
              <w:jc w:val="both"/>
            </w:pPr>
            <w:r w:rsidRPr="00013B56">
              <w:rPr>
                <w:rFonts w:ascii="Times New Roman" w:hAnsi="Times New Roman" w:cs="Times New Roman"/>
              </w:rPr>
              <w:t>- для наиболее вероятной ЧС: состояние атмосферы – конвекция, скорость ветра – 3,5 м/с, тип местности – городская застройка, средняя максимальная температура воздуха наиболее теплого месяца +25,9°С, температура поверхности +15°С, время экспозиции – 60 мин.</w:t>
            </w:r>
          </w:p>
        </w:tc>
      </w:tr>
    </w:tbl>
    <w:p w:rsidR="006B1B3B" w:rsidRPr="00013B56" w:rsidRDefault="006B1B3B" w:rsidP="00FE0FFD">
      <w:pPr>
        <w:spacing w:after="0"/>
        <w:ind w:firstLine="567"/>
      </w:pPr>
    </w:p>
    <w:p w:rsidR="006B1B3B" w:rsidRPr="00013B56" w:rsidRDefault="006B1B3B" w:rsidP="00FE0FFD">
      <w:pPr>
        <w:spacing w:after="0"/>
        <w:ind w:firstLine="567"/>
        <w:jc w:val="both"/>
        <w:rPr>
          <w:rFonts w:ascii="Times New Roman" w:hAnsi="Times New Roman" w:cs="Times New Roman"/>
        </w:rPr>
      </w:pPr>
      <w:r w:rsidRPr="00013B56">
        <w:rPr>
          <w:rFonts w:ascii="Times New Roman" w:hAnsi="Times New Roman" w:cs="Times New Roman"/>
          <w:sz w:val="24"/>
        </w:rPr>
        <w:t xml:space="preserve">Зависимость степени риска от расстояния при возможных ЧС при транспортировке хлора по участку железной дороги, приведена на </w:t>
      </w:r>
      <w:r w:rsidR="00FE0FFD" w:rsidRPr="00013B56">
        <w:rPr>
          <w:rFonts w:ascii="Times New Roman" w:hAnsi="Times New Roman" w:cs="Times New Roman"/>
          <w:sz w:val="24"/>
        </w:rPr>
        <w:t>рисунке</w:t>
      </w:r>
      <w:r w:rsidRPr="00013B56">
        <w:rPr>
          <w:rFonts w:ascii="Times New Roman" w:hAnsi="Times New Roman" w:cs="Times New Roman"/>
          <w:sz w:val="24"/>
        </w:rPr>
        <w:t>.</w:t>
      </w:r>
    </w:p>
    <w:p w:rsidR="006B1B3B" w:rsidRPr="00013B56" w:rsidRDefault="006B1B3B" w:rsidP="00A15095">
      <w:pPr>
        <w:spacing w:after="0"/>
      </w:pPr>
    </w:p>
    <w:p w:rsidR="006B1B3B" w:rsidRPr="00013B56" w:rsidRDefault="006B1B3B" w:rsidP="00FE0FFD">
      <w:pPr>
        <w:spacing w:after="0"/>
        <w:jc w:val="both"/>
        <w:rPr>
          <w:rFonts w:ascii="Times New Roman" w:hAnsi="Times New Roman" w:cs="Times New Roman"/>
          <w:b/>
        </w:rPr>
      </w:pPr>
      <w:r w:rsidRPr="00013B56">
        <w:rPr>
          <w:rFonts w:ascii="Times New Roman" w:hAnsi="Times New Roman" w:cs="Times New Roman"/>
          <w:b/>
          <w:sz w:val="24"/>
        </w:rPr>
        <w:t>Зависимость степени риска от расстояния при возможных ЧС при транспортировке хлора.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27"/>
        <w:gridCol w:w="2835"/>
        <w:gridCol w:w="3508"/>
      </w:tblGrid>
      <w:tr w:rsidR="006B1B3B" w:rsidRPr="00013B56" w:rsidTr="00A15095">
        <w:tc>
          <w:tcPr>
            <w:tcW w:w="1686" w:type="pct"/>
            <w:vMerge w:val="restart"/>
            <w:shd w:val="clear" w:color="auto" w:fill="D9D9D9" w:themeFill="background1" w:themeFillShade="D9"/>
            <w:vAlign w:val="center"/>
          </w:tcPr>
          <w:p w:rsidR="006B1B3B" w:rsidRPr="00013B56" w:rsidRDefault="006B1B3B" w:rsidP="00A15095">
            <w:pPr>
              <w:spacing w:after="0"/>
              <w:rPr>
                <w:rFonts w:ascii="Times New Roman" w:hAnsi="Times New Roman" w:cs="Times New Roman"/>
                <w:b/>
                <w:sz w:val="24"/>
              </w:rPr>
            </w:pPr>
            <w:r w:rsidRPr="00013B56">
              <w:rPr>
                <w:rFonts w:ascii="Times New Roman" w:hAnsi="Times New Roman" w:cs="Times New Roman"/>
                <w:b/>
                <w:sz w:val="24"/>
              </w:rPr>
              <w:t>Показатели опасности возможной ЧС при транспортировке АХОВ автотранспортом</w:t>
            </w:r>
          </w:p>
        </w:tc>
        <w:tc>
          <w:tcPr>
            <w:tcW w:w="3314" w:type="pct"/>
            <w:gridSpan w:val="2"/>
            <w:shd w:val="clear" w:color="auto" w:fill="D9D9D9" w:themeFill="background1" w:themeFillShade="D9"/>
          </w:tcPr>
          <w:p w:rsidR="006B1B3B" w:rsidRPr="00013B56" w:rsidRDefault="006B1B3B" w:rsidP="00A15095">
            <w:pPr>
              <w:spacing w:after="0"/>
              <w:jc w:val="center"/>
              <w:rPr>
                <w:rFonts w:ascii="Times New Roman" w:hAnsi="Times New Roman" w:cs="Times New Roman"/>
                <w:b/>
                <w:sz w:val="24"/>
              </w:rPr>
            </w:pPr>
            <w:r w:rsidRPr="00013B56">
              <w:rPr>
                <w:rFonts w:ascii="Times New Roman" w:hAnsi="Times New Roman" w:cs="Times New Roman"/>
                <w:b/>
                <w:sz w:val="24"/>
              </w:rPr>
              <w:t>ЧС при транспортировке хлора</w:t>
            </w:r>
          </w:p>
        </w:tc>
      </w:tr>
      <w:tr w:rsidR="006B1B3B" w:rsidRPr="00013B56" w:rsidTr="00A15095">
        <w:tc>
          <w:tcPr>
            <w:tcW w:w="1686" w:type="pct"/>
            <w:vMerge/>
            <w:shd w:val="clear" w:color="auto" w:fill="D9D9D9" w:themeFill="background1" w:themeFillShade="D9"/>
          </w:tcPr>
          <w:p w:rsidR="006B1B3B" w:rsidRPr="00013B56" w:rsidRDefault="006B1B3B" w:rsidP="00A15095">
            <w:pPr>
              <w:spacing w:after="0"/>
              <w:rPr>
                <w:rFonts w:ascii="Times New Roman" w:hAnsi="Times New Roman" w:cs="Times New Roman"/>
                <w:b/>
                <w:sz w:val="24"/>
              </w:rPr>
            </w:pPr>
          </w:p>
        </w:tc>
        <w:tc>
          <w:tcPr>
            <w:tcW w:w="1481" w:type="pct"/>
            <w:shd w:val="clear" w:color="auto" w:fill="D9D9D9" w:themeFill="background1" w:themeFillShade="D9"/>
            <w:vAlign w:val="center"/>
          </w:tcPr>
          <w:p w:rsidR="006B1B3B" w:rsidRPr="00013B56" w:rsidRDefault="006B1B3B" w:rsidP="00A15095">
            <w:pPr>
              <w:spacing w:after="0"/>
              <w:jc w:val="center"/>
              <w:rPr>
                <w:rFonts w:ascii="Times New Roman" w:hAnsi="Times New Roman" w:cs="Times New Roman"/>
                <w:b/>
                <w:sz w:val="24"/>
              </w:rPr>
            </w:pPr>
            <w:r w:rsidRPr="00013B56">
              <w:rPr>
                <w:rFonts w:ascii="Times New Roman" w:hAnsi="Times New Roman" w:cs="Times New Roman"/>
                <w:b/>
                <w:sz w:val="24"/>
              </w:rPr>
              <w:t>Наиболее опасная ЧС</w:t>
            </w:r>
          </w:p>
        </w:tc>
        <w:tc>
          <w:tcPr>
            <w:tcW w:w="1833" w:type="pct"/>
            <w:shd w:val="clear" w:color="auto" w:fill="D9D9D9" w:themeFill="background1" w:themeFillShade="D9"/>
            <w:vAlign w:val="center"/>
          </w:tcPr>
          <w:p w:rsidR="006B1B3B" w:rsidRPr="00013B56" w:rsidRDefault="006B1B3B" w:rsidP="00A15095">
            <w:pPr>
              <w:spacing w:after="0"/>
              <w:jc w:val="center"/>
              <w:rPr>
                <w:rFonts w:ascii="Times New Roman" w:hAnsi="Times New Roman" w:cs="Times New Roman"/>
                <w:b/>
                <w:sz w:val="24"/>
              </w:rPr>
            </w:pPr>
            <w:r w:rsidRPr="00013B56">
              <w:rPr>
                <w:rFonts w:ascii="Times New Roman" w:hAnsi="Times New Roman" w:cs="Times New Roman"/>
                <w:b/>
                <w:sz w:val="24"/>
              </w:rPr>
              <w:t>Наиболее вероятная ЧС</w:t>
            </w:r>
          </w:p>
        </w:tc>
      </w:tr>
      <w:tr w:rsidR="006B1B3B" w:rsidRPr="00013B56" w:rsidTr="00A15095">
        <w:tc>
          <w:tcPr>
            <w:tcW w:w="1686" w:type="pct"/>
          </w:tcPr>
          <w:p w:rsidR="006B1B3B" w:rsidRPr="00013B56" w:rsidRDefault="006B1B3B" w:rsidP="00A15095">
            <w:pPr>
              <w:spacing w:after="0"/>
              <w:rPr>
                <w:rFonts w:ascii="Times New Roman" w:hAnsi="Times New Roman" w:cs="Times New Roman"/>
                <w:sz w:val="24"/>
              </w:rPr>
            </w:pPr>
            <w:r w:rsidRPr="00013B56">
              <w:rPr>
                <w:rFonts w:ascii="Times New Roman" w:hAnsi="Times New Roman" w:cs="Times New Roman"/>
                <w:sz w:val="24"/>
              </w:rPr>
              <w:t>Возможная частота реализации ЧС, год-1</w:t>
            </w:r>
          </w:p>
        </w:tc>
        <w:tc>
          <w:tcPr>
            <w:tcW w:w="1481" w:type="pct"/>
            <w:vAlign w:val="center"/>
          </w:tcPr>
          <w:p w:rsidR="006B1B3B" w:rsidRPr="00013B56" w:rsidRDefault="006B1B3B" w:rsidP="00A15095">
            <w:pPr>
              <w:jc w:val="center"/>
              <w:rPr>
                <w:rFonts w:ascii="Times New Roman" w:hAnsi="Times New Roman" w:cs="Times New Roman"/>
                <w:sz w:val="24"/>
              </w:rPr>
            </w:pPr>
            <w:r w:rsidRPr="00013B56">
              <w:rPr>
                <w:rFonts w:ascii="Times New Roman" w:hAnsi="Times New Roman" w:cs="Times New Roman"/>
                <w:sz w:val="24"/>
              </w:rPr>
              <w:t>1,15*10-8</w:t>
            </w:r>
          </w:p>
        </w:tc>
        <w:tc>
          <w:tcPr>
            <w:tcW w:w="1833" w:type="pct"/>
            <w:vAlign w:val="center"/>
          </w:tcPr>
          <w:p w:rsidR="006B1B3B" w:rsidRPr="00013B56" w:rsidRDefault="006B1B3B" w:rsidP="00A15095">
            <w:pPr>
              <w:jc w:val="center"/>
              <w:rPr>
                <w:rFonts w:ascii="Times New Roman" w:hAnsi="Times New Roman" w:cs="Times New Roman"/>
                <w:sz w:val="24"/>
              </w:rPr>
            </w:pPr>
            <w:r w:rsidRPr="00013B56">
              <w:rPr>
                <w:rFonts w:ascii="Times New Roman" w:hAnsi="Times New Roman" w:cs="Times New Roman"/>
                <w:sz w:val="24"/>
              </w:rPr>
              <w:t>2,87*10-8</w:t>
            </w:r>
          </w:p>
        </w:tc>
      </w:tr>
      <w:tr w:rsidR="006B1B3B" w:rsidRPr="00013B56" w:rsidTr="00A15095">
        <w:tc>
          <w:tcPr>
            <w:tcW w:w="1686" w:type="pct"/>
          </w:tcPr>
          <w:p w:rsidR="006B1B3B" w:rsidRPr="00013B56" w:rsidRDefault="006B1B3B" w:rsidP="00A15095">
            <w:pPr>
              <w:spacing w:after="0"/>
              <w:rPr>
                <w:rFonts w:ascii="Times New Roman" w:hAnsi="Times New Roman" w:cs="Times New Roman"/>
              </w:rPr>
            </w:pPr>
            <w:r w:rsidRPr="00013B56">
              <w:rPr>
                <w:rFonts w:ascii="Times New Roman" w:hAnsi="Times New Roman" w:cs="Times New Roman"/>
                <w:sz w:val="24"/>
              </w:rPr>
              <w:t>График зависимости риска гибели людей от расстояния (от места аварии транспортного средства, перевозящего АХОВ)</w:t>
            </w:r>
          </w:p>
        </w:tc>
        <w:tc>
          <w:tcPr>
            <w:tcW w:w="3314" w:type="pct"/>
            <w:gridSpan w:val="2"/>
          </w:tcPr>
          <w:tbl>
            <w:tblPr>
              <w:tblpPr w:leftFromText="180" w:rightFromText="180" w:vertAnchor="text" w:horzAnchor="margin" w:tblpXSpec="center" w:tblpY="-174"/>
              <w:tblOverlap w:val="never"/>
              <w:tblW w:w="5387" w:type="dxa"/>
              <w:tblLayout w:type="fixed"/>
              <w:tblLook w:val="01E0"/>
            </w:tblPr>
            <w:tblGrid>
              <w:gridCol w:w="567"/>
              <w:gridCol w:w="4820"/>
            </w:tblGrid>
            <w:tr w:rsidR="006B1B3B" w:rsidRPr="00013B56" w:rsidTr="00A15095">
              <w:trPr>
                <w:cantSplit/>
                <w:trHeight w:val="3006"/>
              </w:trPr>
              <w:tc>
                <w:tcPr>
                  <w:tcW w:w="567" w:type="dxa"/>
                  <w:textDirection w:val="btLr"/>
                </w:tcPr>
                <w:p w:rsidR="006B1B3B" w:rsidRPr="00013B56" w:rsidRDefault="006B1B3B" w:rsidP="006B1B3B">
                  <w:r w:rsidRPr="00013B56">
                    <w:t>Индивидуальный риск гибели людей, 1/год</w:t>
                  </w:r>
                </w:p>
              </w:tc>
              <w:tc>
                <w:tcPr>
                  <w:tcW w:w="4820" w:type="dxa"/>
                  <w:vAlign w:val="center"/>
                </w:tcPr>
                <w:p w:rsidR="006B1B3B" w:rsidRPr="00013B56" w:rsidRDefault="006B1B3B" w:rsidP="006B1B3B">
                  <w:r w:rsidRPr="00013B56">
                    <w:rPr>
                      <w:noProof/>
                      <w:lang w:eastAsia="ru-RU"/>
                    </w:rPr>
                    <w:drawing>
                      <wp:inline distT="0" distB="0" distL="0" distR="0">
                        <wp:extent cx="4210685" cy="2583815"/>
                        <wp:effectExtent l="0" t="0" r="0" b="6985"/>
                        <wp:docPr id="20" name="Рисунок 20" descr="Безимени-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Безимени-2"/>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210685" cy="2583815"/>
                                </a:xfrm>
                                <a:prstGeom prst="rect">
                                  <a:avLst/>
                                </a:prstGeom>
                                <a:noFill/>
                                <a:ln>
                                  <a:noFill/>
                                </a:ln>
                              </pic:spPr>
                            </pic:pic>
                          </a:graphicData>
                        </a:graphic>
                      </wp:inline>
                    </w:drawing>
                  </w:r>
                </w:p>
              </w:tc>
            </w:tr>
            <w:tr w:rsidR="006B1B3B" w:rsidRPr="00013B56" w:rsidTr="00A15095">
              <w:trPr>
                <w:trHeight w:val="168"/>
              </w:trPr>
              <w:tc>
                <w:tcPr>
                  <w:tcW w:w="567" w:type="dxa"/>
                </w:tcPr>
                <w:p w:rsidR="006B1B3B" w:rsidRPr="00013B56" w:rsidRDefault="006B1B3B" w:rsidP="006B1B3B"/>
              </w:tc>
              <w:tc>
                <w:tcPr>
                  <w:tcW w:w="4820" w:type="dxa"/>
                </w:tcPr>
                <w:p w:rsidR="006B1B3B" w:rsidRPr="00013B56" w:rsidRDefault="006B1B3B" w:rsidP="00A15095">
                  <w:pPr>
                    <w:spacing w:after="0"/>
                    <w:rPr>
                      <w:rFonts w:ascii="Times New Roman" w:hAnsi="Times New Roman" w:cs="Times New Roman"/>
                    </w:rPr>
                  </w:pPr>
                  <w:r w:rsidRPr="00013B56">
                    <w:rPr>
                      <w:rFonts w:ascii="Times New Roman" w:hAnsi="Times New Roman" w:cs="Times New Roman"/>
                      <w:sz w:val="24"/>
                    </w:rPr>
                    <w:t>Расстояние от места аварии транспортного средства с хлором, м</w:t>
                  </w:r>
                </w:p>
              </w:tc>
            </w:tr>
          </w:tbl>
          <w:p w:rsidR="006B1B3B" w:rsidRPr="00013B56" w:rsidRDefault="006B1B3B" w:rsidP="006B1B3B"/>
        </w:tc>
      </w:tr>
    </w:tbl>
    <w:p w:rsidR="006B1B3B" w:rsidRPr="00013B56" w:rsidRDefault="006B1B3B" w:rsidP="006B1B3B"/>
    <w:p w:rsidR="006B1B3B" w:rsidRPr="00013B56" w:rsidRDefault="006B1B3B" w:rsidP="00A15095">
      <w:pPr>
        <w:spacing w:after="0"/>
        <w:jc w:val="center"/>
        <w:rPr>
          <w:rFonts w:ascii="Times New Roman" w:hAnsi="Times New Roman" w:cs="Times New Roman"/>
          <w:u w:val="single"/>
        </w:rPr>
      </w:pPr>
      <w:r w:rsidRPr="00013B56">
        <w:rPr>
          <w:rFonts w:ascii="Times New Roman" w:hAnsi="Times New Roman" w:cs="Times New Roman"/>
          <w:sz w:val="24"/>
          <w:u w:val="single"/>
        </w:rPr>
        <w:t>Анализ возможных последствий аварий с участием взрывопожароопасных веществ</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Поражающими факторами возможных аварий на железнодорожном транспорте, перевозящем взрывопожароопасные вещества (нефтепродукты, СУГ),  могут быть:</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воздушная ударная волна, образующаяся в результате взрывных превращений облаков топливно-воздушных смесей (ТВС);</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тепловое излучение горящих разлитий и огненного шара;</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осколки и обломки оборудования, обломки зданий и сооружений, образующиеся в результате взрывных превращений облаков ТВС.</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Оценка опасного воздействия поражающих факторов возможных аварийных ситуаций определялась в соответствии с «Методикой определения расчетных величин пожарного риска на производственных объектах» (утв. Приказом МЧС России от 10 июля 2009 г. № 404, зарегистрировано в Минюсте от 17 августа 2009 г. №14541).</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При расчетах принималось, что транспортировка нефтепродуктов осуществляется железнодорожными цистернами емкостью 60 т.</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Расчеты производились по бензину как наиболее опасному веществу с точки зрения взрывопожароопасности.</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При проливе на неограниченную поверхность площадь пролива Fпр (м2) жидкости определяется в соответствии с «Методикой определения расчетных величин пожарного риска на производственных объектах» (с изменениями от 14 декабря 2010 г.), а именно, площадь пролива Fпр (м2) жидкости определяется по формуле:</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Fпр=fрVж,</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где fр – коэффициент разлития, м-1 (5м-1 при проливе на неспланированную грунтовую поверхность, 20м-1 при проливе на спланированное грунтовое покрытие, 150м-1 при проливе на бетонное или асфальтовое покрытие).</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Vж – объем жидкости, поступившей в окружающее пространство при разгерметизации резервуара, м3.</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Для оценки воздействия сгорания облака ТВС при разливе бензина и взрыве образовавшегося при испарении нефтепродукта облака принималось, что окружающее пространство относится к слабо загроможденному пространству.</w:t>
      </w:r>
    </w:p>
    <w:p w:rsidR="006B1B3B" w:rsidRPr="00013B56" w:rsidRDefault="006B1B3B" w:rsidP="00FE0FFD">
      <w:pPr>
        <w:spacing w:after="0"/>
        <w:ind w:firstLine="567"/>
        <w:jc w:val="both"/>
        <w:rPr>
          <w:rFonts w:ascii="Times New Roman" w:hAnsi="Times New Roman" w:cs="Times New Roman"/>
          <w:sz w:val="24"/>
        </w:rPr>
      </w:pPr>
      <w:r w:rsidRPr="00013B56">
        <w:rPr>
          <w:rFonts w:ascii="Times New Roman" w:hAnsi="Times New Roman" w:cs="Times New Roman"/>
          <w:sz w:val="24"/>
        </w:rPr>
        <w:t>Результаты расчета поражающих факторов возможных взрыва ТВС, огненного шара, пожара разлива и пожара вспышки при разрушении автоцистерны с б</w:t>
      </w:r>
      <w:r w:rsidR="00FE0FFD" w:rsidRPr="00013B56">
        <w:rPr>
          <w:rFonts w:ascii="Times New Roman" w:hAnsi="Times New Roman" w:cs="Times New Roman"/>
          <w:sz w:val="24"/>
        </w:rPr>
        <w:t>ензином  приведены в таблице и на рисунках</w:t>
      </w:r>
      <w:r w:rsidRPr="00013B56">
        <w:rPr>
          <w:rFonts w:ascii="Times New Roman" w:hAnsi="Times New Roman" w:cs="Times New Roman"/>
          <w:sz w:val="24"/>
        </w:rPr>
        <w:t>.</w:t>
      </w:r>
    </w:p>
    <w:p w:rsidR="006B1B3B" w:rsidRPr="00013B56" w:rsidRDefault="006B1B3B" w:rsidP="00A15095">
      <w:pPr>
        <w:spacing w:after="0"/>
      </w:pPr>
    </w:p>
    <w:p w:rsidR="006B1B3B" w:rsidRPr="00013B56" w:rsidRDefault="006B1B3B" w:rsidP="00FE0FFD">
      <w:pPr>
        <w:spacing w:after="0"/>
        <w:jc w:val="both"/>
        <w:rPr>
          <w:rFonts w:ascii="Times New Roman" w:hAnsi="Times New Roman" w:cs="Times New Roman"/>
          <w:b/>
        </w:rPr>
      </w:pPr>
      <w:r w:rsidRPr="00013B56">
        <w:rPr>
          <w:rFonts w:ascii="Times New Roman" w:hAnsi="Times New Roman" w:cs="Times New Roman"/>
          <w:b/>
          <w:sz w:val="24"/>
        </w:rPr>
        <w:t>Границы зон действия поражающих факторов возможных аварийных ситуаций на  железнодорожной цистерне с бензином емкостью 60 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8"/>
        <w:gridCol w:w="1372"/>
        <w:gridCol w:w="1124"/>
        <w:gridCol w:w="2706"/>
      </w:tblGrid>
      <w:tr w:rsidR="006B1B3B" w:rsidRPr="00013B56" w:rsidTr="00F23C37">
        <w:tc>
          <w:tcPr>
            <w:tcW w:w="2282" w:type="pct"/>
            <w:vMerge w:val="restart"/>
            <w:shd w:val="clear" w:color="auto" w:fill="D9D9D9" w:themeFill="background1" w:themeFillShade="D9"/>
            <w:vAlign w:val="center"/>
          </w:tcPr>
          <w:p w:rsidR="006B1B3B" w:rsidRPr="00013B56" w:rsidRDefault="006B1B3B" w:rsidP="00A83CE9">
            <w:pPr>
              <w:jc w:val="center"/>
              <w:rPr>
                <w:rFonts w:ascii="Times New Roman" w:hAnsi="Times New Roman" w:cs="Times New Roman"/>
                <w:b/>
                <w:sz w:val="24"/>
              </w:rPr>
            </w:pPr>
            <w:r w:rsidRPr="00013B56">
              <w:rPr>
                <w:rFonts w:ascii="Times New Roman" w:hAnsi="Times New Roman" w:cs="Times New Roman"/>
                <w:b/>
                <w:sz w:val="24"/>
              </w:rPr>
              <w:t>Показатели</w:t>
            </w:r>
          </w:p>
        </w:tc>
        <w:tc>
          <w:tcPr>
            <w:tcW w:w="2718" w:type="pct"/>
            <w:gridSpan w:val="3"/>
            <w:shd w:val="clear" w:color="auto" w:fill="D9D9D9" w:themeFill="background1" w:themeFillShade="D9"/>
            <w:vAlign w:val="center"/>
          </w:tcPr>
          <w:p w:rsidR="006B1B3B" w:rsidRPr="00013B56" w:rsidRDefault="006B1B3B" w:rsidP="00A83CE9">
            <w:pPr>
              <w:jc w:val="center"/>
              <w:rPr>
                <w:rFonts w:ascii="Times New Roman" w:hAnsi="Times New Roman" w:cs="Times New Roman"/>
                <w:b/>
                <w:sz w:val="24"/>
              </w:rPr>
            </w:pPr>
            <w:r w:rsidRPr="00013B56">
              <w:rPr>
                <w:rFonts w:ascii="Times New Roman" w:hAnsi="Times New Roman" w:cs="Times New Roman"/>
                <w:b/>
                <w:sz w:val="24"/>
              </w:rPr>
              <w:t>Сценарий развития аварийной ситуации</w:t>
            </w:r>
          </w:p>
        </w:tc>
      </w:tr>
      <w:tr w:rsidR="006B1B3B" w:rsidRPr="00013B56" w:rsidTr="00F23C37">
        <w:tc>
          <w:tcPr>
            <w:tcW w:w="2282" w:type="pct"/>
            <w:vMerge/>
            <w:shd w:val="clear" w:color="auto" w:fill="D9D9D9" w:themeFill="background1" w:themeFillShade="D9"/>
          </w:tcPr>
          <w:p w:rsidR="006B1B3B" w:rsidRPr="00013B56" w:rsidRDefault="006B1B3B" w:rsidP="006B1B3B">
            <w:pPr>
              <w:rPr>
                <w:rFonts w:ascii="Times New Roman" w:hAnsi="Times New Roman" w:cs="Times New Roman"/>
                <w:b/>
                <w:sz w:val="24"/>
              </w:rPr>
            </w:pPr>
          </w:p>
        </w:tc>
        <w:tc>
          <w:tcPr>
            <w:tcW w:w="717" w:type="pct"/>
            <w:shd w:val="clear" w:color="auto" w:fill="D9D9D9" w:themeFill="background1" w:themeFillShade="D9"/>
            <w:vAlign w:val="center"/>
          </w:tcPr>
          <w:p w:rsidR="006B1B3B" w:rsidRPr="00013B56" w:rsidRDefault="006B1B3B" w:rsidP="006B1B3B">
            <w:pPr>
              <w:rPr>
                <w:rFonts w:ascii="Times New Roman" w:hAnsi="Times New Roman" w:cs="Times New Roman"/>
                <w:b/>
                <w:sz w:val="24"/>
              </w:rPr>
            </w:pPr>
            <w:r w:rsidRPr="00013B56">
              <w:rPr>
                <w:rFonts w:ascii="Times New Roman" w:hAnsi="Times New Roman" w:cs="Times New Roman"/>
                <w:b/>
                <w:sz w:val="24"/>
              </w:rPr>
              <w:t>Пожар разлива</w:t>
            </w:r>
          </w:p>
        </w:tc>
        <w:tc>
          <w:tcPr>
            <w:tcW w:w="587" w:type="pct"/>
            <w:shd w:val="clear" w:color="auto" w:fill="D9D9D9" w:themeFill="background1" w:themeFillShade="D9"/>
            <w:vAlign w:val="center"/>
          </w:tcPr>
          <w:p w:rsidR="006B1B3B" w:rsidRPr="00013B56" w:rsidRDefault="006B1B3B" w:rsidP="006B1B3B">
            <w:pPr>
              <w:rPr>
                <w:rFonts w:ascii="Times New Roman" w:hAnsi="Times New Roman" w:cs="Times New Roman"/>
                <w:b/>
                <w:sz w:val="24"/>
              </w:rPr>
            </w:pPr>
            <w:r w:rsidRPr="00013B56">
              <w:rPr>
                <w:rFonts w:ascii="Times New Roman" w:hAnsi="Times New Roman" w:cs="Times New Roman"/>
                <w:b/>
                <w:sz w:val="24"/>
              </w:rPr>
              <w:t>Взрыв облака ТВС</w:t>
            </w:r>
          </w:p>
        </w:tc>
        <w:tc>
          <w:tcPr>
            <w:tcW w:w="1414" w:type="pct"/>
            <w:shd w:val="clear" w:color="auto" w:fill="D9D9D9" w:themeFill="background1" w:themeFillShade="D9"/>
            <w:vAlign w:val="center"/>
          </w:tcPr>
          <w:p w:rsidR="006B1B3B" w:rsidRPr="00013B56" w:rsidRDefault="006B1B3B" w:rsidP="006B1B3B">
            <w:pPr>
              <w:rPr>
                <w:rFonts w:ascii="Times New Roman" w:hAnsi="Times New Roman" w:cs="Times New Roman"/>
                <w:b/>
                <w:sz w:val="24"/>
              </w:rPr>
            </w:pPr>
            <w:r w:rsidRPr="00013B56">
              <w:rPr>
                <w:rFonts w:ascii="Times New Roman" w:hAnsi="Times New Roman" w:cs="Times New Roman"/>
                <w:b/>
                <w:sz w:val="24"/>
              </w:rPr>
              <w:t>Сгорание облака ТВС в режиме пожара-вспышки</w:t>
            </w:r>
          </w:p>
        </w:tc>
      </w:tr>
      <w:tr w:rsidR="006B1B3B" w:rsidRPr="00013B56" w:rsidTr="00F23C37">
        <w:tc>
          <w:tcPr>
            <w:tcW w:w="2282" w:type="pct"/>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Количество опасного вещества, участвующего в образовании поражающих факторов, т</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60</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0,108</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1,08</w:t>
            </w:r>
          </w:p>
        </w:tc>
      </w:tr>
      <w:tr w:rsidR="006B1B3B" w:rsidRPr="00013B56" w:rsidTr="00F23C37">
        <w:tc>
          <w:tcPr>
            <w:tcW w:w="2282" w:type="pct"/>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Граница зоны (м), с избыточным давлением:</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p>
        </w:tc>
      </w:tr>
      <w:tr w:rsidR="006B1B3B" w:rsidRPr="00013B56" w:rsidTr="00F23C37">
        <w:tc>
          <w:tcPr>
            <w:tcW w:w="2282" w:type="pct"/>
            <w:vAlign w:val="center"/>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ΔР=100 кПа (Полное разрушение зданий)</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vAlign w:val="center"/>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ΔР=53 кПа (50 %-ное разрушение зданий)</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vAlign w:val="center"/>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ΔР=28 кПа (Средние повреждения зданий)</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vAlign w:val="center"/>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ΔР=12 кПа (Умеренные повреждения зданий, повреждение внутренних перегородок, рам, дверей и т.п.)</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vAlign w:val="center"/>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ΔР=5 кПа (Нижний порог повреждения человека волной давления)</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40,4</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vAlign w:val="center"/>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ΔР=3 кПа (Малые повреждения (разбита часть остекления)</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74,6</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Эффективный диаметр "огненного шара", м</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Высота центра "огненного шара", м</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Время существования "огненного шара", с</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Радиус воздействия ВТПС облака ТВС при пожаре-вспышке</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60,4</w:t>
            </w:r>
          </w:p>
        </w:tc>
      </w:tr>
      <w:tr w:rsidR="006B1B3B" w:rsidRPr="00013B56" w:rsidTr="00F23C37">
        <w:tc>
          <w:tcPr>
            <w:tcW w:w="2282" w:type="pct"/>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Максимальная площадь пожара разлива, м2</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1600</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Радиус разлива, м</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22,5</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Появление ожогов 1-й степени через 6-8 с, 2-й степени через 12-16 с (q=10,5 кВт/м2):</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27,1</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Появление ожогов 1-й степени через 15-20 с, 2-й степени через 30-40 с (q=7 кВт/м2):</w:t>
            </w:r>
          </w:p>
        </w:tc>
        <w:tc>
          <w:tcPr>
            <w:tcW w:w="717" w:type="pct"/>
            <w:shd w:val="clear" w:color="auto" w:fill="auto"/>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32,8</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Безопасно для человека в брезентовой одежде (q=4,2 кВт/м2):</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41,8</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6B1B3B" w:rsidRPr="00013B56" w:rsidTr="00F23C37">
        <w:tc>
          <w:tcPr>
            <w:tcW w:w="2282" w:type="pct"/>
          </w:tcPr>
          <w:p w:rsidR="006B1B3B" w:rsidRPr="00013B56" w:rsidRDefault="006B1B3B" w:rsidP="00A83CE9">
            <w:pPr>
              <w:spacing w:after="0"/>
              <w:rPr>
                <w:rFonts w:ascii="Times New Roman" w:hAnsi="Times New Roman" w:cs="Times New Roman"/>
                <w:sz w:val="24"/>
                <w:szCs w:val="24"/>
              </w:rPr>
            </w:pPr>
            <w:r w:rsidRPr="00013B56">
              <w:rPr>
                <w:rFonts w:ascii="Times New Roman" w:hAnsi="Times New Roman" w:cs="Times New Roman"/>
                <w:sz w:val="24"/>
                <w:szCs w:val="24"/>
              </w:rPr>
              <w:t>Без негативных последствий в течение длительного времени (q=1,4 кВт/м2):</w:t>
            </w:r>
          </w:p>
        </w:tc>
        <w:tc>
          <w:tcPr>
            <w:tcW w:w="71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66,9</w:t>
            </w:r>
          </w:p>
        </w:tc>
        <w:tc>
          <w:tcPr>
            <w:tcW w:w="587"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414" w:type="pct"/>
            <w:vAlign w:val="center"/>
          </w:tcPr>
          <w:p w:rsidR="006B1B3B" w:rsidRPr="00013B56" w:rsidRDefault="006B1B3B" w:rsidP="00A83CE9">
            <w:pPr>
              <w:spacing w:after="0"/>
              <w:jc w:val="center"/>
              <w:rPr>
                <w:rFonts w:ascii="Times New Roman" w:hAnsi="Times New Roman" w:cs="Times New Roman"/>
                <w:sz w:val="24"/>
                <w:szCs w:val="24"/>
              </w:rPr>
            </w:pPr>
            <w:r w:rsidRPr="00013B56">
              <w:rPr>
                <w:rFonts w:ascii="Times New Roman" w:hAnsi="Times New Roman" w:cs="Times New Roman"/>
                <w:sz w:val="24"/>
                <w:szCs w:val="24"/>
              </w:rPr>
              <w:t>–</w:t>
            </w:r>
          </w:p>
        </w:tc>
      </w:tr>
    </w:tbl>
    <w:p w:rsidR="006B1B3B" w:rsidRPr="00013B56" w:rsidRDefault="006B1B3B" w:rsidP="00A83CE9">
      <w:pPr>
        <w:spacing w:after="0"/>
      </w:pPr>
    </w:p>
    <w:p w:rsidR="006B1B3B" w:rsidRPr="00013B56" w:rsidRDefault="006B1B3B" w:rsidP="00546A90">
      <w:pPr>
        <w:spacing w:after="0"/>
        <w:jc w:val="both"/>
        <w:rPr>
          <w:rFonts w:ascii="Times New Roman" w:hAnsi="Times New Roman" w:cs="Times New Roman"/>
          <w:b/>
        </w:rPr>
      </w:pPr>
      <w:r w:rsidRPr="00013B56">
        <w:rPr>
          <w:rFonts w:ascii="Times New Roman" w:hAnsi="Times New Roman" w:cs="Times New Roman"/>
          <w:b/>
          <w:sz w:val="24"/>
        </w:rPr>
        <w:t>Зависимость величины теплового излучения пожара разлива от расстояния.</w:t>
      </w:r>
    </w:p>
    <w:p w:rsidR="006B1B3B" w:rsidRPr="00013B56" w:rsidRDefault="006B1B3B" w:rsidP="00A83CE9">
      <w:pPr>
        <w:jc w:val="center"/>
      </w:pPr>
      <w:r w:rsidRPr="00013B56">
        <w:rPr>
          <w:noProof/>
          <w:lang w:eastAsia="ru-RU"/>
        </w:rPr>
        <w:drawing>
          <wp:inline distT="0" distB="0" distL="0" distR="0">
            <wp:extent cx="3147060" cy="201993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147060" cy="2019935"/>
                    </a:xfrm>
                    <a:prstGeom prst="rect">
                      <a:avLst/>
                    </a:prstGeom>
                    <a:noFill/>
                    <a:ln>
                      <a:noFill/>
                    </a:ln>
                  </pic:spPr>
                </pic:pic>
              </a:graphicData>
            </a:graphic>
          </wp:inline>
        </w:drawing>
      </w:r>
    </w:p>
    <w:p w:rsidR="006B1B3B" w:rsidRPr="00013B56" w:rsidRDefault="006B1B3B" w:rsidP="00546A90">
      <w:pPr>
        <w:spacing w:after="0"/>
      </w:pPr>
    </w:p>
    <w:p w:rsidR="006B1B3B" w:rsidRPr="00013B56" w:rsidRDefault="006B1B3B" w:rsidP="00546A90">
      <w:pPr>
        <w:spacing w:after="0"/>
        <w:jc w:val="both"/>
        <w:rPr>
          <w:rFonts w:ascii="Times New Roman" w:hAnsi="Times New Roman" w:cs="Times New Roman"/>
          <w:b/>
        </w:rPr>
      </w:pPr>
      <w:r w:rsidRPr="00013B56">
        <w:rPr>
          <w:rFonts w:ascii="Times New Roman" w:hAnsi="Times New Roman" w:cs="Times New Roman"/>
          <w:b/>
          <w:sz w:val="24"/>
        </w:rPr>
        <w:t>Зависимость величины избыточного давления ударной волны и импульса волны давления взрыва ТВС от расстояния.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82"/>
        <w:gridCol w:w="4688"/>
      </w:tblGrid>
      <w:tr w:rsidR="006B1B3B" w:rsidRPr="00013B56" w:rsidTr="00F23C37">
        <w:tc>
          <w:tcPr>
            <w:tcW w:w="4882" w:type="dxa"/>
          </w:tcPr>
          <w:p w:rsidR="006B1B3B" w:rsidRPr="00013B56" w:rsidRDefault="006B1B3B" w:rsidP="006B1B3B">
            <w:r w:rsidRPr="00013B56">
              <w:rPr>
                <w:noProof/>
                <w:lang w:eastAsia="ru-RU"/>
              </w:rPr>
              <w:drawing>
                <wp:inline distT="0" distB="0" distL="0" distR="0">
                  <wp:extent cx="2817495" cy="1775460"/>
                  <wp:effectExtent l="0" t="0" r="190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817495" cy="1775460"/>
                          </a:xfrm>
                          <a:prstGeom prst="rect">
                            <a:avLst/>
                          </a:prstGeom>
                          <a:noFill/>
                          <a:ln>
                            <a:noFill/>
                          </a:ln>
                        </pic:spPr>
                      </pic:pic>
                    </a:graphicData>
                  </a:graphic>
                </wp:inline>
              </w:drawing>
            </w:r>
          </w:p>
        </w:tc>
        <w:tc>
          <w:tcPr>
            <w:tcW w:w="4689" w:type="dxa"/>
          </w:tcPr>
          <w:p w:rsidR="006B1B3B" w:rsidRPr="00013B56" w:rsidRDefault="006B1B3B" w:rsidP="006B1B3B">
            <w:r w:rsidRPr="00013B56">
              <w:rPr>
                <w:noProof/>
                <w:lang w:eastAsia="ru-RU"/>
              </w:rPr>
              <w:drawing>
                <wp:inline distT="0" distB="0" distL="0" distR="0">
                  <wp:extent cx="2552065" cy="1765300"/>
                  <wp:effectExtent l="0" t="0" r="635"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552065" cy="1765300"/>
                          </a:xfrm>
                          <a:prstGeom prst="rect">
                            <a:avLst/>
                          </a:prstGeom>
                          <a:noFill/>
                          <a:ln>
                            <a:noFill/>
                          </a:ln>
                        </pic:spPr>
                      </pic:pic>
                    </a:graphicData>
                  </a:graphic>
                </wp:inline>
              </w:drawing>
            </w:r>
          </w:p>
        </w:tc>
      </w:tr>
    </w:tbl>
    <w:p w:rsidR="006B1B3B" w:rsidRPr="00013B56" w:rsidRDefault="006B1B3B" w:rsidP="00A83CE9">
      <w:pPr>
        <w:spacing w:after="0"/>
      </w:pPr>
    </w:p>
    <w:p w:rsidR="006B1B3B" w:rsidRPr="00013B56" w:rsidRDefault="006B1B3B" w:rsidP="00546A90">
      <w:pPr>
        <w:spacing w:after="0"/>
        <w:ind w:firstLine="567"/>
        <w:jc w:val="both"/>
        <w:rPr>
          <w:rFonts w:ascii="Times New Roman" w:hAnsi="Times New Roman" w:cs="Times New Roman"/>
          <w:sz w:val="24"/>
        </w:rPr>
      </w:pPr>
      <w:r w:rsidRPr="00013B56">
        <w:rPr>
          <w:rFonts w:ascii="Times New Roman" w:hAnsi="Times New Roman" w:cs="Times New Roman"/>
          <w:sz w:val="24"/>
        </w:rPr>
        <w:t>Оценка условной вероятности поражения людей избыточным давлением взрыва, расширяющимися продуктами сгорания при реализации пожара-вспышки, тепловым излучением пожара пролива и «огненного шара» проводилась с использованием вероятностных критериев (пробит-функций), приведенных в Приложении 4 «Методики определения расчетных величин пожарного риска производственных объектах» применительно к различным сценариям развития пожароопасных ситуаций.</w:t>
      </w:r>
    </w:p>
    <w:p w:rsidR="006B1B3B" w:rsidRPr="00013B56" w:rsidRDefault="006B1B3B" w:rsidP="00546A90">
      <w:pPr>
        <w:spacing w:after="0"/>
        <w:ind w:firstLine="567"/>
        <w:jc w:val="both"/>
        <w:rPr>
          <w:rFonts w:ascii="Times New Roman" w:hAnsi="Times New Roman" w:cs="Times New Roman"/>
          <w:sz w:val="24"/>
        </w:rPr>
      </w:pPr>
      <w:r w:rsidRPr="00013B56">
        <w:rPr>
          <w:rFonts w:ascii="Times New Roman" w:hAnsi="Times New Roman" w:cs="Times New Roman"/>
          <w:sz w:val="24"/>
        </w:rPr>
        <w:t xml:space="preserve">Расчетные зависимости изменения условной вероятности поражения людей опасными факторами, реализующимися при различных сценариях развития пожароопасных ситуаций на железнодорожной цистерне с бензином, приведены на </w:t>
      </w:r>
      <w:r w:rsidR="00546A90" w:rsidRPr="00013B56">
        <w:rPr>
          <w:rFonts w:ascii="Times New Roman" w:hAnsi="Times New Roman" w:cs="Times New Roman"/>
          <w:sz w:val="24"/>
        </w:rPr>
        <w:t>рисунке</w:t>
      </w:r>
      <w:r w:rsidRPr="00013B56">
        <w:rPr>
          <w:rFonts w:ascii="Times New Roman" w:hAnsi="Times New Roman" w:cs="Times New Roman"/>
          <w:sz w:val="24"/>
        </w:rPr>
        <w:t>.</w:t>
      </w:r>
    </w:p>
    <w:p w:rsidR="006B1B3B" w:rsidRPr="00013B56" w:rsidRDefault="006B1B3B" w:rsidP="006B1B3B"/>
    <w:p w:rsidR="006B1B3B" w:rsidRPr="00013B56" w:rsidRDefault="006B1B3B" w:rsidP="00546A90">
      <w:pPr>
        <w:jc w:val="both"/>
        <w:rPr>
          <w:rFonts w:ascii="Times New Roman" w:hAnsi="Times New Roman" w:cs="Times New Roman"/>
          <w:b/>
        </w:rPr>
      </w:pPr>
      <w:r w:rsidRPr="00013B56">
        <w:rPr>
          <w:rFonts w:ascii="Times New Roman" w:hAnsi="Times New Roman" w:cs="Times New Roman"/>
          <w:b/>
          <w:sz w:val="24"/>
        </w:rPr>
        <w:t>Расчетные зависимости изменения условной вероятности поражения людей опасными факторами, реализующимися при различных сценариях развития пожароопасных ситуаций на железнодорожной цистерне с бензином, от расстояния.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44"/>
        <w:gridCol w:w="4726"/>
      </w:tblGrid>
      <w:tr w:rsidR="006B1B3B" w:rsidRPr="00013B56" w:rsidTr="00F23C37">
        <w:tc>
          <w:tcPr>
            <w:tcW w:w="4844" w:type="dxa"/>
            <w:tcBorders>
              <w:bottom w:val="nil"/>
            </w:tcBorders>
          </w:tcPr>
          <w:p w:rsidR="006B1B3B" w:rsidRPr="00013B56" w:rsidRDefault="006B1B3B" w:rsidP="00A83CE9">
            <w:pPr>
              <w:spacing w:after="0"/>
              <w:rPr>
                <w:rFonts w:ascii="Times New Roman" w:hAnsi="Times New Roman" w:cs="Times New Roman"/>
              </w:rPr>
            </w:pPr>
            <w:r w:rsidRPr="00013B56">
              <w:rPr>
                <w:rFonts w:ascii="Times New Roman" w:hAnsi="Times New Roman" w:cs="Times New Roman"/>
              </w:rPr>
              <w:t>Пожар пролива</w:t>
            </w:r>
          </w:p>
        </w:tc>
        <w:tc>
          <w:tcPr>
            <w:tcW w:w="4727" w:type="dxa"/>
            <w:tcBorders>
              <w:bottom w:val="nil"/>
            </w:tcBorders>
          </w:tcPr>
          <w:p w:rsidR="006B1B3B" w:rsidRPr="00013B56" w:rsidRDefault="006B1B3B" w:rsidP="006B1B3B">
            <w:pPr>
              <w:rPr>
                <w:rFonts w:ascii="Times New Roman" w:hAnsi="Times New Roman" w:cs="Times New Roman"/>
              </w:rPr>
            </w:pPr>
            <w:r w:rsidRPr="00013B56">
              <w:rPr>
                <w:rFonts w:ascii="Times New Roman" w:hAnsi="Times New Roman" w:cs="Times New Roman"/>
              </w:rPr>
              <w:t>Взрыв ТВС</w:t>
            </w:r>
          </w:p>
        </w:tc>
      </w:tr>
      <w:tr w:rsidR="006B1B3B" w:rsidRPr="00013B56" w:rsidTr="00F23C37">
        <w:tc>
          <w:tcPr>
            <w:tcW w:w="4844" w:type="dxa"/>
            <w:tcBorders>
              <w:top w:val="nil"/>
              <w:bottom w:val="single" w:sz="4" w:space="0" w:color="auto"/>
            </w:tcBorders>
          </w:tcPr>
          <w:p w:rsidR="006B1B3B" w:rsidRPr="00013B56" w:rsidRDefault="006B1B3B" w:rsidP="006B1B3B"/>
          <w:p w:rsidR="006B1B3B" w:rsidRPr="00013B56" w:rsidRDefault="006B1B3B" w:rsidP="006B1B3B">
            <w:r w:rsidRPr="00013B56">
              <w:rPr>
                <w:noProof/>
                <w:lang w:eastAsia="ru-RU"/>
              </w:rPr>
              <w:drawing>
                <wp:inline distT="0" distB="0" distL="0" distR="0">
                  <wp:extent cx="2615565" cy="172275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615565" cy="1722755"/>
                          </a:xfrm>
                          <a:prstGeom prst="rect">
                            <a:avLst/>
                          </a:prstGeom>
                          <a:noFill/>
                          <a:ln>
                            <a:noFill/>
                          </a:ln>
                        </pic:spPr>
                      </pic:pic>
                    </a:graphicData>
                  </a:graphic>
                </wp:inline>
              </w:drawing>
            </w:r>
          </w:p>
        </w:tc>
        <w:tc>
          <w:tcPr>
            <w:tcW w:w="4727" w:type="dxa"/>
            <w:tcBorders>
              <w:top w:val="nil"/>
              <w:bottom w:val="single" w:sz="4" w:space="0" w:color="auto"/>
            </w:tcBorders>
          </w:tcPr>
          <w:p w:rsidR="006B1B3B" w:rsidRPr="00013B56" w:rsidRDefault="006B1B3B" w:rsidP="006B1B3B">
            <w:r w:rsidRPr="00013B56">
              <w:rPr>
                <w:noProof/>
                <w:lang w:eastAsia="ru-RU"/>
              </w:rPr>
              <w:drawing>
                <wp:inline distT="0" distB="0" distL="0" distR="0">
                  <wp:extent cx="2371090" cy="16478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b="2223"/>
                          <a:stretch>
                            <a:fillRect/>
                          </a:stretch>
                        </pic:blipFill>
                        <pic:spPr bwMode="auto">
                          <a:xfrm>
                            <a:off x="0" y="0"/>
                            <a:ext cx="2371090" cy="1647825"/>
                          </a:xfrm>
                          <a:prstGeom prst="rect">
                            <a:avLst/>
                          </a:prstGeom>
                          <a:noFill/>
                          <a:ln>
                            <a:noFill/>
                          </a:ln>
                        </pic:spPr>
                      </pic:pic>
                    </a:graphicData>
                  </a:graphic>
                </wp:inline>
              </w:drawing>
            </w:r>
          </w:p>
          <w:p w:rsidR="006B1B3B" w:rsidRPr="00013B56" w:rsidRDefault="006B1B3B" w:rsidP="00A83CE9">
            <w:pPr>
              <w:spacing w:after="0"/>
              <w:rPr>
                <w:rFonts w:ascii="Times New Roman" w:hAnsi="Times New Roman" w:cs="Times New Roman"/>
              </w:rPr>
            </w:pPr>
            <w:r w:rsidRPr="00013B56">
              <w:rPr>
                <w:rFonts w:ascii="Times New Roman" w:hAnsi="Times New Roman" w:cs="Times New Roman"/>
              </w:rPr>
              <w:t>Вероятность поражения людей, находящихся на открытом пространстве, близка к нулю.</w:t>
            </w:r>
          </w:p>
        </w:tc>
      </w:tr>
      <w:tr w:rsidR="006B1B3B" w:rsidRPr="00013B56" w:rsidTr="00F23C37">
        <w:tc>
          <w:tcPr>
            <w:tcW w:w="9571" w:type="dxa"/>
            <w:gridSpan w:val="2"/>
          </w:tcPr>
          <w:p w:rsidR="006B1B3B" w:rsidRPr="00013B56" w:rsidRDefault="006B1B3B" w:rsidP="00A83CE9">
            <w:pPr>
              <w:spacing w:after="0"/>
              <w:jc w:val="both"/>
              <w:rPr>
                <w:rFonts w:ascii="Times New Roman" w:hAnsi="Times New Roman" w:cs="Times New Roman"/>
              </w:rPr>
            </w:pPr>
            <w:r w:rsidRPr="00013B56">
              <w:rPr>
                <w:rFonts w:ascii="Times New Roman" w:hAnsi="Times New Roman" w:cs="Times New Roman"/>
              </w:rPr>
              <w:t xml:space="preserve">Пожар-вспышка. Условная вероятность поражения людей, находящихся на открытом пространстве на расстоянии до 60,4 м от места аварии, равна 1; для людей, находящихся на открытом пространстве на расстоянии более 60,4 м от места аварии, вероятность поражения равна 0. </w:t>
            </w:r>
          </w:p>
        </w:tc>
      </w:tr>
    </w:tbl>
    <w:p w:rsidR="006B1B3B" w:rsidRPr="00013B56" w:rsidRDefault="006B1B3B" w:rsidP="004F2CBB">
      <w:pPr>
        <w:spacing w:after="0"/>
      </w:pPr>
    </w:p>
    <w:p w:rsidR="006B1B3B" w:rsidRPr="00013B56" w:rsidRDefault="006B1B3B" w:rsidP="004F2CBB">
      <w:pPr>
        <w:spacing w:after="0"/>
        <w:ind w:firstLine="709"/>
        <w:jc w:val="both"/>
        <w:rPr>
          <w:rFonts w:ascii="Times New Roman" w:hAnsi="Times New Roman" w:cs="Times New Roman"/>
        </w:rPr>
      </w:pPr>
      <w:r w:rsidRPr="00013B56">
        <w:rPr>
          <w:rFonts w:ascii="Times New Roman" w:hAnsi="Times New Roman" w:cs="Times New Roman"/>
          <w:sz w:val="24"/>
        </w:rPr>
        <w:t>Зависимость степени риска от расстояния при возможных ЧС на железнодорожной цистерне с</w:t>
      </w:r>
      <w:r w:rsidR="00546A90" w:rsidRPr="00013B56">
        <w:rPr>
          <w:rFonts w:ascii="Times New Roman" w:hAnsi="Times New Roman" w:cs="Times New Roman"/>
          <w:sz w:val="24"/>
        </w:rPr>
        <w:t xml:space="preserve"> бензином показана на рисунке</w:t>
      </w:r>
      <w:r w:rsidRPr="00013B56">
        <w:rPr>
          <w:rFonts w:ascii="Times New Roman" w:hAnsi="Times New Roman" w:cs="Times New Roman"/>
          <w:sz w:val="24"/>
        </w:rPr>
        <w:t>.</w:t>
      </w:r>
    </w:p>
    <w:p w:rsidR="006B1B3B" w:rsidRPr="00013B56" w:rsidRDefault="006B1B3B" w:rsidP="004F2CBB">
      <w:pPr>
        <w:spacing w:after="0"/>
      </w:pPr>
    </w:p>
    <w:p w:rsidR="006B1B3B" w:rsidRPr="00013B56" w:rsidRDefault="006B1B3B" w:rsidP="00546A90">
      <w:pPr>
        <w:spacing w:after="0"/>
        <w:jc w:val="both"/>
        <w:rPr>
          <w:rFonts w:ascii="Times New Roman" w:hAnsi="Times New Roman" w:cs="Times New Roman"/>
          <w:b/>
        </w:rPr>
      </w:pPr>
      <w:r w:rsidRPr="00013B56">
        <w:rPr>
          <w:rFonts w:ascii="Times New Roman" w:hAnsi="Times New Roman" w:cs="Times New Roman"/>
          <w:b/>
          <w:sz w:val="24"/>
        </w:rPr>
        <w:t>Зависимость степени риска от расстояния при возможных ЧС на железнодорожной цистерне с бензином.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46"/>
        <w:gridCol w:w="4824"/>
      </w:tblGrid>
      <w:tr w:rsidR="006B1B3B" w:rsidRPr="00013B56" w:rsidTr="00F23C37">
        <w:trPr>
          <w:trHeight w:val="20"/>
        </w:trPr>
        <w:tc>
          <w:tcPr>
            <w:tcW w:w="2456" w:type="pct"/>
          </w:tcPr>
          <w:p w:rsidR="006B1B3B" w:rsidRPr="00013B56" w:rsidRDefault="006B1B3B" w:rsidP="006B1B3B">
            <w:pPr>
              <w:rPr>
                <w:rFonts w:ascii="Times New Roman" w:hAnsi="Times New Roman" w:cs="Times New Roman"/>
              </w:rPr>
            </w:pPr>
            <w:r w:rsidRPr="00013B56">
              <w:rPr>
                <w:rFonts w:ascii="Times New Roman" w:hAnsi="Times New Roman" w:cs="Times New Roman"/>
              </w:rPr>
              <w:t>Пожар разлива (возможная частота реализации ЧС 3,92*10-6 год-1)</w:t>
            </w:r>
          </w:p>
          <w:p w:rsidR="006B1B3B" w:rsidRPr="00013B56" w:rsidRDefault="006B1B3B" w:rsidP="006B1B3B"/>
          <w:p w:rsidR="006B1B3B" w:rsidRPr="00013B56" w:rsidRDefault="006B1B3B" w:rsidP="006B1B3B">
            <w:r w:rsidRPr="00013B56">
              <w:rPr>
                <w:noProof/>
                <w:lang w:eastAsia="ru-RU"/>
              </w:rPr>
              <w:drawing>
                <wp:inline distT="0" distB="0" distL="0" distR="0">
                  <wp:extent cx="2870835" cy="2030730"/>
                  <wp:effectExtent l="0" t="0" r="5715"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22476" t="8414" b="10060"/>
                          <a:stretch>
                            <a:fillRect/>
                          </a:stretch>
                        </pic:blipFill>
                        <pic:spPr bwMode="auto">
                          <a:xfrm>
                            <a:off x="0" y="0"/>
                            <a:ext cx="2870835" cy="2030730"/>
                          </a:xfrm>
                          <a:prstGeom prst="rect">
                            <a:avLst/>
                          </a:prstGeom>
                          <a:noFill/>
                          <a:ln>
                            <a:noFill/>
                          </a:ln>
                        </pic:spPr>
                      </pic:pic>
                    </a:graphicData>
                  </a:graphic>
                </wp:inline>
              </w:drawing>
            </w:r>
          </w:p>
        </w:tc>
        <w:tc>
          <w:tcPr>
            <w:tcW w:w="2544" w:type="pct"/>
            <w:vAlign w:val="center"/>
          </w:tcPr>
          <w:p w:rsidR="006B1B3B" w:rsidRPr="00013B56" w:rsidRDefault="006B1B3B" w:rsidP="004F2CBB">
            <w:pPr>
              <w:spacing w:after="0"/>
              <w:rPr>
                <w:rFonts w:ascii="Times New Roman" w:hAnsi="Times New Roman" w:cs="Times New Roman"/>
              </w:rPr>
            </w:pPr>
            <w:r w:rsidRPr="00013B56">
              <w:rPr>
                <w:rFonts w:ascii="Times New Roman" w:hAnsi="Times New Roman" w:cs="Times New Roman"/>
              </w:rPr>
              <w:t>Взрыв облака паровоздушной смеси (возможная частота реализации ЧС 1,15*10-6 год-1)</w:t>
            </w:r>
          </w:p>
          <w:p w:rsidR="004F2CBB" w:rsidRPr="00013B56" w:rsidRDefault="004F2CBB" w:rsidP="004F2CBB">
            <w:pPr>
              <w:spacing w:after="0"/>
              <w:rPr>
                <w:rFonts w:ascii="Times New Roman" w:hAnsi="Times New Roman" w:cs="Times New Roman"/>
              </w:rPr>
            </w:pPr>
          </w:p>
          <w:p w:rsidR="006B1B3B" w:rsidRPr="00013B56" w:rsidRDefault="006B1B3B" w:rsidP="004F2CBB">
            <w:pPr>
              <w:spacing w:after="0"/>
            </w:pPr>
            <w:r w:rsidRPr="00013B56">
              <w:rPr>
                <w:rFonts w:ascii="Times New Roman" w:hAnsi="Times New Roman" w:cs="Times New Roman"/>
              </w:rPr>
              <w:t>Риск гибели людей в зданиях</w:t>
            </w:r>
          </w:p>
          <w:p w:rsidR="006B1B3B" w:rsidRPr="00013B56" w:rsidRDefault="006B1B3B" w:rsidP="006B1B3B">
            <w:r w:rsidRPr="00013B56">
              <w:rPr>
                <w:noProof/>
                <w:lang w:eastAsia="ru-RU"/>
              </w:rPr>
              <w:drawing>
                <wp:inline distT="0" distB="0" distL="0" distR="0">
                  <wp:extent cx="2839085" cy="198818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26207" t="8414" b="9109"/>
                          <a:stretch>
                            <a:fillRect/>
                          </a:stretch>
                        </pic:blipFill>
                        <pic:spPr bwMode="auto">
                          <a:xfrm>
                            <a:off x="0" y="0"/>
                            <a:ext cx="2839085" cy="1988185"/>
                          </a:xfrm>
                          <a:prstGeom prst="rect">
                            <a:avLst/>
                          </a:prstGeom>
                          <a:noFill/>
                          <a:ln>
                            <a:noFill/>
                          </a:ln>
                        </pic:spPr>
                      </pic:pic>
                    </a:graphicData>
                  </a:graphic>
                </wp:inline>
              </w:drawing>
            </w:r>
          </w:p>
          <w:p w:rsidR="006B1B3B" w:rsidRPr="00013B56" w:rsidRDefault="006B1B3B" w:rsidP="004F2CBB">
            <w:pPr>
              <w:spacing w:after="0"/>
              <w:rPr>
                <w:rFonts w:ascii="Times New Roman" w:hAnsi="Times New Roman" w:cs="Times New Roman"/>
              </w:rPr>
            </w:pPr>
            <w:r w:rsidRPr="00013B56">
              <w:rPr>
                <w:rFonts w:ascii="Times New Roman" w:hAnsi="Times New Roman" w:cs="Times New Roman"/>
              </w:rPr>
              <w:t>Риск гибели людей на открытом пространстве близок к нулю.</w:t>
            </w:r>
          </w:p>
        </w:tc>
      </w:tr>
      <w:tr w:rsidR="006B1B3B" w:rsidRPr="00013B56" w:rsidTr="00F23C37">
        <w:trPr>
          <w:trHeight w:val="20"/>
        </w:trPr>
        <w:tc>
          <w:tcPr>
            <w:tcW w:w="5000" w:type="pct"/>
            <w:gridSpan w:val="2"/>
          </w:tcPr>
          <w:p w:rsidR="006B1B3B" w:rsidRPr="00013B56" w:rsidRDefault="006B1B3B" w:rsidP="004F2CBB">
            <w:pPr>
              <w:spacing w:after="0"/>
              <w:rPr>
                <w:rFonts w:ascii="Times New Roman" w:hAnsi="Times New Roman" w:cs="Times New Roman"/>
              </w:rPr>
            </w:pPr>
            <w:r w:rsidRPr="00013B56">
              <w:rPr>
                <w:rFonts w:ascii="Times New Roman" w:hAnsi="Times New Roman" w:cs="Times New Roman"/>
              </w:rPr>
              <w:t>Пожар-вспышка (возможная частота реализации ЧС 7,68*10-7 год-1)</w:t>
            </w:r>
          </w:p>
          <w:p w:rsidR="006B1B3B" w:rsidRPr="00013B56" w:rsidRDefault="006B1B3B" w:rsidP="006B1B3B">
            <w:r w:rsidRPr="00013B56">
              <w:rPr>
                <w:noProof/>
                <w:lang w:eastAsia="ru-RU"/>
              </w:rPr>
              <w:drawing>
                <wp:inline distT="0" distB="0" distL="0" distR="0">
                  <wp:extent cx="2955925" cy="208407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20547" t="8437" b="9128"/>
                          <a:stretch>
                            <a:fillRect/>
                          </a:stretch>
                        </pic:blipFill>
                        <pic:spPr bwMode="auto">
                          <a:xfrm>
                            <a:off x="0" y="0"/>
                            <a:ext cx="2955925" cy="2084070"/>
                          </a:xfrm>
                          <a:prstGeom prst="rect">
                            <a:avLst/>
                          </a:prstGeom>
                          <a:noFill/>
                          <a:ln>
                            <a:noFill/>
                          </a:ln>
                        </pic:spPr>
                      </pic:pic>
                    </a:graphicData>
                  </a:graphic>
                </wp:inline>
              </w:drawing>
            </w:r>
          </w:p>
        </w:tc>
      </w:tr>
    </w:tbl>
    <w:p w:rsidR="006B1B3B" w:rsidRPr="00013B56" w:rsidRDefault="006B1B3B" w:rsidP="004F2CBB">
      <w:pPr>
        <w:spacing w:after="0"/>
      </w:pPr>
    </w:p>
    <w:p w:rsidR="006B1B3B" w:rsidRPr="00013B56" w:rsidRDefault="006B1B3B" w:rsidP="00546A90">
      <w:pPr>
        <w:spacing w:after="0"/>
        <w:ind w:firstLine="567"/>
        <w:jc w:val="both"/>
        <w:rPr>
          <w:rFonts w:ascii="Times New Roman" w:hAnsi="Times New Roman" w:cs="Times New Roman"/>
          <w:sz w:val="24"/>
        </w:rPr>
      </w:pPr>
      <w:r w:rsidRPr="00013B56">
        <w:rPr>
          <w:rFonts w:ascii="Times New Roman" w:hAnsi="Times New Roman" w:cs="Times New Roman"/>
          <w:sz w:val="24"/>
        </w:rPr>
        <w:t>Транспортировка СУГ может осуществляться железнодорожными цистернами, емкость которых может составлять 35,25 т.</w:t>
      </w:r>
    </w:p>
    <w:p w:rsidR="006B1B3B" w:rsidRPr="00013B56" w:rsidRDefault="006B1B3B" w:rsidP="00546A90">
      <w:pPr>
        <w:spacing w:after="0"/>
        <w:ind w:firstLine="567"/>
        <w:jc w:val="both"/>
        <w:rPr>
          <w:rFonts w:ascii="Times New Roman" w:hAnsi="Times New Roman" w:cs="Times New Roman"/>
          <w:sz w:val="24"/>
        </w:rPr>
      </w:pPr>
      <w:r w:rsidRPr="00013B56">
        <w:rPr>
          <w:rFonts w:ascii="Times New Roman" w:hAnsi="Times New Roman" w:cs="Times New Roman"/>
          <w:sz w:val="24"/>
        </w:rPr>
        <w:t>Оценка опасного воздействия поражающих факторов возможных аварийных ситуаций определялась в соответствии с «Методикой определения расчетных величин пожарного риска на производственных объектах» (утв. Приказом МЧС России от 10 июля 2009 г. № 404, зарегистрировано в Минюсте от 17 августа 2009 г. №14541).</w:t>
      </w:r>
    </w:p>
    <w:p w:rsidR="006B1B3B" w:rsidRPr="00013B56" w:rsidRDefault="006B1B3B" w:rsidP="00546A90">
      <w:pPr>
        <w:spacing w:after="0"/>
        <w:ind w:firstLine="567"/>
        <w:jc w:val="both"/>
        <w:rPr>
          <w:rFonts w:ascii="Times New Roman" w:hAnsi="Times New Roman" w:cs="Times New Roman"/>
          <w:sz w:val="24"/>
        </w:rPr>
      </w:pPr>
      <w:r w:rsidRPr="00013B56">
        <w:rPr>
          <w:rFonts w:ascii="Times New Roman" w:hAnsi="Times New Roman" w:cs="Times New Roman"/>
          <w:sz w:val="24"/>
        </w:rPr>
        <w:t>При проливе на неограниченную поверхность площадь пролива Fпр (м2) жидкости определяется в соответствии с «Методикой определения расчетных величин пожарного риска на производственных объектах» (с изменениями от 14 декабря 2010 г.), а именно, площадь пролива Fпр (м2) жидкости определяется по формуле:</w:t>
      </w:r>
    </w:p>
    <w:p w:rsidR="006B1B3B" w:rsidRPr="00013B56" w:rsidRDefault="006B1B3B" w:rsidP="00546A90">
      <w:pPr>
        <w:spacing w:after="0"/>
        <w:ind w:firstLine="567"/>
        <w:jc w:val="both"/>
        <w:rPr>
          <w:rFonts w:ascii="Times New Roman" w:hAnsi="Times New Roman" w:cs="Times New Roman"/>
          <w:sz w:val="24"/>
        </w:rPr>
      </w:pPr>
      <w:r w:rsidRPr="00013B56">
        <w:rPr>
          <w:rFonts w:ascii="Times New Roman" w:hAnsi="Times New Roman" w:cs="Times New Roman"/>
          <w:sz w:val="24"/>
        </w:rPr>
        <w:t>Fпр=fрVж,</w:t>
      </w:r>
    </w:p>
    <w:p w:rsidR="006B1B3B" w:rsidRPr="00013B56" w:rsidRDefault="006B1B3B" w:rsidP="00546A90">
      <w:pPr>
        <w:spacing w:after="0"/>
        <w:ind w:firstLine="567"/>
        <w:jc w:val="both"/>
        <w:rPr>
          <w:rFonts w:ascii="Times New Roman" w:hAnsi="Times New Roman" w:cs="Times New Roman"/>
          <w:sz w:val="24"/>
        </w:rPr>
      </w:pPr>
      <w:r w:rsidRPr="00013B56">
        <w:rPr>
          <w:rFonts w:ascii="Times New Roman" w:hAnsi="Times New Roman" w:cs="Times New Roman"/>
          <w:sz w:val="24"/>
        </w:rPr>
        <w:t>где fр – коэффициент разлития, м-1 (5м-1 при проливе на неспланированную грунтовую поверхность, 20м-1 при проливе на спланированное грунтовое покрытие, 150м-1 при проливе на бетонное или асфальтовое покрытие).</w:t>
      </w:r>
    </w:p>
    <w:p w:rsidR="006B1B3B" w:rsidRPr="00013B56" w:rsidRDefault="006B1B3B" w:rsidP="00546A90">
      <w:pPr>
        <w:spacing w:after="0"/>
        <w:ind w:firstLine="567"/>
        <w:jc w:val="both"/>
        <w:rPr>
          <w:rFonts w:ascii="Times New Roman" w:hAnsi="Times New Roman" w:cs="Times New Roman"/>
          <w:sz w:val="24"/>
        </w:rPr>
      </w:pPr>
      <w:r w:rsidRPr="00013B56">
        <w:rPr>
          <w:rFonts w:ascii="Times New Roman" w:hAnsi="Times New Roman" w:cs="Times New Roman"/>
          <w:sz w:val="24"/>
        </w:rPr>
        <w:t>Vж – объем жидкости, поступившей в окружающее пространство при разгерметизации резервуара, м3.</w:t>
      </w:r>
    </w:p>
    <w:p w:rsidR="006B1B3B" w:rsidRPr="00013B56" w:rsidRDefault="006B1B3B" w:rsidP="00546A90">
      <w:pPr>
        <w:spacing w:after="0"/>
        <w:ind w:firstLine="567"/>
        <w:jc w:val="both"/>
        <w:rPr>
          <w:rFonts w:ascii="Times New Roman" w:hAnsi="Times New Roman" w:cs="Times New Roman"/>
          <w:sz w:val="24"/>
        </w:rPr>
      </w:pPr>
    </w:p>
    <w:p w:rsidR="006B1B3B" w:rsidRPr="00013B56" w:rsidRDefault="006B1B3B" w:rsidP="00546A90">
      <w:pPr>
        <w:spacing w:after="0"/>
        <w:ind w:firstLine="567"/>
        <w:jc w:val="both"/>
        <w:rPr>
          <w:rFonts w:ascii="Times New Roman" w:hAnsi="Times New Roman" w:cs="Times New Roman"/>
          <w:sz w:val="24"/>
        </w:rPr>
      </w:pPr>
      <w:r w:rsidRPr="00013B56">
        <w:rPr>
          <w:rFonts w:ascii="Times New Roman" w:hAnsi="Times New Roman" w:cs="Times New Roman"/>
          <w:sz w:val="24"/>
        </w:rPr>
        <w:t>Для оценки воздействия сгорания облака ТВС при разливе СУГ и взрыве образовавшегося облака ГВС принималось, что окружающее пространство относится к слабо загроможденному пространству.</w:t>
      </w:r>
    </w:p>
    <w:p w:rsidR="006B1B3B" w:rsidRPr="00013B56" w:rsidRDefault="006B1B3B" w:rsidP="00546A90">
      <w:pPr>
        <w:spacing w:after="0"/>
        <w:ind w:firstLine="567"/>
        <w:jc w:val="both"/>
      </w:pPr>
      <w:r w:rsidRPr="00013B56">
        <w:rPr>
          <w:rFonts w:ascii="Times New Roman" w:hAnsi="Times New Roman" w:cs="Times New Roman"/>
          <w:sz w:val="24"/>
        </w:rPr>
        <w:t>Результаты расчета поражающих факторов возможных взрыва ГВС, огненного шара, пожара разлива и пожара вспышки при разрушении автоцистерны с СУГ приведены в таблице  и на рисунках.</w:t>
      </w:r>
    </w:p>
    <w:p w:rsidR="006B1B3B" w:rsidRPr="00013B56" w:rsidRDefault="006B1B3B" w:rsidP="004F2CBB">
      <w:pPr>
        <w:spacing w:after="0"/>
      </w:pPr>
    </w:p>
    <w:p w:rsidR="006B1B3B" w:rsidRPr="00013B56" w:rsidRDefault="006B1B3B" w:rsidP="00546A90">
      <w:pPr>
        <w:spacing w:after="0"/>
        <w:jc w:val="both"/>
        <w:rPr>
          <w:rFonts w:ascii="Times New Roman" w:hAnsi="Times New Roman" w:cs="Times New Roman"/>
          <w:b/>
        </w:rPr>
      </w:pPr>
      <w:r w:rsidRPr="00013B56">
        <w:rPr>
          <w:rFonts w:ascii="Times New Roman" w:hAnsi="Times New Roman" w:cs="Times New Roman"/>
          <w:b/>
          <w:sz w:val="24"/>
        </w:rPr>
        <w:t>Границы зон действия поражающих факторов возможных аварийных ситуаций на  железнодорожной цистерне с СУГ емкостью 35,25 т.</w:t>
      </w:r>
    </w:p>
    <w:tbl>
      <w:tblPr>
        <w:tblW w:w="49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6"/>
        <w:gridCol w:w="1294"/>
        <w:gridCol w:w="1058"/>
        <w:gridCol w:w="2016"/>
        <w:gridCol w:w="1882"/>
      </w:tblGrid>
      <w:tr w:rsidR="006B1B3B" w:rsidRPr="00013B56" w:rsidTr="00F23C37">
        <w:tc>
          <w:tcPr>
            <w:tcW w:w="1702" w:type="pct"/>
            <w:vMerge w:val="restart"/>
            <w:shd w:val="clear" w:color="auto" w:fill="D9D9D9" w:themeFill="background1" w:themeFillShade="D9"/>
            <w:vAlign w:val="center"/>
          </w:tcPr>
          <w:p w:rsidR="006B1B3B" w:rsidRPr="00013B56" w:rsidRDefault="006B1B3B" w:rsidP="00B6033A">
            <w:pPr>
              <w:jc w:val="center"/>
              <w:rPr>
                <w:rFonts w:ascii="Times New Roman" w:hAnsi="Times New Roman" w:cs="Times New Roman"/>
                <w:b/>
                <w:sz w:val="24"/>
              </w:rPr>
            </w:pPr>
            <w:r w:rsidRPr="00013B56">
              <w:rPr>
                <w:rFonts w:ascii="Times New Roman" w:hAnsi="Times New Roman" w:cs="Times New Roman"/>
                <w:b/>
                <w:sz w:val="24"/>
              </w:rPr>
              <w:t>Показатели</w:t>
            </w:r>
          </w:p>
        </w:tc>
        <w:tc>
          <w:tcPr>
            <w:tcW w:w="3298" w:type="pct"/>
            <w:gridSpan w:val="4"/>
            <w:shd w:val="clear" w:color="auto" w:fill="D9D9D9" w:themeFill="background1" w:themeFillShade="D9"/>
            <w:vAlign w:val="center"/>
          </w:tcPr>
          <w:p w:rsidR="006B1B3B" w:rsidRPr="00013B56" w:rsidRDefault="006B1B3B" w:rsidP="006B1B3B">
            <w:pPr>
              <w:rPr>
                <w:rFonts w:ascii="Times New Roman" w:hAnsi="Times New Roman" w:cs="Times New Roman"/>
                <w:b/>
                <w:sz w:val="24"/>
              </w:rPr>
            </w:pPr>
            <w:r w:rsidRPr="00013B56">
              <w:rPr>
                <w:rFonts w:ascii="Times New Roman" w:hAnsi="Times New Roman" w:cs="Times New Roman"/>
                <w:b/>
                <w:sz w:val="24"/>
              </w:rPr>
              <w:t>Сценарий развития аварийной ситуации</w:t>
            </w:r>
          </w:p>
        </w:tc>
      </w:tr>
      <w:tr w:rsidR="006B1B3B" w:rsidRPr="00013B56" w:rsidTr="00F23C37">
        <w:tc>
          <w:tcPr>
            <w:tcW w:w="1702" w:type="pct"/>
            <w:vMerge/>
            <w:shd w:val="clear" w:color="auto" w:fill="D9D9D9" w:themeFill="background1" w:themeFillShade="D9"/>
          </w:tcPr>
          <w:p w:rsidR="006B1B3B" w:rsidRPr="00013B56" w:rsidRDefault="006B1B3B" w:rsidP="006B1B3B">
            <w:pPr>
              <w:rPr>
                <w:rFonts w:ascii="Times New Roman" w:hAnsi="Times New Roman" w:cs="Times New Roman"/>
                <w:b/>
                <w:sz w:val="24"/>
              </w:rPr>
            </w:pPr>
          </w:p>
        </w:tc>
        <w:tc>
          <w:tcPr>
            <w:tcW w:w="683" w:type="pct"/>
            <w:shd w:val="clear" w:color="auto" w:fill="D9D9D9" w:themeFill="background1" w:themeFillShade="D9"/>
            <w:vAlign w:val="center"/>
          </w:tcPr>
          <w:p w:rsidR="006B1B3B" w:rsidRPr="00013B56" w:rsidRDefault="006B1B3B" w:rsidP="006B1B3B">
            <w:pPr>
              <w:rPr>
                <w:rFonts w:ascii="Times New Roman" w:hAnsi="Times New Roman" w:cs="Times New Roman"/>
                <w:b/>
                <w:sz w:val="24"/>
              </w:rPr>
            </w:pPr>
            <w:r w:rsidRPr="00013B56">
              <w:rPr>
                <w:rFonts w:ascii="Times New Roman" w:hAnsi="Times New Roman" w:cs="Times New Roman"/>
                <w:b/>
                <w:sz w:val="24"/>
              </w:rPr>
              <w:t>Пожар разлива</w:t>
            </w:r>
          </w:p>
        </w:tc>
        <w:tc>
          <w:tcPr>
            <w:tcW w:w="558" w:type="pct"/>
            <w:shd w:val="clear" w:color="auto" w:fill="D9D9D9" w:themeFill="background1" w:themeFillShade="D9"/>
            <w:vAlign w:val="center"/>
          </w:tcPr>
          <w:p w:rsidR="006B1B3B" w:rsidRPr="00013B56" w:rsidRDefault="006B1B3B" w:rsidP="006B1B3B">
            <w:pPr>
              <w:rPr>
                <w:rFonts w:ascii="Times New Roman" w:hAnsi="Times New Roman" w:cs="Times New Roman"/>
                <w:b/>
                <w:sz w:val="24"/>
              </w:rPr>
            </w:pPr>
            <w:r w:rsidRPr="00013B56">
              <w:rPr>
                <w:rFonts w:ascii="Times New Roman" w:hAnsi="Times New Roman" w:cs="Times New Roman"/>
                <w:b/>
                <w:sz w:val="24"/>
              </w:rPr>
              <w:t>Взрыв облака ТВС</w:t>
            </w:r>
          </w:p>
        </w:tc>
        <w:tc>
          <w:tcPr>
            <w:tcW w:w="1064" w:type="pct"/>
            <w:shd w:val="clear" w:color="auto" w:fill="D9D9D9" w:themeFill="background1" w:themeFillShade="D9"/>
            <w:vAlign w:val="center"/>
          </w:tcPr>
          <w:p w:rsidR="006B1B3B" w:rsidRPr="00013B56" w:rsidRDefault="006B1B3B" w:rsidP="006B1B3B">
            <w:pPr>
              <w:rPr>
                <w:rFonts w:ascii="Times New Roman" w:hAnsi="Times New Roman" w:cs="Times New Roman"/>
                <w:b/>
                <w:sz w:val="24"/>
              </w:rPr>
            </w:pPr>
            <w:r w:rsidRPr="00013B56">
              <w:rPr>
                <w:rFonts w:ascii="Times New Roman" w:hAnsi="Times New Roman" w:cs="Times New Roman"/>
                <w:b/>
                <w:sz w:val="24"/>
              </w:rPr>
              <w:t>Сгорание облака ТВС в режиме пожара-вспышки</w:t>
            </w:r>
          </w:p>
        </w:tc>
        <w:tc>
          <w:tcPr>
            <w:tcW w:w="993" w:type="pct"/>
            <w:shd w:val="clear" w:color="auto" w:fill="D9D9D9" w:themeFill="background1" w:themeFillShade="D9"/>
            <w:vAlign w:val="center"/>
          </w:tcPr>
          <w:p w:rsidR="006B1B3B" w:rsidRPr="00013B56" w:rsidRDefault="006B1B3B" w:rsidP="006B1B3B">
            <w:pPr>
              <w:rPr>
                <w:rFonts w:ascii="Times New Roman" w:hAnsi="Times New Roman" w:cs="Times New Roman"/>
                <w:b/>
                <w:sz w:val="24"/>
              </w:rPr>
            </w:pPr>
            <w:r w:rsidRPr="00013B56">
              <w:rPr>
                <w:rFonts w:ascii="Times New Roman" w:hAnsi="Times New Roman" w:cs="Times New Roman"/>
                <w:b/>
                <w:sz w:val="24"/>
              </w:rPr>
              <w:t>«Огненный шар»</w:t>
            </w:r>
          </w:p>
        </w:tc>
      </w:tr>
      <w:tr w:rsidR="006B1B3B" w:rsidRPr="00013B56" w:rsidTr="00F23C37">
        <w:tc>
          <w:tcPr>
            <w:tcW w:w="1702"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Количество опасного вещества, участвующего в образовании поражающих факторов, т</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35,25</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2,946</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29,46</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35,25</w:t>
            </w:r>
          </w:p>
        </w:tc>
      </w:tr>
      <w:tr w:rsidR="006B1B3B" w:rsidRPr="00013B56" w:rsidTr="00F23C37">
        <w:tc>
          <w:tcPr>
            <w:tcW w:w="1702"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Граница зоны (м), с избыточным давлением:</w:t>
            </w:r>
          </w:p>
        </w:tc>
        <w:tc>
          <w:tcPr>
            <w:tcW w:w="683" w:type="pct"/>
            <w:vAlign w:val="center"/>
          </w:tcPr>
          <w:p w:rsidR="006B1B3B" w:rsidRPr="00013B56" w:rsidRDefault="006B1B3B" w:rsidP="00B6033A">
            <w:pPr>
              <w:spacing w:after="0"/>
              <w:jc w:val="center"/>
              <w:rPr>
                <w:rFonts w:ascii="Times New Roman" w:hAnsi="Times New Roman" w:cs="Times New Roman"/>
              </w:rPr>
            </w:pPr>
          </w:p>
        </w:tc>
        <w:tc>
          <w:tcPr>
            <w:tcW w:w="558" w:type="pct"/>
            <w:vAlign w:val="center"/>
          </w:tcPr>
          <w:p w:rsidR="006B1B3B" w:rsidRPr="00013B56" w:rsidRDefault="006B1B3B" w:rsidP="00B6033A">
            <w:pPr>
              <w:spacing w:after="0"/>
              <w:jc w:val="center"/>
              <w:rPr>
                <w:rFonts w:ascii="Times New Roman" w:hAnsi="Times New Roman" w:cs="Times New Roman"/>
              </w:rPr>
            </w:pPr>
          </w:p>
        </w:tc>
        <w:tc>
          <w:tcPr>
            <w:tcW w:w="1064" w:type="pct"/>
            <w:vAlign w:val="center"/>
          </w:tcPr>
          <w:p w:rsidR="006B1B3B" w:rsidRPr="00013B56" w:rsidRDefault="006B1B3B" w:rsidP="00B6033A">
            <w:pPr>
              <w:spacing w:after="0"/>
              <w:jc w:val="center"/>
              <w:rPr>
                <w:rFonts w:ascii="Times New Roman" w:hAnsi="Times New Roman" w:cs="Times New Roman"/>
              </w:rPr>
            </w:pPr>
          </w:p>
        </w:tc>
        <w:tc>
          <w:tcPr>
            <w:tcW w:w="993" w:type="pct"/>
            <w:vAlign w:val="center"/>
          </w:tcPr>
          <w:p w:rsidR="006B1B3B" w:rsidRPr="00013B56" w:rsidRDefault="006B1B3B" w:rsidP="00B6033A">
            <w:pPr>
              <w:spacing w:after="0"/>
              <w:jc w:val="center"/>
              <w:rPr>
                <w:rFonts w:ascii="Times New Roman" w:hAnsi="Times New Roman" w:cs="Times New Roman"/>
              </w:rPr>
            </w:pPr>
          </w:p>
        </w:tc>
      </w:tr>
      <w:tr w:rsidR="006B1B3B" w:rsidRPr="00013B56" w:rsidTr="00F23C37">
        <w:tc>
          <w:tcPr>
            <w:tcW w:w="1702" w:type="pct"/>
            <w:vAlign w:val="center"/>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ΔР=100 кПа (Полное разрушение зданий)</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702" w:type="pct"/>
            <w:vAlign w:val="center"/>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ΔР=53 кПа (50 %-ное разрушение зданий)</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702" w:type="pct"/>
            <w:vAlign w:val="center"/>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ΔР=28 кПа (Средние повреждения зданий)</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92,5</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702" w:type="pct"/>
            <w:vAlign w:val="center"/>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ΔР=12 кПа (Умеренные повреждения зданий, повреждение внутренних перегородок, рам, дверей и т.п.)</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263,5</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702" w:type="pct"/>
            <w:vAlign w:val="center"/>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ΔР=5 кПа (Нижний порог повреждения человека волной давления)</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670</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702" w:type="pct"/>
            <w:vAlign w:val="center"/>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ΔР=3 кПа (Малые повреждения (разбита часть остекления)</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1133</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702"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Эффективный диаметр "огненного шара", м</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163,5</w:t>
            </w:r>
          </w:p>
        </w:tc>
      </w:tr>
      <w:tr w:rsidR="006B1B3B" w:rsidRPr="00013B56" w:rsidTr="00F23C37">
        <w:tc>
          <w:tcPr>
            <w:tcW w:w="1702"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Высота центра "огненного шара", м</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81,8</w:t>
            </w:r>
          </w:p>
        </w:tc>
      </w:tr>
      <w:tr w:rsidR="006B1B3B" w:rsidRPr="00013B56" w:rsidTr="00F23C37">
        <w:tc>
          <w:tcPr>
            <w:tcW w:w="1702"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Время существования "огненного шара", с</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21,9</w:t>
            </w:r>
          </w:p>
        </w:tc>
      </w:tr>
      <w:tr w:rsidR="006B1B3B" w:rsidRPr="00013B56" w:rsidTr="00F23C37">
        <w:tc>
          <w:tcPr>
            <w:tcW w:w="1702"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Радиус воздействия ВТПС облака ТВС при пожаре-вспышке</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174,8</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702"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Максимальная площадь пожара разлива, м2</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950</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702"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Радиус разлива, м</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30</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r>
      <w:tr w:rsidR="006B1B3B" w:rsidRPr="00013B56" w:rsidTr="00F23C37">
        <w:tc>
          <w:tcPr>
            <w:tcW w:w="1702"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Появление ожогов 1-й степени через 6-8 с, 2-й степени через 12-16 с (q=10,5 кВт/м2):</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37,3</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300</w:t>
            </w:r>
          </w:p>
        </w:tc>
      </w:tr>
      <w:tr w:rsidR="006B1B3B" w:rsidRPr="00013B56" w:rsidTr="00F23C37">
        <w:tc>
          <w:tcPr>
            <w:tcW w:w="1702"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Появление ожогов 1-й степени через 15-20 с, 2-й степени через 30-40 с (q=7 кВт/м2):</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48</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350</w:t>
            </w:r>
          </w:p>
        </w:tc>
      </w:tr>
      <w:tr w:rsidR="006B1B3B" w:rsidRPr="00013B56" w:rsidTr="00F23C37">
        <w:tc>
          <w:tcPr>
            <w:tcW w:w="1702"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Безопасно для человека в брезентовой одежде (q=4,2 кВт/м2):</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76,9</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420</w:t>
            </w:r>
          </w:p>
        </w:tc>
      </w:tr>
      <w:tr w:rsidR="006B1B3B" w:rsidRPr="00013B56" w:rsidTr="00F23C37">
        <w:tc>
          <w:tcPr>
            <w:tcW w:w="1702"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Без негативных последствий в течение длительного времени (q=1,4 кВт/м2):</w:t>
            </w:r>
          </w:p>
        </w:tc>
        <w:tc>
          <w:tcPr>
            <w:tcW w:w="68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174</w:t>
            </w:r>
          </w:p>
        </w:tc>
        <w:tc>
          <w:tcPr>
            <w:tcW w:w="558"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1064"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w:t>
            </w:r>
          </w:p>
        </w:tc>
        <w:tc>
          <w:tcPr>
            <w:tcW w:w="993" w:type="pct"/>
            <w:vAlign w:val="center"/>
          </w:tcPr>
          <w:p w:rsidR="006B1B3B" w:rsidRPr="00013B56" w:rsidRDefault="006B1B3B" w:rsidP="00B6033A">
            <w:pPr>
              <w:spacing w:after="0"/>
              <w:jc w:val="center"/>
              <w:rPr>
                <w:rFonts w:ascii="Times New Roman" w:hAnsi="Times New Roman" w:cs="Times New Roman"/>
              </w:rPr>
            </w:pPr>
            <w:r w:rsidRPr="00013B56">
              <w:rPr>
                <w:rFonts w:ascii="Times New Roman" w:hAnsi="Times New Roman" w:cs="Times New Roman"/>
              </w:rPr>
              <w:t>602</w:t>
            </w:r>
          </w:p>
        </w:tc>
      </w:tr>
      <w:tr w:rsidR="006B1B3B" w:rsidRPr="00013B56" w:rsidTr="00F23C37">
        <w:tc>
          <w:tcPr>
            <w:tcW w:w="5000" w:type="pct"/>
            <w:gridSpan w:val="5"/>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 - Расстояние от горящей емкости до границы соответствующей зоны</w:t>
            </w:r>
          </w:p>
        </w:tc>
      </w:tr>
    </w:tbl>
    <w:p w:rsidR="006B1B3B" w:rsidRPr="00013B56" w:rsidRDefault="006B1B3B" w:rsidP="00B6033A">
      <w:pPr>
        <w:spacing w:after="0"/>
      </w:pPr>
    </w:p>
    <w:p w:rsidR="006B1B3B" w:rsidRPr="00013B56" w:rsidRDefault="006B1B3B" w:rsidP="006B1B3B"/>
    <w:p w:rsidR="00546A90" w:rsidRPr="00013B56" w:rsidRDefault="00546A90" w:rsidP="006B1B3B">
      <w:pPr>
        <w:rPr>
          <w:rFonts w:ascii="Times New Roman" w:hAnsi="Times New Roman" w:cs="Times New Roman"/>
          <w:b/>
          <w:sz w:val="24"/>
        </w:rPr>
      </w:pPr>
    </w:p>
    <w:p w:rsidR="00546A90" w:rsidRPr="00013B56" w:rsidRDefault="00546A90" w:rsidP="006B1B3B">
      <w:pPr>
        <w:rPr>
          <w:rFonts w:ascii="Times New Roman" w:hAnsi="Times New Roman" w:cs="Times New Roman"/>
          <w:b/>
          <w:sz w:val="24"/>
        </w:rPr>
      </w:pPr>
    </w:p>
    <w:p w:rsidR="00546A90" w:rsidRPr="00013B56" w:rsidRDefault="00546A90" w:rsidP="006B1B3B">
      <w:pPr>
        <w:rPr>
          <w:rFonts w:ascii="Times New Roman" w:hAnsi="Times New Roman" w:cs="Times New Roman"/>
          <w:b/>
          <w:sz w:val="24"/>
        </w:rPr>
      </w:pPr>
    </w:p>
    <w:p w:rsidR="00546A90" w:rsidRPr="00013B56" w:rsidRDefault="00546A90" w:rsidP="006B1B3B">
      <w:pPr>
        <w:rPr>
          <w:rFonts w:ascii="Times New Roman" w:hAnsi="Times New Roman" w:cs="Times New Roman"/>
          <w:b/>
          <w:sz w:val="24"/>
        </w:rPr>
      </w:pPr>
    </w:p>
    <w:p w:rsidR="006B1B3B" w:rsidRPr="00013B56" w:rsidRDefault="006B1B3B" w:rsidP="00546A90">
      <w:pPr>
        <w:spacing w:after="0"/>
        <w:rPr>
          <w:rFonts w:ascii="Times New Roman" w:hAnsi="Times New Roman" w:cs="Times New Roman"/>
          <w:b/>
        </w:rPr>
      </w:pPr>
      <w:r w:rsidRPr="00013B56">
        <w:rPr>
          <w:rFonts w:ascii="Times New Roman" w:hAnsi="Times New Roman" w:cs="Times New Roman"/>
          <w:b/>
          <w:sz w:val="24"/>
        </w:rPr>
        <w:t>Зависимость величины теплового излучения пожара разлива СУГ от расстояния.</w:t>
      </w:r>
    </w:p>
    <w:p w:rsidR="00546A90" w:rsidRPr="00013B56" w:rsidRDefault="006B1B3B" w:rsidP="00546A90">
      <w:pPr>
        <w:jc w:val="center"/>
      </w:pPr>
      <w:r w:rsidRPr="00013B56">
        <w:rPr>
          <w:noProof/>
          <w:lang w:eastAsia="ru-RU"/>
        </w:rPr>
        <w:drawing>
          <wp:inline distT="0" distB="0" distL="0" distR="0">
            <wp:extent cx="3816985" cy="244538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816985" cy="2445385"/>
                    </a:xfrm>
                    <a:prstGeom prst="rect">
                      <a:avLst/>
                    </a:prstGeom>
                    <a:noFill/>
                    <a:ln>
                      <a:noFill/>
                    </a:ln>
                  </pic:spPr>
                </pic:pic>
              </a:graphicData>
            </a:graphic>
          </wp:inline>
        </w:drawing>
      </w:r>
    </w:p>
    <w:p w:rsidR="006B1B3B" w:rsidRPr="00013B56" w:rsidRDefault="006B1B3B" w:rsidP="00546A90">
      <w:pPr>
        <w:spacing w:after="0"/>
        <w:jc w:val="both"/>
        <w:rPr>
          <w:rFonts w:ascii="Times New Roman" w:hAnsi="Times New Roman" w:cs="Times New Roman"/>
          <w:b/>
        </w:rPr>
      </w:pPr>
      <w:r w:rsidRPr="00013B56">
        <w:rPr>
          <w:rFonts w:ascii="Times New Roman" w:hAnsi="Times New Roman" w:cs="Times New Roman"/>
          <w:b/>
          <w:sz w:val="24"/>
        </w:rPr>
        <w:t>Зависимость величины избыточного давления ударной волны и импульса волны давления от расстояния при взрыве ГВС.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1"/>
        <w:gridCol w:w="4649"/>
      </w:tblGrid>
      <w:tr w:rsidR="006B1B3B" w:rsidRPr="00013B56" w:rsidTr="00F23C37">
        <w:tc>
          <w:tcPr>
            <w:tcW w:w="4917" w:type="dxa"/>
          </w:tcPr>
          <w:p w:rsidR="006B1B3B" w:rsidRPr="00013B56" w:rsidRDefault="006B1B3B" w:rsidP="006B1B3B">
            <w:r w:rsidRPr="00013B56">
              <w:rPr>
                <w:noProof/>
                <w:lang w:eastAsia="ru-RU"/>
              </w:rPr>
              <w:drawing>
                <wp:inline distT="0" distB="0" distL="0" distR="0">
                  <wp:extent cx="3072765" cy="1903095"/>
                  <wp:effectExtent l="0" t="0" r="0"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072765" cy="1903095"/>
                          </a:xfrm>
                          <a:prstGeom prst="rect">
                            <a:avLst/>
                          </a:prstGeom>
                          <a:noFill/>
                          <a:ln>
                            <a:noFill/>
                          </a:ln>
                        </pic:spPr>
                      </pic:pic>
                    </a:graphicData>
                  </a:graphic>
                </wp:inline>
              </w:drawing>
            </w:r>
          </w:p>
        </w:tc>
        <w:tc>
          <w:tcPr>
            <w:tcW w:w="4654" w:type="dxa"/>
          </w:tcPr>
          <w:p w:rsidR="006B1B3B" w:rsidRPr="00013B56" w:rsidRDefault="006B1B3B" w:rsidP="006B1B3B">
            <w:r w:rsidRPr="00013B56">
              <w:rPr>
                <w:noProof/>
                <w:lang w:eastAsia="ru-RU"/>
              </w:rPr>
              <w:drawing>
                <wp:inline distT="0" distB="0" distL="0" distR="0">
                  <wp:extent cx="2891790" cy="1871345"/>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891790" cy="1871345"/>
                          </a:xfrm>
                          <a:prstGeom prst="rect">
                            <a:avLst/>
                          </a:prstGeom>
                          <a:noFill/>
                          <a:ln>
                            <a:noFill/>
                          </a:ln>
                        </pic:spPr>
                      </pic:pic>
                    </a:graphicData>
                  </a:graphic>
                </wp:inline>
              </w:drawing>
            </w:r>
          </w:p>
        </w:tc>
      </w:tr>
    </w:tbl>
    <w:p w:rsidR="006B1B3B" w:rsidRPr="00013B56" w:rsidRDefault="006B1B3B" w:rsidP="006B1B3B"/>
    <w:p w:rsidR="006B1B3B" w:rsidRPr="00013B56" w:rsidRDefault="006B1B3B" w:rsidP="00546A90">
      <w:pPr>
        <w:spacing w:after="0"/>
        <w:jc w:val="both"/>
        <w:rPr>
          <w:rFonts w:ascii="Times New Roman" w:hAnsi="Times New Roman" w:cs="Times New Roman"/>
          <w:b/>
        </w:rPr>
      </w:pPr>
      <w:r w:rsidRPr="00013B56">
        <w:rPr>
          <w:rFonts w:ascii="Times New Roman" w:hAnsi="Times New Roman" w:cs="Times New Roman"/>
          <w:b/>
          <w:sz w:val="24"/>
        </w:rPr>
        <w:t>Зависимость величины теплового излучения огненного шара от расстояния при мгновенном разрушении цистерны с СУГ.</w:t>
      </w:r>
    </w:p>
    <w:p w:rsidR="006B1B3B" w:rsidRPr="00013B56" w:rsidRDefault="006B1B3B" w:rsidP="00B6033A">
      <w:pPr>
        <w:jc w:val="center"/>
      </w:pPr>
      <w:r w:rsidRPr="00013B56">
        <w:rPr>
          <w:noProof/>
          <w:lang w:eastAsia="ru-RU"/>
        </w:rPr>
        <w:drawing>
          <wp:inline distT="0" distB="0" distL="0" distR="0">
            <wp:extent cx="4284980" cy="2594610"/>
            <wp:effectExtent l="0" t="0" r="127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t="4597"/>
                    <a:stretch>
                      <a:fillRect/>
                    </a:stretch>
                  </pic:blipFill>
                  <pic:spPr bwMode="auto">
                    <a:xfrm>
                      <a:off x="0" y="0"/>
                      <a:ext cx="4284980" cy="2594610"/>
                    </a:xfrm>
                    <a:prstGeom prst="rect">
                      <a:avLst/>
                    </a:prstGeom>
                    <a:noFill/>
                    <a:ln>
                      <a:noFill/>
                    </a:ln>
                  </pic:spPr>
                </pic:pic>
              </a:graphicData>
            </a:graphic>
          </wp:inline>
        </w:drawing>
      </w:r>
    </w:p>
    <w:p w:rsidR="006B1B3B" w:rsidRPr="00013B56" w:rsidRDefault="006B1B3B" w:rsidP="006B1B3B"/>
    <w:p w:rsidR="006B1B3B" w:rsidRPr="00013B56" w:rsidRDefault="006B1B3B" w:rsidP="00546A90">
      <w:pPr>
        <w:spacing w:after="0"/>
        <w:ind w:firstLine="567"/>
        <w:jc w:val="both"/>
        <w:rPr>
          <w:rFonts w:ascii="Times New Roman" w:hAnsi="Times New Roman" w:cs="Times New Roman"/>
          <w:sz w:val="24"/>
        </w:rPr>
      </w:pPr>
      <w:r w:rsidRPr="00013B56">
        <w:rPr>
          <w:rFonts w:ascii="Times New Roman" w:hAnsi="Times New Roman" w:cs="Times New Roman"/>
          <w:sz w:val="24"/>
        </w:rPr>
        <w:t>Оценка условной вероятности поражения людей избыточным давлением взрыва, расширяющимися продуктами сгорания при реализации пожара-вспышки, тепловым излучением пожара пролива и «огненного шара» проводилась с использованием вероятностных критериев (пробит-функций), приведенных в Приложении 4 «Методики определения расчетных величин пожарного риска производственных объектах» применительно к различным сценариям развития пожароопасных ситуаций.</w:t>
      </w:r>
    </w:p>
    <w:p w:rsidR="006B1B3B" w:rsidRPr="00013B56" w:rsidRDefault="006B1B3B" w:rsidP="00546A90">
      <w:pPr>
        <w:spacing w:after="0"/>
        <w:ind w:firstLine="567"/>
        <w:jc w:val="both"/>
      </w:pPr>
      <w:r w:rsidRPr="00013B56">
        <w:rPr>
          <w:rFonts w:ascii="Times New Roman" w:hAnsi="Times New Roman" w:cs="Times New Roman"/>
          <w:sz w:val="24"/>
        </w:rPr>
        <w:t xml:space="preserve">Расчетные зависимости изменения условной вероятности поражения людей опасными факторами, реализующимися при различных сценариях развития пожароопасных ситуаций на железнодорожной цистерне с СУГ, приведены на рисунке </w:t>
      </w:r>
      <w:r w:rsidR="00546A90" w:rsidRPr="00013B56">
        <w:rPr>
          <w:rFonts w:ascii="Times New Roman" w:hAnsi="Times New Roman" w:cs="Times New Roman"/>
          <w:sz w:val="24"/>
        </w:rPr>
        <w:t>ниже.</w:t>
      </w:r>
    </w:p>
    <w:p w:rsidR="006B1B3B" w:rsidRPr="00013B56" w:rsidRDefault="006B1B3B" w:rsidP="006B1B3B"/>
    <w:p w:rsidR="006B1B3B" w:rsidRPr="00013B56" w:rsidRDefault="006B1B3B" w:rsidP="00546A90">
      <w:pPr>
        <w:jc w:val="both"/>
        <w:rPr>
          <w:rFonts w:ascii="Times New Roman" w:hAnsi="Times New Roman" w:cs="Times New Roman"/>
          <w:b/>
        </w:rPr>
      </w:pPr>
      <w:r w:rsidRPr="00013B56">
        <w:rPr>
          <w:rFonts w:ascii="Times New Roman" w:hAnsi="Times New Roman" w:cs="Times New Roman"/>
          <w:b/>
          <w:sz w:val="24"/>
        </w:rPr>
        <w:t>Расчетные зависимости изменения условной вероятности поражения людей опасными факторами, реализующимися при различных сценариях развития пожароопасных ситуаций на железнодорожной цистерне с СУГ, от расстояния.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02"/>
        <w:gridCol w:w="4768"/>
      </w:tblGrid>
      <w:tr w:rsidR="006B1B3B" w:rsidRPr="00013B56" w:rsidTr="00F23C37">
        <w:tc>
          <w:tcPr>
            <w:tcW w:w="5069" w:type="dxa"/>
            <w:tcBorders>
              <w:bottom w:val="nil"/>
            </w:tcBorders>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Пожар пролива</w:t>
            </w:r>
          </w:p>
        </w:tc>
        <w:tc>
          <w:tcPr>
            <w:tcW w:w="5069" w:type="dxa"/>
            <w:tcBorders>
              <w:bottom w:val="nil"/>
            </w:tcBorders>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Образование огненного шара</w:t>
            </w:r>
          </w:p>
        </w:tc>
      </w:tr>
      <w:tr w:rsidR="006B1B3B" w:rsidRPr="00013B56" w:rsidTr="00F23C37">
        <w:tc>
          <w:tcPr>
            <w:tcW w:w="5069" w:type="dxa"/>
            <w:tcBorders>
              <w:top w:val="nil"/>
              <w:bottom w:val="single" w:sz="4" w:space="0" w:color="auto"/>
            </w:tcBorders>
          </w:tcPr>
          <w:p w:rsidR="006B1B3B" w:rsidRPr="00013B56" w:rsidRDefault="006B1B3B" w:rsidP="006B1B3B">
            <w:r w:rsidRPr="00013B56">
              <w:rPr>
                <w:noProof/>
                <w:lang w:eastAsia="ru-RU"/>
              </w:rPr>
              <w:drawing>
                <wp:inline distT="0" distB="0" distL="0" distR="0">
                  <wp:extent cx="2998470" cy="1903095"/>
                  <wp:effectExtent l="0" t="0" r="0" b="1905"/>
                  <wp:docPr id="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t="4007"/>
                          <a:stretch>
                            <a:fillRect/>
                          </a:stretch>
                        </pic:blipFill>
                        <pic:spPr bwMode="auto">
                          <a:xfrm>
                            <a:off x="0" y="0"/>
                            <a:ext cx="2998470" cy="1903095"/>
                          </a:xfrm>
                          <a:prstGeom prst="rect">
                            <a:avLst/>
                          </a:prstGeom>
                          <a:noFill/>
                          <a:ln>
                            <a:noFill/>
                          </a:ln>
                        </pic:spPr>
                      </pic:pic>
                    </a:graphicData>
                  </a:graphic>
                </wp:inline>
              </w:drawing>
            </w:r>
          </w:p>
        </w:tc>
        <w:tc>
          <w:tcPr>
            <w:tcW w:w="5069" w:type="dxa"/>
            <w:tcBorders>
              <w:top w:val="nil"/>
              <w:bottom w:val="single" w:sz="4" w:space="0" w:color="auto"/>
            </w:tcBorders>
          </w:tcPr>
          <w:p w:rsidR="006B1B3B" w:rsidRPr="00013B56" w:rsidRDefault="006B1B3B" w:rsidP="006B1B3B">
            <w:r w:rsidRPr="00013B56">
              <w:rPr>
                <w:noProof/>
                <w:lang w:eastAsia="ru-RU"/>
              </w:rPr>
              <w:drawing>
                <wp:inline distT="0" distB="0" distL="0" distR="0">
                  <wp:extent cx="2976880" cy="19456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976880" cy="1945640"/>
                          </a:xfrm>
                          <a:prstGeom prst="rect">
                            <a:avLst/>
                          </a:prstGeom>
                          <a:noFill/>
                          <a:ln>
                            <a:noFill/>
                          </a:ln>
                        </pic:spPr>
                      </pic:pic>
                    </a:graphicData>
                  </a:graphic>
                </wp:inline>
              </w:drawing>
            </w:r>
          </w:p>
        </w:tc>
      </w:tr>
      <w:tr w:rsidR="006B1B3B" w:rsidRPr="00013B56" w:rsidTr="00F23C37">
        <w:tc>
          <w:tcPr>
            <w:tcW w:w="10138" w:type="dxa"/>
            <w:gridSpan w:val="2"/>
            <w:tcBorders>
              <w:bottom w:val="nil"/>
            </w:tcBorders>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Взрыв ТВС</w:t>
            </w:r>
          </w:p>
        </w:tc>
      </w:tr>
      <w:tr w:rsidR="006B1B3B" w:rsidRPr="00013B56" w:rsidTr="00F23C37">
        <w:tc>
          <w:tcPr>
            <w:tcW w:w="5069" w:type="dxa"/>
            <w:tcBorders>
              <w:top w:val="nil"/>
              <w:bottom w:val="single" w:sz="4" w:space="0" w:color="auto"/>
              <w:right w:val="nil"/>
            </w:tcBorders>
          </w:tcPr>
          <w:p w:rsidR="006B1B3B" w:rsidRPr="00013B56" w:rsidRDefault="006B1B3B" w:rsidP="006B1B3B">
            <w:r w:rsidRPr="00013B56">
              <w:rPr>
                <w:noProof/>
                <w:lang w:eastAsia="ru-RU"/>
              </w:rPr>
              <w:drawing>
                <wp:inline distT="0" distB="0" distL="0" distR="0">
                  <wp:extent cx="2828290" cy="2019935"/>
                  <wp:effectExtent l="0" t="0" r="0" b="0"/>
                  <wp:docPr id="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828290" cy="2019935"/>
                          </a:xfrm>
                          <a:prstGeom prst="rect">
                            <a:avLst/>
                          </a:prstGeom>
                          <a:noFill/>
                          <a:ln>
                            <a:noFill/>
                          </a:ln>
                        </pic:spPr>
                      </pic:pic>
                    </a:graphicData>
                  </a:graphic>
                </wp:inline>
              </w:drawing>
            </w:r>
          </w:p>
        </w:tc>
        <w:tc>
          <w:tcPr>
            <w:tcW w:w="5069" w:type="dxa"/>
            <w:tcBorders>
              <w:top w:val="nil"/>
              <w:left w:val="nil"/>
              <w:bottom w:val="single" w:sz="4" w:space="0" w:color="auto"/>
            </w:tcBorders>
            <w:vAlign w:val="center"/>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Вероятность поражения людей, находящихся на открытом пространстве, близка к нулю.</w:t>
            </w:r>
          </w:p>
        </w:tc>
      </w:tr>
      <w:tr w:rsidR="006B1B3B" w:rsidRPr="00013B56" w:rsidTr="00F23C37">
        <w:tc>
          <w:tcPr>
            <w:tcW w:w="10138" w:type="dxa"/>
            <w:gridSpan w:val="2"/>
          </w:tcPr>
          <w:p w:rsidR="006B1B3B" w:rsidRPr="00013B56" w:rsidRDefault="006B1B3B" w:rsidP="00B6033A">
            <w:pPr>
              <w:spacing w:after="0"/>
              <w:jc w:val="both"/>
              <w:rPr>
                <w:rFonts w:ascii="Times New Roman" w:hAnsi="Times New Roman" w:cs="Times New Roman"/>
              </w:rPr>
            </w:pPr>
            <w:r w:rsidRPr="00013B56">
              <w:rPr>
                <w:rFonts w:ascii="Times New Roman" w:hAnsi="Times New Roman" w:cs="Times New Roman"/>
              </w:rPr>
              <w:t xml:space="preserve">Пожар-вспышка. Условная вероятность поражения людей, находящихся на открытом пространстве на расстоянии до 174,8 м от места аварии, равна 1; для людей, находящихся на открытом пространстве на расстоянии более 174,8 м от места аварии, вероятность поражения равна 0. </w:t>
            </w:r>
          </w:p>
        </w:tc>
      </w:tr>
    </w:tbl>
    <w:p w:rsidR="006B1B3B" w:rsidRPr="00013B56" w:rsidRDefault="006B1B3B" w:rsidP="006B1B3B"/>
    <w:p w:rsidR="006B1B3B" w:rsidRPr="00013B56" w:rsidRDefault="006B1B3B" w:rsidP="00546A90">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Для определения частот возникновения аварийных ситуаций на автодороге использовались сведения об аварийности при автомобильных перевозках опасных грузов (Сафонов В.С., Одишария Г.Э., Швыряев А.А. Теория и практика анализа риска в газовой промышленности. М: 1996), «Частоты реализации инициирующих пожароопасные ситуации событий для некоторых типов оборудования объектов», приведенные в таблицах П1.1-П1.2 приложения №1 к «Методике определения расчетных величин пожарного риска на производственных объектах», утвержденной приказом МЧС от 10 июля </w:t>
      </w:r>
      <w:smartTag w:uri="urn:schemas-microsoft-com:office:smarttags" w:element="metricconverter">
        <w:smartTagPr>
          <w:attr w:name="ProductID" w:val="2009 г"/>
        </w:smartTagPr>
        <w:r w:rsidRPr="00013B56">
          <w:rPr>
            <w:rFonts w:ascii="Times New Roman" w:hAnsi="Times New Roman" w:cs="Times New Roman"/>
            <w:sz w:val="24"/>
            <w:szCs w:val="24"/>
          </w:rPr>
          <w:t>2009 г</w:t>
        </w:r>
      </w:smartTag>
      <w:r w:rsidRPr="00013B56">
        <w:rPr>
          <w:rFonts w:ascii="Times New Roman" w:hAnsi="Times New Roman" w:cs="Times New Roman"/>
          <w:sz w:val="24"/>
          <w:szCs w:val="24"/>
        </w:rPr>
        <w:t xml:space="preserve">. № 404, а также значения условных вероятностей мгновенного воспламенения и воспламенения с задержкой, приведенные в таблице П2.1 «Методики …». </w:t>
      </w:r>
    </w:p>
    <w:p w:rsidR="006B1B3B" w:rsidRPr="00013B56" w:rsidRDefault="006B1B3B" w:rsidP="00546A90">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Зависимость степени риска от расстояния при возможных ЧС на железнодорожной цистерне с СУГ показана на </w:t>
      </w:r>
      <w:r w:rsidR="00546A90" w:rsidRPr="00013B56">
        <w:rPr>
          <w:rFonts w:ascii="Times New Roman" w:hAnsi="Times New Roman" w:cs="Times New Roman"/>
          <w:sz w:val="24"/>
          <w:szCs w:val="24"/>
        </w:rPr>
        <w:t>рисунке</w:t>
      </w:r>
      <w:r w:rsidRPr="00013B56">
        <w:rPr>
          <w:rFonts w:ascii="Times New Roman" w:hAnsi="Times New Roman" w:cs="Times New Roman"/>
          <w:sz w:val="24"/>
          <w:szCs w:val="24"/>
        </w:rPr>
        <w:t>.</w:t>
      </w:r>
    </w:p>
    <w:p w:rsidR="006B1B3B" w:rsidRPr="00013B56" w:rsidRDefault="006B1B3B" w:rsidP="006B1B3B"/>
    <w:p w:rsidR="006B1B3B" w:rsidRPr="00013B56" w:rsidRDefault="006B1B3B" w:rsidP="00546A90">
      <w:pPr>
        <w:spacing w:after="0"/>
        <w:jc w:val="both"/>
        <w:rPr>
          <w:rFonts w:ascii="Times New Roman" w:hAnsi="Times New Roman" w:cs="Times New Roman"/>
          <w:b/>
        </w:rPr>
      </w:pPr>
      <w:r w:rsidRPr="00013B56">
        <w:rPr>
          <w:rFonts w:ascii="Times New Roman" w:hAnsi="Times New Roman" w:cs="Times New Roman"/>
          <w:b/>
          <w:sz w:val="24"/>
        </w:rPr>
        <w:t>Зависимость степени риска от расстояния при возможных ЧС на железнодорожной цистерне с СУГ.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76"/>
        <w:gridCol w:w="4994"/>
      </w:tblGrid>
      <w:tr w:rsidR="006B1B3B" w:rsidRPr="00013B56" w:rsidTr="00F23C37">
        <w:trPr>
          <w:trHeight w:val="20"/>
        </w:trPr>
        <w:tc>
          <w:tcPr>
            <w:tcW w:w="2391"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 xml:space="preserve">Пожар разлива </w:t>
            </w:r>
          </w:p>
          <w:p w:rsidR="006B1B3B" w:rsidRPr="00013B56" w:rsidRDefault="006B1B3B" w:rsidP="00B6033A">
            <w:pPr>
              <w:spacing w:after="0"/>
            </w:pPr>
            <w:r w:rsidRPr="00013B56">
              <w:rPr>
                <w:rFonts w:ascii="Times New Roman" w:hAnsi="Times New Roman" w:cs="Times New Roman"/>
              </w:rPr>
              <w:t>(возможная частота реализации ЧС 4,23*10-6 год-1)</w:t>
            </w:r>
          </w:p>
          <w:p w:rsidR="006B1B3B" w:rsidRPr="00013B56" w:rsidRDefault="006B1B3B" w:rsidP="006B1B3B"/>
          <w:p w:rsidR="006B1B3B" w:rsidRPr="00013B56" w:rsidRDefault="006B1B3B" w:rsidP="006B1B3B">
            <w:r w:rsidRPr="00013B56">
              <w:rPr>
                <w:noProof/>
                <w:lang w:eastAsia="ru-RU"/>
              </w:rPr>
              <w:drawing>
                <wp:inline distT="0" distB="0" distL="0" distR="0">
                  <wp:extent cx="2764155" cy="2030730"/>
                  <wp:effectExtent l="0" t="0" r="0" b="7620"/>
                  <wp:docPr id="5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21832" t="8652" r="2382" b="8675"/>
                          <a:stretch>
                            <a:fillRect/>
                          </a:stretch>
                        </pic:blipFill>
                        <pic:spPr bwMode="auto">
                          <a:xfrm>
                            <a:off x="0" y="0"/>
                            <a:ext cx="2764155" cy="2030730"/>
                          </a:xfrm>
                          <a:prstGeom prst="rect">
                            <a:avLst/>
                          </a:prstGeom>
                          <a:noFill/>
                          <a:ln>
                            <a:noFill/>
                          </a:ln>
                        </pic:spPr>
                      </pic:pic>
                    </a:graphicData>
                  </a:graphic>
                </wp:inline>
              </w:drawing>
            </w:r>
          </w:p>
        </w:tc>
        <w:tc>
          <w:tcPr>
            <w:tcW w:w="2609" w:type="pct"/>
            <w:vAlign w:val="center"/>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Взрыв облака газовоздушной смеси (возможная частота реализации ЧС 1,24*10-6 год-1)</w:t>
            </w:r>
          </w:p>
          <w:p w:rsidR="00B6033A" w:rsidRPr="00013B56" w:rsidRDefault="00B6033A" w:rsidP="00B6033A">
            <w:pPr>
              <w:spacing w:after="0"/>
              <w:rPr>
                <w:rFonts w:ascii="Times New Roman" w:hAnsi="Times New Roman" w:cs="Times New Roman"/>
              </w:rPr>
            </w:pPr>
          </w:p>
          <w:p w:rsidR="00B6033A" w:rsidRPr="00013B56" w:rsidRDefault="00B6033A" w:rsidP="00B6033A">
            <w:pPr>
              <w:spacing w:after="0"/>
              <w:rPr>
                <w:rFonts w:ascii="Times New Roman" w:hAnsi="Times New Roman" w:cs="Times New Roman"/>
              </w:rPr>
            </w:pPr>
          </w:p>
          <w:p w:rsidR="006B1B3B" w:rsidRPr="00013B56" w:rsidRDefault="006B1B3B" w:rsidP="00B6033A">
            <w:pPr>
              <w:spacing w:after="0"/>
            </w:pPr>
            <w:r w:rsidRPr="00013B56">
              <w:rPr>
                <w:rFonts w:ascii="Times New Roman" w:hAnsi="Times New Roman" w:cs="Times New Roman"/>
              </w:rPr>
              <w:t>Риск гибели людей в зданиях</w:t>
            </w:r>
          </w:p>
          <w:p w:rsidR="006B1B3B" w:rsidRPr="00013B56" w:rsidRDefault="006B1B3B" w:rsidP="006B1B3B">
            <w:r w:rsidRPr="00013B56">
              <w:rPr>
                <w:noProof/>
                <w:lang w:eastAsia="ru-RU"/>
              </w:rPr>
              <w:drawing>
                <wp:inline distT="0" distB="0" distL="0" distR="0">
                  <wp:extent cx="2604770" cy="1765300"/>
                  <wp:effectExtent l="0" t="0" r="5080" b="6350"/>
                  <wp:docPr id="5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25066" t="8762" b="9633"/>
                          <a:stretch>
                            <a:fillRect/>
                          </a:stretch>
                        </pic:blipFill>
                        <pic:spPr bwMode="auto">
                          <a:xfrm>
                            <a:off x="0" y="0"/>
                            <a:ext cx="2604770" cy="1765300"/>
                          </a:xfrm>
                          <a:prstGeom prst="rect">
                            <a:avLst/>
                          </a:prstGeom>
                          <a:noFill/>
                          <a:ln>
                            <a:noFill/>
                          </a:ln>
                        </pic:spPr>
                      </pic:pic>
                    </a:graphicData>
                  </a:graphic>
                </wp:inline>
              </w:drawing>
            </w:r>
          </w:p>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Риск гибели людей на открытом пространстве близок к нулю.</w:t>
            </w:r>
          </w:p>
        </w:tc>
      </w:tr>
      <w:tr w:rsidR="006B1B3B" w:rsidRPr="00013B56" w:rsidTr="00F23C37">
        <w:trPr>
          <w:trHeight w:val="20"/>
        </w:trPr>
        <w:tc>
          <w:tcPr>
            <w:tcW w:w="2391" w:type="pct"/>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Пожар-вспышка (возможная частота реализации ЧС 8,3*10-7  год-1)</w:t>
            </w:r>
          </w:p>
          <w:p w:rsidR="006B1B3B" w:rsidRPr="00013B56" w:rsidRDefault="006B1B3B" w:rsidP="006B1B3B">
            <w:r w:rsidRPr="00013B56">
              <w:rPr>
                <w:noProof/>
                <w:lang w:eastAsia="ru-RU"/>
              </w:rPr>
              <w:drawing>
                <wp:inline distT="0" distB="0" distL="0" distR="0">
                  <wp:extent cx="2764155" cy="1924685"/>
                  <wp:effectExtent l="0" t="0" r="0" b="0"/>
                  <wp:docPr id="5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19580" t="8258" b="9396"/>
                          <a:stretch>
                            <a:fillRect/>
                          </a:stretch>
                        </pic:blipFill>
                        <pic:spPr bwMode="auto">
                          <a:xfrm>
                            <a:off x="0" y="0"/>
                            <a:ext cx="2764155" cy="1924685"/>
                          </a:xfrm>
                          <a:prstGeom prst="rect">
                            <a:avLst/>
                          </a:prstGeom>
                          <a:noFill/>
                          <a:ln>
                            <a:noFill/>
                          </a:ln>
                        </pic:spPr>
                      </pic:pic>
                    </a:graphicData>
                  </a:graphic>
                </wp:inline>
              </w:drawing>
            </w:r>
          </w:p>
        </w:tc>
        <w:tc>
          <w:tcPr>
            <w:tcW w:w="2609" w:type="pct"/>
            <w:vAlign w:val="center"/>
          </w:tcPr>
          <w:p w:rsidR="006B1B3B" w:rsidRPr="00013B56" w:rsidRDefault="006B1B3B" w:rsidP="00B6033A">
            <w:pPr>
              <w:spacing w:after="0"/>
              <w:rPr>
                <w:rFonts w:ascii="Times New Roman" w:hAnsi="Times New Roman" w:cs="Times New Roman"/>
              </w:rPr>
            </w:pPr>
            <w:r w:rsidRPr="00013B56">
              <w:rPr>
                <w:rFonts w:ascii="Times New Roman" w:hAnsi="Times New Roman" w:cs="Times New Roman"/>
              </w:rPr>
              <w:t>Тепловое излучение "огненного шара" (возможная частота реализации ЧС 2,16*10-6  год-1)</w:t>
            </w:r>
          </w:p>
          <w:p w:rsidR="006B1B3B" w:rsidRPr="00013B56" w:rsidRDefault="006B1B3B" w:rsidP="006B1B3B">
            <w:r w:rsidRPr="00013B56">
              <w:rPr>
                <w:noProof/>
                <w:lang w:eastAsia="ru-RU"/>
              </w:rPr>
              <w:drawing>
                <wp:inline distT="0" distB="0" distL="0" distR="0">
                  <wp:extent cx="2753995" cy="1913890"/>
                  <wp:effectExtent l="0" t="0" r="8255" b="0"/>
                  <wp:docPr id="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l="15967" t="9062" b="9161"/>
                          <a:stretch>
                            <a:fillRect/>
                          </a:stretch>
                        </pic:blipFill>
                        <pic:spPr bwMode="auto">
                          <a:xfrm>
                            <a:off x="0" y="0"/>
                            <a:ext cx="2753995" cy="1913890"/>
                          </a:xfrm>
                          <a:prstGeom prst="rect">
                            <a:avLst/>
                          </a:prstGeom>
                          <a:noFill/>
                          <a:ln>
                            <a:noFill/>
                          </a:ln>
                        </pic:spPr>
                      </pic:pic>
                    </a:graphicData>
                  </a:graphic>
                </wp:inline>
              </w:drawing>
            </w:r>
          </w:p>
          <w:p w:rsidR="006B1B3B" w:rsidRPr="00013B56" w:rsidRDefault="006B1B3B" w:rsidP="006B1B3B"/>
        </w:tc>
      </w:tr>
    </w:tbl>
    <w:p w:rsidR="006B1B3B" w:rsidRPr="00884D1B" w:rsidRDefault="006B1B3B" w:rsidP="00B6033A">
      <w:pPr>
        <w:spacing w:after="0"/>
        <w:rPr>
          <w:sz w:val="24"/>
        </w:rPr>
      </w:pPr>
    </w:p>
    <w:p w:rsidR="006B1B3B" w:rsidRPr="00013B56" w:rsidRDefault="006B1B3B" w:rsidP="00884D1B">
      <w:pPr>
        <w:pStyle w:val="1111"/>
        <w:tabs>
          <w:tab w:val="clear" w:pos="432"/>
        </w:tabs>
      </w:pPr>
      <w:r w:rsidRPr="00013B56">
        <w:rPr>
          <w:rFonts w:cs="Times New Roman"/>
        </w:rPr>
        <w:t xml:space="preserve">5.2. </w:t>
      </w:r>
      <w:r w:rsidRPr="00013B56">
        <w:t>Перечень возможных источников чрезвычайных ситуаций природного характера</w:t>
      </w:r>
      <w:r w:rsidR="00884D1B">
        <w:t>.</w:t>
      </w:r>
    </w:p>
    <w:p w:rsidR="006B1B3B" w:rsidRPr="00013B56" w:rsidRDefault="006B1B3B" w:rsidP="006B1B3B">
      <w:pPr>
        <w:spacing w:after="0"/>
        <w:ind w:firstLine="567"/>
        <w:contextualSpacing/>
        <w:jc w:val="both"/>
        <w:rPr>
          <w:rFonts w:ascii="Times New Roman" w:hAnsi="Times New Roman" w:cs="Times New Roman"/>
          <w:sz w:val="24"/>
          <w:szCs w:val="24"/>
        </w:rPr>
      </w:pPr>
      <w:r w:rsidRPr="00013B56">
        <w:rPr>
          <w:rFonts w:ascii="Times New Roman" w:hAnsi="Times New Roman" w:cs="Times New Roman"/>
          <w:b/>
          <w:sz w:val="24"/>
          <w:szCs w:val="24"/>
        </w:rPr>
        <w:t>Природная чрезвычайная ситуация</w:t>
      </w:r>
      <w:r w:rsidRPr="00013B56">
        <w:rPr>
          <w:rFonts w:ascii="Times New Roman" w:hAnsi="Times New Roman" w:cs="Times New Roman"/>
          <w:sz w:val="24"/>
          <w:szCs w:val="24"/>
        </w:rPr>
        <w:t xml:space="preserve"> (ГОСТ 22.0.03-97)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людей и (или) окружающей природной среде, значительные материальные потери и нарушение условий жизнедеятельности людей.</w:t>
      </w:r>
    </w:p>
    <w:p w:rsidR="006B1B3B" w:rsidRPr="00013B56" w:rsidRDefault="006B1B3B" w:rsidP="006B1B3B">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b/>
          <w:bCs/>
          <w:sz w:val="24"/>
          <w:szCs w:val="24"/>
        </w:rPr>
        <w:t>Источник природной чрезвычайной ситуации</w:t>
      </w:r>
      <w:r w:rsidRPr="00013B56">
        <w:rPr>
          <w:rFonts w:ascii="Times New Roman" w:hAnsi="Times New Roman" w:cs="Times New Roman"/>
          <w:sz w:val="24"/>
          <w:szCs w:val="24"/>
        </w:rPr>
        <w:t>; источник природной ЧС: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 (ГОСТ 22.0.03-97).</w:t>
      </w:r>
    </w:p>
    <w:p w:rsidR="006B1B3B" w:rsidRPr="00013B56" w:rsidRDefault="006B1B3B" w:rsidP="006B1B3B">
      <w:pPr>
        <w:spacing w:after="0"/>
        <w:ind w:firstLine="567"/>
        <w:contextualSpacing/>
        <w:jc w:val="both"/>
        <w:rPr>
          <w:rFonts w:ascii="Times New Roman" w:hAnsi="Times New Roman" w:cs="Times New Roman"/>
          <w:sz w:val="24"/>
          <w:szCs w:val="24"/>
        </w:rPr>
      </w:pPr>
    </w:p>
    <w:p w:rsidR="006B1B3B" w:rsidRPr="00013B56" w:rsidRDefault="006B1B3B" w:rsidP="006B1B3B">
      <w:pPr>
        <w:spacing w:after="0"/>
        <w:ind w:firstLine="567"/>
        <w:contextualSpacing/>
        <w:jc w:val="both"/>
        <w:rPr>
          <w:rFonts w:ascii="Times New Roman" w:hAnsi="Times New Roman" w:cs="Times New Roman"/>
          <w:sz w:val="24"/>
          <w:szCs w:val="24"/>
        </w:rPr>
      </w:pPr>
      <w:r w:rsidRPr="00013B56">
        <w:rPr>
          <w:rFonts w:ascii="Times New Roman" w:hAnsi="Times New Roman" w:cs="Times New Roman"/>
          <w:sz w:val="24"/>
          <w:szCs w:val="24"/>
        </w:rPr>
        <w:t xml:space="preserve">Классификация природных </w:t>
      </w:r>
      <w:hyperlink r:id="rId126" w:tooltip="Чрезвычайная ситуация" w:history="1">
        <w:r w:rsidRPr="00013B56">
          <w:rPr>
            <w:rFonts w:ascii="Times New Roman" w:hAnsi="Times New Roman" w:cs="Times New Roman"/>
            <w:sz w:val="24"/>
            <w:szCs w:val="24"/>
          </w:rPr>
          <w:t>ЧС</w:t>
        </w:r>
      </w:hyperlink>
      <w:r w:rsidRPr="00013B56">
        <w:rPr>
          <w:rFonts w:ascii="Times New Roman" w:hAnsi="Times New Roman" w:cs="Times New Roman"/>
          <w:sz w:val="24"/>
          <w:szCs w:val="24"/>
        </w:rPr>
        <w:t xml:space="preserve"> (ГОСТ 22.0.03-97) включает основные виды чрезвычайных событий природного происхождения и приведена в </w:t>
      </w:r>
      <w:r w:rsidR="00546A90" w:rsidRPr="00013B56">
        <w:rPr>
          <w:rFonts w:ascii="Times New Roman" w:hAnsi="Times New Roman" w:cs="Times New Roman"/>
          <w:sz w:val="24"/>
          <w:szCs w:val="24"/>
        </w:rPr>
        <w:t>таблице</w:t>
      </w:r>
      <w:r w:rsidRPr="00013B56">
        <w:rPr>
          <w:rFonts w:ascii="Times New Roman" w:hAnsi="Times New Roman" w:cs="Times New Roman"/>
          <w:sz w:val="24"/>
          <w:szCs w:val="24"/>
        </w:rPr>
        <w:t xml:space="preserve">. </w:t>
      </w:r>
    </w:p>
    <w:p w:rsidR="006B1B3B" w:rsidRPr="00013B56" w:rsidRDefault="006B1B3B" w:rsidP="006B1B3B">
      <w:pPr>
        <w:spacing w:after="0"/>
        <w:ind w:firstLine="567"/>
        <w:contextualSpacing/>
        <w:jc w:val="both"/>
        <w:rPr>
          <w:rFonts w:ascii="Times New Roman" w:hAnsi="Times New Roman" w:cs="Times New Roman"/>
          <w:sz w:val="24"/>
          <w:szCs w:val="24"/>
        </w:rPr>
      </w:pPr>
    </w:p>
    <w:p w:rsidR="006B1B3B" w:rsidRPr="00013B56" w:rsidRDefault="006B1B3B" w:rsidP="00546A90">
      <w:pPr>
        <w:spacing w:after="0"/>
        <w:ind w:firstLine="567"/>
        <w:contextualSpacing/>
        <w:jc w:val="both"/>
        <w:rPr>
          <w:rFonts w:ascii="Times New Roman" w:hAnsi="Times New Roman" w:cs="Times New Roman"/>
          <w:b/>
          <w:sz w:val="24"/>
          <w:szCs w:val="24"/>
        </w:rPr>
      </w:pPr>
      <w:r w:rsidRPr="00013B56">
        <w:rPr>
          <w:rFonts w:ascii="Times New Roman" w:hAnsi="Times New Roman" w:cs="Times New Roman"/>
          <w:b/>
          <w:sz w:val="24"/>
          <w:szCs w:val="24"/>
        </w:rPr>
        <w:t>Классификация природных ЧС</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9"/>
        <w:gridCol w:w="7087"/>
      </w:tblGrid>
      <w:tr w:rsidR="006B1B3B" w:rsidRPr="00013B56" w:rsidTr="006B1B3B">
        <w:tc>
          <w:tcPr>
            <w:tcW w:w="2269" w:type="dxa"/>
            <w:shd w:val="clear" w:color="auto" w:fill="D9D9D9" w:themeFill="background1" w:themeFillShade="D9"/>
            <w:vAlign w:val="center"/>
            <w:hideMark/>
          </w:tcPr>
          <w:p w:rsidR="006B1B3B" w:rsidRPr="00013B56" w:rsidRDefault="006B1B3B" w:rsidP="00F23C37">
            <w:pPr>
              <w:spacing w:after="0"/>
              <w:contextualSpacing/>
              <w:jc w:val="center"/>
              <w:rPr>
                <w:rFonts w:ascii="Times New Roman" w:eastAsia="Times New Roman" w:hAnsi="Times New Roman" w:cs="Times New Roman"/>
                <w:lang w:eastAsia="ru-RU"/>
              </w:rPr>
            </w:pPr>
            <w:r w:rsidRPr="00013B56">
              <w:rPr>
                <w:rFonts w:ascii="Times New Roman" w:eastAsia="Times New Roman" w:hAnsi="Times New Roman" w:cs="Times New Roman"/>
                <w:b/>
                <w:bCs/>
                <w:lang w:eastAsia="ru-RU"/>
              </w:rPr>
              <w:t>Вид природной чрезвычайной ситуации</w:t>
            </w:r>
          </w:p>
        </w:tc>
        <w:tc>
          <w:tcPr>
            <w:tcW w:w="7087" w:type="dxa"/>
            <w:shd w:val="clear" w:color="auto" w:fill="D9D9D9" w:themeFill="background1" w:themeFillShade="D9"/>
            <w:vAlign w:val="center"/>
            <w:hideMark/>
          </w:tcPr>
          <w:p w:rsidR="006B1B3B" w:rsidRPr="00013B56" w:rsidRDefault="006B1B3B" w:rsidP="00F23C37">
            <w:pPr>
              <w:spacing w:after="0"/>
              <w:contextualSpacing/>
              <w:jc w:val="center"/>
              <w:rPr>
                <w:rFonts w:ascii="Times New Roman" w:eastAsia="Times New Roman" w:hAnsi="Times New Roman" w:cs="Times New Roman"/>
                <w:lang w:eastAsia="ru-RU"/>
              </w:rPr>
            </w:pPr>
            <w:r w:rsidRPr="00013B56">
              <w:rPr>
                <w:rFonts w:ascii="Times New Roman" w:eastAsia="Times New Roman" w:hAnsi="Times New Roman" w:cs="Times New Roman"/>
                <w:b/>
                <w:bCs/>
                <w:lang w:eastAsia="ru-RU"/>
              </w:rPr>
              <w:t>Опасные явления</w:t>
            </w:r>
          </w:p>
        </w:tc>
      </w:tr>
      <w:tr w:rsidR="006B1B3B" w:rsidRPr="00013B56" w:rsidTr="006B1B3B">
        <w:tc>
          <w:tcPr>
            <w:tcW w:w="2269" w:type="dxa"/>
            <w:hideMark/>
          </w:tcPr>
          <w:p w:rsidR="006B1B3B" w:rsidRPr="00013B56" w:rsidRDefault="006B1B3B" w:rsidP="00F23C37">
            <w:pPr>
              <w:spacing w:after="0"/>
              <w:contextualSpacing/>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 xml:space="preserve">Геологическая </w:t>
            </w:r>
          </w:p>
        </w:tc>
        <w:tc>
          <w:tcPr>
            <w:tcW w:w="7087" w:type="dxa"/>
            <w:hideMark/>
          </w:tcPr>
          <w:p w:rsidR="006B1B3B" w:rsidRPr="00013B56" w:rsidRDefault="006B1B3B" w:rsidP="00F23C37">
            <w:pPr>
              <w:spacing w:after="0"/>
              <w:contextualSpacing/>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Оползни, сели, обвалы, осыпи, лавины, склоновый смыв, просадка лессовых пород, просадка (обвалы) земной поверхности в результате карста, эрозия, пыльные бури</w:t>
            </w:r>
          </w:p>
        </w:tc>
      </w:tr>
      <w:tr w:rsidR="006B1B3B" w:rsidRPr="00013B56" w:rsidTr="006B1B3B">
        <w:trPr>
          <w:trHeight w:val="852"/>
        </w:trPr>
        <w:tc>
          <w:tcPr>
            <w:tcW w:w="2269" w:type="dxa"/>
            <w:hideMark/>
          </w:tcPr>
          <w:p w:rsidR="006B1B3B" w:rsidRPr="00013B56" w:rsidRDefault="006B1B3B" w:rsidP="00F23C37">
            <w:pPr>
              <w:spacing w:after="0"/>
              <w:contextualSpacing/>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Метеорологическая</w:t>
            </w:r>
          </w:p>
        </w:tc>
        <w:tc>
          <w:tcPr>
            <w:tcW w:w="7087" w:type="dxa"/>
            <w:hideMark/>
          </w:tcPr>
          <w:p w:rsidR="006B1B3B" w:rsidRPr="00013B56" w:rsidRDefault="006B1B3B" w:rsidP="00F23C37">
            <w:pPr>
              <w:spacing w:after="0"/>
              <w:contextualSpacing/>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Бури (9–11 баллов), ураганы (12–15 баллов), смерчи (торнадо), шквалы, вертикальные вихри (потоки), крупный град, сильный дождь (ливень), сильный снегопад, сильный гололед, сильный мороз, сильная метель, сильная жара, сильный туман, засуха, суховей, заморозки</w:t>
            </w:r>
          </w:p>
        </w:tc>
      </w:tr>
      <w:tr w:rsidR="006B1B3B" w:rsidRPr="00013B56" w:rsidTr="006B1B3B">
        <w:tc>
          <w:tcPr>
            <w:tcW w:w="2269" w:type="dxa"/>
            <w:hideMark/>
          </w:tcPr>
          <w:p w:rsidR="006B1B3B" w:rsidRPr="00013B56" w:rsidRDefault="006B1B3B" w:rsidP="00F23C37">
            <w:pPr>
              <w:spacing w:after="0"/>
              <w:contextualSpacing/>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Гидрологическая</w:t>
            </w:r>
          </w:p>
        </w:tc>
        <w:tc>
          <w:tcPr>
            <w:tcW w:w="7087" w:type="dxa"/>
            <w:hideMark/>
          </w:tcPr>
          <w:p w:rsidR="006B1B3B" w:rsidRPr="00013B56" w:rsidRDefault="006B1B3B" w:rsidP="00F23C37">
            <w:pPr>
              <w:spacing w:after="0"/>
              <w:contextualSpacing/>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Высокие уровни воды, половодье, дождевые паводки, заторы и зажоры, ветровые нагоны, низкие уровни воды, ранний ледостав и преждевременное появление льда на судоходных водоемах и реках, повышение уровня грунтовых вод (подтопление)</w:t>
            </w:r>
          </w:p>
        </w:tc>
      </w:tr>
      <w:tr w:rsidR="006B1B3B" w:rsidRPr="00013B56" w:rsidTr="006B1B3B">
        <w:tc>
          <w:tcPr>
            <w:tcW w:w="2269" w:type="dxa"/>
            <w:hideMark/>
          </w:tcPr>
          <w:p w:rsidR="006B1B3B" w:rsidRPr="00013B56" w:rsidRDefault="006B1B3B" w:rsidP="00F23C37">
            <w:pPr>
              <w:spacing w:after="0"/>
              <w:contextualSpacing/>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Природные пожары</w:t>
            </w:r>
          </w:p>
        </w:tc>
        <w:tc>
          <w:tcPr>
            <w:tcW w:w="7087" w:type="dxa"/>
            <w:hideMark/>
          </w:tcPr>
          <w:p w:rsidR="006B1B3B" w:rsidRPr="00013B56" w:rsidRDefault="006B1B3B" w:rsidP="00F23C37">
            <w:pPr>
              <w:spacing w:after="0"/>
              <w:contextualSpacing/>
              <w:rPr>
                <w:rFonts w:ascii="Times New Roman" w:eastAsia="Times New Roman" w:hAnsi="Times New Roman" w:cs="Times New Roman"/>
                <w:lang w:eastAsia="ru-RU"/>
              </w:rPr>
            </w:pPr>
            <w:r w:rsidRPr="00013B56">
              <w:rPr>
                <w:rFonts w:ascii="Times New Roman" w:eastAsia="Times New Roman" w:hAnsi="Times New Roman" w:cs="Times New Roman"/>
                <w:lang w:eastAsia="ru-RU"/>
              </w:rPr>
              <w:t>Лесные пожары, пожары степных и хлебных массивов, торфяные пожары, подземные пожары горючих ископаемых</w:t>
            </w:r>
          </w:p>
        </w:tc>
      </w:tr>
    </w:tbl>
    <w:p w:rsidR="006B1B3B" w:rsidRPr="00013B56" w:rsidRDefault="006B1B3B" w:rsidP="006B1B3B">
      <w:pPr>
        <w:spacing w:after="0"/>
        <w:ind w:firstLine="567"/>
        <w:contextualSpacing/>
        <w:jc w:val="both"/>
        <w:rPr>
          <w:rFonts w:ascii="Times New Roman" w:hAnsi="Times New Roman" w:cs="Times New Roman"/>
          <w:sz w:val="24"/>
          <w:szCs w:val="24"/>
        </w:rPr>
      </w:pPr>
    </w:p>
    <w:p w:rsidR="006B1B3B" w:rsidRPr="00013B56" w:rsidRDefault="006B1B3B" w:rsidP="006B1B3B">
      <w:pPr>
        <w:spacing w:after="0"/>
        <w:ind w:firstLine="567"/>
        <w:contextualSpacing/>
        <w:jc w:val="both"/>
        <w:rPr>
          <w:rFonts w:ascii="Times New Roman" w:hAnsi="Times New Roman" w:cs="Times New Roman"/>
          <w:sz w:val="24"/>
          <w:szCs w:val="24"/>
        </w:rPr>
      </w:pPr>
      <w:r w:rsidRPr="00013B56">
        <w:rPr>
          <w:rFonts w:ascii="Times New Roman" w:hAnsi="Times New Roman" w:cs="Times New Roman"/>
          <w:sz w:val="24"/>
          <w:szCs w:val="24"/>
        </w:rPr>
        <w:t>Географическое расположение городского поселения – город Семилуки, имеющего лесные массивы, климатические условия и гидрография могут привести к возникновению таких ЧС природного характера как: затопление, лесные пожары, ураганы, бури.</w:t>
      </w:r>
    </w:p>
    <w:p w:rsidR="006B1B3B" w:rsidRPr="00013B56" w:rsidRDefault="006B1B3B" w:rsidP="006B1B3B">
      <w:pPr>
        <w:spacing w:after="0"/>
        <w:ind w:firstLine="567"/>
        <w:contextualSpacing/>
        <w:jc w:val="both"/>
        <w:rPr>
          <w:rFonts w:ascii="Times New Roman" w:hAnsi="Times New Roman" w:cs="Times New Roman"/>
          <w:sz w:val="24"/>
          <w:szCs w:val="24"/>
        </w:rPr>
      </w:pPr>
      <w:r w:rsidRPr="00013B56">
        <w:rPr>
          <w:rFonts w:ascii="Times New Roman" w:hAnsi="Times New Roman" w:cs="Times New Roman"/>
          <w:b/>
          <w:sz w:val="24"/>
          <w:szCs w:val="24"/>
        </w:rPr>
        <w:t>Основные причины природных ЧС</w:t>
      </w:r>
      <w:r w:rsidRPr="00013B56">
        <w:rPr>
          <w:rFonts w:ascii="Times New Roman" w:hAnsi="Times New Roman" w:cs="Times New Roman"/>
          <w:sz w:val="24"/>
          <w:szCs w:val="24"/>
        </w:rPr>
        <w:t xml:space="preserve"> в порядке повторяемости следующие: сильные дожди, сильные ветры, наводнения, снегопады, морозы, метели, заморозки.</w:t>
      </w:r>
    </w:p>
    <w:p w:rsidR="006B1B3B" w:rsidRPr="00013B56" w:rsidRDefault="006B1B3B" w:rsidP="006B1B3B">
      <w:pPr>
        <w:spacing w:after="0"/>
        <w:ind w:firstLine="567"/>
        <w:jc w:val="both"/>
        <w:rPr>
          <w:rFonts w:ascii="Times New Roman" w:hAnsi="Times New Roman" w:cs="Times New Roman"/>
          <w:sz w:val="24"/>
          <w:szCs w:val="24"/>
        </w:rPr>
      </w:pPr>
    </w:p>
    <w:p w:rsidR="006B1B3B" w:rsidRPr="00013B56" w:rsidRDefault="006B1B3B" w:rsidP="0011056C">
      <w:pPr>
        <w:spacing w:after="0"/>
        <w:jc w:val="center"/>
        <w:rPr>
          <w:rFonts w:ascii="Times New Roman" w:hAnsi="Times New Roman" w:cs="Times New Roman"/>
          <w:b/>
          <w:i/>
        </w:rPr>
      </w:pPr>
      <w:bookmarkStart w:id="626" w:name="_Toc64389067"/>
      <w:r w:rsidRPr="00013B56">
        <w:rPr>
          <w:rFonts w:ascii="Times New Roman" w:hAnsi="Times New Roman" w:cs="Times New Roman"/>
          <w:b/>
          <w:i/>
          <w:sz w:val="24"/>
        </w:rPr>
        <w:t>Гидрологические чрезвычайные ситуации (зоны затопления)</w:t>
      </w:r>
      <w:bookmarkEnd w:id="626"/>
    </w:p>
    <w:p w:rsidR="006B1B3B" w:rsidRPr="00013B56" w:rsidRDefault="006B1B3B" w:rsidP="006B1B3B">
      <w:pPr>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Значительную роль в увеличении частоты и разрушительной силы затопления играют антропогенные факторы - вырубка лесов, нерациональное ведение сельского хозяйства и хозяйственного освоения пойм. </w:t>
      </w:r>
    </w:p>
    <w:p w:rsidR="006B1B3B" w:rsidRPr="00013B56" w:rsidRDefault="00215DD6" w:rsidP="006B1B3B">
      <w:pPr>
        <w:spacing w:after="0"/>
        <w:ind w:firstLine="567"/>
        <w:jc w:val="both"/>
        <w:rPr>
          <w:rFonts w:ascii="Times New Roman" w:hAnsi="Times New Roman" w:cs="Times New Roman"/>
          <w:i/>
          <w:sz w:val="24"/>
          <w:szCs w:val="24"/>
        </w:rPr>
      </w:pPr>
      <w:r w:rsidRPr="00013B56">
        <w:rPr>
          <w:rFonts w:ascii="Times New Roman" w:hAnsi="Times New Roman" w:cs="Times New Roman"/>
          <w:i/>
          <w:sz w:val="24"/>
        </w:rPr>
        <w:t xml:space="preserve">Приказом Федерального агентства водных ресурсов (Росводресурсы) Донского бассейнового управления от 25.01.2021 № 19 утверждены установленные границы зон затопления территории </w:t>
      </w:r>
      <w:r w:rsidRPr="00013B56">
        <w:rPr>
          <w:rFonts w:ascii="Times New Roman" w:eastAsia="Times New Roman" w:hAnsi="Times New Roman" w:cs="Times New Roman"/>
          <w:i/>
          <w:sz w:val="24"/>
          <w:szCs w:val="24"/>
          <w:lang w:eastAsia="ar-SA"/>
        </w:rPr>
        <w:t xml:space="preserve">г.п.г.Семилуки Семилукского муниципального района </w:t>
      </w:r>
      <w:r w:rsidRPr="00013B56">
        <w:rPr>
          <w:rFonts w:ascii="Times New Roman" w:hAnsi="Times New Roman" w:cs="Times New Roman"/>
          <w:i/>
          <w:sz w:val="24"/>
          <w:szCs w:val="24"/>
        </w:rPr>
        <w:t>Воронежской области</w:t>
      </w:r>
      <w:r w:rsidRPr="00013B56">
        <w:rPr>
          <w:rFonts w:ascii="Times New Roman" w:eastAsia="Times New Roman" w:hAnsi="Times New Roman" w:cs="Times New Roman"/>
          <w:bCs/>
          <w:i/>
          <w:sz w:val="24"/>
          <w:szCs w:val="24"/>
          <w:lang w:eastAsia="ar-SA"/>
        </w:rPr>
        <w:t xml:space="preserve"> при половодьях и паводках</w:t>
      </w:r>
      <w:r w:rsidRPr="00013B56">
        <w:rPr>
          <w:rFonts w:ascii="Times New Roman" w:hAnsi="Times New Roman" w:cs="Times New Roman"/>
          <w:i/>
          <w:sz w:val="24"/>
          <w:szCs w:val="24"/>
        </w:rPr>
        <w:t xml:space="preserve"> р. Дон и</w:t>
      </w:r>
      <w:r w:rsidRPr="00013B56">
        <w:rPr>
          <w:rFonts w:ascii="Times New Roman" w:eastAsia="Times New Roman" w:hAnsi="Times New Roman" w:cs="Times New Roman"/>
          <w:bCs/>
          <w:i/>
          <w:sz w:val="24"/>
          <w:szCs w:val="24"/>
          <w:lang w:eastAsia="ar-SA"/>
        </w:rPr>
        <w:t xml:space="preserve"> </w:t>
      </w:r>
      <w:r w:rsidRPr="00013B56">
        <w:rPr>
          <w:rFonts w:ascii="Times New Roman" w:hAnsi="Times New Roman" w:cs="Times New Roman"/>
          <w:i/>
          <w:sz w:val="24"/>
          <w:szCs w:val="24"/>
        </w:rPr>
        <w:t xml:space="preserve">р. Девица </w:t>
      </w:r>
      <w:r w:rsidRPr="00013B56">
        <w:rPr>
          <w:rFonts w:ascii="Times New Roman" w:hAnsi="Times New Roman" w:cs="Times New Roman"/>
          <w:i/>
          <w:sz w:val="24"/>
        </w:rPr>
        <w:t>на основании предложения Департамента природных ресурсов и экологии Воронежской области.</w:t>
      </w:r>
    </w:p>
    <w:p w:rsidR="006B1B3B" w:rsidRPr="00013B56" w:rsidRDefault="006B1B3B" w:rsidP="006B1B3B">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Территории, подверженные опасным гидрологическим процессам (зоны затопления) представлены на карте границ территорий, подверженных риску возникновения чрезвычайных ситуаций природного характера.</w:t>
      </w:r>
    </w:p>
    <w:p w:rsidR="006B1B3B" w:rsidRPr="00013B56" w:rsidRDefault="006B1B3B" w:rsidP="006B1B3B">
      <w:pPr>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Защита территории от затопления и подтопления описана в СП 104.13330.2016 «Инженерная защита территории от затопления и подтопления» (Актуализированная редакция СНиП 2.06.15-85.)</w:t>
      </w:r>
    </w:p>
    <w:p w:rsidR="006B1B3B" w:rsidRPr="00013B56" w:rsidRDefault="006B1B3B" w:rsidP="006B1B3B">
      <w:pPr>
        <w:spacing w:after="0"/>
        <w:ind w:firstLine="567"/>
        <w:contextualSpacing/>
        <w:jc w:val="both"/>
        <w:rPr>
          <w:rFonts w:ascii="Times New Roman" w:eastAsia="Times New Roman" w:hAnsi="Times New Roman" w:cs="Times New Roman"/>
          <w:sz w:val="24"/>
          <w:szCs w:val="24"/>
          <w:lang w:eastAsia="ru-RU"/>
        </w:rPr>
      </w:pPr>
    </w:p>
    <w:p w:rsidR="006B1B3B" w:rsidRPr="00013B56" w:rsidRDefault="006B1B3B" w:rsidP="0011056C">
      <w:pPr>
        <w:spacing w:after="0"/>
        <w:jc w:val="center"/>
        <w:rPr>
          <w:rFonts w:ascii="Times New Roman" w:hAnsi="Times New Roman" w:cs="Times New Roman"/>
          <w:b/>
          <w:i/>
        </w:rPr>
      </w:pPr>
      <w:bookmarkStart w:id="627" w:name="_Toc64389068"/>
      <w:r w:rsidRPr="00013B56">
        <w:rPr>
          <w:rFonts w:ascii="Times New Roman" w:hAnsi="Times New Roman" w:cs="Times New Roman"/>
          <w:b/>
          <w:i/>
          <w:sz w:val="24"/>
        </w:rPr>
        <w:t>Лесные пожары</w:t>
      </w:r>
      <w:bookmarkEnd w:id="627"/>
    </w:p>
    <w:p w:rsidR="006B1B3B" w:rsidRPr="00013B56" w:rsidRDefault="006B1B3B" w:rsidP="006B1B3B">
      <w:pPr>
        <w:spacing w:after="0"/>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Традиционным в Воронежской области является такое бедствие, как лесной пожар. </w:t>
      </w:r>
    </w:p>
    <w:p w:rsidR="006B1B3B" w:rsidRPr="00013B56" w:rsidRDefault="006B1B3B" w:rsidP="006B1B3B">
      <w:pPr>
        <w:pStyle w:val="14"/>
        <w:ind w:left="0"/>
        <w:rPr>
          <w:b/>
          <w:i/>
          <w:sz w:val="24"/>
          <w:szCs w:val="24"/>
        </w:rPr>
      </w:pPr>
      <w:r w:rsidRPr="00013B56">
        <w:rPr>
          <w:sz w:val="24"/>
          <w:szCs w:val="24"/>
        </w:rPr>
        <w:t xml:space="preserve">В соответствии со сведениями ЕГРН на территории городского поселения – город Семилуки общая площадь земель лесного фонда составляет 0,008 тыс. га. Лесной фонд представляют леса, находящиеся в ведении Подгоренского лесничества Семилукского лесхоза. </w:t>
      </w:r>
    </w:p>
    <w:p w:rsidR="006B1B3B" w:rsidRPr="00013B56" w:rsidRDefault="006B1B3B" w:rsidP="006B1B3B">
      <w:pPr>
        <w:autoSpaceDE w:val="0"/>
        <w:autoSpaceDN w:val="0"/>
        <w:adjustRightInd w:val="0"/>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Кроме того, на территории поселения имеются древесные насаждения на землях сельскохозяйственного назначения.</w:t>
      </w:r>
    </w:p>
    <w:p w:rsidR="006B1B3B" w:rsidRPr="00013B56" w:rsidRDefault="006B1B3B" w:rsidP="006B1B3B">
      <w:pPr>
        <w:spacing w:after="0"/>
        <w:ind w:firstLine="567"/>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Серьезную опасность для природной среды, экономики и населения представляют массовые лесные пожары. Они являются разновидностями ландшафтных пожаров, которыми называются пожары, охватывающие различные компоненты географического ландшафта.</w:t>
      </w:r>
    </w:p>
    <w:p w:rsidR="006B1B3B" w:rsidRPr="00013B56" w:rsidRDefault="006B1B3B" w:rsidP="006B1B3B">
      <w:pPr>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Одной из основных причин лесных пожаров был и остается человеческий фактор. Более 90% пожаров происходят в местах пребывания и деятельности человека. Основными источниками (местами возникновения) пожаров являются стоянки рыбаков, места посещения охотниками и туристами, места традиционного отдыха населения, обочины дорог общего пользования. </w:t>
      </w:r>
    </w:p>
    <w:p w:rsidR="006B1B3B" w:rsidRPr="00013B56" w:rsidRDefault="006B1B3B" w:rsidP="006B1B3B">
      <w:pPr>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К факторам повышения пожарной опасности следует отнести начало сезона отпусков и каникул, связанных с перемещением большой массы людей из городов в пригородную зону и сельскую местность и нарушением правил пожарной безопасности в лесах. Наибольший риск возникновения пожаров имеется вблизи крупных населенных пунктов, автотрасс и в рекреационных зонах. </w:t>
      </w:r>
    </w:p>
    <w:p w:rsidR="006B1B3B" w:rsidRPr="00013B56" w:rsidRDefault="006B1B3B" w:rsidP="006B1B3B">
      <w:pPr>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До 80% пожаров возникает из-за нарушения населением мер пожарной безопасности при обращении с огнем в местах труда и отдыха, а также в результате использования в лесу неисправной техники. Бывает, что лес загорается от молний во время грозы.</w:t>
      </w:r>
    </w:p>
    <w:p w:rsidR="006B1B3B" w:rsidRPr="00013B56" w:rsidRDefault="006B1B3B" w:rsidP="006B1B3B">
      <w:pPr>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По характеру пожары подразделяются на низовые, подземные и верховые. Чаще всего происходят низовые пожары - до 90 % от общего количества. В этом случае огонь распространяется только по почвенному покрову, охватывая нижние части деревьев, траву и выступающие корни. При верховом беглом пожаре, который начинается только при сильном ветре, огонь продвигается обычно по кронам деревьев «скачками». Ветер разносит искры, горящие ветки и хвою, которые создаю новые очаги за несколько десятков, а то и сотни метров. Пламя движется со скоростью 15 - 20 км/час.</w:t>
      </w:r>
    </w:p>
    <w:p w:rsidR="002635DD" w:rsidRPr="008D62D8" w:rsidRDefault="002635DD" w:rsidP="002635DD">
      <w:pPr>
        <w:spacing w:after="0"/>
        <w:ind w:firstLine="567"/>
        <w:jc w:val="both"/>
        <w:rPr>
          <w:rFonts w:ascii="Times New Roman" w:hAnsi="Times New Roman" w:cs="Times New Roman"/>
          <w:sz w:val="24"/>
          <w:szCs w:val="24"/>
        </w:rPr>
      </w:pPr>
      <w:bookmarkStart w:id="628" w:name="_Hlk162535910"/>
      <w:r w:rsidRPr="008D62D8">
        <w:rPr>
          <w:rFonts w:ascii="Times New Roman" w:eastAsia="Times New Roman" w:hAnsi="Times New Roman" w:cs="Times New Roman"/>
          <w:sz w:val="24"/>
          <w:szCs w:val="24"/>
          <w:lang w:eastAsia="ru-RU"/>
        </w:rPr>
        <w:t xml:space="preserve">В соответствии с Постановлением Правительства Воронежской области от 27.12.2023 г. № 994 «Об утверждении Перечня населенных пунктов Воронежской области, подверженных угрозе лесных пожаров и других ландшафтных (природных) пожаров в 2024 году, Перечня территорий организаций отдыха детей и их оздоровления, территорий садоводства или огородничества Воронежской области, подверженных угрозе лесных пожаров в 2024 году, и об установлении начала пожароопасного сезона» </w:t>
      </w:r>
      <w:bookmarkEnd w:id="628"/>
      <w:r>
        <w:rPr>
          <w:rFonts w:ascii="Times New Roman" w:eastAsia="Times New Roman" w:hAnsi="Times New Roman" w:cs="Times New Roman"/>
          <w:sz w:val="24"/>
          <w:szCs w:val="24"/>
          <w:lang w:eastAsia="ru-RU"/>
        </w:rPr>
        <w:t xml:space="preserve">населенный пункт город Семилуки городского поселения – город Семилуки </w:t>
      </w:r>
      <w:r w:rsidRPr="008D62D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подвержен</w:t>
      </w:r>
      <w:r w:rsidRPr="008D62D8">
        <w:rPr>
          <w:rFonts w:ascii="Times New Roman" w:eastAsia="Times New Roman" w:hAnsi="Times New Roman" w:cs="Times New Roman"/>
          <w:sz w:val="24"/>
          <w:szCs w:val="24"/>
          <w:lang w:eastAsia="ru-RU"/>
        </w:rPr>
        <w:t xml:space="preserve"> угрозе ландшафтных (природных) пожаров. </w:t>
      </w:r>
    </w:p>
    <w:p w:rsidR="006B1B3B" w:rsidRPr="00013B56" w:rsidRDefault="006B1B3B" w:rsidP="006B1B3B">
      <w:pPr>
        <w:spacing w:after="0"/>
        <w:ind w:firstLine="567"/>
        <w:contextualSpacing/>
        <w:jc w:val="both"/>
        <w:rPr>
          <w:rFonts w:ascii="Times New Roman" w:hAnsi="Times New Roman" w:cs="Times New Roman"/>
          <w:sz w:val="24"/>
          <w:szCs w:val="24"/>
        </w:rPr>
      </w:pPr>
      <w:r w:rsidRPr="00013B56">
        <w:rPr>
          <w:rFonts w:ascii="Times New Roman" w:hAnsi="Times New Roman" w:cs="Times New Roman"/>
          <w:sz w:val="24"/>
          <w:szCs w:val="24"/>
        </w:rPr>
        <w:t>Ежегодно правительство Воронежской области устанавливает особый противопожарный режим. В период действия особого противопожарного режима запрещен въезд в хвойные леса, за исключением дорог общего пользования, автомобильного транспорта, кроме специальных транспортных средств, оборудованных устройствами для подачи специальных световых и звуковых сигналов и используемых для осуществления деятельности пожарной охраны, полиции, медицинской скорой помощи, аварийно-спасательных служб.</w:t>
      </w:r>
    </w:p>
    <w:p w:rsidR="006B1B3B" w:rsidRPr="00013B56" w:rsidRDefault="006B1B3B" w:rsidP="006B1B3B">
      <w:pPr>
        <w:spacing w:after="0"/>
        <w:ind w:firstLine="567"/>
        <w:contextualSpacing/>
        <w:jc w:val="both"/>
        <w:rPr>
          <w:rFonts w:ascii="Times New Roman" w:hAnsi="Times New Roman" w:cs="Times New Roman"/>
          <w:sz w:val="24"/>
          <w:szCs w:val="24"/>
        </w:rPr>
      </w:pPr>
      <w:r w:rsidRPr="00013B56">
        <w:rPr>
          <w:rFonts w:ascii="Times New Roman" w:hAnsi="Times New Roman" w:cs="Times New Roman"/>
          <w:sz w:val="24"/>
          <w:szCs w:val="24"/>
        </w:rPr>
        <w:t>В целях обеспечения мер пожарной безопасности запрещено разведение костров в лесах, на территориях поселений и городских округов, садоводческих, огороднических и дачных некоммерческих объединений граждан, полосах отвода линий электропередач, железных и автомобильных дорогах.</w:t>
      </w:r>
    </w:p>
    <w:p w:rsidR="006B1B3B" w:rsidRPr="00013B56" w:rsidRDefault="006B1B3B" w:rsidP="006B1B3B">
      <w:pPr>
        <w:spacing w:after="0"/>
        <w:ind w:firstLine="567"/>
        <w:contextualSpacing/>
        <w:jc w:val="both"/>
        <w:rPr>
          <w:rFonts w:ascii="Times New Roman" w:hAnsi="Times New Roman" w:cs="Times New Roman"/>
          <w:sz w:val="24"/>
          <w:szCs w:val="24"/>
        </w:rPr>
      </w:pPr>
      <w:r w:rsidRPr="00013B56">
        <w:rPr>
          <w:rFonts w:ascii="Times New Roman" w:hAnsi="Times New Roman" w:cs="Times New Roman"/>
          <w:sz w:val="24"/>
          <w:szCs w:val="24"/>
        </w:rPr>
        <w:t>Особый противопожарный режим вводится на территории области с целью минимизации возможных рисков возникновения лесных и ландшафтных пожаров и нанесения ущерба гражданам и организациям.</w:t>
      </w:r>
    </w:p>
    <w:p w:rsidR="006B1B3B" w:rsidRPr="00013B56" w:rsidRDefault="006B1B3B" w:rsidP="006B1B3B">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Для того чтобы огонь не распространялся дальше, на пути его движения устраивают земляные полосы и широкие канавы. Когда огонь доходит до такого препятствия, он останавливается: ему некуда больше распространяться.</w:t>
      </w:r>
    </w:p>
    <w:p w:rsidR="006B1B3B" w:rsidRPr="00013B56" w:rsidRDefault="006B1B3B" w:rsidP="006B1B3B">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Главное при пожаре – эвакуировать основную часть населения особенно детей, женщин и стариков. Вывод или вывоз людей производят в направлении перпендикулярном распространению огня. Двигаться следует не только по дорогам, а также вдоль рек и ручьев, а порой и по самой воде. Рот и нос желательно прикрыть мокрой ватно-марлевой повязкой, платком, полотенцем. Не забудьте взять с собой документы, деньги и крайне необходимые вещи. Помните, огонь безжалостен. Главное - предупредить возникновение пожара.</w:t>
      </w:r>
    </w:p>
    <w:p w:rsidR="006B1B3B" w:rsidRPr="00013B56" w:rsidRDefault="006B1B3B" w:rsidP="006B1B3B">
      <w:pPr>
        <w:spacing w:after="0"/>
        <w:ind w:firstLine="567"/>
        <w:jc w:val="both"/>
        <w:rPr>
          <w:rFonts w:ascii="Times New Roman" w:hAnsi="Times New Roman" w:cs="Times New Roman"/>
          <w:sz w:val="24"/>
          <w:szCs w:val="24"/>
        </w:rPr>
      </w:pPr>
    </w:p>
    <w:p w:rsidR="006B1B3B" w:rsidRPr="00013B56" w:rsidRDefault="006B1B3B" w:rsidP="0011056C">
      <w:pPr>
        <w:spacing w:after="0"/>
        <w:jc w:val="center"/>
        <w:rPr>
          <w:rFonts w:ascii="Times New Roman" w:hAnsi="Times New Roman" w:cs="Times New Roman"/>
          <w:b/>
          <w:i/>
        </w:rPr>
      </w:pPr>
      <w:bookmarkStart w:id="629" w:name="_Toc64389069"/>
      <w:r w:rsidRPr="00013B56">
        <w:rPr>
          <w:rFonts w:ascii="Times New Roman" w:hAnsi="Times New Roman" w:cs="Times New Roman"/>
          <w:b/>
          <w:i/>
          <w:sz w:val="24"/>
        </w:rPr>
        <w:t>Метеорологические чрезвычайные ситуации</w:t>
      </w:r>
      <w:bookmarkEnd w:id="629"/>
    </w:p>
    <w:p w:rsidR="006B1B3B" w:rsidRPr="00013B56" w:rsidRDefault="006B1B3B" w:rsidP="006B1B3B">
      <w:pPr>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Среди </w:t>
      </w:r>
      <w:r w:rsidRPr="00013B56">
        <w:rPr>
          <w:rFonts w:ascii="Times New Roman" w:eastAsia="Times New Roman" w:hAnsi="Times New Roman" w:cs="Times New Roman"/>
          <w:b/>
          <w:sz w:val="24"/>
          <w:szCs w:val="24"/>
          <w:lang w:eastAsia="ru-RU"/>
        </w:rPr>
        <w:t>атмосферных опасных процессов</w:t>
      </w:r>
      <w:r w:rsidRPr="00013B56">
        <w:rPr>
          <w:rFonts w:ascii="Times New Roman" w:eastAsia="Times New Roman" w:hAnsi="Times New Roman" w:cs="Times New Roman"/>
          <w:sz w:val="24"/>
          <w:szCs w:val="24"/>
          <w:lang w:eastAsia="ru-RU"/>
        </w:rPr>
        <w:t>, происходящих на территории Воронежской области, наиболее разрушительными бывают ураганы, циклоны, град, смерчи, сильные ливни, снегопады.</w:t>
      </w:r>
    </w:p>
    <w:p w:rsidR="006B1B3B" w:rsidRPr="00013B56" w:rsidRDefault="006B1B3B" w:rsidP="006B1B3B">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Для летнего периода на территории области характерны штормовые явления в виде сильного ветра, ливня с градом, наиболее часто наблюдаются эти явления в июне-июле. В связи с чем, повышаются риски возникновения чрезвычайных ситуаций до регионального уровня, связанных с неблагоприятными погодными явлениями. Наибольшая вероятность возникновения сильного ветра присутствует в городском округе город Воронеж. </w:t>
      </w:r>
    </w:p>
    <w:p w:rsidR="006B1B3B" w:rsidRPr="00013B56" w:rsidRDefault="006B1B3B" w:rsidP="006B1B3B">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Гидрометслужба за несколько часов, как правило, подает </w:t>
      </w:r>
      <w:r w:rsidRPr="00013B56">
        <w:rPr>
          <w:rFonts w:ascii="Times New Roman" w:hAnsi="Times New Roman" w:cs="Times New Roman"/>
          <w:b/>
          <w:sz w:val="24"/>
          <w:szCs w:val="24"/>
        </w:rPr>
        <w:t>штормовое предупреждение</w:t>
      </w:r>
      <w:r w:rsidRPr="00013B56">
        <w:rPr>
          <w:rFonts w:ascii="Times New Roman" w:hAnsi="Times New Roman" w:cs="Times New Roman"/>
          <w:sz w:val="24"/>
          <w:szCs w:val="24"/>
        </w:rPr>
        <w:t>. Следует закрыть двери, чердачные помещения, слуховые окна. Стекла заклеить полосками бумаги или ткани. С балконов, лоджий, подоконников убрать вещи, которые при падении могут нанести травмы людям. Выключить газ, потушить огонь в печах. Подготовить аварийное освещение - фонари, свечи. Создать запас воды и продуктов на 2-3 суток. Положить на безопасное и видное место медикаменты и перевязочные материалы. Радиоприемники и телевизоры держать постоянно включенными: могут передаваться различные сообщения и распоряжения. Из легких построек людей перевести в прочные здания. На открытой местности лучше всего укрываться в канаве, яме, овраге, любой выемке: лечь на дно и плотно прижаться к земле.</w:t>
      </w:r>
    </w:p>
    <w:p w:rsidR="006B1B3B" w:rsidRPr="00884D1B" w:rsidRDefault="006B1B3B" w:rsidP="006B1B3B">
      <w:pPr>
        <w:spacing w:after="0"/>
        <w:rPr>
          <w:sz w:val="24"/>
        </w:rPr>
      </w:pPr>
    </w:p>
    <w:p w:rsidR="006B1B3B" w:rsidRPr="00013B56" w:rsidRDefault="006B1B3B" w:rsidP="00295006">
      <w:pPr>
        <w:pStyle w:val="1111"/>
        <w:rPr>
          <w:rFonts w:cs="Times New Roman"/>
        </w:rPr>
      </w:pPr>
      <w:r w:rsidRPr="00013B56">
        <w:t xml:space="preserve">5.3. </w:t>
      </w:r>
      <w:r w:rsidRPr="00013B56">
        <w:rPr>
          <w:rFonts w:cs="Times New Roman"/>
        </w:rPr>
        <w:t>Чрезвычайные ситуации биолого - социального характера</w:t>
      </w:r>
      <w:r w:rsidR="00884D1B">
        <w:rPr>
          <w:rFonts w:cs="Times New Roman"/>
        </w:rPr>
        <w:t>.</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Эпидемиологическая и эпизоотическая обстановка на территории </w:t>
      </w:r>
      <w:r w:rsidRPr="00013B56">
        <w:rPr>
          <w:rFonts w:ascii="Times New Roman" w:hAnsi="Times New Roman" w:cs="Times New Roman"/>
          <w:sz w:val="24"/>
          <w:szCs w:val="24"/>
        </w:rPr>
        <w:t>городского поселения - город Семилуки</w:t>
      </w:r>
      <w:r w:rsidRPr="00013B56">
        <w:rPr>
          <w:rFonts w:ascii="Times New Roman" w:eastAsia="Times New Roman" w:hAnsi="Times New Roman" w:cs="Times New Roman"/>
          <w:sz w:val="24"/>
          <w:szCs w:val="24"/>
          <w:lang w:eastAsia="ru-RU"/>
        </w:rPr>
        <w:t>, является фактором экологического риска и возможного возникновения ЧС природного характера.</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Потенциальная эпидемиологическая опасность на территории </w:t>
      </w:r>
      <w:r w:rsidRPr="00013B56">
        <w:rPr>
          <w:rFonts w:ascii="Times New Roman" w:hAnsi="Times New Roman" w:cs="Times New Roman"/>
          <w:sz w:val="24"/>
          <w:szCs w:val="24"/>
        </w:rPr>
        <w:t>городского поселения - город Семилуки</w:t>
      </w:r>
      <w:r w:rsidRPr="00013B56">
        <w:rPr>
          <w:rFonts w:ascii="Times New Roman" w:eastAsia="Times New Roman" w:hAnsi="Times New Roman" w:cs="Times New Roman"/>
          <w:sz w:val="24"/>
          <w:szCs w:val="24"/>
          <w:lang w:eastAsia="ru-RU"/>
        </w:rPr>
        <w:t xml:space="preserve"> зависит от фонового уровня инфекционной заболеваемости, географического положения, направленности интенсивности миграционных процессов, определяющих возможность заносов инфекционных болезней, уровня санитарно-коммунального благоустройства и противоэпидемического готовности.</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В рамках обеспечения биологической безопасности и профилактики чрезвычайных ситуаций (ЧС) определяющее значение имеет вероятность распространения инфекции. Относительный критерий «ориентирное число заражений от одного источника» отражает потенциальную способность возбудителя передаваться внутри человеческой популяции. Градация инфекционных болезней по риску распространения определяется в зависимости от механизма передачи возбудителя от человека к человеку, времени года, ретроспективных данных о проявлении эпидемического процесса различных нозологический форм инфекционных болезней. На интенсивность проявления эпидемического процесса антропонозов влияют следующие условия, которые характеризуют определенный социум (санитарно-гигиенические, культурно-бытовые, уровень охвата населения вакцинацией). Потенциал передачи возбудителя при зооантропонозах определяется совокупностью природных и социальных условий, зависит от формы заболевания. Для трансмиссивных инфекций решающее значение играет природный фактор - климатические условия. Больные зоонозами и сапронозами не представляют значительной опасности для окружающих, так как вероятность передачи возбудителя от человека к человеку исключена или крайне мала.</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При появлении больного человека инфекции целесообразно подразделить на представляющие индивидуальную и популяционную опасности с учетом региональных ретроспективных данных о прошлых эпидемиях на территории, включая характеристику инфекционного агента, особенность населенного пункта и его ресурсную обеспеченность.</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В 2022 году по поручению Правительства Российской Федерации на территории субъекта начала реализовываться стратегическая инициатива «Санитарный щит страны - безопасность для здоровья» на 2022-2030 годы, направленная на обеспечение защиты территории и каждого человека от эпидемических рисков, в том числе раннюю, доступную диагностику и профилактику заболеваний. Основная цель - формирование адаптивной системы предупреждения, профилактики, выявления и реагирования на угрозы биологической опасности санитарно-эпидемиологическому благополучию населения.</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В состав спектра региональной инфекционной патологии входят: острые инфекции верхних дыхательных путей множественной и неуточнённой локализации (включая грипп), группа острых кишечных инфекций, инфекции с воздушно-капельным механизмом передачи возбудителей, зоонозные и природно-очаговые инфекционные заболевания, паразитарные заболевания , социально обусловленные инфекции, COVID, укусы.</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Грипп и острые респираторные вирусные инфекции (ОРВИ) остаются одной из самых актуальных медицинских и социально-экономических проблем. </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Заболевание туберкулезом рассматривают во всем мире не только в качестве медицинской проблемы, но и как одну из важнейших социальных проблем. На протяжении последних пяти лет в субъекте наблюдалась динамика снижения заболеваемости туберкулёзом, однако в 2022 году зарегистрирован рост показателя по сравнению с 2021г. </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В структуре инфекций с фекально-оральным механизмом передачи преобладали острые кишечные инфекции (далее - ОКИ) неустановленной этиологии, составившие в 2022 году 49,9%. </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Структура возбудителей ОКИ установленной этиологии представлена бактериальными и вирусными возбудителями. Среди бактериальных возбудителей ОКИ вызваны: эшерихиями, кампилобактериями, иерсиниями. В динамике за последние три года отмечается рост заболеваемости ОКИ вирусной этиологии. </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Заболеваемость энтеровирусной инфекцией с 2013 года регистрируется практически круглогодично, прослеживается чётко выраженная «летне-осенняя» сезонность с началом эпидподъёма в июле-августе, пиком в сентябре-октябре. </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В целях стабилизации эпидемиологической ситуации по группе острых кишечных инфекций, вирусных гепатитов А и Е, энтеровирусной инфекции необходимо увеличение доли населенных пунктов, обеспеченных централизованными сетями водоснабжения путем строительства водозаборов и водопроводов хозяйственно - питьевого водоснабжения. Обеспечение не канализованных населенных пунктов централизованными сетями канализации и отводом сточных вод на очистные сооружения с последующей их очисткой и обеззараживанием; обеспечение безопасного функционирования зон рекреаций водных объектов путем благоустройства мест массового отдых населения у водных объектов; незамедлительное устранение аварийных ситуаций на канализационных сетях и сооружениях; обеспечение эффективной очистки и обеззараживания сточных вод на очистных сооружениях канализации; внедрение современных технологий очистки сточных вод на очистных сооружениях канализации и обеспечение сброса в водные объекты эпидемиологически безопасных сточных вод.</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На территории Воронежской области, на протяжении последних лет эпизоотолого-эпидемиологическая обстановка по бешенству остается напряжённой. </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Необходимо проведение мероприятий по профилактике бешенства совместными действиями служб области. Опыт показывает, что бешенство можно искоренить только планомерным и строгим проведением профилактических мероприятий: это вакцинация и устранение промежуточного звена (главных распространителей бешенства - бродячих собак и бездомных кошек). О каждом случае покусов домашних животных дикими или бродячими животными, или при подозрении на заболевание бешенством следует сообщать в ветеринарное учреждение и немедленно принимать необходимые меры по изоляции подозрительных животных.</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Актуальные проблемы, формирующие санитарно-эпидемиологическую обстановку, распространение коронавирусной инфекции, характерные особенности влияния факторов среды обитания и их комбинации на состояние здоровья населения определяют приоритеты, меры и действия по минимизации рисков для здоровья с целью обеспечения стабильности и управляемости санитарно-эпидемиологическим благополучием населения на территории муниципального района. В последние годы направленность государственных региональных программ всё в большей степени гарантирует решение приоритетных направлений обеспечения санитарно-эпидемиологической обстановки и управления рисками для здоровья населения. Качественная оценка факторов среды обитания - основной вектор для приоритезации при формировании политики обеспечения санитарно-эпидемиологического благополучия населения.</w:t>
      </w:r>
    </w:p>
    <w:p w:rsidR="006B1B3B" w:rsidRPr="00013B56" w:rsidRDefault="006B1B3B" w:rsidP="006B1B3B">
      <w:pPr>
        <w:autoSpaceDE w:val="0"/>
        <w:autoSpaceDN w:val="0"/>
        <w:adjustRightInd w:val="0"/>
        <w:spacing w:after="0"/>
        <w:ind w:firstLine="567"/>
        <w:contextualSpacing/>
        <w:jc w:val="both"/>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Основными мероприятиями по защите от природно-очаговых инфекций являются: разработка системы предупреждения населения, санитарная обработка мест рекреационного назначения (парки, скверы), вакцинация населения и скота.</w:t>
      </w:r>
    </w:p>
    <w:p w:rsidR="006B1B3B" w:rsidRPr="00013B56" w:rsidRDefault="006B1B3B" w:rsidP="006B1B3B">
      <w:pPr>
        <w:spacing w:after="0"/>
        <w:ind w:firstLine="567"/>
        <w:rPr>
          <w:rFonts w:ascii="Times New Roman" w:eastAsia="Times New Roman" w:hAnsi="Times New Roman" w:cs="Times New Roman"/>
          <w:sz w:val="24"/>
          <w:szCs w:val="24"/>
          <w:lang w:eastAsia="ru-RU"/>
        </w:rPr>
      </w:pPr>
      <w:r w:rsidRPr="00013B56">
        <w:rPr>
          <w:rFonts w:ascii="Times New Roman" w:eastAsia="Times New Roman" w:hAnsi="Times New Roman" w:cs="Times New Roman"/>
          <w:sz w:val="24"/>
          <w:szCs w:val="24"/>
          <w:lang w:eastAsia="ru-RU"/>
        </w:rPr>
        <w:t xml:space="preserve">Объекты захоронения биологических отходов (скотомогильники, биотермические ямы) на территории </w:t>
      </w:r>
      <w:r w:rsidRPr="00013B56">
        <w:rPr>
          <w:rFonts w:ascii="Times New Roman" w:hAnsi="Times New Roman" w:cs="Times New Roman"/>
          <w:sz w:val="24"/>
          <w:szCs w:val="24"/>
        </w:rPr>
        <w:t xml:space="preserve">городского поселения - город Семилуки </w:t>
      </w:r>
      <w:r w:rsidRPr="00013B56">
        <w:rPr>
          <w:rFonts w:ascii="Times New Roman" w:eastAsia="Times New Roman" w:hAnsi="Times New Roman" w:cs="Times New Roman"/>
          <w:sz w:val="24"/>
          <w:szCs w:val="24"/>
          <w:lang w:eastAsia="ru-RU"/>
        </w:rPr>
        <w:t>отсутствуют.</w:t>
      </w:r>
    </w:p>
    <w:p w:rsidR="006B1B3B" w:rsidRPr="00013B56" w:rsidRDefault="006B1B3B" w:rsidP="006B1B3B">
      <w:pPr>
        <w:pStyle w:val="a8"/>
      </w:pPr>
    </w:p>
    <w:p w:rsidR="006B1B3B" w:rsidRPr="00013B56" w:rsidRDefault="006B1B3B" w:rsidP="00884D1B">
      <w:pPr>
        <w:pStyle w:val="1111"/>
        <w:tabs>
          <w:tab w:val="clear" w:pos="432"/>
        </w:tabs>
        <w:rPr>
          <w:rFonts w:cs="Times New Roman"/>
        </w:rPr>
      </w:pPr>
      <w:r w:rsidRPr="00013B56">
        <w:rPr>
          <w:rFonts w:cs="Times New Roman"/>
        </w:rPr>
        <w:t>5.4. Предложения по участию в предупреждении и ликвидации последствий чрезвычайных ситуаций в границах поселения и по обеспечению первичных мер пожарной безопасности в границах населенного пункта поселения.</w:t>
      </w:r>
    </w:p>
    <w:p w:rsidR="006B1B3B" w:rsidRPr="00013B56" w:rsidRDefault="006B1B3B" w:rsidP="006B1B3B">
      <w:pPr>
        <w:tabs>
          <w:tab w:val="left" w:pos="10080"/>
          <w:tab w:val="left" w:pos="10620"/>
        </w:tabs>
        <w:spacing w:after="0"/>
        <w:ind w:right="-1" w:firstLine="567"/>
        <w:jc w:val="both"/>
        <w:rPr>
          <w:rFonts w:ascii="Times New Roman" w:hAnsi="Times New Roman" w:cs="Times New Roman"/>
          <w:sz w:val="24"/>
          <w:szCs w:val="24"/>
        </w:rPr>
      </w:pPr>
      <w:r w:rsidRPr="00013B56">
        <w:rPr>
          <w:rFonts w:ascii="Times New Roman" w:hAnsi="Times New Roman" w:cs="Times New Roman"/>
          <w:sz w:val="24"/>
          <w:szCs w:val="24"/>
        </w:rPr>
        <w:t>Одним из главных мероприятий по защите населения от чрезвычайных ситуаций при</w:t>
      </w:r>
      <w:r w:rsidRPr="00013B56">
        <w:rPr>
          <w:rFonts w:ascii="Times New Roman" w:hAnsi="Times New Roman" w:cs="Times New Roman"/>
          <w:sz w:val="24"/>
          <w:szCs w:val="24"/>
        </w:rPr>
        <w:softHyphen/>
        <w:t>родного и техногенного характера является его своевременное оповещение и информирова</w:t>
      </w:r>
      <w:r w:rsidRPr="00013B56">
        <w:rPr>
          <w:rFonts w:ascii="Times New Roman" w:hAnsi="Times New Roman" w:cs="Times New Roman"/>
          <w:sz w:val="24"/>
          <w:szCs w:val="24"/>
        </w:rPr>
        <w:softHyphen/>
        <w:t>ние о возникновении или угрозе возникновения какой-либо опасности.</w:t>
      </w:r>
    </w:p>
    <w:p w:rsidR="006B1B3B" w:rsidRPr="00013B56" w:rsidRDefault="006B1B3B" w:rsidP="006B1B3B">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Своевременное оповещение населения об опасности при ее возникновении достигается:</w:t>
      </w:r>
    </w:p>
    <w:p w:rsidR="006B1B3B" w:rsidRPr="00013B56" w:rsidRDefault="006B1B3B" w:rsidP="00612426">
      <w:pPr>
        <w:widowControl w:val="0"/>
        <w:numPr>
          <w:ilvl w:val="0"/>
          <w:numId w:val="112"/>
        </w:numPr>
        <w:tabs>
          <w:tab w:val="left" w:pos="851"/>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созданием и поддержанием в постоянной готовности автоматизированных систем централизованного оповещения;</w:t>
      </w:r>
    </w:p>
    <w:p w:rsidR="006B1B3B" w:rsidRPr="00013B56" w:rsidRDefault="006B1B3B" w:rsidP="00612426">
      <w:pPr>
        <w:widowControl w:val="0"/>
        <w:numPr>
          <w:ilvl w:val="0"/>
          <w:numId w:val="112"/>
        </w:numPr>
        <w:tabs>
          <w:tab w:val="left" w:pos="851"/>
        </w:tabs>
        <w:suppressAutoHyphens/>
        <w:spacing w:after="0" w:line="240" w:lineRule="auto"/>
        <w:ind w:left="0" w:firstLine="567"/>
        <w:jc w:val="both"/>
        <w:rPr>
          <w:rFonts w:ascii="Times New Roman" w:hAnsi="Times New Roman" w:cs="Times New Roman"/>
          <w:sz w:val="24"/>
          <w:szCs w:val="24"/>
        </w:rPr>
      </w:pPr>
      <w:r w:rsidRPr="00013B56">
        <w:rPr>
          <w:rFonts w:ascii="Times New Roman" w:hAnsi="Times New Roman" w:cs="Times New Roman"/>
          <w:sz w:val="24"/>
          <w:szCs w:val="24"/>
        </w:rPr>
        <w:t>централизованным использованием систем связи, радио-, проводного и телевизионного вещания, радиотрансляционных сетей и других технических средств передачи информации.</w:t>
      </w:r>
    </w:p>
    <w:p w:rsidR="006B1B3B" w:rsidRPr="00013B56" w:rsidRDefault="006B1B3B" w:rsidP="006B1B3B">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Для оперативного доведения сигналов гражданской обороны до населения района необходимо иметь автоматическую систему централизованного оповещения (АСЦО) населения от ЕДДС района до населенных пунктов, для чего необходимо строительство системы оповещения ГО на территории района.</w:t>
      </w:r>
    </w:p>
    <w:p w:rsidR="006B1B3B" w:rsidRPr="00013B56" w:rsidRDefault="006B1B3B" w:rsidP="006B1B3B">
      <w:pPr>
        <w:pStyle w:val="afff0"/>
        <w:widowControl w:val="0"/>
        <w:spacing w:after="0" w:line="240" w:lineRule="auto"/>
        <w:ind w:left="0" w:right="0" w:firstLine="567"/>
        <w:rPr>
          <w:rFonts w:ascii="Times New Roman" w:hAnsi="Times New Roman"/>
          <w:sz w:val="24"/>
          <w:szCs w:val="24"/>
        </w:rPr>
      </w:pPr>
      <w:r w:rsidRPr="00013B56">
        <w:rPr>
          <w:rFonts w:ascii="Times New Roman" w:hAnsi="Times New Roman"/>
          <w:sz w:val="24"/>
          <w:szCs w:val="24"/>
        </w:rPr>
        <w:t>Сигнал оповещения ГО (о чрезвычайных ситуациях), поступивший в Главное управление МЧС России по Воронежской области, по имеющимся каналам связи (штатной аппаратуре оповещения ГО, телефону, каналам радиовещания, сетям радиотрансляции и телевидения) доводится до населения района.</w:t>
      </w:r>
    </w:p>
    <w:p w:rsidR="006B1B3B" w:rsidRPr="00013B56" w:rsidRDefault="006B1B3B" w:rsidP="006B1B3B">
      <w:pPr>
        <w:tabs>
          <w:tab w:val="left" w:pos="10080"/>
          <w:tab w:val="left" w:pos="10620"/>
        </w:tabs>
        <w:spacing w:after="0"/>
        <w:ind w:right="-1" w:firstLine="567"/>
        <w:jc w:val="both"/>
        <w:rPr>
          <w:rFonts w:ascii="Times New Roman" w:hAnsi="Times New Roman" w:cs="Times New Roman"/>
          <w:sz w:val="24"/>
          <w:szCs w:val="24"/>
        </w:rPr>
      </w:pPr>
      <w:r w:rsidRPr="00013B56">
        <w:rPr>
          <w:rFonts w:ascii="Times New Roman" w:hAnsi="Times New Roman" w:cs="Times New Roman"/>
          <w:sz w:val="24"/>
          <w:szCs w:val="24"/>
        </w:rPr>
        <w:t xml:space="preserve">В системе РСЧС, при любом характере опасности, порядок оповещения населения предусматривает включение электрических сирен, прерывистый (завывающий) звук которых означает единый сигнал опасности </w:t>
      </w:r>
      <w:r w:rsidRPr="00013B56">
        <w:rPr>
          <w:rFonts w:ascii="Times New Roman" w:hAnsi="Times New Roman" w:cs="Times New Roman"/>
          <w:b/>
          <w:sz w:val="24"/>
          <w:szCs w:val="24"/>
        </w:rPr>
        <w:t xml:space="preserve">«Внимание всем!». </w:t>
      </w:r>
      <w:r w:rsidRPr="00013B56">
        <w:rPr>
          <w:rFonts w:ascii="Times New Roman" w:hAnsi="Times New Roman" w:cs="Times New Roman"/>
          <w:sz w:val="24"/>
          <w:szCs w:val="24"/>
        </w:rPr>
        <w:t>Сигнал оповещения должен обеспечить, по возможности, сплошное звуковое покрытие всей территории населенного пункта.</w:t>
      </w:r>
    </w:p>
    <w:p w:rsidR="006B1B3B" w:rsidRPr="00013B56" w:rsidRDefault="006B1B3B" w:rsidP="006B1B3B">
      <w:pPr>
        <w:tabs>
          <w:tab w:val="left" w:pos="10080"/>
          <w:tab w:val="left" w:pos="10620"/>
        </w:tabs>
        <w:spacing w:after="0"/>
        <w:ind w:right="-1" w:firstLine="567"/>
        <w:jc w:val="both"/>
        <w:rPr>
          <w:rFonts w:ascii="Times New Roman" w:hAnsi="Times New Roman" w:cs="Times New Roman"/>
          <w:sz w:val="24"/>
          <w:szCs w:val="24"/>
        </w:rPr>
      </w:pPr>
      <w:r w:rsidRPr="00013B56">
        <w:rPr>
          <w:rFonts w:ascii="Times New Roman" w:hAnsi="Times New Roman" w:cs="Times New Roman"/>
          <w:sz w:val="24"/>
          <w:szCs w:val="24"/>
        </w:rPr>
        <w:t>Услышав этот звук (сигнал), люди должны немедленно включить имеющиеся у них средства приема речевой информации - ра</w:t>
      </w:r>
      <w:r w:rsidRPr="00013B56">
        <w:rPr>
          <w:rFonts w:ascii="Times New Roman" w:hAnsi="Times New Roman" w:cs="Times New Roman"/>
          <w:sz w:val="24"/>
          <w:szCs w:val="24"/>
        </w:rPr>
        <w:softHyphen/>
        <w:t>диоточки, радиоприемники и телевизоры, чтобы прослушать информационное сообщение о возникновении чрезвычайной ситуации, крупномасштабной аварии, катастрофы или при угрозе стихийного бедствия, а также рекомендации наиболее рационального способа сво</w:t>
      </w:r>
      <w:r w:rsidRPr="00013B56">
        <w:rPr>
          <w:rFonts w:ascii="Times New Roman" w:hAnsi="Times New Roman" w:cs="Times New Roman"/>
          <w:sz w:val="24"/>
          <w:szCs w:val="24"/>
        </w:rPr>
        <w:softHyphen/>
        <w:t>его поведения в создавшихся условиях.</w:t>
      </w:r>
    </w:p>
    <w:p w:rsidR="006B1B3B" w:rsidRPr="00013B56" w:rsidRDefault="006B1B3B" w:rsidP="006B1B3B">
      <w:pPr>
        <w:pStyle w:val="27"/>
        <w:spacing w:after="0" w:line="276" w:lineRule="auto"/>
        <w:ind w:left="0" w:firstLine="567"/>
        <w:jc w:val="both"/>
      </w:pPr>
      <w:r w:rsidRPr="00013B56">
        <w:t>Система оповещения городского поселения – город Семилуки входит в общую систему оповещения Воронежской области.</w:t>
      </w:r>
    </w:p>
    <w:p w:rsidR="006B1B3B" w:rsidRPr="00013B56" w:rsidRDefault="006B1B3B" w:rsidP="006B1B3B">
      <w:pPr>
        <w:spacing w:after="0"/>
        <w:ind w:firstLine="567"/>
        <w:jc w:val="both"/>
        <w:rPr>
          <w:rFonts w:ascii="Times New Roman" w:hAnsi="Times New Roman" w:cs="Times New Roman"/>
          <w:sz w:val="24"/>
          <w:szCs w:val="24"/>
        </w:rPr>
      </w:pPr>
      <w:r w:rsidRPr="00013B56">
        <w:rPr>
          <w:rFonts w:ascii="Times New Roman" w:hAnsi="Times New Roman" w:cs="Times New Roman"/>
          <w:sz w:val="24"/>
          <w:szCs w:val="24"/>
        </w:rPr>
        <w:t>Сигналы оповещения передаются вне всякой очереди по автоматизированной системе централизованного оповещения, радио и проводным каналам министерств и ведомств, сетям телевидения и радиовещания.</w:t>
      </w:r>
    </w:p>
    <w:p w:rsidR="006B1B3B" w:rsidRPr="00013B56" w:rsidRDefault="006B1B3B" w:rsidP="006B1B3B">
      <w:pPr>
        <w:pStyle w:val="27"/>
        <w:spacing w:after="0" w:line="276" w:lineRule="auto"/>
        <w:ind w:left="0" w:firstLine="567"/>
        <w:jc w:val="both"/>
      </w:pPr>
      <w:r w:rsidRPr="00013B56">
        <w:t>В состав системы оповещения включены стойки централизованного вызова, электрические сирены СЦО с дистанционным управлением, радиотрансляционные узлы с включением в них радиоточек, УКВ (радиовещательных) станций, передатчиков звукового сопровождения телевидения.</w:t>
      </w:r>
    </w:p>
    <w:p w:rsidR="006B1B3B" w:rsidRPr="00013B56" w:rsidRDefault="006B1B3B" w:rsidP="006B1B3B">
      <w:pPr>
        <w:pStyle w:val="27"/>
        <w:spacing w:after="0" w:line="276" w:lineRule="auto"/>
        <w:ind w:left="0" w:firstLine="567"/>
        <w:jc w:val="both"/>
      </w:pPr>
      <w:r w:rsidRPr="00013B56">
        <w:t>Оповещение населения осуществляется:</w:t>
      </w:r>
    </w:p>
    <w:p w:rsidR="006B1B3B" w:rsidRPr="00013B56" w:rsidRDefault="006B1B3B" w:rsidP="00612426">
      <w:pPr>
        <w:pStyle w:val="27"/>
        <w:numPr>
          <w:ilvl w:val="0"/>
          <w:numId w:val="113"/>
        </w:numPr>
        <w:tabs>
          <w:tab w:val="left" w:pos="851"/>
        </w:tabs>
        <w:spacing w:after="0" w:line="276" w:lineRule="auto"/>
        <w:ind w:left="0" w:firstLine="567"/>
        <w:jc w:val="both"/>
      </w:pPr>
      <w:r w:rsidRPr="00013B56">
        <w:t>через радиотрансляционную сеть;</w:t>
      </w:r>
    </w:p>
    <w:p w:rsidR="006B1B3B" w:rsidRPr="00013B56" w:rsidRDefault="006B1B3B" w:rsidP="00612426">
      <w:pPr>
        <w:pStyle w:val="27"/>
        <w:numPr>
          <w:ilvl w:val="0"/>
          <w:numId w:val="113"/>
        </w:numPr>
        <w:tabs>
          <w:tab w:val="left" w:pos="851"/>
        </w:tabs>
        <w:spacing w:after="0" w:line="276" w:lineRule="auto"/>
        <w:ind w:left="0" w:firstLine="567"/>
        <w:jc w:val="both"/>
      </w:pPr>
      <w:r w:rsidRPr="00013B56">
        <w:t>с помощью машин службы ООП, оборудованных звукоусилительными установками;</w:t>
      </w:r>
    </w:p>
    <w:p w:rsidR="006B1B3B" w:rsidRPr="00013B56" w:rsidRDefault="006B1B3B" w:rsidP="00612426">
      <w:pPr>
        <w:pStyle w:val="27"/>
        <w:numPr>
          <w:ilvl w:val="0"/>
          <w:numId w:val="113"/>
        </w:numPr>
        <w:tabs>
          <w:tab w:val="left" w:pos="851"/>
        </w:tabs>
        <w:spacing w:after="0" w:line="276" w:lineRule="auto"/>
        <w:ind w:left="0" w:firstLine="567"/>
        <w:jc w:val="both"/>
      </w:pPr>
      <w:r w:rsidRPr="00013B56">
        <w:t>электросиренами и громкоговорителями.</w:t>
      </w:r>
    </w:p>
    <w:p w:rsidR="006B1B3B" w:rsidRPr="00013B56" w:rsidRDefault="006B1B3B" w:rsidP="006B1B3B">
      <w:pPr>
        <w:pStyle w:val="27"/>
        <w:spacing w:after="0" w:line="276" w:lineRule="auto"/>
        <w:ind w:left="0" w:firstLine="567"/>
        <w:jc w:val="both"/>
      </w:pPr>
      <w:r w:rsidRPr="00013B56">
        <w:t xml:space="preserve">В таблице </w:t>
      </w:r>
      <w:r w:rsidR="00546A90" w:rsidRPr="00013B56">
        <w:t xml:space="preserve">ниже </w:t>
      </w:r>
      <w:r w:rsidRPr="00013B56">
        <w:t>приведен перечень электросирен, размещенных в городском поселении – город Семилуки.</w:t>
      </w:r>
    </w:p>
    <w:p w:rsidR="006B1B3B" w:rsidRPr="00013B56" w:rsidRDefault="006B1B3B" w:rsidP="006B1B3B">
      <w:pPr>
        <w:pStyle w:val="27"/>
        <w:keepNext/>
        <w:spacing w:after="0" w:line="276" w:lineRule="auto"/>
        <w:ind w:left="0" w:firstLine="567"/>
        <w:rPr>
          <w:b/>
        </w:rPr>
      </w:pPr>
    </w:p>
    <w:p w:rsidR="006B1B3B" w:rsidRPr="00013B56" w:rsidRDefault="006B1B3B" w:rsidP="006B1B3B">
      <w:pPr>
        <w:pStyle w:val="27"/>
        <w:keepNext/>
        <w:spacing w:after="0" w:line="276" w:lineRule="auto"/>
        <w:ind w:left="0" w:firstLine="567"/>
        <w:jc w:val="both"/>
        <w:rPr>
          <w:b/>
        </w:rPr>
      </w:pPr>
      <w:r w:rsidRPr="00013B56">
        <w:rPr>
          <w:b/>
        </w:rPr>
        <w:t>Перечень электросирен, размещенных в городском поселении – город Семилуки.</w:t>
      </w:r>
    </w:p>
    <w:tbl>
      <w:tblPr>
        <w:tblW w:w="9472" w:type="dxa"/>
        <w:jc w:val="center"/>
        <w:tblInd w:w="-435"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1E0"/>
      </w:tblPr>
      <w:tblGrid>
        <w:gridCol w:w="644"/>
        <w:gridCol w:w="775"/>
        <w:gridCol w:w="5352"/>
        <w:gridCol w:w="2701"/>
      </w:tblGrid>
      <w:tr w:rsidR="006B1B3B" w:rsidRPr="00013B56" w:rsidTr="00F23C37">
        <w:trPr>
          <w:jc w:val="center"/>
        </w:trPr>
        <w:tc>
          <w:tcPr>
            <w:tcW w:w="644" w:type="dxa"/>
            <w:tcBorders>
              <w:top w:val="single" w:sz="4" w:space="0" w:color="auto"/>
              <w:left w:val="single" w:sz="4" w:space="0" w:color="auto"/>
              <w:bottom w:val="single" w:sz="6" w:space="0" w:color="000000"/>
              <w:right w:val="single" w:sz="6" w:space="0" w:color="000000"/>
            </w:tcBorders>
            <w:shd w:val="clear" w:color="auto" w:fill="D9D9D9" w:themeFill="background1" w:themeFillShade="D9"/>
            <w:vAlign w:val="center"/>
            <w:hideMark/>
          </w:tcPr>
          <w:p w:rsidR="006B1B3B" w:rsidRPr="00013B56" w:rsidRDefault="006B1B3B" w:rsidP="00F23C37">
            <w:pPr>
              <w:pStyle w:val="afc"/>
              <w:keepNext/>
              <w:jc w:val="center"/>
              <w:rPr>
                <w:rFonts w:ascii="Times New Roman" w:hAnsi="Times New Roman"/>
                <w:b/>
                <w:sz w:val="22"/>
                <w:szCs w:val="22"/>
              </w:rPr>
            </w:pPr>
            <w:r w:rsidRPr="00013B56">
              <w:rPr>
                <w:rFonts w:ascii="Times New Roman" w:hAnsi="Times New Roman"/>
                <w:b/>
                <w:sz w:val="22"/>
                <w:szCs w:val="22"/>
              </w:rPr>
              <w:t>№</w:t>
            </w:r>
          </w:p>
          <w:p w:rsidR="006B1B3B" w:rsidRPr="00013B56" w:rsidRDefault="006B1B3B" w:rsidP="00F23C37">
            <w:pPr>
              <w:pStyle w:val="afc"/>
              <w:keepNext/>
              <w:jc w:val="center"/>
              <w:rPr>
                <w:rFonts w:ascii="Times New Roman" w:hAnsi="Times New Roman"/>
                <w:b/>
                <w:sz w:val="22"/>
                <w:szCs w:val="22"/>
              </w:rPr>
            </w:pPr>
            <w:r w:rsidRPr="00013B56">
              <w:rPr>
                <w:rFonts w:ascii="Times New Roman" w:hAnsi="Times New Roman"/>
                <w:b/>
                <w:sz w:val="22"/>
                <w:szCs w:val="22"/>
              </w:rPr>
              <w:t>п/п</w:t>
            </w:r>
          </w:p>
        </w:tc>
        <w:tc>
          <w:tcPr>
            <w:tcW w:w="775" w:type="dxa"/>
            <w:tcBorders>
              <w:top w:val="single" w:sz="4" w:space="0" w:color="auto"/>
              <w:left w:val="single" w:sz="6" w:space="0" w:color="000000"/>
              <w:bottom w:val="single" w:sz="6" w:space="0" w:color="000000"/>
              <w:right w:val="single" w:sz="6" w:space="0" w:color="000000"/>
            </w:tcBorders>
            <w:shd w:val="clear" w:color="auto" w:fill="D9D9D9" w:themeFill="background1" w:themeFillShade="D9"/>
            <w:vAlign w:val="center"/>
            <w:hideMark/>
          </w:tcPr>
          <w:p w:rsidR="006B1B3B" w:rsidRPr="00013B56" w:rsidRDefault="006B1B3B" w:rsidP="00F23C37">
            <w:pPr>
              <w:pStyle w:val="afc"/>
              <w:keepNext/>
              <w:jc w:val="center"/>
              <w:rPr>
                <w:rFonts w:ascii="Times New Roman" w:hAnsi="Times New Roman"/>
                <w:b/>
                <w:caps/>
                <w:sz w:val="22"/>
                <w:szCs w:val="22"/>
              </w:rPr>
            </w:pPr>
            <w:r w:rsidRPr="00013B56">
              <w:rPr>
                <w:rFonts w:ascii="Times New Roman" w:hAnsi="Times New Roman"/>
                <w:b/>
                <w:sz w:val="22"/>
                <w:szCs w:val="22"/>
              </w:rPr>
              <w:t>Тип</w:t>
            </w:r>
          </w:p>
        </w:tc>
        <w:tc>
          <w:tcPr>
            <w:tcW w:w="5352" w:type="dxa"/>
            <w:tcBorders>
              <w:top w:val="single" w:sz="4" w:space="0" w:color="auto"/>
              <w:left w:val="single" w:sz="6" w:space="0" w:color="000000"/>
              <w:bottom w:val="single" w:sz="6" w:space="0" w:color="000000"/>
              <w:right w:val="single" w:sz="6" w:space="0" w:color="000000"/>
            </w:tcBorders>
            <w:shd w:val="clear" w:color="auto" w:fill="D9D9D9" w:themeFill="background1" w:themeFillShade="D9"/>
            <w:vAlign w:val="center"/>
            <w:hideMark/>
          </w:tcPr>
          <w:p w:rsidR="006B1B3B" w:rsidRPr="00013B56" w:rsidRDefault="006B1B3B" w:rsidP="00F23C37">
            <w:pPr>
              <w:pStyle w:val="afc"/>
              <w:keepNext/>
              <w:jc w:val="center"/>
              <w:rPr>
                <w:rFonts w:ascii="Times New Roman" w:hAnsi="Times New Roman"/>
                <w:b/>
                <w:sz w:val="22"/>
                <w:szCs w:val="22"/>
              </w:rPr>
            </w:pPr>
            <w:r w:rsidRPr="00013B56">
              <w:rPr>
                <w:rFonts w:ascii="Times New Roman" w:hAnsi="Times New Roman"/>
                <w:b/>
                <w:sz w:val="22"/>
                <w:szCs w:val="22"/>
              </w:rPr>
              <w:t>Место установки</w:t>
            </w:r>
          </w:p>
        </w:tc>
        <w:tc>
          <w:tcPr>
            <w:tcW w:w="2701" w:type="dxa"/>
            <w:tcBorders>
              <w:top w:val="single" w:sz="4" w:space="0" w:color="auto"/>
              <w:left w:val="single" w:sz="6" w:space="0" w:color="000000"/>
              <w:bottom w:val="single" w:sz="6" w:space="0" w:color="000000"/>
              <w:right w:val="single" w:sz="4" w:space="0" w:color="auto"/>
            </w:tcBorders>
            <w:shd w:val="clear" w:color="auto" w:fill="D9D9D9" w:themeFill="background1" w:themeFillShade="D9"/>
            <w:vAlign w:val="center"/>
            <w:hideMark/>
          </w:tcPr>
          <w:p w:rsidR="006B1B3B" w:rsidRPr="00013B56" w:rsidRDefault="006B1B3B" w:rsidP="00F23C37">
            <w:pPr>
              <w:pStyle w:val="afc"/>
              <w:keepNext/>
              <w:jc w:val="center"/>
              <w:rPr>
                <w:rFonts w:ascii="Times New Roman" w:hAnsi="Times New Roman"/>
                <w:b/>
                <w:sz w:val="22"/>
                <w:szCs w:val="22"/>
              </w:rPr>
            </w:pPr>
            <w:r w:rsidRPr="00013B56">
              <w:rPr>
                <w:rFonts w:ascii="Times New Roman" w:hAnsi="Times New Roman"/>
                <w:b/>
                <w:sz w:val="22"/>
                <w:szCs w:val="22"/>
              </w:rPr>
              <w:t>Адрес</w:t>
            </w:r>
          </w:p>
        </w:tc>
      </w:tr>
      <w:tr w:rsidR="006B1B3B" w:rsidRPr="00013B56" w:rsidTr="00F23C37">
        <w:trPr>
          <w:jc w:val="center"/>
        </w:trPr>
        <w:tc>
          <w:tcPr>
            <w:tcW w:w="644" w:type="dxa"/>
            <w:tcBorders>
              <w:top w:val="single" w:sz="6" w:space="0" w:color="000000"/>
              <w:left w:val="single" w:sz="4" w:space="0" w:color="auto"/>
              <w:bottom w:val="single" w:sz="6" w:space="0" w:color="000000"/>
              <w:right w:val="single" w:sz="6" w:space="0" w:color="000000"/>
            </w:tcBorders>
            <w:vAlign w:val="center"/>
            <w:hideMark/>
          </w:tcPr>
          <w:p w:rsidR="006B1B3B" w:rsidRPr="00013B56" w:rsidRDefault="006B1B3B" w:rsidP="00F23C37">
            <w:pPr>
              <w:spacing w:after="0"/>
              <w:jc w:val="center"/>
              <w:rPr>
                <w:rFonts w:ascii="Times New Roman" w:hAnsi="Times New Roman" w:cs="Times New Roman"/>
              </w:rPr>
            </w:pPr>
            <w:r w:rsidRPr="00013B56">
              <w:rPr>
                <w:rFonts w:ascii="Times New Roman" w:hAnsi="Times New Roman" w:cs="Times New Roman"/>
              </w:rPr>
              <w:t>1</w:t>
            </w:r>
          </w:p>
        </w:tc>
        <w:tc>
          <w:tcPr>
            <w:tcW w:w="775" w:type="dxa"/>
            <w:tcBorders>
              <w:top w:val="single" w:sz="6" w:space="0" w:color="000000"/>
              <w:left w:val="single" w:sz="6" w:space="0" w:color="000000"/>
              <w:bottom w:val="single" w:sz="6" w:space="0" w:color="000000"/>
              <w:right w:val="single" w:sz="6" w:space="0" w:color="000000"/>
            </w:tcBorders>
            <w:vAlign w:val="center"/>
            <w:hideMark/>
          </w:tcPr>
          <w:p w:rsidR="006B1B3B" w:rsidRPr="00013B56" w:rsidRDefault="006B1B3B" w:rsidP="00F23C37">
            <w:pPr>
              <w:spacing w:after="0"/>
              <w:jc w:val="center"/>
              <w:rPr>
                <w:rFonts w:ascii="Times New Roman" w:hAnsi="Times New Roman" w:cs="Times New Roman"/>
              </w:rPr>
            </w:pPr>
            <w:r w:rsidRPr="00013B56">
              <w:rPr>
                <w:rFonts w:ascii="Times New Roman" w:hAnsi="Times New Roman" w:cs="Times New Roman"/>
              </w:rPr>
              <w:t>С-40</w:t>
            </w:r>
          </w:p>
        </w:tc>
        <w:tc>
          <w:tcPr>
            <w:tcW w:w="5352" w:type="dxa"/>
            <w:tcBorders>
              <w:top w:val="single" w:sz="6" w:space="0" w:color="000000"/>
              <w:left w:val="single" w:sz="6" w:space="0" w:color="000000"/>
              <w:bottom w:val="single" w:sz="6" w:space="0" w:color="000000"/>
              <w:right w:val="single" w:sz="6" w:space="0" w:color="000000"/>
            </w:tcBorders>
            <w:vAlign w:val="center"/>
            <w:hideMark/>
          </w:tcPr>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ОСП Семилукский почтамт УФПС Воронежской области</w:t>
            </w:r>
          </w:p>
        </w:tc>
        <w:tc>
          <w:tcPr>
            <w:tcW w:w="2701" w:type="dxa"/>
            <w:tcBorders>
              <w:top w:val="single" w:sz="6" w:space="0" w:color="000000"/>
              <w:left w:val="single" w:sz="6" w:space="0" w:color="000000"/>
              <w:bottom w:val="single" w:sz="6" w:space="0" w:color="000000"/>
              <w:right w:val="single" w:sz="4" w:space="0" w:color="auto"/>
            </w:tcBorders>
            <w:vAlign w:val="center"/>
            <w:hideMark/>
          </w:tcPr>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г. Семилуки,</w:t>
            </w:r>
          </w:p>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ул. Дзержинского, 12</w:t>
            </w:r>
          </w:p>
        </w:tc>
      </w:tr>
      <w:tr w:rsidR="006B1B3B" w:rsidRPr="00013B56" w:rsidTr="00F23C37">
        <w:trPr>
          <w:jc w:val="center"/>
        </w:trPr>
        <w:tc>
          <w:tcPr>
            <w:tcW w:w="644" w:type="dxa"/>
            <w:tcBorders>
              <w:top w:val="single" w:sz="6" w:space="0" w:color="000000"/>
              <w:left w:val="single" w:sz="4" w:space="0" w:color="auto"/>
              <w:bottom w:val="single" w:sz="6" w:space="0" w:color="000000"/>
              <w:right w:val="single" w:sz="6" w:space="0" w:color="000000"/>
            </w:tcBorders>
            <w:vAlign w:val="center"/>
            <w:hideMark/>
          </w:tcPr>
          <w:p w:rsidR="006B1B3B" w:rsidRPr="00013B56" w:rsidRDefault="006B1B3B" w:rsidP="00F23C37">
            <w:pPr>
              <w:spacing w:after="0"/>
              <w:jc w:val="center"/>
              <w:rPr>
                <w:rFonts w:ascii="Times New Roman" w:hAnsi="Times New Roman" w:cs="Times New Roman"/>
              </w:rPr>
            </w:pPr>
            <w:r w:rsidRPr="00013B56">
              <w:rPr>
                <w:rFonts w:ascii="Times New Roman" w:hAnsi="Times New Roman" w:cs="Times New Roman"/>
              </w:rPr>
              <w:t>2</w:t>
            </w:r>
          </w:p>
        </w:tc>
        <w:tc>
          <w:tcPr>
            <w:tcW w:w="775" w:type="dxa"/>
            <w:tcBorders>
              <w:top w:val="single" w:sz="6" w:space="0" w:color="000000"/>
              <w:left w:val="single" w:sz="6" w:space="0" w:color="000000"/>
              <w:bottom w:val="single" w:sz="6" w:space="0" w:color="000000"/>
              <w:right w:val="single" w:sz="6" w:space="0" w:color="000000"/>
            </w:tcBorders>
            <w:vAlign w:val="center"/>
            <w:hideMark/>
          </w:tcPr>
          <w:p w:rsidR="006B1B3B" w:rsidRPr="00013B56" w:rsidRDefault="006B1B3B" w:rsidP="00F23C37">
            <w:pPr>
              <w:spacing w:after="0"/>
              <w:jc w:val="center"/>
              <w:rPr>
                <w:rFonts w:ascii="Times New Roman" w:hAnsi="Times New Roman" w:cs="Times New Roman"/>
              </w:rPr>
            </w:pPr>
            <w:r w:rsidRPr="00013B56">
              <w:rPr>
                <w:rFonts w:ascii="Times New Roman" w:hAnsi="Times New Roman" w:cs="Times New Roman"/>
              </w:rPr>
              <w:t>С-40</w:t>
            </w:r>
          </w:p>
        </w:tc>
        <w:tc>
          <w:tcPr>
            <w:tcW w:w="5352" w:type="dxa"/>
            <w:tcBorders>
              <w:top w:val="single" w:sz="6" w:space="0" w:color="000000"/>
              <w:left w:val="single" w:sz="6" w:space="0" w:color="000000"/>
              <w:bottom w:val="single" w:sz="6" w:space="0" w:color="000000"/>
              <w:right w:val="single" w:sz="6" w:space="0" w:color="000000"/>
            </w:tcBorders>
            <w:vAlign w:val="center"/>
            <w:hideMark/>
          </w:tcPr>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ОАО «Семилукский огнеупорный завод»</w:t>
            </w:r>
          </w:p>
        </w:tc>
        <w:tc>
          <w:tcPr>
            <w:tcW w:w="2701" w:type="dxa"/>
            <w:tcBorders>
              <w:top w:val="single" w:sz="6" w:space="0" w:color="000000"/>
              <w:left w:val="single" w:sz="6" w:space="0" w:color="000000"/>
              <w:bottom w:val="single" w:sz="6" w:space="0" w:color="000000"/>
              <w:right w:val="single" w:sz="4" w:space="0" w:color="auto"/>
            </w:tcBorders>
            <w:vAlign w:val="center"/>
            <w:hideMark/>
          </w:tcPr>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г. Семилуки,</w:t>
            </w:r>
          </w:p>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ул. Ленина, 5а</w:t>
            </w:r>
          </w:p>
        </w:tc>
      </w:tr>
      <w:tr w:rsidR="006B1B3B" w:rsidRPr="00013B56" w:rsidTr="00F23C37">
        <w:trPr>
          <w:jc w:val="center"/>
        </w:trPr>
        <w:tc>
          <w:tcPr>
            <w:tcW w:w="644" w:type="dxa"/>
            <w:tcBorders>
              <w:top w:val="single" w:sz="6" w:space="0" w:color="000000"/>
              <w:left w:val="single" w:sz="4" w:space="0" w:color="auto"/>
              <w:bottom w:val="single" w:sz="6" w:space="0" w:color="000000"/>
              <w:right w:val="single" w:sz="6" w:space="0" w:color="000000"/>
            </w:tcBorders>
            <w:vAlign w:val="center"/>
            <w:hideMark/>
          </w:tcPr>
          <w:p w:rsidR="006B1B3B" w:rsidRPr="00013B56" w:rsidRDefault="006B1B3B" w:rsidP="00F23C37">
            <w:pPr>
              <w:spacing w:after="0"/>
              <w:jc w:val="center"/>
              <w:rPr>
                <w:rFonts w:ascii="Times New Roman" w:hAnsi="Times New Roman" w:cs="Times New Roman"/>
              </w:rPr>
            </w:pPr>
            <w:r w:rsidRPr="00013B56">
              <w:rPr>
                <w:rFonts w:ascii="Times New Roman" w:hAnsi="Times New Roman" w:cs="Times New Roman"/>
              </w:rPr>
              <w:t>3</w:t>
            </w:r>
          </w:p>
        </w:tc>
        <w:tc>
          <w:tcPr>
            <w:tcW w:w="775" w:type="dxa"/>
            <w:tcBorders>
              <w:top w:val="single" w:sz="6" w:space="0" w:color="000000"/>
              <w:left w:val="single" w:sz="6" w:space="0" w:color="000000"/>
              <w:bottom w:val="single" w:sz="6" w:space="0" w:color="000000"/>
              <w:right w:val="single" w:sz="6" w:space="0" w:color="000000"/>
            </w:tcBorders>
            <w:vAlign w:val="center"/>
            <w:hideMark/>
          </w:tcPr>
          <w:p w:rsidR="006B1B3B" w:rsidRPr="00013B56" w:rsidRDefault="006B1B3B" w:rsidP="00F23C37">
            <w:pPr>
              <w:spacing w:after="0"/>
              <w:jc w:val="center"/>
              <w:rPr>
                <w:rFonts w:ascii="Times New Roman" w:hAnsi="Times New Roman" w:cs="Times New Roman"/>
              </w:rPr>
            </w:pPr>
            <w:r w:rsidRPr="00013B56">
              <w:rPr>
                <w:rFonts w:ascii="Times New Roman" w:hAnsi="Times New Roman" w:cs="Times New Roman"/>
              </w:rPr>
              <w:t>С-40</w:t>
            </w:r>
          </w:p>
        </w:tc>
        <w:tc>
          <w:tcPr>
            <w:tcW w:w="5352" w:type="dxa"/>
            <w:tcBorders>
              <w:top w:val="single" w:sz="6" w:space="0" w:color="000000"/>
              <w:left w:val="single" w:sz="6" w:space="0" w:color="000000"/>
              <w:bottom w:val="single" w:sz="6" w:space="0" w:color="000000"/>
              <w:right w:val="single" w:sz="6" w:space="0" w:color="000000"/>
            </w:tcBorders>
            <w:vAlign w:val="center"/>
            <w:hideMark/>
          </w:tcPr>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ИК-1 УФСИН</w:t>
            </w:r>
          </w:p>
        </w:tc>
        <w:tc>
          <w:tcPr>
            <w:tcW w:w="2701" w:type="dxa"/>
            <w:tcBorders>
              <w:top w:val="single" w:sz="6" w:space="0" w:color="000000"/>
              <w:left w:val="single" w:sz="6" w:space="0" w:color="000000"/>
              <w:bottom w:val="single" w:sz="6" w:space="0" w:color="000000"/>
              <w:right w:val="single" w:sz="4" w:space="0" w:color="auto"/>
            </w:tcBorders>
            <w:vAlign w:val="center"/>
            <w:hideMark/>
          </w:tcPr>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г. Семилуки,</w:t>
            </w:r>
          </w:p>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ул. Индустриальная, 10</w:t>
            </w:r>
          </w:p>
        </w:tc>
      </w:tr>
      <w:tr w:rsidR="006B1B3B" w:rsidRPr="00013B56" w:rsidTr="00F23C37">
        <w:trPr>
          <w:jc w:val="center"/>
        </w:trPr>
        <w:tc>
          <w:tcPr>
            <w:tcW w:w="644" w:type="dxa"/>
            <w:tcBorders>
              <w:top w:val="single" w:sz="6" w:space="0" w:color="000000"/>
              <w:left w:val="single" w:sz="4" w:space="0" w:color="auto"/>
              <w:bottom w:val="single" w:sz="6" w:space="0" w:color="000000"/>
              <w:right w:val="single" w:sz="6" w:space="0" w:color="000000"/>
            </w:tcBorders>
            <w:vAlign w:val="center"/>
            <w:hideMark/>
          </w:tcPr>
          <w:p w:rsidR="006B1B3B" w:rsidRPr="00013B56" w:rsidRDefault="006B1B3B" w:rsidP="00F23C37">
            <w:pPr>
              <w:spacing w:after="0"/>
              <w:jc w:val="center"/>
              <w:rPr>
                <w:rFonts w:ascii="Times New Roman" w:hAnsi="Times New Roman" w:cs="Times New Roman"/>
              </w:rPr>
            </w:pPr>
            <w:r w:rsidRPr="00013B56">
              <w:rPr>
                <w:rFonts w:ascii="Times New Roman" w:hAnsi="Times New Roman" w:cs="Times New Roman"/>
              </w:rPr>
              <w:t>4</w:t>
            </w:r>
          </w:p>
        </w:tc>
        <w:tc>
          <w:tcPr>
            <w:tcW w:w="775" w:type="dxa"/>
            <w:tcBorders>
              <w:top w:val="single" w:sz="6" w:space="0" w:color="000000"/>
              <w:left w:val="single" w:sz="6" w:space="0" w:color="000000"/>
              <w:bottom w:val="single" w:sz="6" w:space="0" w:color="000000"/>
              <w:right w:val="single" w:sz="6" w:space="0" w:color="000000"/>
            </w:tcBorders>
            <w:hideMark/>
          </w:tcPr>
          <w:p w:rsidR="006B1B3B" w:rsidRPr="00013B56" w:rsidRDefault="006B1B3B" w:rsidP="00F23C37">
            <w:pPr>
              <w:spacing w:after="0"/>
              <w:jc w:val="center"/>
              <w:rPr>
                <w:rFonts w:ascii="Times New Roman" w:hAnsi="Times New Roman" w:cs="Times New Roman"/>
              </w:rPr>
            </w:pPr>
            <w:r w:rsidRPr="00013B56">
              <w:rPr>
                <w:rFonts w:ascii="Times New Roman" w:hAnsi="Times New Roman" w:cs="Times New Roman"/>
              </w:rPr>
              <w:t>С-40</w:t>
            </w:r>
          </w:p>
        </w:tc>
        <w:tc>
          <w:tcPr>
            <w:tcW w:w="5352" w:type="dxa"/>
            <w:tcBorders>
              <w:top w:val="single" w:sz="6" w:space="0" w:color="000000"/>
              <w:left w:val="single" w:sz="6" w:space="0" w:color="000000"/>
              <w:bottom w:val="single" w:sz="6" w:space="0" w:color="000000"/>
              <w:right w:val="single" w:sz="6" w:space="0" w:color="000000"/>
            </w:tcBorders>
            <w:vAlign w:val="center"/>
            <w:hideMark/>
          </w:tcPr>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ЗАО «Семилукский комбинат строительных материалов»</w:t>
            </w:r>
          </w:p>
        </w:tc>
        <w:tc>
          <w:tcPr>
            <w:tcW w:w="2701" w:type="dxa"/>
            <w:tcBorders>
              <w:top w:val="single" w:sz="6" w:space="0" w:color="000000"/>
              <w:left w:val="single" w:sz="6" w:space="0" w:color="000000"/>
              <w:bottom w:val="single" w:sz="6" w:space="0" w:color="000000"/>
              <w:right w:val="single" w:sz="4" w:space="0" w:color="auto"/>
            </w:tcBorders>
            <w:vAlign w:val="center"/>
            <w:hideMark/>
          </w:tcPr>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г. Семилуки,</w:t>
            </w:r>
          </w:p>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пер. Заводской, 3</w:t>
            </w:r>
          </w:p>
        </w:tc>
      </w:tr>
      <w:tr w:rsidR="006B1B3B" w:rsidRPr="00013B56" w:rsidTr="00F23C37">
        <w:trPr>
          <w:jc w:val="center"/>
        </w:trPr>
        <w:tc>
          <w:tcPr>
            <w:tcW w:w="644" w:type="dxa"/>
            <w:tcBorders>
              <w:top w:val="single" w:sz="6" w:space="0" w:color="000000"/>
              <w:left w:val="single" w:sz="4" w:space="0" w:color="auto"/>
              <w:bottom w:val="single" w:sz="4" w:space="0" w:color="auto"/>
              <w:right w:val="single" w:sz="6" w:space="0" w:color="000000"/>
            </w:tcBorders>
            <w:vAlign w:val="center"/>
            <w:hideMark/>
          </w:tcPr>
          <w:p w:rsidR="006B1B3B" w:rsidRPr="00013B56" w:rsidRDefault="006B1B3B" w:rsidP="00F23C37">
            <w:pPr>
              <w:spacing w:after="0"/>
              <w:jc w:val="center"/>
              <w:rPr>
                <w:rFonts w:ascii="Times New Roman" w:hAnsi="Times New Roman" w:cs="Times New Roman"/>
              </w:rPr>
            </w:pPr>
            <w:r w:rsidRPr="00013B56">
              <w:rPr>
                <w:rFonts w:ascii="Times New Roman" w:hAnsi="Times New Roman" w:cs="Times New Roman"/>
              </w:rPr>
              <w:t>5</w:t>
            </w:r>
          </w:p>
        </w:tc>
        <w:tc>
          <w:tcPr>
            <w:tcW w:w="775" w:type="dxa"/>
            <w:tcBorders>
              <w:top w:val="single" w:sz="6" w:space="0" w:color="000000"/>
              <w:left w:val="single" w:sz="6" w:space="0" w:color="000000"/>
              <w:bottom w:val="single" w:sz="4" w:space="0" w:color="auto"/>
              <w:right w:val="single" w:sz="6" w:space="0" w:color="000000"/>
            </w:tcBorders>
            <w:hideMark/>
          </w:tcPr>
          <w:p w:rsidR="006B1B3B" w:rsidRPr="00013B56" w:rsidRDefault="006B1B3B" w:rsidP="00F23C37">
            <w:pPr>
              <w:spacing w:after="0"/>
              <w:jc w:val="center"/>
              <w:rPr>
                <w:rFonts w:ascii="Times New Roman" w:hAnsi="Times New Roman" w:cs="Times New Roman"/>
              </w:rPr>
            </w:pPr>
            <w:r w:rsidRPr="00013B56">
              <w:rPr>
                <w:rFonts w:ascii="Times New Roman" w:hAnsi="Times New Roman" w:cs="Times New Roman"/>
              </w:rPr>
              <w:t>С-40</w:t>
            </w:r>
          </w:p>
        </w:tc>
        <w:tc>
          <w:tcPr>
            <w:tcW w:w="5352" w:type="dxa"/>
            <w:tcBorders>
              <w:top w:val="single" w:sz="6" w:space="0" w:color="000000"/>
              <w:left w:val="single" w:sz="6" w:space="0" w:color="000000"/>
              <w:bottom w:val="single" w:sz="4" w:space="0" w:color="auto"/>
              <w:right w:val="single" w:sz="6" w:space="0" w:color="000000"/>
            </w:tcBorders>
            <w:vAlign w:val="center"/>
            <w:hideMark/>
          </w:tcPr>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ОАО «Семилукский завод бытовой химии»</w:t>
            </w:r>
          </w:p>
        </w:tc>
        <w:tc>
          <w:tcPr>
            <w:tcW w:w="2701" w:type="dxa"/>
            <w:tcBorders>
              <w:top w:val="single" w:sz="6" w:space="0" w:color="000000"/>
              <w:left w:val="single" w:sz="6" w:space="0" w:color="000000"/>
              <w:bottom w:val="single" w:sz="4" w:space="0" w:color="auto"/>
              <w:right w:val="single" w:sz="4" w:space="0" w:color="auto"/>
            </w:tcBorders>
            <w:vAlign w:val="center"/>
            <w:hideMark/>
          </w:tcPr>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г. Семилуки,</w:t>
            </w:r>
          </w:p>
          <w:p w:rsidR="006B1B3B" w:rsidRPr="00013B56" w:rsidRDefault="006B1B3B" w:rsidP="00F23C37">
            <w:pPr>
              <w:spacing w:after="0"/>
              <w:rPr>
                <w:rFonts w:ascii="Times New Roman" w:hAnsi="Times New Roman" w:cs="Times New Roman"/>
              </w:rPr>
            </w:pPr>
            <w:r w:rsidRPr="00013B56">
              <w:rPr>
                <w:rFonts w:ascii="Times New Roman" w:hAnsi="Times New Roman" w:cs="Times New Roman"/>
              </w:rPr>
              <w:t>ул. Курская, 101</w:t>
            </w:r>
          </w:p>
        </w:tc>
      </w:tr>
    </w:tbl>
    <w:p w:rsidR="006B1B3B" w:rsidRPr="00013B56" w:rsidRDefault="006B1B3B" w:rsidP="006B1B3B">
      <w:pPr>
        <w:pStyle w:val="afff0"/>
        <w:widowControl w:val="0"/>
        <w:spacing w:after="0" w:line="240" w:lineRule="auto"/>
        <w:ind w:left="0" w:right="0" w:firstLine="567"/>
        <w:rPr>
          <w:rFonts w:ascii="Times New Roman" w:hAnsi="Times New Roman"/>
          <w:sz w:val="24"/>
          <w:szCs w:val="24"/>
        </w:rPr>
      </w:pPr>
    </w:p>
    <w:p w:rsidR="006B1B3B" w:rsidRPr="00013B56" w:rsidRDefault="006B1B3B" w:rsidP="006B1B3B">
      <w:pPr>
        <w:pStyle w:val="27"/>
        <w:spacing w:after="0" w:line="276" w:lineRule="auto"/>
        <w:ind w:left="0" w:firstLine="567"/>
        <w:jc w:val="both"/>
      </w:pPr>
      <w:r w:rsidRPr="00013B56">
        <w:t>Организация оповещения жителей, не включенных в систему централизованного оповещения, осуществляется патрульными машинами ОВД, оборудованные громкоговорящими устройствами, выделяемые по плану взаимодействия</w:t>
      </w:r>
    </w:p>
    <w:p w:rsidR="006B1B3B" w:rsidRPr="00013B56" w:rsidRDefault="006B1B3B" w:rsidP="006B1B3B">
      <w:pPr>
        <w:pStyle w:val="27"/>
        <w:spacing w:after="0" w:line="276" w:lineRule="auto"/>
        <w:ind w:left="0" w:firstLine="567"/>
        <w:jc w:val="both"/>
      </w:pPr>
      <w:r w:rsidRPr="00013B56">
        <w:t>Для приема речевой информации у сотрудников ГИБДД устанавливается радиоприемник эфирного вещания (иной радиоприемник, если объект будет абонентом радиотрансляционной сети проводного вещания, либо телевизионный приемник).</w:t>
      </w:r>
    </w:p>
    <w:p w:rsidR="006B1B3B" w:rsidRPr="00013B56" w:rsidRDefault="006B1B3B" w:rsidP="006B1B3B">
      <w:pPr>
        <w:spacing w:after="0" w:line="276" w:lineRule="auto"/>
        <w:ind w:firstLine="567"/>
        <w:jc w:val="both"/>
        <w:rPr>
          <w:rFonts w:ascii="Times New Roman" w:hAnsi="Times New Roman" w:cs="Times New Roman"/>
          <w:sz w:val="24"/>
          <w:szCs w:val="24"/>
          <w:highlight w:val="yellow"/>
        </w:rPr>
      </w:pPr>
      <w:r w:rsidRPr="00013B56">
        <w:rPr>
          <w:rFonts w:ascii="Times New Roman" w:hAnsi="Times New Roman" w:cs="Times New Roman"/>
          <w:sz w:val="24"/>
          <w:szCs w:val="24"/>
        </w:rPr>
        <w:t>Оповещение участников движения производится сотрудниками ГИБДД либо через радиоприемники, находящиеся в автомашинах участников дорожного движения.</w:t>
      </w:r>
    </w:p>
    <w:p w:rsidR="006B1B3B" w:rsidRPr="00013B56" w:rsidRDefault="006B1B3B" w:rsidP="006B1B3B">
      <w:pPr>
        <w:spacing w:after="0"/>
        <w:ind w:firstLine="567"/>
        <w:contextualSpacing/>
        <w:jc w:val="both"/>
        <w:rPr>
          <w:rFonts w:ascii="Times New Roman" w:hAnsi="Times New Roman" w:cs="Times New Roman"/>
          <w:sz w:val="24"/>
          <w:szCs w:val="24"/>
        </w:rPr>
      </w:pPr>
      <w:r w:rsidRPr="00013B56">
        <w:rPr>
          <w:rFonts w:ascii="Times New Roman" w:hAnsi="Times New Roman" w:cs="Times New Roman"/>
          <w:sz w:val="24"/>
          <w:szCs w:val="24"/>
        </w:rPr>
        <w:t xml:space="preserve">Постановлением правительства Воронежской области от 01.04.2014 № 288 установлен «Перечень границ зон экстренного оповещения населения об угрозе возникновения или о возникновении чрезвычайных ситуаций на территориях населенных пунктов, подверженных риску возникновения быстроразвивающихся опасных природных явлений и техногенных процессов». </w:t>
      </w:r>
      <w:r w:rsidRPr="00013B56">
        <w:rPr>
          <w:rFonts w:ascii="Times New Roman" w:hAnsi="Times New Roman" w:cs="Times New Roman"/>
          <w:b/>
          <w:sz w:val="24"/>
          <w:szCs w:val="24"/>
        </w:rPr>
        <w:t>Город Семилуки в этот перечень не входит.</w:t>
      </w:r>
    </w:p>
    <w:p w:rsidR="006B1B3B" w:rsidRPr="00013B56" w:rsidRDefault="006B1B3B" w:rsidP="006B1B3B">
      <w:pPr>
        <w:ind w:firstLine="567"/>
      </w:pPr>
    </w:p>
    <w:p w:rsidR="006B1B3B" w:rsidRPr="00013B56" w:rsidRDefault="006B1B3B" w:rsidP="0011056C">
      <w:pPr>
        <w:pStyle w:val="S"/>
      </w:pPr>
      <w:bookmarkStart w:id="630" w:name="_Toc248037041"/>
      <w:bookmarkStart w:id="631" w:name="_Toc64389071"/>
      <w:r w:rsidRPr="00013B56">
        <w:t>Проведение аварийно-спасательных работ</w:t>
      </w:r>
      <w:bookmarkEnd w:id="630"/>
      <w:bookmarkEnd w:id="631"/>
    </w:p>
    <w:p w:rsidR="006B1B3B" w:rsidRPr="00013B56" w:rsidRDefault="006B1B3B" w:rsidP="006B1B3B">
      <w:pPr>
        <w:autoSpaceDE w:val="0"/>
        <w:autoSpaceDN w:val="0"/>
        <w:adjustRightInd w:val="0"/>
        <w:spacing w:after="0" w:line="240"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В соответствии с п. 24 ст. 14 Федерального закона от 6 октября 2003 года № 131-ФЗ «Об общих принципах организации местного самоуправления в Российской Федерации» к вопросам местного значения поселения относится создание, содержание и организация деятельности аварийно-спасательных служб и (или) аварийно-спасательных формирований на территории поселения.</w:t>
      </w:r>
    </w:p>
    <w:p w:rsidR="006B1B3B" w:rsidRPr="00013B56" w:rsidRDefault="006B1B3B" w:rsidP="006B1B3B">
      <w:pPr>
        <w:overflowPunct w:val="0"/>
        <w:autoSpaceDE w:val="0"/>
        <w:autoSpaceDN w:val="0"/>
        <w:adjustRightInd w:val="0"/>
        <w:spacing w:after="0" w:line="276"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Аварийно-спасательные и другие неотложные работы в зонах ЧС планируется проводить с целью срочного оказания помощи населению, которое подверглось непосредственному или косвенному воздействию разрушительных и вредоносных сил природы, техногенных аварий и катастроф, а также для ограничения масштабов, локализации или ликвидации возникших при этом ЧС.</w:t>
      </w:r>
    </w:p>
    <w:p w:rsidR="006B1B3B" w:rsidRPr="00013B56" w:rsidRDefault="006B1B3B" w:rsidP="006B1B3B">
      <w:pPr>
        <w:overflowPunct w:val="0"/>
        <w:autoSpaceDE w:val="0"/>
        <w:autoSpaceDN w:val="0"/>
        <w:adjustRightInd w:val="0"/>
        <w:spacing w:after="0" w:line="276"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Комплексом аварийно-спасательных работ необходимо обеспечить поиск и удаление людей за пределы зон действия опасных и вредных для их жизни и здоровья факторов, оказание неотложной медицинской помощи пострадавшим и их эвакуацию в лечебные учреждения, создание для спасенных необходимых условий физиологически нормального существования человеческого организма.</w:t>
      </w:r>
    </w:p>
    <w:p w:rsidR="006B1B3B" w:rsidRPr="00013B56" w:rsidRDefault="006B1B3B" w:rsidP="006B1B3B">
      <w:pPr>
        <w:overflowPunct w:val="0"/>
        <w:autoSpaceDE w:val="0"/>
        <w:autoSpaceDN w:val="0"/>
        <w:adjustRightInd w:val="0"/>
        <w:spacing w:after="0" w:line="276" w:lineRule="auto"/>
        <w:ind w:firstLine="567"/>
        <w:jc w:val="both"/>
        <w:rPr>
          <w:rFonts w:ascii="Times New Roman" w:hAnsi="Times New Roman" w:cs="Times New Roman"/>
          <w:sz w:val="24"/>
          <w:szCs w:val="24"/>
        </w:rPr>
      </w:pPr>
      <w:r w:rsidRPr="00013B56">
        <w:rPr>
          <w:rFonts w:ascii="Times New Roman" w:hAnsi="Times New Roman" w:cs="Times New Roman"/>
          <w:sz w:val="24"/>
          <w:szCs w:val="24"/>
        </w:rPr>
        <w:t>Применение комплекса мероприятий по защите населения в ЧС в рамках РСЧС обеспечивается:</w:t>
      </w:r>
    </w:p>
    <w:p w:rsidR="006B1B3B" w:rsidRPr="00013B56" w:rsidRDefault="006B1B3B" w:rsidP="00612426">
      <w:pPr>
        <w:pStyle w:val="ab"/>
        <w:numPr>
          <w:ilvl w:val="0"/>
          <w:numId w:val="114"/>
        </w:numPr>
        <w:tabs>
          <w:tab w:val="left" w:pos="851"/>
        </w:tabs>
        <w:overflowPunct w:val="0"/>
        <w:autoSpaceDE w:val="0"/>
        <w:autoSpaceDN w:val="0"/>
        <w:adjustRightInd w:val="0"/>
        <w:spacing w:line="276" w:lineRule="auto"/>
        <w:ind w:left="0" w:firstLine="567"/>
        <w:jc w:val="both"/>
      </w:pPr>
      <w:r w:rsidRPr="00013B56">
        <w:t xml:space="preserve">организацией и осуществлением непрерывного наблюдения, контроля и прогнозирования состояния природной среды, возникновения и развития, опасных для населения природных явлений, техногенных аварий и катастроф с учетом особенностей подконтрольных территорий;  </w:t>
      </w:r>
    </w:p>
    <w:p w:rsidR="006B1B3B" w:rsidRPr="00013B56" w:rsidRDefault="006B1B3B" w:rsidP="00612426">
      <w:pPr>
        <w:pStyle w:val="ab"/>
        <w:numPr>
          <w:ilvl w:val="0"/>
          <w:numId w:val="114"/>
        </w:numPr>
        <w:tabs>
          <w:tab w:val="left" w:pos="851"/>
        </w:tabs>
        <w:overflowPunct w:val="0"/>
        <w:autoSpaceDE w:val="0"/>
        <w:autoSpaceDN w:val="0"/>
        <w:adjustRightInd w:val="0"/>
        <w:spacing w:line="276" w:lineRule="auto"/>
        <w:ind w:left="0" w:firstLine="567"/>
        <w:jc w:val="both"/>
      </w:pPr>
      <w:r w:rsidRPr="00013B56">
        <w:t>своевременным оповещением инстанций, органов руководства и управления, а также должностных лиц об угрозе возникновения ЧС и их развитии, а также доведением до населения установленных сигналов и порядка действий в конкретно складывающейся обстановке;</w:t>
      </w:r>
    </w:p>
    <w:p w:rsidR="006B1B3B" w:rsidRPr="00013B56" w:rsidRDefault="006B1B3B" w:rsidP="00612426">
      <w:pPr>
        <w:pStyle w:val="ab"/>
        <w:numPr>
          <w:ilvl w:val="0"/>
          <w:numId w:val="114"/>
        </w:numPr>
        <w:tabs>
          <w:tab w:val="left" w:pos="851"/>
        </w:tabs>
        <w:overflowPunct w:val="0"/>
        <w:autoSpaceDE w:val="0"/>
        <w:autoSpaceDN w:val="0"/>
        <w:adjustRightInd w:val="0"/>
        <w:spacing w:line="276" w:lineRule="auto"/>
        <w:ind w:left="0" w:firstLine="567"/>
        <w:jc w:val="both"/>
      </w:pPr>
      <w:r w:rsidRPr="00013B56">
        <w:t>обучением населения действиям в ЧС и его психологической подготовкой;</w:t>
      </w:r>
    </w:p>
    <w:p w:rsidR="006B1B3B" w:rsidRPr="00013B56" w:rsidRDefault="006B1B3B" w:rsidP="00612426">
      <w:pPr>
        <w:pStyle w:val="ab"/>
        <w:numPr>
          <w:ilvl w:val="0"/>
          <w:numId w:val="114"/>
        </w:numPr>
        <w:tabs>
          <w:tab w:val="left" w:pos="851"/>
        </w:tabs>
        <w:overflowPunct w:val="0"/>
        <w:autoSpaceDE w:val="0"/>
        <w:autoSpaceDN w:val="0"/>
        <w:adjustRightInd w:val="0"/>
        <w:spacing w:line="276" w:lineRule="auto"/>
        <w:ind w:left="0" w:firstLine="567"/>
        <w:jc w:val="both"/>
      </w:pPr>
      <w:r w:rsidRPr="00013B56">
        <w:t>разработкой и осуществлением мер по жизнеобеспечению населения на случай природных и техногенных ЧС.</w:t>
      </w:r>
    </w:p>
    <w:p w:rsidR="006B1B3B" w:rsidRPr="00013B56" w:rsidRDefault="006B1B3B" w:rsidP="009731B4">
      <w:pPr>
        <w:spacing w:after="0"/>
        <w:rPr>
          <w:lang w:eastAsia="ru-RU"/>
        </w:rPr>
      </w:pPr>
    </w:p>
    <w:p w:rsidR="00833C00" w:rsidRPr="00013B56" w:rsidRDefault="00833C00" w:rsidP="00612426">
      <w:pPr>
        <w:pStyle w:val="ab"/>
        <w:numPr>
          <w:ilvl w:val="0"/>
          <w:numId w:val="99"/>
        </w:numPr>
        <w:autoSpaceDE w:val="0"/>
        <w:autoSpaceDN w:val="0"/>
        <w:adjustRightInd w:val="0"/>
        <w:ind w:left="0" w:firstLine="0"/>
        <w:jc w:val="center"/>
        <w:outlineLvl w:val="0"/>
        <w:rPr>
          <w:rFonts w:eastAsia="Calibri"/>
          <w:b/>
          <w:bCs/>
          <w:lang w:eastAsia="ru-RU"/>
        </w:rPr>
      </w:pPr>
      <w:r w:rsidRPr="00013B56">
        <w:rPr>
          <w:rFonts w:eastAsiaTheme="minorHAnsi"/>
          <w:b/>
          <w:snapToGrid w:val="0"/>
        </w:rPr>
        <w:t xml:space="preserve">СВЕДЕНИЯ О </w:t>
      </w:r>
      <w:r w:rsidRPr="00013B56">
        <w:rPr>
          <w:rFonts w:eastAsia="Calibri"/>
          <w:b/>
          <w:bCs/>
          <w:lang w:eastAsia="ru-RU"/>
        </w:rPr>
        <w:t>ПОЛОЖЕНИЯХ СТРАТЕГИИ ПРОСТРАНСТВЕННОГО РАЗВИТИЯ РОССИЙСКОЙ ФЕДЕРАЦИИ, ГОСУДАРСТВЕННЫХ ПРОГРАММАХ РОССИЙСКОЙ ФЕДЕРАЦИИ, НАЦИОНАЛЬНЫХ ПРОЕКТАХ, ГОСУДАРСТВЕННЫХ ПРОГРАММ СУБЪЕКТОВ РОССИЙСКОЙ ФЕДЕРАЦИИ, МУНИЦИПАЛЬНЫХ ПРОГРАММАХ, ИНВЕСТИЦИОННЫХ ПРОГРАММАХ СУБЪЕКТОВ ЕСТЕСТВЕННЫХ МОНОПОЛИЙ, ОРГАНИЗАЦИЯХ КОММУНАЛЬНОГО КОМПЛЕКСА,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616"/>
      <w:r w:rsidRPr="00013B56">
        <w:rPr>
          <w:rFonts w:eastAsia="Calibri"/>
          <w:b/>
          <w:bCs/>
          <w:lang w:eastAsia="ru-RU"/>
        </w:rPr>
        <w:t>.</w:t>
      </w:r>
      <w:bookmarkEnd w:id="617"/>
      <w:bookmarkEnd w:id="618"/>
      <w:bookmarkEnd w:id="619"/>
    </w:p>
    <w:p w:rsidR="00833C00" w:rsidRPr="00013B56" w:rsidRDefault="00833C00" w:rsidP="00195A79">
      <w:pPr>
        <w:autoSpaceDE w:val="0"/>
        <w:autoSpaceDN w:val="0"/>
        <w:adjustRightInd w:val="0"/>
        <w:spacing w:after="0"/>
        <w:ind w:firstLine="567"/>
        <w:jc w:val="both"/>
        <w:rPr>
          <w:rFonts w:ascii="Times New Roman" w:eastAsia="Calibri" w:hAnsi="Times New Roman" w:cs="Times New Roman"/>
          <w:bCs/>
          <w:iCs/>
          <w:sz w:val="24"/>
          <w:szCs w:val="24"/>
          <w:lang w:eastAsia="ru-RU"/>
        </w:rPr>
      </w:pPr>
      <w:r w:rsidRPr="00013B56">
        <w:rPr>
          <w:rFonts w:ascii="Times New Roman" w:hAnsi="Times New Roman" w:cs="Times New Roman"/>
          <w:sz w:val="24"/>
          <w:szCs w:val="24"/>
        </w:rPr>
        <w:t>В соответствии с п. 5.2 ст. 9 Градостроительного Кодекса Российской Федерации (далее по тексту ГрК РФ): «</w:t>
      </w:r>
      <w:r w:rsidRPr="00013B56">
        <w:rPr>
          <w:rFonts w:ascii="Times New Roman" w:eastAsia="Calibri" w:hAnsi="Times New Roman" w:cs="Times New Roman"/>
          <w:bCs/>
          <w:iCs/>
          <w:sz w:val="24"/>
          <w:szCs w:val="24"/>
          <w:lang w:eastAsia="ru-RU"/>
        </w:rPr>
        <w:t>Подготовка документов территориального планирования муниципальных образований осуществляется с учетом положений стратегий социально-экономического развития муниципальных образований и планов мероприятий по их реализации (при наличии), бюджетного прогноза муниципального образования на долгосрочный период (при наличии), положений стратегии пространственного развития Российской Федерации, государственных программ Российской Федерации, национальных проектов, государственных программ субъектов Российской Федерации, муниципальных программ, инвестиционных программ субъектов естественных монополий, организаций коммунального комплекса, решений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а также сведений, содержащихся в информационной системе территориального планирования».</w:t>
      </w:r>
    </w:p>
    <w:p w:rsidR="00833C00" w:rsidRPr="00013B56" w:rsidRDefault="00833C00" w:rsidP="00195A79">
      <w:pPr>
        <w:autoSpaceDE w:val="0"/>
        <w:autoSpaceDN w:val="0"/>
        <w:adjustRightInd w:val="0"/>
        <w:spacing w:after="0"/>
        <w:ind w:firstLine="567"/>
        <w:jc w:val="both"/>
        <w:rPr>
          <w:rFonts w:ascii="Times New Roman" w:eastAsia="Calibri" w:hAnsi="Times New Roman" w:cs="Times New Roman"/>
          <w:bCs/>
          <w:iCs/>
          <w:sz w:val="24"/>
          <w:szCs w:val="24"/>
          <w:lang w:eastAsia="ru-RU"/>
        </w:rPr>
      </w:pPr>
    </w:p>
    <w:p w:rsidR="00833C00" w:rsidRPr="00013B56" w:rsidRDefault="00833C00" w:rsidP="00214F7A">
      <w:pPr>
        <w:spacing w:after="0"/>
        <w:jc w:val="center"/>
        <w:outlineLvl w:val="0"/>
        <w:rPr>
          <w:rFonts w:ascii="Times New Roman" w:hAnsi="Times New Roman" w:cs="Times New Roman"/>
          <w:b/>
          <w:sz w:val="24"/>
          <w:szCs w:val="24"/>
        </w:rPr>
      </w:pPr>
      <w:r w:rsidRPr="00013B56">
        <w:rPr>
          <w:rFonts w:ascii="Times New Roman" w:hAnsi="Times New Roman" w:cs="Times New Roman"/>
          <w:b/>
          <w:i/>
          <w:sz w:val="24"/>
          <w:szCs w:val="24"/>
        </w:rPr>
        <w:t>Инвестиционные программы субъектов естественных монополий</w:t>
      </w:r>
      <w:r w:rsidRPr="00013B56">
        <w:rPr>
          <w:rFonts w:ascii="Times New Roman" w:hAnsi="Times New Roman" w:cs="Times New Roman"/>
          <w:b/>
          <w:sz w:val="24"/>
          <w:szCs w:val="24"/>
        </w:rPr>
        <w:t>.</w:t>
      </w:r>
    </w:p>
    <w:p w:rsidR="00833C00" w:rsidRPr="00013B56" w:rsidRDefault="00833C00" w:rsidP="00195A79">
      <w:pPr>
        <w:autoSpaceDE w:val="0"/>
        <w:autoSpaceDN w:val="0"/>
        <w:adjustRightInd w:val="0"/>
        <w:spacing w:after="0"/>
        <w:ind w:firstLine="567"/>
        <w:jc w:val="both"/>
        <w:rPr>
          <w:rFonts w:ascii="Times New Roman" w:eastAsia="Calibri" w:hAnsi="Times New Roman" w:cs="Times New Roman"/>
          <w:sz w:val="24"/>
          <w:szCs w:val="24"/>
          <w:lang w:eastAsia="ru-RU"/>
        </w:rPr>
      </w:pPr>
      <w:r w:rsidRPr="00013B56">
        <w:rPr>
          <w:rFonts w:ascii="Times New Roman" w:hAnsi="Times New Roman" w:cs="Times New Roman"/>
          <w:sz w:val="24"/>
          <w:szCs w:val="24"/>
        </w:rPr>
        <w:t xml:space="preserve">В соответствии с ч. 1 ст. 4 Федеральный закон от 17.08.1995 № 147-ФЗ (ред. от 29.07.2017) «О естественных монополиях» регулируется деятельность </w:t>
      </w:r>
      <w:r w:rsidRPr="00013B56">
        <w:rPr>
          <w:rFonts w:ascii="Times New Roman" w:eastAsia="Calibri" w:hAnsi="Times New Roman" w:cs="Times New Roman"/>
          <w:sz w:val="24"/>
          <w:szCs w:val="24"/>
          <w:lang w:eastAsia="ru-RU"/>
        </w:rPr>
        <w:t>субъектов естественных монополий в следующих сферах:</w:t>
      </w:r>
    </w:p>
    <w:p w:rsidR="00833C00" w:rsidRPr="00013B56" w:rsidRDefault="00833C00" w:rsidP="00612426">
      <w:pPr>
        <w:pStyle w:val="ab"/>
        <w:widowControl/>
        <w:numPr>
          <w:ilvl w:val="0"/>
          <w:numId w:val="76"/>
        </w:numPr>
        <w:tabs>
          <w:tab w:val="left" w:pos="851"/>
        </w:tabs>
        <w:suppressAutoHyphens w:val="0"/>
        <w:autoSpaceDE w:val="0"/>
        <w:autoSpaceDN w:val="0"/>
        <w:adjustRightInd w:val="0"/>
        <w:ind w:left="0" w:firstLine="567"/>
        <w:jc w:val="both"/>
        <w:rPr>
          <w:rFonts w:eastAsia="Calibri"/>
          <w:kern w:val="0"/>
          <w:lang w:eastAsia="ru-RU"/>
        </w:rPr>
      </w:pPr>
      <w:r w:rsidRPr="00013B56">
        <w:rPr>
          <w:rFonts w:eastAsia="Calibri"/>
          <w:kern w:val="0"/>
          <w:lang w:eastAsia="ru-RU"/>
        </w:rPr>
        <w:t>транспортировка нефти и нефтепродуктов по магистральным трубопроводам;</w:t>
      </w:r>
    </w:p>
    <w:p w:rsidR="00833C00" w:rsidRPr="00013B56" w:rsidRDefault="00833C00" w:rsidP="00612426">
      <w:pPr>
        <w:pStyle w:val="ab"/>
        <w:widowControl/>
        <w:numPr>
          <w:ilvl w:val="0"/>
          <w:numId w:val="76"/>
        </w:numPr>
        <w:tabs>
          <w:tab w:val="left" w:pos="851"/>
        </w:tabs>
        <w:suppressAutoHyphens w:val="0"/>
        <w:autoSpaceDE w:val="0"/>
        <w:autoSpaceDN w:val="0"/>
        <w:adjustRightInd w:val="0"/>
        <w:spacing w:before="240"/>
        <w:ind w:left="0" w:firstLine="567"/>
        <w:jc w:val="both"/>
        <w:rPr>
          <w:rFonts w:eastAsia="Calibri"/>
          <w:kern w:val="0"/>
          <w:lang w:eastAsia="ru-RU"/>
        </w:rPr>
      </w:pPr>
      <w:r w:rsidRPr="00013B56">
        <w:rPr>
          <w:rFonts w:eastAsia="Calibri"/>
          <w:kern w:val="0"/>
          <w:lang w:eastAsia="ru-RU"/>
        </w:rPr>
        <w:t>транспортировка газа по трубопроводам;</w:t>
      </w:r>
    </w:p>
    <w:p w:rsidR="00833C00" w:rsidRPr="00013B56" w:rsidRDefault="00833C00" w:rsidP="00612426">
      <w:pPr>
        <w:pStyle w:val="ab"/>
        <w:widowControl/>
        <w:numPr>
          <w:ilvl w:val="0"/>
          <w:numId w:val="76"/>
        </w:numPr>
        <w:tabs>
          <w:tab w:val="left" w:pos="851"/>
        </w:tabs>
        <w:suppressAutoHyphens w:val="0"/>
        <w:autoSpaceDE w:val="0"/>
        <w:autoSpaceDN w:val="0"/>
        <w:adjustRightInd w:val="0"/>
        <w:spacing w:before="240"/>
        <w:ind w:left="0" w:firstLine="567"/>
        <w:jc w:val="both"/>
        <w:rPr>
          <w:rFonts w:eastAsia="Calibri"/>
          <w:kern w:val="0"/>
          <w:lang w:eastAsia="ru-RU"/>
        </w:rPr>
      </w:pPr>
      <w:r w:rsidRPr="00013B56">
        <w:rPr>
          <w:rFonts w:eastAsia="Calibri"/>
          <w:kern w:val="0"/>
          <w:lang w:eastAsia="ru-RU"/>
        </w:rPr>
        <w:t>железнодорожные перевозки;</w:t>
      </w:r>
    </w:p>
    <w:p w:rsidR="00833C00" w:rsidRPr="00013B56" w:rsidRDefault="00833C00" w:rsidP="00612426">
      <w:pPr>
        <w:pStyle w:val="ab"/>
        <w:widowControl/>
        <w:numPr>
          <w:ilvl w:val="0"/>
          <w:numId w:val="76"/>
        </w:numPr>
        <w:tabs>
          <w:tab w:val="left" w:pos="851"/>
        </w:tabs>
        <w:suppressAutoHyphens w:val="0"/>
        <w:autoSpaceDE w:val="0"/>
        <w:autoSpaceDN w:val="0"/>
        <w:adjustRightInd w:val="0"/>
        <w:spacing w:before="240"/>
        <w:ind w:left="0" w:firstLine="567"/>
        <w:jc w:val="both"/>
        <w:rPr>
          <w:rFonts w:eastAsia="Calibri"/>
          <w:kern w:val="0"/>
          <w:lang w:eastAsia="ru-RU"/>
        </w:rPr>
      </w:pPr>
      <w:r w:rsidRPr="00013B56">
        <w:rPr>
          <w:rFonts w:eastAsia="Calibri"/>
          <w:kern w:val="0"/>
          <w:lang w:eastAsia="ru-RU"/>
        </w:rPr>
        <w:t>услуги в транспортных терминалах, портах и аэропортах;</w:t>
      </w:r>
    </w:p>
    <w:p w:rsidR="00833C00" w:rsidRPr="00013B56" w:rsidRDefault="00833C00" w:rsidP="00612426">
      <w:pPr>
        <w:pStyle w:val="ab"/>
        <w:widowControl/>
        <w:numPr>
          <w:ilvl w:val="0"/>
          <w:numId w:val="76"/>
        </w:numPr>
        <w:tabs>
          <w:tab w:val="left" w:pos="851"/>
        </w:tabs>
        <w:suppressAutoHyphens w:val="0"/>
        <w:autoSpaceDE w:val="0"/>
        <w:autoSpaceDN w:val="0"/>
        <w:adjustRightInd w:val="0"/>
        <w:spacing w:before="240"/>
        <w:ind w:left="0" w:firstLine="567"/>
        <w:jc w:val="both"/>
        <w:rPr>
          <w:rFonts w:eastAsia="Calibri"/>
          <w:kern w:val="0"/>
          <w:lang w:eastAsia="ru-RU"/>
        </w:rPr>
      </w:pPr>
      <w:r w:rsidRPr="00013B56">
        <w:rPr>
          <w:rFonts w:eastAsia="Calibri"/>
          <w:kern w:val="0"/>
          <w:lang w:eastAsia="ru-RU"/>
        </w:rPr>
        <w:t>услуги общедоступной электросвязи и общедоступной почтовой связи;</w:t>
      </w:r>
    </w:p>
    <w:p w:rsidR="00833C00" w:rsidRPr="00013B56" w:rsidRDefault="00833C00" w:rsidP="00612426">
      <w:pPr>
        <w:pStyle w:val="ab"/>
        <w:widowControl/>
        <w:numPr>
          <w:ilvl w:val="0"/>
          <w:numId w:val="76"/>
        </w:numPr>
        <w:tabs>
          <w:tab w:val="left" w:pos="851"/>
        </w:tabs>
        <w:suppressAutoHyphens w:val="0"/>
        <w:autoSpaceDE w:val="0"/>
        <w:autoSpaceDN w:val="0"/>
        <w:adjustRightInd w:val="0"/>
        <w:spacing w:before="240"/>
        <w:ind w:left="0" w:firstLine="567"/>
        <w:jc w:val="both"/>
        <w:rPr>
          <w:rFonts w:eastAsia="Calibri"/>
          <w:kern w:val="0"/>
          <w:lang w:eastAsia="ru-RU"/>
        </w:rPr>
      </w:pPr>
      <w:r w:rsidRPr="00013B56">
        <w:rPr>
          <w:rFonts w:eastAsia="Calibri"/>
          <w:kern w:val="0"/>
          <w:lang w:eastAsia="ru-RU"/>
        </w:rPr>
        <w:t>услуги по передаче электрической энергии;</w:t>
      </w:r>
    </w:p>
    <w:p w:rsidR="00833C00" w:rsidRPr="00013B56" w:rsidRDefault="00833C00" w:rsidP="00612426">
      <w:pPr>
        <w:pStyle w:val="ab"/>
        <w:widowControl/>
        <w:numPr>
          <w:ilvl w:val="0"/>
          <w:numId w:val="76"/>
        </w:numPr>
        <w:tabs>
          <w:tab w:val="left" w:pos="851"/>
        </w:tabs>
        <w:suppressAutoHyphens w:val="0"/>
        <w:autoSpaceDE w:val="0"/>
        <w:autoSpaceDN w:val="0"/>
        <w:adjustRightInd w:val="0"/>
        <w:spacing w:before="240"/>
        <w:ind w:left="0" w:firstLine="567"/>
        <w:jc w:val="both"/>
        <w:rPr>
          <w:rFonts w:eastAsia="Calibri"/>
          <w:kern w:val="0"/>
          <w:lang w:eastAsia="ru-RU"/>
        </w:rPr>
      </w:pPr>
      <w:r w:rsidRPr="00013B56">
        <w:rPr>
          <w:rFonts w:eastAsia="Calibri"/>
          <w:kern w:val="0"/>
          <w:lang w:eastAsia="ru-RU"/>
        </w:rPr>
        <w:t>услуги по оперативно-диспетчерскому управлению в электроэнергетике;</w:t>
      </w:r>
    </w:p>
    <w:p w:rsidR="00833C00" w:rsidRPr="00013B56" w:rsidRDefault="00833C00" w:rsidP="00612426">
      <w:pPr>
        <w:pStyle w:val="ab"/>
        <w:widowControl/>
        <w:numPr>
          <w:ilvl w:val="0"/>
          <w:numId w:val="76"/>
        </w:numPr>
        <w:tabs>
          <w:tab w:val="left" w:pos="851"/>
        </w:tabs>
        <w:suppressAutoHyphens w:val="0"/>
        <w:autoSpaceDE w:val="0"/>
        <w:autoSpaceDN w:val="0"/>
        <w:adjustRightInd w:val="0"/>
        <w:spacing w:before="240"/>
        <w:ind w:left="0" w:firstLine="567"/>
        <w:jc w:val="both"/>
        <w:rPr>
          <w:rFonts w:eastAsia="Calibri"/>
          <w:kern w:val="0"/>
          <w:lang w:eastAsia="ru-RU"/>
        </w:rPr>
      </w:pPr>
      <w:r w:rsidRPr="00013B56">
        <w:rPr>
          <w:rFonts w:eastAsia="Calibri"/>
          <w:kern w:val="0"/>
          <w:lang w:eastAsia="ru-RU"/>
        </w:rPr>
        <w:t>услуги по передаче тепловой энергии;</w:t>
      </w:r>
    </w:p>
    <w:p w:rsidR="00833C00" w:rsidRPr="00013B56" w:rsidRDefault="00833C00" w:rsidP="00612426">
      <w:pPr>
        <w:pStyle w:val="ab"/>
        <w:widowControl/>
        <w:numPr>
          <w:ilvl w:val="0"/>
          <w:numId w:val="76"/>
        </w:numPr>
        <w:tabs>
          <w:tab w:val="left" w:pos="851"/>
        </w:tabs>
        <w:suppressAutoHyphens w:val="0"/>
        <w:autoSpaceDE w:val="0"/>
        <w:autoSpaceDN w:val="0"/>
        <w:adjustRightInd w:val="0"/>
        <w:spacing w:before="240"/>
        <w:ind w:left="0" w:firstLine="567"/>
        <w:jc w:val="both"/>
        <w:rPr>
          <w:rFonts w:eastAsia="Calibri"/>
          <w:kern w:val="0"/>
          <w:lang w:eastAsia="ru-RU"/>
        </w:rPr>
      </w:pPr>
      <w:r w:rsidRPr="00013B56">
        <w:rPr>
          <w:rFonts w:eastAsia="Calibri"/>
          <w:kern w:val="0"/>
          <w:lang w:eastAsia="ru-RU"/>
        </w:rPr>
        <w:t>услуги по использованию инфраструктуры внутренних водных путей;</w:t>
      </w:r>
    </w:p>
    <w:p w:rsidR="00833C00" w:rsidRPr="00013B56" w:rsidRDefault="00833C00" w:rsidP="00612426">
      <w:pPr>
        <w:pStyle w:val="ab"/>
        <w:widowControl/>
        <w:numPr>
          <w:ilvl w:val="0"/>
          <w:numId w:val="76"/>
        </w:numPr>
        <w:tabs>
          <w:tab w:val="left" w:pos="851"/>
        </w:tabs>
        <w:suppressAutoHyphens w:val="0"/>
        <w:autoSpaceDE w:val="0"/>
        <w:autoSpaceDN w:val="0"/>
        <w:adjustRightInd w:val="0"/>
        <w:spacing w:before="240"/>
        <w:ind w:left="0" w:firstLine="567"/>
        <w:jc w:val="both"/>
        <w:rPr>
          <w:rFonts w:eastAsia="Calibri"/>
          <w:kern w:val="0"/>
          <w:lang w:eastAsia="ru-RU"/>
        </w:rPr>
      </w:pPr>
      <w:r w:rsidRPr="00013B56">
        <w:rPr>
          <w:rFonts w:eastAsia="Calibri"/>
          <w:kern w:val="0"/>
          <w:lang w:eastAsia="ru-RU"/>
        </w:rPr>
        <w:t>захоронение радиоактивных отходов;</w:t>
      </w:r>
    </w:p>
    <w:p w:rsidR="00833C00" w:rsidRPr="00013B56" w:rsidRDefault="00833C00" w:rsidP="00612426">
      <w:pPr>
        <w:pStyle w:val="ab"/>
        <w:widowControl/>
        <w:numPr>
          <w:ilvl w:val="0"/>
          <w:numId w:val="76"/>
        </w:numPr>
        <w:tabs>
          <w:tab w:val="left" w:pos="851"/>
        </w:tabs>
        <w:suppressAutoHyphens w:val="0"/>
        <w:autoSpaceDE w:val="0"/>
        <w:autoSpaceDN w:val="0"/>
        <w:adjustRightInd w:val="0"/>
        <w:spacing w:before="240"/>
        <w:ind w:left="0" w:firstLine="567"/>
        <w:jc w:val="both"/>
        <w:rPr>
          <w:rFonts w:eastAsia="Calibri"/>
          <w:kern w:val="0"/>
          <w:lang w:eastAsia="ru-RU"/>
        </w:rPr>
      </w:pPr>
      <w:r w:rsidRPr="00013B56">
        <w:rPr>
          <w:rFonts w:eastAsia="Calibri"/>
          <w:kern w:val="0"/>
          <w:lang w:eastAsia="ru-RU"/>
        </w:rPr>
        <w:t>водоснабжение и водоотведение с использованием централизованных системы, систем коммунальной инфраструктуры;</w:t>
      </w:r>
    </w:p>
    <w:p w:rsidR="00833C00" w:rsidRPr="00013B56" w:rsidRDefault="00833C00" w:rsidP="00612426">
      <w:pPr>
        <w:pStyle w:val="ab"/>
        <w:widowControl/>
        <w:numPr>
          <w:ilvl w:val="0"/>
          <w:numId w:val="76"/>
        </w:numPr>
        <w:tabs>
          <w:tab w:val="left" w:pos="851"/>
        </w:tabs>
        <w:suppressAutoHyphens w:val="0"/>
        <w:autoSpaceDE w:val="0"/>
        <w:autoSpaceDN w:val="0"/>
        <w:adjustRightInd w:val="0"/>
        <w:spacing w:before="240"/>
        <w:ind w:left="0" w:firstLine="567"/>
        <w:jc w:val="both"/>
        <w:rPr>
          <w:rFonts w:eastAsia="Calibri"/>
          <w:kern w:val="0"/>
          <w:lang w:eastAsia="ru-RU"/>
        </w:rPr>
      </w:pPr>
      <w:r w:rsidRPr="00013B56">
        <w:rPr>
          <w:rFonts w:eastAsia="Calibri"/>
          <w:kern w:val="0"/>
          <w:lang w:eastAsia="ru-RU"/>
        </w:rPr>
        <w:t>ледокольная проводка судов, ледовая лоцманская проводка судов в акватории Северного морского пути.</w:t>
      </w:r>
    </w:p>
    <w:p w:rsidR="00833C00" w:rsidRPr="00013B56" w:rsidRDefault="00833C00" w:rsidP="00195A79">
      <w:pPr>
        <w:tabs>
          <w:tab w:val="left" w:pos="0"/>
        </w:tabs>
        <w:autoSpaceDE w:val="0"/>
        <w:autoSpaceDN w:val="0"/>
        <w:adjustRightInd w:val="0"/>
        <w:spacing w:after="0"/>
        <w:ind w:firstLine="567"/>
        <w:jc w:val="both"/>
        <w:rPr>
          <w:rFonts w:ascii="Times New Roman" w:eastAsia="Calibri" w:hAnsi="Times New Roman" w:cs="Times New Roman"/>
          <w:bCs/>
          <w:iCs/>
          <w:sz w:val="24"/>
          <w:szCs w:val="24"/>
          <w:lang w:eastAsia="ru-RU"/>
        </w:rPr>
      </w:pPr>
      <w:r w:rsidRPr="00013B56">
        <w:rPr>
          <w:rFonts w:ascii="Times New Roman" w:eastAsia="Calibri" w:hAnsi="Times New Roman" w:cs="Times New Roman"/>
          <w:bCs/>
          <w:iCs/>
          <w:sz w:val="24"/>
          <w:szCs w:val="24"/>
          <w:lang w:eastAsia="ru-RU"/>
        </w:rPr>
        <w:t>Планы по созданию объектов местного значения н</w:t>
      </w:r>
      <w:r w:rsidRPr="00013B56">
        <w:rPr>
          <w:rFonts w:ascii="Times New Roman" w:eastAsia="Calibri" w:hAnsi="Times New Roman" w:cs="Times New Roman"/>
          <w:sz w:val="24"/>
          <w:szCs w:val="24"/>
          <w:lang w:eastAsia="ru-RU"/>
        </w:rPr>
        <w:t xml:space="preserve">а территории </w:t>
      </w:r>
      <w:r w:rsidR="002A0E32" w:rsidRPr="00013B56">
        <w:rPr>
          <w:rFonts w:ascii="Times New Roman" w:hAnsi="Times New Roman" w:cs="Times New Roman"/>
          <w:bCs/>
          <w:sz w:val="24"/>
          <w:szCs w:val="24"/>
        </w:rPr>
        <w:t>городского поселения – город Семилуки</w:t>
      </w:r>
      <w:r w:rsidRPr="00013B56">
        <w:rPr>
          <w:rFonts w:ascii="Times New Roman" w:eastAsia="Calibri" w:hAnsi="Times New Roman" w:cs="Times New Roman"/>
          <w:sz w:val="24"/>
          <w:szCs w:val="24"/>
          <w:lang w:eastAsia="ru-RU"/>
        </w:rPr>
        <w:t xml:space="preserve"> у </w:t>
      </w:r>
      <w:r w:rsidRPr="00013B56">
        <w:rPr>
          <w:rFonts w:ascii="Times New Roman" w:eastAsia="Calibri" w:hAnsi="Times New Roman" w:cs="Times New Roman"/>
          <w:bCs/>
          <w:iCs/>
          <w:sz w:val="24"/>
          <w:szCs w:val="24"/>
          <w:lang w:eastAsia="ru-RU"/>
        </w:rPr>
        <w:t>субъектов естественных монополий отсутствуют.</w:t>
      </w:r>
    </w:p>
    <w:p w:rsidR="00FD7BF7" w:rsidRPr="00013B56" w:rsidRDefault="00BC0A7C" w:rsidP="00FD7BF7">
      <w:pPr>
        <w:tabs>
          <w:tab w:val="left" w:pos="851"/>
        </w:tabs>
        <w:spacing w:after="0"/>
        <w:ind w:firstLine="567"/>
        <w:jc w:val="both"/>
        <w:rPr>
          <w:rFonts w:ascii="Times New Roman" w:eastAsia="Lucida Sans Unicode" w:hAnsi="Times New Roman" w:cs="Times New Roman"/>
          <w:b/>
          <w:kern w:val="1"/>
          <w:sz w:val="24"/>
          <w:szCs w:val="24"/>
        </w:rPr>
      </w:pPr>
      <w:r w:rsidRPr="00013B56">
        <w:rPr>
          <w:rFonts w:ascii="Times New Roman" w:eastAsia="Lucida Sans Unicode" w:hAnsi="Times New Roman" w:cs="Times New Roman"/>
          <w:b/>
          <w:kern w:val="1"/>
          <w:sz w:val="24"/>
          <w:szCs w:val="24"/>
        </w:rPr>
        <w:t>Развитие городского поселения осуществляется на базе м</w:t>
      </w:r>
      <w:r w:rsidR="00FD7BF7" w:rsidRPr="00013B56">
        <w:rPr>
          <w:rFonts w:ascii="Times New Roman" w:eastAsia="Lucida Sans Unicode" w:hAnsi="Times New Roman" w:cs="Times New Roman"/>
          <w:b/>
          <w:kern w:val="1"/>
          <w:sz w:val="24"/>
          <w:szCs w:val="24"/>
        </w:rPr>
        <w:t>униципальны</w:t>
      </w:r>
      <w:r w:rsidRPr="00013B56">
        <w:rPr>
          <w:rFonts w:ascii="Times New Roman" w:eastAsia="Lucida Sans Unicode" w:hAnsi="Times New Roman" w:cs="Times New Roman"/>
          <w:b/>
          <w:kern w:val="1"/>
          <w:sz w:val="24"/>
          <w:szCs w:val="24"/>
        </w:rPr>
        <w:t>х</w:t>
      </w:r>
      <w:r w:rsidR="00FD7BF7" w:rsidRPr="00013B56">
        <w:rPr>
          <w:rFonts w:ascii="Times New Roman" w:eastAsia="Lucida Sans Unicode" w:hAnsi="Times New Roman" w:cs="Times New Roman"/>
          <w:b/>
          <w:kern w:val="1"/>
          <w:sz w:val="24"/>
          <w:szCs w:val="24"/>
        </w:rPr>
        <w:t xml:space="preserve"> программ городского поселения – город Семилуки:</w:t>
      </w:r>
    </w:p>
    <w:p w:rsidR="00FD7BF7" w:rsidRPr="00013B56" w:rsidRDefault="005E0144" w:rsidP="009D3796">
      <w:pPr>
        <w:pStyle w:val="ab"/>
        <w:numPr>
          <w:ilvl w:val="0"/>
          <w:numId w:val="7"/>
        </w:numPr>
        <w:tabs>
          <w:tab w:val="left" w:pos="851"/>
        </w:tabs>
        <w:ind w:left="0" w:firstLine="567"/>
        <w:jc w:val="both"/>
        <w:rPr>
          <w:rFonts w:eastAsiaTheme="minorHAnsi"/>
        </w:rPr>
      </w:pPr>
      <w:r w:rsidRPr="00013B56">
        <w:t xml:space="preserve">Постановление администрации </w:t>
      </w:r>
      <w:r w:rsidR="00FD7BF7" w:rsidRPr="00013B56">
        <w:t>городского поселения - город Семилуки Семилукско</w:t>
      </w:r>
      <w:r w:rsidRPr="00013B56">
        <w:t>го муниципального района от 18.12</w:t>
      </w:r>
      <w:r w:rsidR="00FD7BF7" w:rsidRPr="00013B56">
        <w:t xml:space="preserve">.2017 № </w:t>
      </w:r>
      <w:r w:rsidR="00E92DA1" w:rsidRPr="00013B56">
        <w:t>592</w:t>
      </w:r>
      <w:r w:rsidR="00FD7BF7" w:rsidRPr="00013B56">
        <w:t xml:space="preserve"> «</w:t>
      </w:r>
      <w:r w:rsidRPr="00013B56">
        <w:rPr>
          <w:bCs/>
        </w:rPr>
        <w:t>Об утверждении муниципальной программы «Формирование современной городской среды городского поселения – город Семилуки Семилукского муниципального района                      на 2018 -2026 гг.</w:t>
      </w:r>
      <w:r w:rsidR="00FD7BF7" w:rsidRPr="00013B56">
        <w:rPr>
          <w:rFonts w:eastAsia="Times New Roman"/>
          <w:bCs/>
          <w:lang w:eastAsia="ru-RU"/>
        </w:rPr>
        <w:t>»</w:t>
      </w:r>
      <w:r w:rsidR="00FD7BF7" w:rsidRPr="00013B56">
        <w:t>;</w:t>
      </w:r>
    </w:p>
    <w:p w:rsidR="00FD7BF7" w:rsidRPr="00013B56" w:rsidRDefault="009E3851" w:rsidP="009D3796">
      <w:pPr>
        <w:pStyle w:val="ab"/>
        <w:numPr>
          <w:ilvl w:val="0"/>
          <w:numId w:val="7"/>
        </w:numPr>
        <w:tabs>
          <w:tab w:val="left" w:pos="851"/>
        </w:tabs>
        <w:ind w:left="0" w:firstLine="567"/>
        <w:jc w:val="both"/>
        <w:rPr>
          <w:rFonts w:eastAsiaTheme="minorHAnsi"/>
        </w:rPr>
      </w:pPr>
      <w:r w:rsidRPr="00013B56">
        <w:t>Постановление администрации</w:t>
      </w:r>
      <w:r w:rsidR="00FD7BF7" w:rsidRPr="00013B56">
        <w:t xml:space="preserve"> городского поселения - город Семилуки Семилукского муниципального района от </w:t>
      </w:r>
      <w:r w:rsidRPr="00013B56">
        <w:t>23</w:t>
      </w:r>
      <w:r w:rsidR="00FD7BF7" w:rsidRPr="00013B56">
        <w:t>.</w:t>
      </w:r>
      <w:r w:rsidRPr="00013B56">
        <w:t>03.2021</w:t>
      </w:r>
      <w:r w:rsidR="00FD7BF7" w:rsidRPr="00013B56">
        <w:t xml:space="preserve"> № </w:t>
      </w:r>
      <w:r w:rsidRPr="00013B56">
        <w:t>64</w:t>
      </w:r>
      <w:r w:rsidR="00FD7BF7" w:rsidRPr="00013B56">
        <w:t xml:space="preserve"> «</w:t>
      </w:r>
      <w:r w:rsidRPr="00013B56">
        <w:t>Об утверждении муниципальной программы «Развитие транспортной системы» на 2021 -2026 г</w:t>
      </w:r>
      <w:r w:rsidR="00E92DA1" w:rsidRPr="00013B56">
        <w:t>оды»</w:t>
      </w:r>
      <w:r w:rsidR="00FD7BF7" w:rsidRPr="00013B56">
        <w:t>;</w:t>
      </w:r>
    </w:p>
    <w:p w:rsidR="00E92DA1" w:rsidRPr="00013B56" w:rsidRDefault="009E3851" w:rsidP="00E92DA1">
      <w:pPr>
        <w:pStyle w:val="ab"/>
        <w:numPr>
          <w:ilvl w:val="0"/>
          <w:numId w:val="7"/>
        </w:numPr>
        <w:tabs>
          <w:tab w:val="left" w:pos="851"/>
        </w:tabs>
        <w:ind w:left="0" w:firstLine="567"/>
        <w:jc w:val="both"/>
        <w:rPr>
          <w:rFonts w:eastAsiaTheme="minorHAnsi"/>
        </w:rPr>
      </w:pPr>
      <w:r w:rsidRPr="00013B56">
        <w:t xml:space="preserve">Постановление администрации </w:t>
      </w:r>
      <w:r w:rsidR="00FD7BF7" w:rsidRPr="00013B56">
        <w:t>городского поселения - город Семилуки Семилукског</w:t>
      </w:r>
      <w:r w:rsidRPr="00013B56">
        <w:t>о муниципального района от 27.05.2021</w:t>
      </w:r>
      <w:r w:rsidR="00FD7BF7" w:rsidRPr="00013B56">
        <w:t xml:space="preserve"> № </w:t>
      </w:r>
      <w:r w:rsidRPr="00013B56">
        <w:t>168</w:t>
      </w:r>
      <w:r w:rsidR="00FD7BF7" w:rsidRPr="00013B56">
        <w:t xml:space="preserve"> «</w:t>
      </w:r>
      <w:r w:rsidRPr="00013B56">
        <w:t>Об утверждении муниципальной программы городского поселения - город Семилуки «Организация предоставления населению жилищно-коммунальных услуг, благоустройство и охрана окружающей среды» на 2021 -2026 годы»</w:t>
      </w:r>
      <w:r w:rsidR="00E92DA1" w:rsidRPr="00013B56">
        <w:t>;</w:t>
      </w:r>
    </w:p>
    <w:p w:rsidR="00E92DA1" w:rsidRPr="00013B56" w:rsidRDefault="00E92DA1" w:rsidP="00E92DA1">
      <w:pPr>
        <w:pStyle w:val="ab"/>
        <w:numPr>
          <w:ilvl w:val="0"/>
          <w:numId w:val="7"/>
        </w:numPr>
        <w:tabs>
          <w:tab w:val="left" w:pos="851"/>
        </w:tabs>
        <w:ind w:left="0" w:firstLine="567"/>
        <w:jc w:val="both"/>
        <w:rPr>
          <w:rFonts w:eastAsiaTheme="minorHAnsi"/>
        </w:rPr>
      </w:pPr>
      <w:r w:rsidRPr="00013B56">
        <w:t>Постановление администрации городского поселения - город Семилуки Семилукского муниципального района от 23.03.2021 № 65 «Об утверждении муниципальной</w:t>
      </w:r>
      <w:r w:rsidRPr="00013B56">
        <w:rPr>
          <w:rFonts w:eastAsiaTheme="minorHAnsi"/>
        </w:rPr>
        <w:t xml:space="preserve"> </w:t>
      </w:r>
      <w:r w:rsidRPr="00013B56">
        <w:t>программы «Развитие культуры»  на 2021-2026 годы»;</w:t>
      </w:r>
    </w:p>
    <w:p w:rsidR="00E92DA1" w:rsidRPr="00013B56" w:rsidRDefault="00E92DA1" w:rsidP="00E92DA1">
      <w:pPr>
        <w:pStyle w:val="ab"/>
        <w:numPr>
          <w:ilvl w:val="0"/>
          <w:numId w:val="7"/>
        </w:numPr>
        <w:tabs>
          <w:tab w:val="left" w:pos="851"/>
        </w:tabs>
        <w:ind w:left="0" w:firstLine="567"/>
        <w:jc w:val="both"/>
        <w:rPr>
          <w:rFonts w:eastAsiaTheme="minorHAnsi"/>
        </w:rPr>
      </w:pPr>
      <w:r w:rsidRPr="00013B56">
        <w:t>Постановление администрации городского поселения - город Семилуки Семилукского муниципального района от 23.03.2021 № 66 «Об утверждении муниципальной программы «Муниципальное управление и гражданское общество» на 2021-2026 годы».</w:t>
      </w:r>
    </w:p>
    <w:p w:rsidR="00E92DA1" w:rsidRPr="00013B56" w:rsidRDefault="00E92DA1" w:rsidP="00E92DA1">
      <w:pPr>
        <w:tabs>
          <w:tab w:val="left" w:pos="4395"/>
        </w:tabs>
        <w:spacing w:after="0"/>
        <w:jc w:val="both"/>
        <w:rPr>
          <w:rFonts w:ascii="Arial" w:hAnsi="Arial" w:cs="Arial"/>
          <w:sz w:val="24"/>
          <w:szCs w:val="24"/>
        </w:rPr>
      </w:pPr>
    </w:p>
    <w:p w:rsidR="003C2BBD" w:rsidRPr="00013B56" w:rsidRDefault="003C2BBD" w:rsidP="00884D1B">
      <w:pPr>
        <w:pStyle w:val="ab"/>
        <w:numPr>
          <w:ilvl w:val="0"/>
          <w:numId w:val="99"/>
        </w:numPr>
        <w:autoSpaceDE w:val="0"/>
        <w:autoSpaceDN w:val="0"/>
        <w:adjustRightInd w:val="0"/>
        <w:ind w:left="0" w:firstLine="0"/>
        <w:jc w:val="center"/>
        <w:outlineLvl w:val="0"/>
        <w:rPr>
          <w:b/>
        </w:rPr>
      </w:pPr>
      <w:bookmarkStart w:id="632" w:name="_Toc65686062"/>
      <w:r w:rsidRPr="00013B56">
        <w:rPr>
          <w:b/>
        </w:rPr>
        <w:t>ОЦЕНК</w:t>
      </w:r>
      <w:r w:rsidR="005973C3" w:rsidRPr="00013B56">
        <w:rPr>
          <w:b/>
        </w:rPr>
        <w:t>А</w:t>
      </w:r>
      <w:r w:rsidRPr="00013B56">
        <w:rPr>
          <w:b/>
        </w:rPr>
        <w:t xml:space="preserve"> ВОЗМОЖНОГО ВЛИЯНИЯ ПЛАНИРУЕМЫХ ДЛЯ РАЗМЕЩЕНИЯ ОБЪЕКТ</w:t>
      </w:r>
      <w:r w:rsidR="00630BA2" w:rsidRPr="00013B56">
        <w:rPr>
          <w:b/>
        </w:rPr>
        <w:t xml:space="preserve">ОВ МЕСТНОГО ЗНАЧЕНИЯ ПОСЕЛЕНИЯ </w:t>
      </w:r>
      <w:r w:rsidRPr="00013B56">
        <w:rPr>
          <w:b/>
        </w:rPr>
        <w:t>НА КОМПЛЕКСНОЕ РАЗВИТИЕ ЭТИХ ТЕРРИТОРИЙ</w:t>
      </w:r>
      <w:bookmarkEnd w:id="620"/>
      <w:bookmarkEnd w:id="632"/>
      <w:r w:rsidR="00884D1B">
        <w:rPr>
          <w:b/>
        </w:rPr>
        <w:t>.</w:t>
      </w:r>
    </w:p>
    <w:p w:rsidR="00926FB3" w:rsidRPr="00013B56" w:rsidRDefault="00926FB3" w:rsidP="00926FB3">
      <w:pPr>
        <w:spacing w:after="0"/>
        <w:ind w:firstLine="567"/>
        <w:jc w:val="both"/>
        <w:rPr>
          <w:rFonts w:ascii="Times New Roman" w:hAnsi="Times New Roman" w:cs="Times New Roman"/>
          <w:bCs/>
          <w:sz w:val="24"/>
          <w:szCs w:val="24"/>
        </w:rPr>
      </w:pPr>
      <w:r w:rsidRPr="00013B56">
        <w:rPr>
          <w:rFonts w:ascii="Times New Roman" w:hAnsi="Times New Roman" w:cs="Times New Roman"/>
          <w:bCs/>
          <w:sz w:val="24"/>
          <w:szCs w:val="24"/>
        </w:rPr>
        <w:t xml:space="preserve">Выбранные решения по размещению объектов местного значения на территории </w:t>
      </w:r>
      <w:r w:rsidR="00467A57" w:rsidRPr="00013B56">
        <w:rPr>
          <w:rFonts w:ascii="Times New Roman" w:hAnsi="Times New Roman" w:cs="Times New Roman"/>
          <w:bCs/>
          <w:sz w:val="24"/>
          <w:szCs w:val="24"/>
        </w:rPr>
        <w:t>городского поселения – город Семилуки</w:t>
      </w:r>
      <w:r w:rsidRPr="00013B56">
        <w:rPr>
          <w:rFonts w:ascii="Times New Roman" w:hAnsi="Times New Roman" w:cs="Times New Roman"/>
          <w:bCs/>
          <w:sz w:val="24"/>
          <w:szCs w:val="24"/>
        </w:rPr>
        <w:t xml:space="preserve"> соответствуют принципиальной модели функционально-планировочной организации территории, которая обеспечивает баланс использования территории и ее устойчивое развитие.</w:t>
      </w:r>
    </w:p>
    <w:p w:rsidR="00926FB3" w:rsidRPr="00013B56" w:rsidRDefault="00926FB3" w:rsidP="00926FB3">
      <w:pPr>
        <w:spacing w:after="0"/>
        <w:ind w:firstLine="567"/>
        <w:jc w:val="both"/>
        <w:rPr>
          <w:rFonts w:ascii="Times New Roman" w:hAnsi="Times New Roman" w:cs="Times New Roman"/>
          <w:bCs/>
          <w:sz w:val="24"/>
          <w:szCs w:val="24"/>
        </w:rPr>
      </w:pPr>
      <w:r w:rsidRPr="00013B56">
        <w:rPr>
          <w:rFonts w:ascii="Times New Roman" w:hAnsi="Times New Roman" w:cs="Times New Roman"/>
          <w:bCs/>
          <w:sz w:val="24"/>
          <w:szCs w:val="24"/>
        </w:rPr>
        <w:t>Предполагаемый вариант размещения объектов местного значения соответствует общим направлениям развития и специализации территории, определенных концепцией пространственного планирования. Реализация мероприятий по развитию поселения окажет положительное влияние на устойчивое развитие территории в случае размещения объектов федерального, регионального и местного значения в соответствующей укрупненной функциональной зоне с соответствующей специализацией.</w:t>
      </w:r>
    </w:p>
    <w:p w:rsidR="00926FB3" w:rsidRPr="00013B56" w:rsidRDefault="00926FB3" w:rsidP="00926FB3">
      <w:pPr>
        <w:spacing w:after="0"/>
        <w:ind w:firstLine="567"/>
        <w:jc w:val="both"/>
        <w:rPr>
          <w:rFonts w:ascii="Times New Roman" w:hAnsi="Times New Roman" w:cs="Times New Roman"/>
          <w:bCs/>
          <w:sz w:val="24"/>
          <w:szCs w:val="24"/>
        </w:rPr>
      </w:pPr>
      <w:r w:rsidRPr="00013B56">
        <w:rPr>
          <w:rFonts w:ascii="Times New Roman" w:hAnsi="Times New Roman" w:cs="Times New Roman"/>
          <w:bCs/>
          <w:sz w:val="24"/>
          <w:szCs w:val="24"/>
        </w:rPr>
        <w:t xml:space="preserve">В результате обоснований, проведенных с учетом экологических, экономических, социальных и иных факторов по каждому предложенному объекту местного значения составлен перечень таких планируемых объектов с технико-экономическими показателями. </w:t>
      </w:r>
    </w:p>
    <w:p w:rsidR="00926FB3" w:rsidRPr="00013B56" w:rsidRDefault="00926FB3" w:rsidP="00926FB3">
      <w:pPr>
        <w:tabs>
          <w:tab w:val="left" w:pos="851"/>
        </w:tabs>
        <w:autoSpaceDE w:val="0"/>
        <w:autoSpaceDN w:val="0"/>
        <w:adjustRightInd w:val="0"/>
        <w:spacing w:after="0"/>
        <w:ind w:firstLine="567"/>
        <w:jc w:val="both"/>
        <w:rPr>
          <w:rFonts w:ascii="Times New Roman" w:hAnsi="Times New Roman" w:cs="Times New Roman"/>
          <w:bCs/>
          <w:sz w:val="24"/>
          <w:szCs w:val="24"/>
        </w:rPr>
      </w:pPr>
      <w:r w:rsidRPr="00013B56">
        <w:rPr>
          <w:rFonts w:ascii="Times New Roman" w:hAnsi="Times New Roman" w:cs="Times New Roman"/>
          <w:bCs/>
          <w:sz w:val="24"/>
          <w:szCs w:val="24"/>
        </w:rPr>
        <w:t xml:space="preserve">Размещение проектируемых объектов местного значения отражено на «Карте планируемого размещения объектов капитального строительства местного значения», что позволяет оценить уровень формирования специализированных каркасов местного значения в различных областях деятельности и выделить на территории </w:t>
      </w:r>
      <w:r w:rsidR="00840CFE" w:rsidRPr="00013B56">
        <w:rPr>
          <w:rFonts w:ascii="Times New Roman" w:hAnsi="Times New Roman" w:cs="Times New Roman"/>
          <w:sz w:val="24"/>
          <w:szCs w:val="24"/>
        </w:rPr>
        <w:t>городского</w:t>
      </w:r>
      <w:r w:rsidRPr="00013B56">
        <w:rPr>
          <w:rFonts w:ascii="Times New Roman" w:hAnsi="Times New Roman" w:cs="Times New Roman"/>
          <w:bCs/>
          <w:sz w:val="24"/>
          <w:szCs w:val="24"/>
        </w:rPr>
        <w:t xml:space="preserve"> поселения «точки и зоны опережающего развития».</w:t>
      </w:r>
    </w:p>
    <w:p w:rsidR="00926FB3" w:rsidRPr="00013B56" w:rsidRDefault="00926FB3" w:rsidP="00926FB3">
      <w:pPr>
        <w:spacing w:after="0"/>
        <w:ind w:firstLine="567"/>
        <w:jc w:val="both"/>
        <w:rPr>
          <w:rFonts w:ascii="Times New Roman" w:hAnsi="Times New Roman" w:cs="Times New Roman"/>
          <w:bCs/>
          <w:sz w:val="24"/>
          <w:szCs w:val="24"/>
        </w:rPr>
      </w:pPr>
      <w:r w:rsidRPr="00013B56">
        <w:rPr>
          <w:rFonts w:ascii="Times New Roman" w:hAnsi="Times New Roman" w:cs="Times New Roman"/>
          <w:bCs/>
          <w:sz w:val="24"/>
          <w:szCs w:val="24"/>
        </w:rPr>
        <w:t>В процессе комплексного обоснования были выявлены также объекты регионального значения, как дополнительные связующие элементы, необходимые для устойчивого развития территории поселения.</w:t>
      </w:r>
    </w:p>
    <w:p w:rsidR="00926FB3" w:rsidRPr="00013B56" w:rsidRDefault="00926FB3" w:rsidP="00926FB3">
      <w:pPr>
        <w:spacing w:after="0"/>
        <w:ind w:firstLine="567"/>
        <w:jc w:val="both"/>
        <w:rPr>
          <w:rFonts w:ascii="Times New Roman" w:hAnsi="Times New Roman" w:cs="Times New Roman"/>
          <w:bCs/>
          <w:sz w:val="24"/>
          <w:szCs w:val="24"/>
        </w:rPr>
      </w:pPr>
      <w:r w:rsidRPr="00013B56">
        <w:rPr>
          <w:rFonts w:ascii="Times New Roman" w:hAnsi="Times New Roman" w:cs="Times New Roman"/>
          <w:bCs/>
          <w:sz w:val="24"/>
          <w:szCs w:val="24"/>
        </w:rPr>
        <w:t xml:space="preserve">Создание объектов регионального значения (согласно ст. 26, </w:t>
      </w:r>
      <w:hyperlink r:id="rId127" w:history="1">
        <w:r w:rsidRPr="00013B56">
          <w:rPr>
            <w:rFonts w:ascii="Times New Roman" w:hAnsi="Times New Roman" w:cs="Times New Roman"/>
            <w:bCs/>
            <w:sz w:val="24"/>
            <w:szCs w:val="24"/>
          </w:rPr>
          <w:t>части 3</w:t>
        </w:r>
      </w:hyperlink>
      <w:r w:rsidRPr="00013B56">
        <w:rPr>
          <w:rFonts w:ascii="Times New Roman" w:hAnsi="Times New Roman" w:cs="Times New Roman"/>
          <w:bCs/>
          <w:sz w:val="24"/>
          <w:szCs w:val="24"/>
        </w:rPr>
        <w:t xml:space="preserve"> ГрК</w:t>
      </w:r>
      <w:r w:rsidR="00D40D6C" w:rsidRPr="00013B56">
        <w:rPr>
          <w:rFonts w:ascii="Times New Roman" w:hAnsi="Times New Roman" w:cs="Times New Roman"/>
          <w:bCs/>
          <w:sz w:val="24"/>
          <w:szCs w:val="24"/>
        </w:rPr>
        <w:t xml:space="preserve"> </w:t>
      </w:r>
      <w:r w:rsidRPr="00013B56">
        <w:rPr>
          <w:rFonts w:ascii="Times New Roman" w:hAnsi="Times New Roman" w:cs="Times New Roman"/>
          <w:bCs/>
          <w:sz w:val="24"/>
          <w:szCs w:val="24"/>
        </w:rPr>
        <w:t>РФ - реализация схемы территориального планирования субъекта Российской Федерации) осуществляется путем выполнения мероприятий, которые предусмотрены программами, утвержденными высшим исполнительным органом власти субъекта Российской Федерации за счет средств бюджета или других предусмотренных законодательством средств. В связи с этим, результаты проведенных комплексных обоснований по местам размещения таких объектов должны быть включены в такие программы для последующего создания таких объектов.</w:t>
      </w:r>
    </w:p>
    <w:p w:rsidR="004140C1" w:rsidRPr="00013B56" w:rsidRDefault="004140C1" w:rsidP="00884D1B">
      <w:pPr>
        <w:spacing w:after="0"/>
        <w:rPr>
          <w:rFonts w:ascii="Times New Roman" w:eastAsia="Lucida Sans Unicode" w:hAnsi="Times New Roman" w:cs="Times New Roman"/>
          <w:kern w:val="1"/>
          <w:sz w:val="24"/>
          <w:szCs w:val="24"/>
        </w:rPr>
      </w:pPr>
    </w:p>
    <w:p w:rsidR="00926FB3" w:rsidRPr="00013B56" w:rsidRDefault="002D2195" w:rsidP="009731B4">
      <w:pPr>
        <w:pStyle w:val="1111"/>
      </w:pPr>
      <w:bookmarkStart w:id="633" w:name="_Toc32498696"/>
      <w:bookmarkStart w:id="634" w:name="_Toc59800216"/>
      <w:bookmarkStart w:id="635" w:name="_Toc65686063"/>
      <w:r w:rsidRPr="00013B56">
        <w:t>7.1</w:t>
      </w:r>
      <w:r w:rsidR="009731B4" w:rsidRPr="00013B56">
        <w:t xml:space="preserve">. </w:t>
      </w:r>
      <w:r w:rsidR="00926FB3" w:rsidRPr="00013B56">
        <w:t>ТЕХНИКО-ЭКОНОМИЧЕСКИЕ ПОКАЗАТЕЛИ</w:t>
      </w:r>
      <w:bookmarkEnd w:id="633"/>
      <w:bookmarkEnd w:id="634"/>
      <w:bookmarkEnd w:id="635"/>
    </w:p>
    <w:tbl>
      <w:tblPr>
        <w:tblStyle w:val="af2"/>
        <w:tblW w:w="9323" w:type="dxa"/>
        <w:jc w:val="center"/>
        <w:tblInd w:w="-461" w:type="dxa"/>
        <w:tblLayout w:type="fixed"/>
        <w:tblLook w:val="04A0"/>
      </w:tblPr>
      <w:tblGrid>
        <w:gridCol w:w="676"/>
        <w:gridCol w:w="2552"/>
        <w:gridCol w:w="1435"/>
        <w:gridCol w:w="1683"/>
        <w:gridCol w:w="1436"/>
        <w:gridCol w:w="1541"/>
      </w:tblGrid>
      <w:tr w:rsidR="00F84283" w:rsidRPr="00013B56" w:rsidTr="00FF2BD3">
        <w:trPr>
          <w:jc w:val="center"/>
        </w:trPr>
        <w:tc>
          <w:tcPr>
            <w:tcW w:w="676" w:type="dxa"/>
            <w:shd w:val="clear" w:color="auto" w:fill="BFBFBF" w:themeFill="background1" w:themeFillShade="BF"/>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w:t>
            </w:r>
            <w:r w:rsidRPr="00013B56">
              <w:rPr>
                <w:rFonts w:ascii="Times New Roman" w:hAnsi="Times New Roman" w:cs="Times New Roman"/>
                <w:b/>
                <w:bCs/>
                <w:sz w:val="24"/>
                <w:szCs w:val="24"/>
              </w:rPr>
              <w:t>п/п</w:t>
            </w:r>
          </w:p>
        </w:tc>
        <w:tc>
          <w:tcPr>
            <w:tcW w:w="2552" w:type="dxa"/>
            <w:shd w:val="clear" w:color="auto" w:fill="BFBFBF" w:themeFill="background1" w:themeFillShade="BF"/>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b/>
                <w:bCs/>
                <w:sz w:val="24"/>
                <w:szCs w:val="24"/>
              </w:rPr>
              <w:t>Наименование</w:t>
            </w:r>
          </w:p>
        </w:tc>
        <w:tc>
          <w:tcPr>
            <w:tcW w:w="1435" w:type="dxa"/>
            <w:shd w:val="clear" w:color="auto" w:fill="BFBFBF" w:themeFill="background1" w:themeFillShade="BF"/>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b/>
                <w:bCs/>
                <w:sz w:val="24"/>
                <w:szCs w:val="24"/>
              </w:rPr>
              <w:t>Единица измерения</w:t>
            </w:r>
          </w:p>
        </w:tc>
        <w:tc>
          <w:tcPr>
            <w:tcW w:w="1683" w:type="dxa"/>
            <w:shd w:val="clear" w:color="auto" w:fill="BFBFBF" w:themeFill="background1" w:themeFillShade="BF"/>
          </w:tcPr>
          <w:p w:rsidR="00F84283" w:rsidRPr="00013B56" w:rsidRDefault="00F84283" w:rsidP="00792EB1">
            <w:pPr>
              <w:jc w:val="center"/>
              <w:rPr>
                <w:rFonts w:ascii="Times New Roman" w:hAnsi="Times New Roman" w:cs="Times New Roman"/>
                <w:b/>
                <w:bCs/>
                <w:sz w:val="24"/>
                <w:szCs w:val="24"/>
              </w:rPr>
            </w:pPr>
            <w:r w:rsidRPr="00013B56">
              <w:rPr>
                <w:rFonts w:ascii="Times New Roman" w:hAnsi="Times New Roman" w:cs="Times New Roman"/>
                <w:b/>
                <w:bCs/>
                <w:sz w:val="24"/>
                <w:szCs w:val="24"/>
              </w:rPr>
              <w:t>Современное состояние</w:t>
            </w:r>
          </w:p>
          <w:p w:rsidR="00F84283" w:rsidRPr="00013B56" w:rsidRDefault="00F84283" w:rsidP="00F84283">
            <w:pPr>
              <w:jc w:val="center"/>
              <w:rPr>
                <w:rFonts w:ascii="Times New Roman" w:hAnsi="Times New Roman" w:cs="Times New Roman"/>
                <w:sz w:val="24"/>
                <w:szCs w:val="24"/>
              </w:rPr>
            </w:pPr>
            <w:r w:rsidRPr="00013B56">
              <w:rPr>
                <w:rFonts w:ascii="Times New Roman" w:hAnsi="Times New Roman" w:cs="Times New Roman"/>
                <w:b/>
                <w:bCs/>
                <w:sz w:val="24"/>
                <w:szCs w:val="24"/>
              </w:rPr>
              <w:t>(2024 г.)</w:t>
            </w:r>
          </w:p>
        </w:tc>
        <w:tc>
          <w:tcPr>
            <w:tcW w:w="1436" w:type="dxa"/>
            <w:shd w:val="clear" w:color="auto" w:fill="BFBFBF" w:themeFill="background1" w:themeFillShade="BF"/>
          </w:tcPr>
          <w:p w:rsidR="00F84283" w:rsidRPr="00013B56" w:rsidRDefault="00F84283" w:rsidP="00792EB1">
            <w:pPr>
              <w:jc w:val="center"/>
              <w:rPr>
                <w:rFonts w:ascii="Times New Roman" w:hAnsi="Times New Roman" w:cs="Times New Roman"/>
                <w:b/>
                <w:bCs/>
                <w:sz w:val="24"/>
                <w:szCs w:val="24"/>
              </w:rPr>
            </w:pPr>
            <w:r w:rsidRPr="00013B56">
              <w:rPr>
                <w:rFonts w:ascii="Times New Roman" w:hAnsi="Times New Roman" w:cs="Times New Roman"/>
                <w:b/>
                <w:bCs/>
                <w:sz w:val="24"/>
                <w:szCs w:val="24"/>
                <w:lang w:val="en-US"/>
              </w:rPr>
              <w:t>I</w:t>
            </w:r>
          </w:p>
          <w:p w:rsidR="00F84283" w:rsidRPr="00013B56" w:rsidRDefault="00F84283" w:rsidP="00792EB1">
            <w:pPr>
              <w:jc w:val="center"/>
              <w:rPr>
                <w:rFonts w:ascii="Times New Roman" w:hAnsi="Times New Roman" w:cs="Times New Roman"/>
                <w:b/>
                <w:bCs/>
                <w:sz w:val="24"/>
                <w:szCs w:val="24"/>
              </w:rPr>
            </w:pPr>
            <w:r w:rsidRPr="00013B56">
              <w:rPr>
                <w:rFonts w:ascii="Times New Roman" w:hAnsi="Times New Roman" w:cs="Times New Roman"/>
                <w:b/>
                <w:bCs/>
                <w:sz w:val="24"/>
                <w:szCs w:val="24"/>
              </w:rPr>
              <w:t>очередь</w:t>
            </w:r>
          </w:p>
          <w:p w:rsidR="00F84283" w:rsidRPr="00013B56" w:rsidRDefault="00F84283" w:rsidP="00F84283">
            <w:pPr>
              <w:jc w:val="center"/>
              <w:rPr>
                <w:rFonts w:ascii="Times New Roman" w:hAnsi="Times New Roman" w:cs="Times New Roman"/>
                <w:sz w:val="24"/>
                <w:szCs w:val="24"/>
              </w:rPr>
            </w:pPr>
            <w:r w:rsidRPr="00013B56">
              <w:rPr>
                <w:rFonts w:ascii="Times New Roman" w:hAnsi="Times New Roman" w:cs="Times New Roman"/>
                <w:b/>
                <w:bCs/>
                <w:sz w:val="24"/>
                <w:szCs w:val="24"/>
              </w:rPr>
              <w:t>(2034 г.)</w:t>
            </w:r>
          </w:p>
        </w:tc>
        <w:tc>
          <w:tcPr>
            <w:tcW w:w="1541" w:type="dxa"/>
            <w:shd w:val="clear" w:color="auto" w:fill="BFBFBF" w:themeFill="background1" w:themeFillShade="BF"/>
          </w:tcPr>
          <w:p w:rsidR="00F84283" w:rsidRPr="00013B56" w:rsidRDefault="00F84283" w:rsidP="00F84283">
            <w:pPr>
              <w:jc w:val="center"/>
              <w:rPr>
                <w:rFonts w:ascii="Times New Roman" w:hAnsi="Times New Roman" w:cs="Times New Roman"/>
                <w:b/>
                <w:bCs/>
                <w:sz w:val="24"/>
                <w:szCs w:val="24"/>
              </w:rPr>
            </w:pPr>
            <w:r w:rsidRPr="00013B56">
              <w:rPr>
                <w:rFonts w:ascii="Times New Roman" w:hAnsi="Times New Roman" w:cs="Times New Roman"/>
                <w:b/>
                <w:bCs/>
                <w:sz w:val="24"/>
                <w:szCs w:val="24"/>
                <w:lang w:val="en-US"/>
              </w:rPr>
              <w:t>II</w:t>
            </w:r>
          </w:p>
          <w:p w:rsidR="00F84283" w:rsidRPr="00013B56" w:rsidRDefault="00F84283" w:rsidP="00F84283">
            <w:pPr>
              <w:jc w:val="center"/>
              <w:rPr>
                <w:rFonts w:ascii="Times New Roman" w:hAnsi="Times New Roman" w:cs="Times New Roman"/>
                <w:b/>
                <w:bCs/>
                <w:sz w:val="24"/>
                <w:szCs w:val="24"/>
              </w:rPr>
            </w:pPr>
            <w:r w:rsidRPr="00013B56">
              <w:rPr>
                <w:rFonts w:ascii="Times New Roman" w:hAnsi="Times New Roman" w:cs="Times New Roman"/>
                <w:b/>
                <w:bCs/>
                <w:sz w:val="24"/>
                <w:szCs w:val="24"/>
              </w:rPr>
              <w:t>очередь</w:t>
            </w:r>
          </w:p>
          <w:p w:rsidR="00F84283" w:rsidRPr="00013B56" w:rsidRDefault="00F84283" w:rsidP="00F84283">
            <w:pPr>
              <w:jc w:val="center"/>
              <w:rPr>
                <w:rFonts w:ascii="Times New Roman" w:hAnsi="Times New Roman" w:cs="Times New Roman"/>
                <w:b/>
                <w:bCs/>
                <w:sz w:val="24"/>
                <w:szCs w:val="24"/>
              </w:rPr>
            </w:pPr>
            <w:r w:rsidRPr="00013B56">
              <w:rPr>
                <w:rFonts w:ascii="Times New Roman" w:hAnsi="Times New Roman" w:cs="Times New Roman"/>
                <w:b/>
                <w:bCs/>
                <w:sz w:val="24"/>
                <w:szCs w:val="24"/>
              </w:rPr>
              <w:t>(2044 г.)</w:t>
            </w:r>
          </w:p>
        </w:tc>
      </w:tr>
      <w:tr w:rsidR="00F84283" w:rsidRPr="00013B56" w:rsidTr="00FF2BD3">
        <w:trPr>
          <w:jc w:val="center"/>
        </w:trPr>
        <w:tc>
          <w:tcPr>
            <w:tcW w:w="676" w:type="dxa"/>
            <w:shd w:val="clear" w:color="auto" w:fill="D9D9D9" w:themeFill="background1" w:themeFillShade="D9"/>
          </w:tcPr>
          <w:p w:rsidR="00F84283" w:rsidRPr="00013B56" w:rsidRDefault="00F84283" w:rsidP="00792EB1">
            <w:pPr>
              <w:jc w:val="center"/>
              <w:rPr>
                <w:rFonts w:ascii="Times New Roman" w:hAnsi="Times New Roman" w:cs="Times New Roman"/>
                <w:b/>
                <w:sz w:val="24"/>
                <w:szCs w:val="24"/>
              </w:rPr>
            </w:pPr>
            <w:r w:rsidRPr="00013B56">
              <w:rPr>
                <w:rFonts w:ascii="Times New Roman" w:hAnsi="Times New Roman" w:cs="Times New Roman"/>
                <w:b/>
                <w:sz w:val="24"/>
                <w:szCs w:val="24"/>
              </w:rPr>
              <w:t>1</w:t>
            </w:r>
          </w:p>
        </w:tc>
        <w:tc>
          <w:tcPr>
            <w:tcW w:w="2552" w:type="dxa"/>
            <w:shd w:val="clear" w:color="auto" w:fill="D9D9D9" w:themeFill="background1" w:themeFillShade="D9"/>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Территория поселения</w:t>
            </w:r>
          </w:p>
        </w:tc>
        <w:tc>
          <w:tcPr>
            <w:tcW w:w="1435" w:type="dxa"/>
            <w:shd w:val="clear" w:color="auto" w:fill="D9D9D9" w:themeFill="background1" w:themeFillShade="D9"/>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тыс. га</w:t>
            </w:r>
          </w:p>
        </w:tc>
        <w:tc>
          <w:tcPr>
            <w:tcW w:w="1683" w:type="dxa"/>
            <w:shd w:val="clear" w:color="auto" w:fill="D9D9D9" w:themeFill="background1" w:themeFillShade="D9"/>
          </w:tcPr>
          <w:p w:rsidR="00F84283" w:rsidRPr="00013B56" w:rsidRDefault="00F84283" w:rsidP="00792EB1">
            <w:pPr>
              <w:pStyle w:val="a8"/>
              <w:spacing w:line="240" w:lineRule="auto"/>
              <w:jc w:val="center"/>
            </w:pPr>
            <w:r w:rsidRPr="00013B56">
              <w:rPr>
                <w:rFonts w:eastAsia="TimesNewRomanPSMT"/>
              </w:rPr>
              <w:t>1,599</w:t>
            </w:r>
          </w:p>
        </w:tc>
        <w:tc>
          <w:tcPr>
            <w:tcW w:w="1436" w:type="dxa"/>
            <w:shd w:val="clear" w:color="auto" w:fill="D9D9D9" w:themeFill="background1" w:themeFillShade="D9"/>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1,599</w:t>
            </w:r>
          </w:p>
        </w:tc>
        <w:tc>
          <w:tcPr>
            <w:tcW w:w="1541" w:type="dxa"/>
            <w:shd w:val="clear" w:color="auto" w:fill="D9D9D9" w:themeFill="background1" w:themeFillShade="D9"/>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1,599</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1.1</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Земли населённых пунктов</w:t>
            </w:r>
          </w:p>
        </w:tc>
        <w:tc>
          <w:tcPr>
            <w:tcW w:w="1435"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тыс. га</w:t>
            </w:r>
          </w:p>
        </w:tc>
        <w:tc>
          <w:tcPr>
            <w:tcW w:w="1683" w:type="dxa"/>
            <w:vAlign w:val="center"/>
          </w:tcPr>
          <w:p w:rsidR="00F84283" w:rsidRPr="00013B56" w:rsidRDefault="00F84283" w:rsidP="00651CA0">
            <w:pPr>
              <w:pStyle w:val="a8"/>
              <w:spacing w:line="240" w:lineRule="auto"/>
              <w:jc w:val="center"/>
            </w:pPr>
            <w:r w:rsidRPr="00013B56">
              <w:t>1,5</w:t>
            </w:r>
            <w:r w:rsidR="00651CA0" w:rsidRPr="00013B56">
              <w:t>19</w:t>
            </w:r>
          </w:p>
        </w:tc>
        <w:tc>
          <w:tcPr>
            <w:tcW w:w="1436" w:type="dxa"/>
            <w:vAlign w:val="center"/>
          </w:tcPr>
          <w:p w:rsidR="00F84283" w:rsidRPr="006A4119" w:rsidRDefault="00651CA0" w:rsidP="00792EB1">
            <w:pPr>
              <w:jc w:val="center"/>
              <w:rPr>
                <w:rFonts w:ascii="Times New Roman" w:hAnsi="Times New Roman" w:cs="Times New Roman"/>
                <w:sz w:val="24"/>
                <w:szCs w:val="24"/>
              </w:rPr>
            </w:pPr>
            <w:r w:rsidRPr="006A4119">
              <w:rPr>
                <w:rFonts w:ascii="Times New Roman" w:hAnsi="Times New Roman" w:cs="Times New Roman"/>
                <w:sz w:val="24"/>
                <w:szCs w:val="24"/>
              </w:rPr>
              <w:t>1,5</w:t>
            </w:r>
            <w:r w:rsidR="006A4119" w:rsidRPr="006A4119">
              <w:rPr>
                <w:rFonts w:ascii="Times New Roman" w:hAnsi="Times New Roman" w:cs="Times New Roman"/>
                <w:sz w:val="24"/>
                <w:szCs w:val="24"/>
              </w:rPr>
              <w:t>23</w:t>
            </w:r>
          </w:p>
        </w:tc>
        <w:tc>
          <w:tcPr>
            <w:tcW w:w="1541" w:type="dxa"/>
            <w:vAlign w:val="center"/>
          </w:tcPr>
          <w:p w:rsidR="00F84283" w:rsidRPr="006A4119" w:rsidRDefault="00651CA0" w:rsidP="00792EB1">
            <w:pPr>
              <w:jc w:val="center"/>
              <w:rPr>
                <w:rFonts w:ascii="Times New Roman" w:hAnsi="Times New Roman" w:cs="Times New Roman"/>
                <w:sz w:val="24"/>
                <w:szCs w:val="24"/>
              </w:rPr>
            </w:pPr>
            <w:r w:rsidRPr="006A4119">
              <w:rPr>
                <w:rFonts w:ascii="Times New Roman" w:hAnsi="Times New Roman" w:cs="Times New Roman"/>
                <w:sz w:val="24"/>
                <w:szCs w:val="24"/>
              </w:rPr>
              <w:t>1,5</w:t>
            </w:r>
            <w:r w:rsidR="006A4119" w:rsidRPr="006A4119">
              <w:rPr>
                <w:rFonts w:ascii="Times New Roman" w:hAnsi="Times New Roman" w:cs="Times New Roman"/>
                <w:sz w:val="24"/>
                <w:szCs w:val="24"/>
              </w:rPr>
              <w:t>23</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1.2</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Земли сельскохозяйственного назначения</w:t>
            </w:r>
          </w:p>
        </w:tc>
        <w:tc>
          <w:tcPr>
            <w:tcW w:w="1435"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тыс. га</w:t>
            </w:r>
          </w:p>
        </w:tc>
        <w:tc>
          <w:tcPr>
            <w:tcW w:w="1683" w:type="dxa"/>
            <w:vAlign w:val="center"/>
          </w:tcPr>
          <w:p w:rsidR="00F84283" w:rsidRPr="00013B56" w:rsidRDefault="00F84283" w:rsidP="00792EB1">
            <w:pPr>
              <w:pStyle w:val="a8"/>
              <w:spacing w:line="240" w:lineRule="auto"/>
              <w:jc w:val="center"/>
            </w:pPr>
            <w:r w:rsidRPr="00013B56">
              <w:t>0,018</w:t>
            </w:r>
          </w:p>
        </w:tc>
        <w:tc>
          <w:tcPr>
            <w:tcW w:w="1436" w:type="dxa"/>
            <w:vAlign w:val="center"/>
          </w:tcPr>
          <w:p w:rsidR="00F84283" w:rsidRPr="009C4EFA" w:rsidRDefault="009C4EFA" w:rsidP="00792EB1">
            <w:pPr>
              <w:jc w:val="center"/>
              <w:rPr>
                <w:rFonts w:ascii="Times New Roman" w:hAnsi="Times New Roman" w:cs="Times New Roman"/>
                <w:sz w:val="24"/>
                <w:szCs w:val="24"/>
              </w:rPr>
            </w:pPr>
            <w:r w:rsidRPr="009C4EFA">
              <w:rPr>
                <w:rFonts w:ascii="Times New Roman" w:hAnsi="Times New Roman" w:cs="Times New Roman"/>
                <w:sz w:val="24"/>
                <w:szCs w:val="24"/>
              </w:rPr>
              <w:t>0,018</w:t>
            </w:r>
          </w:p>
        </w:tc>
        <w:tc>
          <w:tcPr>
            <w:tcW w:w="1541" w:type="dxa"/>
            <w:vAlign w:val="center"/>
          </w:tcPr>
          <w:p w:rsidR="00F84283" w:rsidRPr="009C4EFA" w:rsidRDefault="009C4EFA" w:rsidP="00792EB1">
            <w:pPr>
              <w:jc w:val="center"/>
              <w:rPr>
                <w:rFonts w:ascii="Times New Roman" w:hAnsi="Times New Roman" w:cs="Times New Roman"/>
                <w:sz w:val="24"/>
                <w:szCs w:val="24"/>
              </w:rPr>
            </w:pPr>
            <w:r w:rsidRPr="009C4EFA">
              <w:rPr>
                <w:rFonts w:ascii="Times New Roman" w:hAnsi="Times New Roman" w:cs="Times New Roman"/>
                <w:sz w:val="24"/>
                <w:szCs w:val="24"/>
              </w:rPr>
              <w:t>0,018</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1.3</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 xml:space="preserve">Земли промышленности, транспорта, связи, энергетики, обороны    </w:t>
            </w:r>
          </w:p>
        </w:tc>
        <w:tc>
          <w:tcPr>
            <w:tcW w:w="1435"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тыс. га</w:t>
            </w:r>
          </w:p>
        </w:tc>
        <w:tc>
          <w:tcPr>
            <w:tcW w:w="1683" w:type="dxa"/>
            <w:vAlign w:val="center"/>
          </w:tcPr>
          <w:p w:rsidR="00F84283" w:rsidRPr="00013B56" w:rsidRDefault="00F84283" w:rsidP="00792EB1">
            <w:pPr>
              <w:pStyle w:val="a8"/>
              <w:spacing w:line="240" w:lineRule="auto"/>
              <w:jc w:val="center"/>
            </w:pPr>
            <w:r w:rsidRPr="00013B56">
              <w:t>0,0694</w:t>
            </w:r>
          </w:p>
        </w:tc>
        <w:tc>
          <w:tcPr>
            <w:tcW w:w="1436" w:type="dxa"/>
            <w:vAlign w:val="center"/>
          </w:tcPr>
          <w:p w:rsidR="00F84283" w:rsidRPr="009C4EFA" w:rsidRDefault="00F84283" w:rsidP="009C4EFA">
            <w:pPr>
              <w:jc w:val="center"/>
              <w:rPr>
                <w:rFonts w:ascii="Times New Roman" w:hAnsi="Times New Roman" w:cs="Times New Roman"/>
                <w:sz w:val="24"/>
                <w:szCs w:val="24"/>
              </w:rPr>
            </w:pPr>
            <w:r w:rsidRPr="009C4EFA">
              <w:rPr>
                <w:rFonts w:ascii="Times New Roman" w:hAnsi="Times New Roman" w:cs="Times New Roman"/>
                <w:sz w:val="24"/>
                <w:szCs w:val="24"/>
              </w:rPr>
              <w:t>0,0</w:t>
            </w:r>
            <w:r w:rsidR="009C4EFA" w:rsidRPr="009C4EFA">
              <w:rPr>
                <w:rFonts w:ascii="Times New Roman" w:hAnsi="Times New Roman" w:cs="Times New Roman"/>
                <w:sz w:val="24"/>
                <w:szCs w:val="24"/>
              </w:rPr>
              <w:t>456</w:t>
            </w:r>
          </w:p>
        </w:tc>
        <w:tc>
          <w:tcPr>
            <w:tcW w:w="1541" w:type="dxa"/>
            <w:vAlign w:val="center"/>
          </w:tcPr>
          <w:p w:rsidR="00F84283" w:rsidRPr="009C4EFA" w:rsidRDefault="00F84283" w:rsidP="009C4EFA">
            <w:pPr>
              <w:jc w:val="center"/>
              <w:rPr>
                <w:rFonts w:ascii="Times New Roman" w:hAnsi="Times New Roman" w:cs="Times New Roman"/>
                <w:sz w:val="24"/>
                <w:szCs w:val="24"/>
              </w:rPr>
            </w:pPr>
            <w:r w:rsidRPr="009C4EFA">
              <w:rPr>
                <w:rFonts w:ascii="Times New Roman" w:hAnsi="Times New Roman" w:cs="Times New Roman"/>
                <w:sz w:val="24"/>
                <w:szCs w:val="24"/>
              </w:rPr>
              <w:t>0,0</w:t>
            </w:r>
            <w:r w:rsidR="009C4EFA" w:rsidRPr="009C4EFA">
              <w:rPr>
                <w:rFonts w:ascii="Times New Roman" w:hAnsi="Times New Roman" w:cs="Times New Roman"/>
                <w:sz w:val="24"/>
                <w:szCs w:val="24"/>
              </w:rPr>
              <w:t>456</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1.4</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Земли рекреации</w:t>
            </w:r>
          </w:p>
        </w:tc>
        <w:tc>
          <w:tcPr>
            <w:tcW w:w="1435"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тыс. га</w:t>
            </w:r>
          </w:p>
        </w:tc>
        <w:tc>
          <w:tcPr>
            <w:tcW w:w="1683" w:type="dxa"/>
            <w:vAlign w:val="center"/>
          </w:tcPr>
          <w:p w:rsidR="00F84283" w:rsidRPr="00013B56" w:rsidRDefault="00F84283" w:rsidP="00792EB1">
            <w:pPr>
              <w:pStyle w:val="a8"/>
              <w:spacing w:line="240" w:lineRule="auto"/>
              <w:jc w:val="center"/>
            </w:pPr>
            <w:r w:rsidRPr="00013B56">
              <w:t>0,003</w:t>
            </w:r>
          </w:p>
        </w:tc>
        <w:tc>
          <w:tcPr>
            <w:tcW w:w="1436" w:type="dxa"/>
            <w:vAlign w:val="center"/>
          </w:tcPr>
          <w:p w:rsidR="00F84283" w:rsidRPr="009C4EFA" w:rsidRDefault="009C4EFA" w:rsidP="00792EB1">
            <w:pPr>
              <w:jc w:val="center"/>
              <w:rPr>
                <w:rFonts w:ascii="Times New Roman" w:hAnsi="Times New Roman" w:cs="Times New Roman"/>
                <w:sz w:val="24"/>
                <w:szCs w:val="24"/>
              </w:rPr>
            </w:pPr>
            <w:r w:rsidRPr="009C4EFA">
              <w:rPr>
                <w:rFonts w:ascii="Times New Roman" w:hAnsi="Times New Roman" w:cs="Times New Roman"/>
                <w:sz w:val="24"/>
                <w:szCs w:val="24"/>
              </w:rPr>
              <w:t>0,003</w:t>
            </w:r>
          </w:p>
        </w:tc>
        <w:tc>
          <w:tcPr>
            <w:tcW w:w="1541" w:type="dxa"/>
            <w:vAlign w:val="center"/>
          </w:tcPr>
          <w:p w:rsidR="00F84283" w:rsidRPr="009C4EFA" w:rsidRDefault="009C4EFA" w:rsidP="00792EB1">
            <w:pPr>
              <w:jc w:val="center"/>
              <w:rPr>
                <w:rFonts w:ascii="Times New Roman" w:hAnsi="Times New Roman" w:cs="Times New Roman"/>
                <w:sz w:val="24"/>
                <w:szCs w:val="24"/>
              </w:rPr>
            </w:pPr>
            <w:r w:rsidRPr="009C4EFA">
              <w:rPr>
                <w:rFonts w:ascii="Times New Roman" w:hAnsi="Times New Roman" w:cs="Times New Roman"/>
                <w:sz w:val="24"/>
                <w:szCs w:val="24"/>
              </w:rPr>
              <w:t>0,003</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1.5</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Земли лесного фонда</w:t>
            </w:r>
          </w:p>
        </w:tc>
        <w:tc>
          <w:tcPr>
            <w:tcW w:w="1435"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тыс. га</w:t>
            </w:r>
          </w:p>
        </w:tc>
        <w:tc>
          <w:tcPr>
            <w:tcW w:w="1683" w:type="dxa"/>
            <w:vAlign w:val="center"/>
          </w:tcPr>
          <w:p w:rsidR="00F84283" w:rsidRPr="00013B56" w:rsidRDefault="00F84283" w:rsidP="00792EB1">
            <w:pPr>
              <w:pStyle w:val="a8"/>
              <w:spacing w:line="240" w:lineRule="auto"/>
              <w:jc w:val="center"/>
              <w:rPr>
                <w:lang w:val="en-US"/>
              </w:rPr>
            </w:pPr>
            <w:r w:rsidRPr="00013B56">
              <w:t>0,008</w:t>
            </w:r>
          </w:p>
        </w:tc>
        <w:tc>
          <w:tcPr>
            <w:tcW w:w="1436" w:type="dxa"/>
            <w:vAlign w:val="center"/>
          </w:tcPr>
          <w:p w:rsidR="00F84283" w:rsidRPr="009C4EFA" w:rsidRDefault="00F84283" w:rsidP="00792EB1">
            <w:pPr>
              <w:jc w:val="center"/>
              <w:rPr>
                <w:rFonts w:ascii="Times New Roman" w:hAnsi="Times New Roman" w:cs="Times New Roman"/>
                <w:sz w:val="24"/>
                <w:szCs w:val="24"/>
              </w:rPr>
            </w:pPr>
            <w:r w:rsidRPr="009C4EFA">
              <w:rPr>
                <w:rFonts w:ascii="Times New Roman" w:hAnsi="Times New Roman" w:cs="Times New Roman"/>
                <w:sz w:val="24"/>
                <w:szCs w:val="24"/>
              </w:rPr>
              <w:t>0,008</w:t>
            </w:r>
          </w:p>
        </w:tc>
        <w:tc>
          <w:tcPr>
            <w:tcW w:w="1541" w:type="dxa"/>
            <w:vAlign w:val="center"/>
          </w:tcPr>
          <w:p w:rsidR="00F84283" w:rsidRPr="009C4EFA" w:rsidRDefault="00F84283" w:rsidP="00792EB1">
            <w:pPr>
              <w:jc w:val="center"/>
              <w:rPr>
                <w:rFonts w:ascii="Times New Roman" w:hAnsi="Times New Roman" w:cs="Times New Roman"/>
                <w:sz w:val="24"/>
                <w:szCs w:val="24"/>
              </w:rPr>
            </w:pPr>
            <w:r w:rsidRPr="009C4EFA">
              <w:rPr>
                <w:rFonts w:ascii="Times New Roman" w:hAnsi="Times New Roman" w:cs="Times New Roman"/>
                <w:sz w:val="24"/>
                <w:szCs w:val="24"/>
              </w:rPr>
              <w:t>0,008</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1.6</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Земли водного фонда</w:t>
            </w:r>
          </w:p>
        </w:tc>
        <w:tc>
          <w:tcPr>
            <w:tcW w:w="1435"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тыс. га</w:t>
            </w:r>
          </w:p>
        </w:tc>
        <w:tc>
          <w:tcPr>
            <w:tcW w:w="1683" w:type="dxa"/>
            <w:vAlign w:val="center"/>
          </w:tcPr>
          <w:p w:rsidR="00F84283" w:rsidRPr="00013B56" w:rsidRDefault="00F84283" w:rsidP="00792EB1">
            <w:pPr>
              <w:pStyle w:val="a8"/>
              <w:spacing w:line="240" w:lineRule="auto"/>
              <w:jc w:val="center"/>
            </w:pPr>
            <w:r w:rsidRPr="00013B56">
              <w:t>0,0014</w:t>
            </w:r>
          </w:p>
        </w:tc>
        <w:tc>
          <w:tcPr>
            <w:tcW w:w="1436" w:type="dxa"/>
            <w:vAlign w:val="center"/>
          </w:tcPr>
          <w:p w:rsidR="00F84283" w:rsidRPr="009C4EFA" w:rsidRDefault="00F84283" w:rsidP="009C4EFA">
            <w:pPr>
              <w:jc w:val="center"/>
              <w:rPr>
                <w:rFonts w:ascii="Times New Roman" w:hAnsi="Times New Roman" w:cs="Times New Roman"/>
                <w:sz w:val="24"/>
                <w:szCs w:val="24"/>
              </w:rPr>
            </w:pPr>
            <w:r w:rsidRPr="009C4EFA">
              <w:rPr>
                <w:rFonts w:ascii="Times New Roman" w:hAnsi="Times New Roman" w:cs="Times New Roman"/>
                <w:sz w:val="24"/>
                <w:szCs w:val="24"/>
              </w:rPr>
              <w:t>0,0</w:t>
            </w:r>
            <w:r w:rsidR="009C4EFA" w:rsidRPr="009C4EFA">
              <w:rPr>
                <w:rFonts w:ascii="Times New Roman" w:hAnsi="Times New Roman" w:cs="Times New Roman"/>
                <w:sz w:val="24"/>
                <w:szCs w:val="24"/>
              </w:rPr>
              <w:t>014</w:t>
            </w:r>
          </w:p>
        </w:tc>
        <w:tc>
          <w:tcPr>
            <w:tcW w:w="1541" w:type="dxa"/>
            <w:vAlign w:val="center"/>
          </w:tcPr>
          <w:p w:rsidR="00F84283" w:rsidRPr="009C4EFA" w:rsidRDefault="00F84283" w:rsidP="009C4EFA">
            <w:pPr>
              <w:jc w:val="center"/>
              <w:rPr>
                <w:rFonts w:ascii="Times New Roman" w:hAnsi="Times New Roman" w:cs="Times New Roman"/>
                <w:sz w:val="24"/>
                <w:szCs w:val="24"/>
              </w:rPr>
            </w:pPr>
            <w:r w:rsidRPr="009C4EFA">
              <w:rPr>
                <w:rFonts w:ascii="Times New Roman" w:hAnsi="Times New Roman" w:cs="Times New Roman"/>
                <w:sz w:val="24"/>
                <w:szCs w:val="24"/>
              </w:rPr>
              <w:t>0,0</w:t>
            </w:r>
            <w:r w:rsidR="009C4EFA" w:rsidRPr="009C4EFA">
              <w:rPr>
                <w:rFonts w:ascii="Times New Roman" w:hAnsi="Times New Roman" w:cs="Times New Roman"/>
                <w:sz w:val="24"/>
                <w:szCs w:val="24"/>
              </w:rPr>
              <w:t>014</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1.7</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Земли запаса</w:t>
            </w:r>
          </w:p>
        </w:tc>
        <w:tc>
          <w:tcPr>
            <w:tcW w:w="1435"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тыс. га</w:t>
            </w:r>
          </w:p>
        </w:tc>
        <w:tc>
          <w:tcPr>
            <w:tcW w:w="1683" w:type="dxa"/>
            <w:vAlign w:val="center"/>
          </w:tcPr>
          <w:p w:rsidR="00F84283" w:rsidRPr="00013B56" w:rsidRDefault="00F84283" w:rsidP="00792EB1">
            <w:pPr>
              <w:pStyle w:val="a8"/>
              <w:spacing w:line="240" w:lineRule="auto"/>
              <w:jc w:val="center"/>
            </w:pPr>
            <w:r w:rsidRPr="00013B56">
              <w:t>-</w:t>
            </w:r>
          </w:p>
        </w:tc>
        <w:tc>
          <w:tcPr>
            <w:tcW w:w="1436"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1541"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w:t>
            </w:r>
          </w:p>
        </w:tc>
      </w:tr>
      <w:tr w:rsidR="00F84283" w:rsidRPr="00013B56" w:rsidTr="00FF2BD3">
        <w:trPr>
          <w:jc w:val="center"/>
        </w:trPr>
        <w:tc>
          <w:tcPr>
            <w:tcW w:w="676" w:type="dxa"/>
            <w:shd w:val="clear" w:color="auto" w:fill="D9D9D9" w:themeFill="background1" w:themeFillShade="D9"/>
          </w:tcPr>
          <w:p w:rsidR="00F84283" w:rsidRPr="00013B56" w:rsidRDefault="00F84283" w:rsidP="00792EB1">
            <w:pPr>
              <w:jc w:val="center"/>
              <w:rPr>
                <w:rFonts w:ascii="Times New Roman" w:hAnsi="Times New Roman" w:cs="Times New Roman"/>
                <w:b/>
                <w:sz w:val="24"/>
                <w:szCs w:val="24"/>
              </w:rPr>
            </w:pPr>
            <w:r w:rsidRPr="00013B56">
              <w:rPr>
                <w:rFonts w:ascii="Times New Roman" w:hAnsi="Times New Roman" w:cs="Times New Roman"/>
                <w:b/>
                <w:sz w:val="24"/>
                <w:szCs w:val="24"/>
              </w:rPr>
              <w:t>2</w:t>
            </w:r>
          </w:p>
        </w:tc>
        <w:tc>
          <w:tcPr>
            <w:tcW w:w="8647" w:type="dxa"/>
            <w:gridSpan w:val="5"/>
            <w:shd w:val="clear" w:color="auto" w:fill="D9D9D9" w:themeFill="background1" w:themeFillShade="D9"/>
          </w:tcPr>
          <w:p w:rsidR="00F84283" w:rsidRPr="00013B56" w:rsidRDefault="00F84283" w:rsidP="007822EE">
            <w:pPr>
              <w:jc w:val="both"/>
              <w:rPr>
                <w:rFonts w:ascii="Times New Roman" w:hAnsi="Times New Roman" w:cs="Times New Roman"/>
                <w:b/>
                <w:sz w:val="24"/>
                <w:szCs w:val="24"/>
              </w:rPr>
            </w:pPr>
          </w:p>
        </w:tc>
      </w:tr>
      <w:tr w:rsidR="00626AF1" w:rsidRPr="00013B56" w:rsidTr="00FF2BD3">
        <w:trPr>
          <w:jc w:val="center"/>
        </w:trPr>
        <w:tc>
          <w:tcPr>
            <w:tcW w:w="676" w:type="dxa"/>
          </w:tcPr>
          <w:p w:rsidR="00626AF1" w:rsidRPr="00013B56" w:rsidRDefault="00626AF1" w:rsidP="00792EB1">
            <w:pPr>
              <w:jc w:val="center"/>
              <w:rPr>
                <w:rFonts w:ascii="Times New Roman" w:hAnsi="Times New Roman" w:cs="Times New Roman"/>
                <w:sz w:val="24"/>
                <w:szCs w:val="24"/>
              </w:rPr>
            </w:pPr>
            <w:r w:rsidRPr="00013B56">
              <w:rPr>
                <w:rFonts w:ascii="Times New Roman" w:hAnsi="Times New Roman" w:cs="Times New Roman"/>
                <w:sz w:val="24"/>
                <w:szCs w:val="24"/>
              </w:rPr>
              <w:t>2.1.</w:t>
            </w:r>
          </w:p>
        </w:tc>
        <w:tc>
          <w:tcPr>
            <w:tcW w:w="2552" w:type="dxa"/>
          </w:tcPr>
          <w:p w:rsidR="00626AF1" w:rsidRPr="00013B56" w:rsidRDefault="00626AF1" w:rsidP="00792EB1">
            <w:pPr>
              <w:rPr>
                <w:rFonts w:ascii="Times New Roman" w:hAnsi="Times New Roman" w:cs="Times New Roman"/>
                <w:sz w:val="24"/>
                <w:szCs w:val="24"/>
              </w:rPr>
            </w:pPr>
            <w:r w:rsidRPr="00013B56">
              <w:rPr>
                <w:rFonts w:ascii="Times New Roman" w:hAnsi="Times New Roman" w:cs="Times New Roman"/>
                <w:sz w:val="24"/>
                <w:szCs w:val="24"/>
              </w:rPr>
              <w:t>Численность населения</w:t>
            </w:r>
          </w:p>
        </w:tc>
        <w:tc>
          <w:tcPr>
            <w:tcW w:w="1435" w:type="dxa"/>
          </w:tcPr>
          <w:p w:rsidR="00626AF1" w:rsidRPr="00013B56" w:rsidRDefault="00626AF1" w:rsidP="00792EB1">
            <w:pPr>
              <w:jc w:val="center"/>
              <w:rPr>
                <w:rFonts w:ascii="Times New Roman" w:hAnsi="Times New Roman" w:cs="Times New Roman"/>
                <w:sz w:val="24"/>
                <w:szCs w:val="24"/>
              </w:rPr>
            </w:pPr>
            <w:r w:rsidRPr="00013B56">
              <w:rPr>
                <w:rFonts w:ascii="Times New Roman" w:hAnsi="Times New Roman" w:cs="Times New Roman"/>
                <w:sz w:val="24"/>
                <w:szCs w:val="24"/>
              </w:rPr>
              <w:t>Чел.</w:t>
            </w:r>
          </w:p>
        </w:tc>
        <w:tc>
          <w:tcPr>
            <w:tcW w:w="1683" w:type="dxa"/>
            <w:vAlign w:val="center"/>
          </w:tcPr>
          <w:p w:rsidR="00626AF1" w:rsidRPr="00013B56" w:rsidRDefault="00626AF1" w:rsidP="00AF348F">
            <w:pPr>
              <w:suppressAutoHyphens/>
              <w:snapToGrid w:val="0"/>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27</w:t>
            </w:r>
            <w:r w:rsidR="00230490" w:rsidRPr="00013B56">
              <w:rPr>
                <w:rFonts w:ascii="Times New Roman" w:eastAsia="Times New Roman" w:hAnsi="Times New Roman" w:cs="Times New Roman"/>
                <w:bCs/>
                <w:lang w:eastAsia="ar-SA"/>
              </w:rPr>
              <w:t xml:space="preserve"> </w:t>
            </w:r>
            <w:r w:rsidRPr="00013B56">
              <w:rPr>
                <w:rFonts w:ascii="Times New Roman" w:eastAsia="Times New Roman" w:hAnsi="Times New Roman" w:cs="Times New Roman"/>
                <w:bCs/>
                <w:lang w:eastAsia="ar-SA"/>
              </w:rPr>
              <w:t>956</w:t>
            </w:r>
          </w:p>
        </w:tc>
        <w:tc>
          <w:tcPr>
            <w:tcW w:w="1436" w:type="dxa"/>
            <w:vAlign w:val="center"/>
          </w:tcPr>
          <w:p w:rsidR="00626AF1" w:rsidRPr="00013B56" w:rsidRDefault="00626AF1" w:rsidP="00AF348F">
            <w:pPr>
              <w:suppressAutoHyphens/>
              <w:snapToGrid w:val="0"/>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28</w:t>
            </w:r>
            <w:r w:rsidR="00230490" w:rsidRPr="00013B56">
              <w:rPr>
                <w:rFonts w:ascii="Times New Roman" w:eastAsia="Times New Roman" w:hAnsi="Times New Roman" w:cs="Times New Roman"/>
                <w:bCs/>
                <w:lang w:eastAsia="ar-SA"/>
              </w:rPr>
              <w:t xml:space="preserve"> </w:t>
            </w:r>
            <w:r w:rsidRPr="00013B56">
              <w:rPr>
                <w:rFonts w:ascii="Times New Roman" w:eastAsia="Times New Roman" w:hAnsi="Times New Roman" w:cs="Times New Roman"/>
                <w:bCs/>
                <w:lang w:eastAsia="ar-SA"/>
              </w:rPr>
              <w:t>775</w:t>
            </w:r>
          </w:p>
        </w:tc>
        <w:tc>
          <w:tcPr>
            <w:tcW w:w="1541" w:type="dxa"/>
            <w:vAlign w:val="center"/>
          </w:tcPr>
          <w:p w:rsidR="00626AF1" w:rsidRPr="00013B56" w:rsidRDefault="00626AF1" w:rsidP="00AF348F">
            <w:pPr>
              <w:suppressAutoHyphens/>
              <w:snapToGrid w:val="0"/>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32</w:t>
            </w:r>
            <w:r w:rsidR="00230490" w:rsidRPr="00013B56">
              <w:rPr>
                <w:rFonts w:ascii="Times New Roman" w:eastAsia="Times New Roman" w:hAnsi="Times New Roman" w:cs="Times New Roman"/>
                <w:bCs/>
                <w:lang w:eastAsia="ar-SA"/>
              </w:rPr>
              <w:t xml:space="preserve"> </w:t>
            </w:r>
            <w:r w:rsidRPr="00013B56">
              <w:rPr>
                <w:rFonts w:ascii="Times New Roman" w:eastAsia="Times New Roman" w:hAnsi="Times New Roman" w:cs="Times New Roman"/>
                <w:bCs/>
                <w:lang w:eastAsia="ar-SA"/>
              </w:rPr>
              <w:t>904</w:t>
            </w:r>
          </w:p>
        </w:tc>
      </w:tr>
      <w:tr w:rsidR="00771BED" w:rsidRPr="00013B56" w:rsidTr="00FF2BD3">
        <w:trPr>
          <w:jc w:val="center"/>
        </w:trPr>
        <w:tc>
          <w:tcPr>
            <w:tcW w:w="676" w:type="dxa"/>
          </w:tcPr>
          <w:p w:rsidR="00771BED" w:rsidRPr="00013B56" w:rsidRDefault="00771BED" w:rsidP="00792EB1">
            <w:pPr>
              <w:jc w:val="center"/>
              <w:rPr>
                <w:rFonts w:ascii="Times New Roman" w:hAnsi="Times New Roman" w:cs="Times New Roman"/>
                <w:sz w:val="24"/>
                <w:szCs w:val="24"/>
              </w:rPr>
            </w:pPr>
            <w:r w:rsidRPr="00013B56">
              <w:rPr>
                <w:rFonts w:ascii="Times New Roman" w:hAnsi="Times New Roman" w:cs="Times New Roman"/>
                <w:sz w:val="24"/>
                <w:szCs w:val="24"/>
              </w:rPr>
              <w:t>2.2.</w:t>
            </w:r>
          </w:p>
        </w:tc>
        <w:tc>
          <w:tcPr>
            <w:tcW w:w="8647" w:type="dxa"/>
            <w:gridSpan w:val="5"/>
          </w:tcPr>
          <w:p w:rsidR="00771BED" w:rsidRPr="00013B56" w:rsidRDefault="00771BED" w:rsidP="00771BED">
            <w:pPr>
              <w:suppressAutoHyphens/>
              <w:snapToGrid w:val="0"/>
              <w:rPr>
                <w:rFonts w:ascii="Times New Roman" w:eastAsia="Times New Roman" w:hAnsi="Times New Roman" w:cs="Times New Roman"/>
                <w:bCs/>
                <w:lang w:eastAsia="ar-SA"/>
              </w:rPr>
            </w:pPr>
            <w:r w:rsidRPr="00013B56">
              <w:rPr>
                <w:rFonts w:ascii="Times New Roman" w:eastAsia="Calibri" w:hAnsi="Times New Roman" w:cs="Times New Roman"/>
              </w:rPr>
              <w:t>Возрастная структура населения:</w:t>
            </w:r>
          </w:p>
        </w:tc>
      </w:tr>
      <w:tr w:rsidR="004122CD" w:rsidRPr="00013B56" w:rsidTr="00FF2BD3">
        <w:trPr>
          <w:jc w:val="center"/>
        </w:trPr>
        <w:tc>
          <w:tcPr>
            <w:tcW w:w="676" w:type="dxa"/>
          </w:tcPr>
          <w:p w:rsidR="004122CD" w:rsidRPr="00013B56" w:rsidRDefault="004122CD" w:rsidP="00792EB1">
            <w:pPr>
              <w:jc w:val="center"/>
              <w:rPr>
                <w:rFonts w:ascii="Times New Roman" w:hAnsi="Times New Roman" w:cs="Times New Roman"/>
                <w:sz w:val="24"/>
                <w:szCs w:val="24"/>
              </w:rPr>
            </w:pPr>
          </w:p>
        </w:tc>
        <w:tc>
          <w:tcPr>
            <w:tcW w:w="2552" w:type="dxa"/>
            <w:vAlign w:val="bottom"/>
          </w:tcPr>
          <w:p w:rsidR="004122CD" w:rsidRPr="00013B56" w:rsidRDefault="004122CD" w:rsidP="000C7537">
            <w:pPr>
              <w:widowControl w:val="0"/>
              <w:suppressAutoHyphens/>
              <w:autoSpaceDN w:val="0"/>
              <w:snapToGrid w:val="0"/>
              <w:rPr>
                <w:rFonts w:ascii="Times New Roman" w:eastAsia="Times New Roman" w:hAnsi="Times New Roman" w:cs="Times New Roman"/>
                <w:kern w:val="2"/>
                <w:sz w:val="24"/>
                <w:szCs w:val="24"/>
                <w:lang w:eastAsia="ar-SA"/>
              </w:rPr>
            </w:pPr>
            <w:r w:rsidRPr="00013B56">
              <w:rPr>
                <w:rFonts w:ascii="Times New Roman" w:eastAsia="Times New Roman" w:hAnsi="Times New Roman" w:cs="Times New Roman"/>
                <w:lang w:eastAsia="ar-SA"/>
              </w:rPr>
              <w:t>- моложе трудоспособного возраста</w:t>
            </w:r>
          </w:p>
        </w:tc>
        <w:tc>
          <w:tcPr>
            <w:tcW w:w="1435" w:type="dxa"/>
          </w:tcPr>
          <w:p w:rsidR="004122CD" w:rsidRPr="00013B56" w:rsidRDefault="00D46D7D" w:rsidP="00792EB1">
            <w:pPr>
              <w:jc w:val="center"/>
              <w:rPr>
                <w:rFonts w:ascii="Times New Roman" w:hAnsi="Times New Roman" w:cs="Times New Roman"/>
                <w:sz w:val="24"/>
                <w:szCs w:val="24"/>
              </w:rPr>
            </w:pPr>
            <w:r w:rsidRPr="00013B56">
              <w:rPr>
                <w:rFonts w:ascii="Times New Roman" w:hAnsi="Times New Roman" w:cs="Times New Roman"/>
                <w:sz w:val="24"/>
                <w:szCs w:val="24"/>
              </w:rPr>
              <w:t>Чел.</w:t>
            </w:r>
          </w:p>
        </w:tc>
        <w:tc>
          <w:tcPr>
            <w:tcW w:w="1683" w:type="dxa"/>
            <w:vAlign w:val="center"/>
          </w:tcPr>
          <w:p w:rsidR="004122CD" w:rsidRPr="00013B56" w:rsidRDefault="00D46D7D" w:rsidP="00AF348F">
            <w:pPr>
              <w:suppressAutoHyphens/>
              <w:snapToGrid w:val="0"/>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4235</w:t>
            </w:r>
            <w:r w:rsidR="00E83482" w:rsidRPr="00013B56">
              <w:rPr>
                <w:rFonts w:ascii="Times New Roman" w:eastAsia="Times New Roman" w:hAnsi="Times New Roman" w:cs="Times New Roman"/>
                <w:bCs/>
                <w:lang w:eastAsia="ar-SA"/>
              </w:rPr>
              <w:t>/15,1</w:t>
            </w:r>
          </w:p>
        </w:tc>
        <w:tc>
          <w:tcPr>
            <w:tcW w:w="1436" w:type="dxa"/>
            <w:vAlign w:val="center"/>
          </w:tcPr>
          <w:p w:rsidR="004122CD" w:rsidRPr="00013B56" w:rsidRDefault="00D46D7D" w:rsidP="00AF348F">
            <w:pPr>
              <w:suppressAutoHyphens/>
              <w:snapToGrid w:val="0"/>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4575</w:t>
            </w:r>
            <w:r w:rsidR="00E83482" w:rsidRPr="00013B56">
              <w:rPr>
                <w:rFonts w:ascii="Times New Roman" w:eastAsia="Times New Roman" w:hAnsi="Times New Roman" w:cs="Times New Roman"/>
                <w:bCs/>
                <w:lang w:eastAsia="ar-SA"/>
              </w:rPr>
              <w:t>/15,9</w:t>
            </w:r>
          </w:p>
        </w:tc>
        <w:tc>
          <w:tcPr>
            <w:tcW w:w="1541" w:type="dxa"/>
            <w:vAlign w:val="center"/>
          </w:tcPr>
          <w:p w:rsidR="004122CD" w:rsidRPr="00013B56" w:rsidRDefault="00D46D7D" w:rsidP="00AF348F">
            <w:pPr>
              <w:suppressAutoHyphens/>
              <w:snapToGrid w:val="0"/>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5528</w:t>
            </w:r>
            <w:r w:rsidR="00E83482" w:rsidRPr="00013B56">
              <w:rPr>
                <w:rFonts w:ascii="Times New Roman" w:eastAsia="Times New Roman" w:hAnsi="Times New Roman" w:cs="Times New Roman"/>
                <w:bCs/>
                <w:lang w:eastAsia="ar-SA"/>
              </w:rPr>
              <w:t>/16,8</w:t>
            </w:r>
          </w:p>
        </w:tc>
      </w:tr>
      <w:tr w:rsidR="004122CD" w:rsidRPr="00013B56" w:rsidTr="00FF2BD3">
        <w:trPr>
          <w:jc w:val="center"/>
        </w:trPr>
        <w:tc>
          <w:tcPr>
            <w:tcW w:w="676" w:type="dxa"/>
          </w:tcPr>
          <w:p w:rsidR="004122CD" w:rsidRPr="00013B56" w:rsidRDefault="004122CD" w:rsidP="00792EB1">
            <w:pPr>
              <w:jc w:val="center"/>
              <w:rPr>
                <w:rFonts w:ascii="Times New Roman" w:hAnsi="Times New Roman" w:cs="Times New Roman"/>
                <w:sz w:val="24"/>
                <w:szCs w:val="24"/>
              </w:rPr>
            </w:pPr>
          </w:p>
        </w:tc>
        <w:tc>
          <w:tcPr>
            <w:tcW w:w="2552" w:type="dxa"/>
            <w:vAlign w:val="bottom"/>
          </w:tcPr>
          <w:p w:rsidR="004122CD" w:rsidRPr="00013B56" w:rsidRDefault="004122CD" w:rsidP="000C7537">
            <w:pPr>
              <w:widowControl w:val="0"/>
              <w:suppressAutoHyphens/>
              <w:autoSpaceDN w:val="0"/>
              <w:snapToGrid w:val="0"/>
              <w:rPr>
                <w:rFonts w:ascii="Times New Roman" w:eastAsia="Times New Roman" w:hAnsi="Times New Roman" w:cs="Times New Roman"/>
                <w:kern w:val="2"/>
                <w:sz w:val="24"/>
                <w:szCs w:val="24"/>
                <w:lang w:eastAsia="ar-SA"/>
              </w:rPr>
            </w:pPr>
            <w:r w:rsidRPr="00013B56">
              <w:rPr>
                <w:rFonts w:ascii="Times New Roman" w:eastAsia="Times New Roman" w:hAnsi="Times New Roman" w:cs="Times New Roman"/>
                <w:lang w:eastAsia="ar-SA"/>
              </w:rPr>
              <w:t>- в трудоспособном возрасте</w:t>
            </w:r>
          </w:p>
        </w:tc>
        <w:tc>
          <w:tcPr>
            <w:tcW w:w="1435" w:type="dxa"/>
          </w:tcPr>
          <w:p w:rsidR="004122CD" w:rsidRPr="00013B56" w:rsidRDefault="00D46D7D" w:rsidP="00792EB1">
            <w:pPr>
              <w:jc w:val="center"/>
              <w:rPr>
                <w:rFonts w:ascii="Times New Roman" w:hAnsi="Times New Roman" w:cs="Times New Roman"/>
                <w:sz w:val="24"/>
                <w:szCs w:val="24"/>
              </w:rPr>
            </w:pPr>
            <w:r w:rsidRPr="00013B56">
              <w:rPr>
                <w:rFonts w:ascii="Times New Roman" w:hAnsi="Times New Roman" w:cs="Times New Roman"/>
                <w:sz w:val="24"/>
                <w:szCs w:val="24"/>
              </w:rPr>
              <w:t>Чел.</w:t>
            </w:r>
          </w:p>
        </w:tc>
        <w:tc>
          <w:tcPr>
            <w:tcW w:w="1683" w:type="dxa"/>
            <w:vAlign w:val="center"/>
          </w:tcPr>
          <w:p w:rsidR="004122CD" w:rsidRPr="00013B56" w:rsidRDefault="00D46D7D" w:rsidP="00AF348F">
            <w:pPr>
              <w:suppressAutoHyphens/>
              <w:snapToGrid w:val="0"/>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15874</w:t>
            </w:r>
            <w:r w:rsidR="00E83482" w:rsidRPr="00013B56">
              <w:rPr>
                <w:rFonts w:ascii="Times New Roman" w:eastAsia="Times New Roman" w:hAnsi="Times New Roman" w:cs="Times New Roman"/>
                <w:bCs/>
                <w:lang w:eastAsia="ar-SA"/>
              </w:rPr>
              <w:t>/56,8</w:t>
            </w:r>
          </w:p>
        </w:tc>
        <w:tc>
          <w:tcPr>
            <w:tcW w:w="1436" w:type="dxa"/>
            <w:vAlign w:val="center"/>
          </w:tcPr>
          <w:p w:rsidR="004122CD" w:rsidRPr="00013B56" w:rsidRDefault="00D46D7D" w:rsidP="00AF348F">
            <w:pPr>
              <w:suppressAutoHyphens/>
              <w:snapToGrid w:val="0"/>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16431</w:t>
            </w:r>
            <w:r w:rsidR="00E83482" w:rsidRPr="00013B56">
              <w:rPr>
                <w:rFonts w:ascii="Times New Roman" w:eastAsia="Times New Roman" w:hAnsi="Times New Roman" w:cs="Times New Roman"/>
                <w:bCs/>
                <w:lang w:eastAsia="ar-SA"/>
              </w:rPr>
              <w:t>/57,1</w:t>
            </w:r>
          </w:p>
        </w:tc>
        <w:tc>
          <w:tcPr>
            <w:tcW w:w="1541" w:type="dxa"/>
            <w:vAlign w:val="center"/>
          </w:tcPr>
          <w:p w:rsidR="004122CD" w:rsidRPr="00013B56" w:rsidRDefault="00D46D7D" w:rsidP="00AF348F">
            <w:pPr>
              <w:suppressAutoHyphens/>
              <w:snapToGrid w:val="0"/>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18854</w:t>
            </w:r>
            <w:r w:rsidR="00E83482" w:rsidRPr="00013B56">
              <w:rPr>
                <w:rFonts w:ascii="Times New Roman" w:eastAsia="Times New Roman" w:hAnsi="Times New Roman" w:cs="Times New Roman"/>
                <w:bCs/>
                <w:lang w:eastAsia="ar-SA"/>
              </w:rPr>
              <w:t>/57,3</w:t>
            </w:r>
          </w:p>
        </w:tc>
      </w:tr>
      <w:tr w:rsidR="004122CD" w:rsidRPr="00013B56" w:rsidTr="00FF2BD3">
        <w:trPr>
          <w:jc w:val="center"/>
        </w:trPr>
        <w:tc>
          <w:tcPr>
            <w:tcW w:w="676" w:type="dxa"/>
          </w:tcPr>
          <w:p w:rsidR="004122CD" w:rsidRPr="00013B56" w:rsidRDefault="004122CD" w:rsidP="00792EB1">
            <w:pPr>
              <w:jc w:val="center"/>
              <w:rPr>
                <w:rFonts w:ascii="Times New Roman" w:hAnsi="Times New Roman" w:cs="Times New Roman"/>
                <w:sz w:val="24"/>
                <w:szCs w:val="24"/>
              </w:rPr>
            </w:pPr>
          </w:p>
        </w:tc>
        <w:tc>
          <w:tcPr>
            <w:tcW w:w="2552" w:type="dxa"/>
            <w:vAlign w:val="bottom"/>
          </w:tcPr>
          <w:p w:rsidR="004122CD" w:rsidRPr="00013B56" w:rsidRDefault="004122CD" w:rsidP="000C7537">
            <w:pPr>
              <w:widowControl w:val="0"/>
              <w:suppressAutoHyphens/>
              <w:autoSpaceDN w:val="0"/>
              <w:snapToGrid w:val="0"/>
              <w:rPr>
                <w:rFonts w:ascii="Times New Roman" w:eastAsia="Times New Roman" w:hAnsi="Times New Roman" w:cs="Times New Roman"/>
                <w:kern w:val="2"/>
                <w:sz w:val="24"/>
                <w:szCs w:val="24"/>
                <w:lang w:eastAsia="ar-SA"/>
              </w:rPr>
            </w:pPr>
            <w:r w:rsidRPr="00013B56">
              <w:rPr>
                <w:rFonts w:ascii="Times New Roman" w:eastAsia="Times New Roman" w:hAnsi="Times New Roman" w:cs="Times New Roman"/>
                <w:lang w:eastAsia="ar-SA"/>
              </w:rPr>
              <w:t>- старше трудоспособного возраста</w:t>
            </w:r>
          </w:p>
        </w:tc>
        <w:tc>
          <w:tcPr>
            <w:tcW w:w="1435" w:type="dxa"/>
          </w:tcPr>
          <w:p w:rsidR="004122CD" w:rsidRPr="00013B56" w:rsidRDefault="00D46D7D" w:rsidP="00792EB1">
            <w:pPr>
              <w:jc w:val="center"/>
              <w:rPr>
                <w:rFonts w:ascii="Times New Roman" w:hAnsi="Times New Roman" w:cs="Times New Roman"/>
                <w:sz w:val="24"/>
                <w:szCs w:val="24"/>
              </w:rPr>
            </w:pPr>
            <w:r w:rsidRPr="00013B56">
              <w:rPr>
                <w:rFonts w:ascii="Times New Roman" w:hAnsi="Times New Roman" w:cs="Times New Roman"/>
                <w:sz w:val="24"/>
                <w:szCs w:val="24"/>
              </w:rPr>
              <w:t>Чел.</w:t>
            </w:r>
          </w:p>
        </w:tc>
        <w:tc>
          <w:tcPr>
            <w:tcW w:w="1683" w:type="dxa"/>
            <w:vAlign w:val="center"/>
          </w:tcPr>
          <w:p w:rsidR="004122CD" w:rsidRPr="00013B56" w:rsidRDefault="00D46D7D" w:rsidP="00AF348F">
            <w:pPr>
              <w:suppressAutoHyphens/>
              <w:snapToGrid w:val="0"/>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7847</w:t>
            </w:r>
            <w:r w:rsidR="00E83482" w:rsidRPr="00013B56">
              <w:rPr>
                <w:rFonts w:ascii="Times New Roman" w:eastAsia="Times New Roman" w:hAnsi="Times New Roman" w:cs="Times New Roman"/>
                <w:bCs/>
                <w:lang w:eastAsia="ar-SA"/>
              </w:rPr>
              <w:t>/28,1</w:t>
            </w:r>
          </w:p>
        </w:tc>
        <w:tc>
          <w:tcPr>
            <w:tcW w:w="1436" w:type="dxa"/>
            <w:vAlign w:val="center"/>
          </w:tcPr>
          <w:p w:rsidR="004122CD" w:rsidRPr="00013B56" w:rsidRDefault="00D46D7D" w:rsidP="00AF348F">
            <w:pPr>
              <w:suppressAutoHyphens/>
              <w:snapToGrid w:val="0"/>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7769</w:t>
            </w:r>
            <w:r w:rsidR="00E83482" w:rsidRPr="00013B56">
              <w:rPr>
                <w:rFonts w:ascii="Times New Roman" w:eastAsia="Times New Roman" w:hAnsi="Times New Roman" w:cs="Times New Roman"/>
                <w:bCs/>
                <w:lang w:eastAsia="ar-SA"/>
              </w:rPr>
              <w:t>/27,0</w:t>
            </w:r>
          </w:p>
        </w:tc>
        <w:tc>
          <w:tcPr>
            <w:tcW w:w="1541" w:type="dxa"/>
            <w:vAlign w:val="center"/>
          </w:tcPr>
          <w:p w:rsidR="004122CD" w:rsidRPr="00013B56" w:rsidRDefault="00D46D7D" w:rsidP="00AF348F">
            <w:pPr>
              <w:suppressAutoHyphens/>
              <w:snapToGrid w:val="0"/>
              <w:jc w:val="center"/>
              <w:rPr>
                <w:rFonts w:ascii="Times New Roman" w:eastAsia="Times New Roman" w:hAnsi="Times New Roman" w:cs="Times New Roman"/>
                <w:bCs/>
                <w:lang w:eastAsia="ar-SA"/>
              </w:rPr>
            </w:pPr>
            <w:r w:rsidRPr="00013B56">
              <w:rPr>
                <w:rFonts w:ascii="Times New Roman" w:eastAsia="Times New Roman" w:hAnsi="Times New Roman" w:cs="Times New Roman"/>
                <w:bCs/>
                <w:lang w:eastAsia="ar-SA"/>
              </w:rPr>
              <w:t>8522</w:t>
            </w:r>
            <w:r w:rsidR="00E83482" w:rsidRPr="00013B56">
              <w:rPr>
                <w:rFonts w:ascii="Times New Roman" w:eastAsia="Times New Roman" w:hAnsi="Times New Roman" w:cs="Times New Roman"/>
                <w:bCs/>
                <w:lang w:eastAsia="ar-SA"/>
              </w:rPr>
              <w:t>/25,9</w:t>
            </w:r>
          </w:p>
        </w:tc>
      </w:tr>
      <w:tr w:rsidR="00F84283" w:rsidRPr="00013B56" w:rsidTr="00FF2BD3">
        <w:trPr>
          <w:jc w:val="center"/>
        </w:trPr>
        <w:tc>
          <w:tcPr>
            <w:tcW w:w="676" w:type="dxa"/>
            <w:shd w:val="clear" w:color="auto" w:fill="D9D9D9" w:themeFill="background1" w:themeFillShade="D9"/>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b/>
                <w:bCs/>
                <w:sz w:val="24"/>
                <w:szCs w:val="24"/>
              </w:rPr>
              <w:t>3</w:t>
            </w:r>
          </w:p>
        </w:tc>
        <w:tc>
          <w:tcPr>
            <w:tcW w:w="8647" w:type="dxa"/>
            <w:gridSpan w:val="5"/>
            <w:shd w:val="clear" w:color="auto" w:fill="D9D9D9" w:themeFill="background1" w:themeFillShade="D9"/>
          </w:tcPr>
          <w:p w:rsidR="00F84283" w:rsidRPr="00013B56" w:rsidRDefault="00F84283" w:rsidP="007822EE">
            <w:pPr>
              <w:jc w:val="both"/>
              <w:rPr>
                <w:rFonts w:ascii="Times New Roman" w:hAnsi="Times New Roman" w:cs="Times New Roman"/>
                <w:b/>
                <w:bCs/>
                <w:sz w:val="24"/>
                <w:szCs w:val="24"/>
              </w:rPr>
            </w:pP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3.1.</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Жилой фонд (всего)</w:t>
            </w:r>
          </w:p>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в том числе:</w:t>
            </w:r>
          </w:p>
        </w:tc>
        <w:tc>
          <w:tcPr>
            <w:tcW w:w="1435"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Тыс. м.кв.</w:t>
            </w:r>
          </w:p>
        </w:tc>
        <w:tc>
          <w:tcPr>
            <w:tcW w:w="1683" w:type="dxa"/>
            <w:vAlign w:val="center"/>
          </w:tcPr>
          <w:p w:rsidR="00F84283" w:rsidRPr="00013B56" w:rsidRDefault="00247295" w:rsidP="00792EB1">
            <w:pPr>
              <w:jc w:val="center"/>
              <w:rPr>
                <w:rFonts w:ascii="Times New Roman" w:hAnsi="Times New Roman" w:cs="Times New Roman"/>
                <w:b/>
                <w:sz w:val="24"/>
                <w:szCs w:val="24"/>
              </w:rPr>
            </w:pPr>
            <w:r w:rsidRPr="00013B56">
              <w:rPr>
                <w:rFonts w:ascii="Times New Roman" w:hAnsi="Times New Roman" w:cs="Times New Roman"/>
                <w:b/>
                <w:sz w:val="24"/>
                <w:szCs w:val="24"/>
              </w:rPr>
              <w:t>848,839</w:t>
            </w:r>
          </w:p>
        </w:tc>
        <w:tc>
          <w:tcPr>
            <w:tcW w:w="1436" w:type="dxa"/>
            <w:vAlign w:val="center"/>
          </w:tcPr>
          <w:p w:rsidR="00F84283" w:rsidRPr="00013B56" w:rsidRDefault="00247295" w:rsidP="00792EB1">
            <w:pPr>
              <w:jc w:val="center"/>
              <w:rPr>
                <w:rFonts w:ascii="Times New Roman" w:hAnsi="Times New Roman" w:cs="Times New Roman"/>
                <w:b/>
                <w:sz w:val="24"/>
                <w:szCs w:val="24"/>
              </w:rPr>
            </w:pPr>
            <w:r w:rsidRPr="00013B56">
              <w:rPr>
                <w:rFonts w:ascii="Times New Roman" w:hAnsi="Times New Roman" w:cs="Times New Roman"/>
                <w:b/>
                <w:sz w:val="24"/>
                <w:szCs w:val="24"/>
              </w:rPr>
              <w:t>1</w:t>
            </w:r>
            <w:r w:rsidR="00E0389D" w:rsidRPr="00013B56">
              <w:rPr>
                <w:rFonts w:ascii="Times New Roman" w:hAnsi="Times New Roman" w:cs="Times New Roman"/>
                <w:b/>
                <w:sz w:val="24"/>
                <w:szCs w:val="24"/>
              </w:rPr>
              <w:t xml:space="preserve"> </w:t>
            </w:r>
            <w:r w:rsidRPr="00013B56">
              <w:rPr>
                <w:rFonts w:ascii="Times New Roman" w:hAnsi="Times New Roman" w:cs="Times New Roman"/>
                <w:b/>
                <w:sz w:val="24"/>
                <w:szCs w:val="24"/>
              </w:rPr>
              <w:t>049,44</w:t>
            </w:r>
          </w:p>
        </w:tc>
        <w:tc>
          <w:tcPr>
            <w:tcW w:w="1541" w:type="dxa"/>
            <w:vAlign w:val="center"/>
          </w:tcPr>
          <w:p w:rsidR="00F84283" w:rsidRPr="00013B56" w:rsidRDefault="00247295" w:rsidP="00792EB1">
            <w:pPr>
              <w:jc w:val="center"/>
              <w:rPr>
                <w:rFonts w:ascii="Times New Roman" w:hAnsi="Times New Roman" w:cs="Times New Roman"/>
                <w:b/>
                <w:sz w:val="24"/>
                <w:szCs w:val="24"/>
              </w:rPr>
            </w:pPr>
            <w:r w:rsidRPr="00013B56">
              <w:rPr>
                <w:rFonts w:ascii="Times New Roman" w:hAnsi="Times New Roman" w:cs="Times New Roman"/>
                <w:b/>
                <w:sz w:val="24"/>
                <w:szCs w:val="24"/>
              </w:rPr>
              <w:t>1</w:t>
            </w:r>
            <w:r w:rsidR="00E0389D" w:rsidRPr="00013B56">
              <w:rPr>
                <w:rFonts w:ascii="Times New Roman" w:hAnsi="Times New Roman" w:cs="Times New Roman"/>
                <w:b/>
                <w:sz w:val="24"/>
                <w:szCs w:val="24"/>
              </w:rPr>
              <w:t xml:space="preserve"> </w:t>
            </w:r>
            <w:r w:rsidRPr="00013B56">
              <w:rPr>
                <w:rFonts w:ascii="Times New Roman" w:hAnsi="Times New Roman" w:cs="Times New Roman"/>
                <w:b/>
                <w:sz w:val="24"/>
                <w:szCs w:val="24"/>
              </w:rPr>
              <w:t>049,44</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Убыль жилого фонда</w:t>
            </w:r>
          </w:p>
        </w:tc>
        <w:tc>
          <w:tcPr>
            <w:tcW w:w="1435"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Тыс. м.кв.</w:t>
            </w:r>
          </w:p>
        </w:tc>
        <w:tc>
          <w:tcPr>
            <w:tcW w:w="1683" w:type="dxa"/>
          </w:tcPr>
          <w:p w:rsidR="00F84283" w:rsidRPr="00013B56" w:rsidRDefault="00247295" w:rsidP="00006398">
            <w:pPr>
              <w:jc w:val="center"/>
              <w:rPr>
                <w:rFonts w:ascii="Times New Roman" w:hAnsi="Times New Roman" w:cs="Times New Roman"/>
                <w:b/>
                <w:sz w:val="24"/>
                <w:szCs w:val="24"/>
              </w:rPr>
            </w:pPr>
            <w:r w:rsidRPr="00013B56">
              <w:rPr>
                <w:rFonts w:ascii="Times New Roman" w:hAnsi="Times New Roman" w:cs="Times New Roman"/>
                <w:b/>
                <w:sz w:val="24"/>
                <w:szCs w:val="24"/>
              </w:rPr>
              <w:t>-</w:t>
            </w:r>
          </w:p>
        </w:tc>
        <w:tc>
          <w:tcPr>
            <w:tcW w:w="1436" w:type="dxa"/>
          </w:tcPr>
          <w:p w:rsidR="00F84283" w:rsidRPr="00013B56" w:rsidRDefault="00247295" w:rsidP="00006398">
            <w:pPr>
              <w:jc w:val="center"/>
              <w:rPr>
                <w:rFonts w:ascii="Times New Roman" w:hAnsi="Times New Roman" w:cs="Times New Roman"/>
                <w:sz w:val="24"/>
                <w:szCs w:val="24"/>
              </w:rPr>
            </w:pPr>
            <w:r w:rsidRPr="00013B56">
              <w:rPr>
                <w:rFonts w:ascii="Times New Roman" w:hAnsi="Times New Roman" w:cs="Times New Roman"/>
                <w:b/>
                <w:sz w:val="24"/>
                <w:szCs w:val="24"/>
              </w:rPr>
              <w:t>-</w:t>
            </w:r>
          </w:p>
        </w:tc>
        <w:tc>
          <w:tcPr>
            <w:tcW w:w="1541" w:type="dxa"/>
          </w:tcPr>
          <w:p w:rsidR="00F84283" w:rsidRPr="00013B56" w:rsidRDefault="00F84283" w:rsidP="00006398">
            <w:pPr>
              <w:jc w:val="center"/>
              <w:rPr>
                <w:rFonts w:ascii="Times New Roman" w:hAnsi="Times New Roman" w:cs="Times New Roman"/>
                <w:b/>
                <w:sz w:val="24"/>
                <w:szCs w:val="24"/>
              </w:rPr>
            </w:pPr>
            <w:r w:rsidRPr="00013B56">
              <w:rPr>
                <w:rFonts w:ascii="Times New Roman" w:hAnsi="Times New Roman" w:cs="Times New Roman"/>
                <w:b/>
                <w:sz w:val="24"/>
                <w:szCs w:val="24"/>
              </w:rPr>
              <w:t>-</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Существующий сохраняемый жилой фонд</w:t>
            </w:r>
          </w:p>
        </w:tc>
        <w:tc>
          <w:tcPr>
            <w:tcW w:w="1435"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Тыс. м.кв.</w:t>
            </w:r>
          </w:p>
        </w:tc>
        <w:tc>
          <w:tcPr>
            <w:tcW w:w="1683" w:type="dxa"/>
            <w:vAlign w:val="center"/>
          </w:tcPr>
          <w:p w:rsidR="00F84283" w:rsidRPr="00013B56" w:rsidRDefault="00247295" w:rsidP="00792EB1">
            <w:pPr>
              <w:jc w:val="center"/>
              <w:rPr>
                <w:rFonts w:ascii="Times New Roman" w:hAnsi="Times New Roman" w:cs="Times New Roman"/>
                <w:sz w:val="24"/>
                <w:szCs w:val="24"/>
              </w:rPr>
            </w:pPr>
            <w:r w:rsidRPr="00013B56">
              <w:rPr>
                <w:rFonts w:ascii="Times New Roman" w:hAnsi="Times New Roman" w:cs="Times New Roman"/>
                <w:b/>
                <w:sz w:val="24"/>
                <w:szCs w:val="24"/>
              </w:rPr>
              <w:t>848,839</w:t>
            </w:r>
          </w:p>
        </w:tc>
        <w:tc>
          <w:tcPr>
            <w:tcW w:w="1436" w:type="dxa"/>
            <w:vAlign w:val="center"/>
          </w:tcPr>
          <w:p w:rsidR="00F84283" w:rsidRPr="00013B56" w:rsidRDefault="00247295" w:rsidP="00792EB1">
            <w:pPr>
              <w:jc w:val="center"/>
              <w:rPr>
                <w:rFonts w:ascii="Times New Roman" w:hAnsi="Times New Roman" w:cs="Times New Roman"/>
                <w:b/>
                <w:sz w:val="24"/>
                <w:szCs w:val="24"/>
              </w:rPr>
            </w:pPr>
            <w:r w:rsidRPr="00013B56">
              <w:rPr>
                <w:rFonts w:ascii="Times New Roman" w:hAnsi="Times New Roman" w:cs="Times New Roman"/>
                <w:b/>
                <w:sz w:val="24"/>
                <w:szCs w:val="24"/>
              </w:rPr>
              <w:t>848,839</w:t>
            </w:r>
          </w:p>
        </w:tc>
        <w:tc>
          <w:tcPr>
            <w:tcW w:w="1541" w:type="dxa"/>
            <w:vAlign w:val="center"/>
          </w:tcPr>
          <w:p w:rsidR="00F84283" w:rsidRPr="00013B56" w:rsidRDefault="00247295" w:rsidP="00792EB1">
            <w:pPr>
              <w:jc w:val="center"/>
              <w:rPr>
                <w:rFonts w:ascii="Times New Roman" w:hAnsi="Times New Roman" w:cs="Times New Roman"/>
                <w:b/>
                <w:sz w:val="24"/>
                <w:szCs w:val="24"/>
              </w:rPr>
            </w:pPr>
            <w:r w:rsidRPr="00013B56">
              <w:rPr>
                <w:rFonts w:ascii="Times New Roman" w:hAnsi="Times New Roman" w:cs="Times New Roman"/>
                <w:b/>
                <w:sz w:val="24"/>
                <w:szCs w:val="24"/>
              </w:rPr>
              <w:t>848,839</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Новое строительство</w:t>
            </w:r>
          </w:p>
        </w:tc>
        <w:tc>
          <w:tcPr>
            <w:tcW w:w="1435"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Тыс. м.кв.</w:t>
            </w:r>
          </w:p>
        </w:tc>
        <w:tc>
          <w:tcPr>
            <w:tcW w:w="1683" w:type="dxa"/>
          </w:tcPr>
          <w:p w:rsidR="00F84283" w:rsidRPr="00013B56" w:rsidRDefault="00247295" w:rsidP="00792EB1">
            <w:pPr>
              <w:jc w:val="center"/>
              <w:rPr>
                <w:rFonts w:ascii="Times New Roman" w:hAnsi="Times New Roman" w:cs="Times New Roman"/>
                <w:sz w:val="24"/>
                <w:szCs w:val="24"/>
              </w:rPr>
            </w:pPr>
            <w:r w:rsidRPr="00013B56">
              <w:rPr>
                <w:rFonts w:ascii="Times New Roman" w:hAnsi="Times New Roman" w:cs="Times New Roman"/>
                <w:sz w:val="24"/>
                <w:szCs w:val="24"/>
              </w:rPr>
              <w:t>200,6</w:t>
            </w:r>
          </w:p>
        </w:tc>
        <w:tc>
          <w:tcPr>
            <w:tcW w:w="1436" w:type="dxa"/>
          </w:tcPr>
          <w:p w:rsidR="00F84283" w:rsidRPr="00013B56" w:rsidRDefault="00247295" w:rsidP="00792EB1">
            <w:pPr>
              <w:jc w:val="center"/>
              <w:rPr>
                <w:rFonts w:ascii="Times New Roman" w:hAnsi="Times New Roman" w:cs="Times New Roman"/>
                <w:sz w:val="24"/>
                <w:szCs w:val="24"/>
              </w:rPr>
            </w:pPr>
            <w:r w:rsidRPr="00013B56">
              <w:rPr>
                <w:rFonts w:ascii="Times New Roman" w:hAnsi="Times New Roman" w:cs="Times New Roman"/>
                <w:sz w:val="24"/>
                <w:szCs w:val="24"/>
              </w:rPr>
              <w:t>200,6</w:t>
            </w:r>
          </w:p>
        </w:tc>
        <w:tc>
          <w:tcPr>
            <w:tcW w:w="1541" w:type="dxa"/>
          </w:tcPr>
          <w:p w:rsidR="00F84283" w:rsidRPr="00013B56" w:rsidRDefault="00247295" w:rsidP="00792EB1">
            <w:pPr>
              <w:jc w:val="center"/>
              <w:rPr>
                <w:rFonts w:ascii="Times New Roman" w:hAnsi="Times New Roman" w:cs="Times New Roman"/>
                <w:sz w:val="24"/>
                <w:szCs w:val="24"/>
              </w:rPr>
            </w:pPr>
            <w:r w:rsidRPr="00013B56">
              <w:rPr>
                <w:rFonts w:ascii="Times New Roman" w:hAnsi="Times New Roman" w:cs="Times New Roman"/>
                <w:sz w:val="24"/>
                <w:szCs w:val="24"/>
              </w:rPr>
              <w:t>200,6</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3.2.</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Средняя обеспеченность жилым фондом</w:t>
            </w:r>
          </w:p>
        </w:tc>
        <w:tc>
          <w:tcPr>
            <w:tcW w:w="1435" w:type="dxa"/>
          </w:tcPr>
          <w:p w:rsidR="00F84283" w:rsidRPr="00013B56" w:rsidRDefault="00F84283" w:rsidP="00792EB1">
            <w:pPr>
              <w:contextualSpacing/>
              <w:jc w:val="center"/>
              <w:rPr>
                <w:rFonts w:ascii="Times New Roman" w:hAnsi="Times New Roman" w:cs="Times New Roman"/>
                <w:sz w:val="24"/>
                <w:szCs w:val="24"/>
              </w:rPr>
            </w:pPr>
            <w:r w:rsidRPr="00013B56">
              <w:rPr>
                <w:rFonts w:ascii="Times New Roman" w:hAnsi="Times New Roman" w:cs="Times New Roman"/>
                <w:sz w:val="24"/>
                <w:szCs w:val="24"/>
                <w:u w:val="single"/>
              </w:rPr>
              <w:t>м.кв.</w:t>
            </w:r>
          </w:p>
          <w:p w:rsidR="00F84283" w:rsidRPr="00013B56" w:rsidRDefault="00F84283" w:rsidP="00792EB1">
            <w:pPr>
              <w:contextualSpacing/>
              <w:jc w:val="center"/>
              <w:rPr>
                <w:rFonts w:ascii="Times New Roman" w:hAnsi="Times New Roman" w:cs="Times New Roman"/>
                <w:sz w:val="24"/>
                <w:szCs w:val="24"/>
              </w:rPr>
            </w:pPr>
            <w:r w:rsidRPr="00013B56">
              <w:rPr>
                <w:rFonts w:ascii="Times New Roman" w:hAnsi="Times New Roman" w:cs="Times New Roman"/>
                <w:sz w:val="24"/>
                <w:szCs w:val="24"/>
              </w:rPr>
              <w:t>чел.</w:t>
            </w:r>
          </w:p>
        </w:tc>
        <w:tc>
          <w:tcPr>
            <w:tcW w:w="1683" w:type="dxa"/>
            <w:vAlign w:val="center"/>
          </w:tcPr>
          <w:p w:rsidR="00F84283" w:rsidRPr="00013B56" w:rsidRDefault="00AF348F" w:rsidP="00792EB1">
            <w:pPr>
              <w:contextualSpacing/>
              <w:jc w:val="center"/>
              <w:rPr>
                <w:rFonts w:ascii="Times New Roman" w:hAnsi="Times New Roman" w:cs="Times New Roman"/>
                <w:b/>
                <w:sz w:val="24"/>
                <w:szCs w:val="24"/>
              </w:rPr>
            </w:pPr>
            <w:r w:rsidRPr="00013B56">
              <w:rPr>
                <w:rFonts w:ascii="Times New Roman" w:hAnsi="Times New Roman" w:cs="Times New Roman"/>
                <w:b/>
                <w:sz w:val="24"/>
                <w:szCs w:val="24"/>
              </w:rPr>
              <w:t>32,4</w:t>
            </w:r>
          </w:p>
        </w:tc>
        <w:tc>
          <w:tcPr>
            <w:tcW w:w="1436" w:type="dxa"/>
            <w:vAlign w:val="center"/>
          </w:tcPr>
          <w:p w:rsidR="00F84283" w:rsidRPr="00013B56" w:rsidRDefault="00F84283" w:rsidP="00792EB1">
            <w:pPr>
              <w:contextualSpacing/>
              <w:jc w:val="center"/>
              <w:rPr>
                <w:rFonts w:ascii="Times New Roman" w:hAnsi="Times New Roman" w:cs="Times New Roman"/>
                <w:b/>
                <w:sz w:val="24"/>
                <w:szCs w:val="24"/>
              </w:rPr>
            </w:pPr>
            <w:r w:rsidRPr="00013B56">
              <w:rPr>
                <w:rFonts w:ascii="Times New Roman" w:hAnsi="Times New Roman" w:cs="Times New Roman"/>
                <w:b/>
                <w:sz w:val="24"/>
                <w:szCs w:val="24"/>
              </w:rPr>
              <w:t>3</w:t>
            </w:r>
            <w:r w:rsidR="00504147" w:rsidRPr="00013B56">
              <w:rPr>
                <w:rFonts w:ascii="Times New Roman" w:hAnsi="Times New Roman" w:cs="Times New Roman"/>
                <w:b/>
                <w:sz w:val="24"/>
                <w:szCs w:val="24"/>
              </w:rPr>
              <w:t>6,47</w:t>
            </w:r>
          </w:p>
        </w:tc>
        <w:tc>
          <w:tcPr>
            <w:tcW w:w="1541" w:type="dxa"/>
            <w:vAlign w:val="center"/>
          </w:tcPr>
          <w:p w:rsidR="00F84283" w:rsidRPr="00013B56" w:rsidRDefault="00504147" w:rsidP="00FC6C4E">
            <w:pPr>
              <w:contextualSpacing/>
              <w:jc w:val="center"/>
              <w:rPr>
                <w:rFonts w:ascii="Times New Roman" w:hAnsi="Times New Roman" w:cs="Times New Roman"/>
                <w:b/>
                <w:sz w:val="24"/>
                <w:szCs w:val="24"/>
              </w:rPr>
            </w:pPr>
            <w:r w:rsidRPr="00013B56">
              <w:rPr>
                <w:rFonts w:ascii="Times New Roman" w:hAnsi="Times New Roman" w:cs="Times New Roman"/>
                <w:b/>
                <w:sz w:val="24"/>
                <w:szCs w:val="24"/>
              </w:rPr>
              <w:t>31,89</w:t>
            </w:r>
          </w:p>
        </w:tc>
      </w:tr>
      <w:tr w:rsidR="00F84283" w:rsidRPr="00013B56" w:rsidTr="00FF2BD3">
        <w:trPr>
          <w:jc w:val="center"/>
        </w:trPr>
        <w:tc>
          <w:tcPr>
            <w:tcW w:w="676" w:type="dxa"/>
            <w:shd w:val="clear" w:color="auto" w:fill="D9D9D9" w:themeFill="background1" w:themeFillShade="D9"/>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b/>
                <w:bCs/>
                <w:sz w:val="24"/>
                <w:szCs w:val="24"/>
              </w:rPr>
              <w:t>4</w:t>
            </w:r>
          </w:p>
        </w:tc>
        <w:tc>
          <w:tcPr>
            <w:tcW w:w="8647" w:type="dxa"/>
            <w:gridSpan w:val="5"/>
            <w:shd w:val="clear" w:color="auto" w:fill="D9D9D9" w:themeFill="background1" w:themeFillShade="D9"/>
          </w:tcPr>
          <w:p w:rsidR="00F84283" w:rsidRPr="00013B56" w:rsidRDefault="00F84283" w:rsidP="007822EE">
            <w:pPr>
              <w:jc w:val="both"/>
              <w:rPr>
                <w:rFonts w:ascii="Times New Roman" w:hAnsi="Times New Roman" w:cs="Times New Roman"/>
                <w:b/>
                <w:bCs/>
                <w:sz w:val="24"/>
                <w:szCs w:val="24"/>
              </w:rPr>
            </w:pP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4.1.</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Общеобразовательные школы</w:t>
            </w:r>
          </w:p>
        </w:tc>
        <w:tc>
          <w:tcPr>
            <w:tcW w:w="1435"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Кол-во/ кол-во проектных мест</w:t>
            </w:r>
          </w:p>
        </w:tc>
        <w:tc>
          <w:tcPr>
            <w:tcW w:w="1683" w:type="dxa"/>
            <w:vAlign w:val="center"/>
          </w:tcPr>
          <w:p w:rsidR="00F84283" w:rsidRPr="00013B56" w:rsidRDefault="00F84283" w:rsidP="00D1234A">
            <w:pPr>
              <w:jc w:val="center"/>
              <w:rPr>
                <w:rFonts w:ascii="Times New Roman" w:hAnsi="Times New Roman" w:cs="Times New Roman"/>
                <w:sz w:val="24"/>
                <w:szCs w:val="24"/>
              </w:rPr>
            </w:pPr>
            <w:r w:rsidRPr="00013B56">
              <w:rPr>
                <w:rFonts w:ascii="Times New Roman" w:hAnsi="Times New Roman" w:cs="Times New Roman"/>
                <w:sz w:val="24"/>
                <w:szCs w:val="24"/>
              </w:rPr>
              <w:t>3/</w:t>
            </w:r>
            <w:r w:rsidR="00D1234A" w:rsidRPr="00013B56">
              <w:rPr>
                <w:rFonts w:ascii="Times New Roman" w:hAnsi="Times New Roman" w:cs="Times New Roman"/>
                <w:sz w:val="24"/>
                <w:szCs w:val="24"/>
              </w:rPr>
              <w:t>3348</w:t>
            </w:r>
          </w:p>
        </w:tc>
        <w:tc>
          <w:tcPr>
            <w:tcW w:w="1436" w:type="dxa"/>
            <w:vAlign w:val="center"/>
          </w:tcPr>
          <w:p w:rsidR="00F84283" w:rsidRPr="00013B56" w:rsidRDefault="00F84283" w:rsidP="00D1234A">
            <w:pPr>
              <w:jc w:val="center"/>
              <w:rPr>
                <w:rFonts w:ascii="Times New Roman" w:hAnsi="Times New Roman" w:cs="Times New Roman"/>
                <w:sz w:val="24"/>
                <w:szCs w:val="24"/>
              </w:rPr>
            </w:pPr>
            <w:r w:rsidRPr="00013B56">
              <w:rPr>
                <w:rFonts w:ascii="Times New Roman" w:hAnsi="Times New Roman" w:cs="Times New Roman"/>
                <w:sz w:val="24"/>
                <w:szCs w:val="24"/>
              </w:rPr>
              <w:t>6/</w:t>
            </w:r>
            <w:r w:rsidR="00D1234A" w:rsidRPr="00013B56">
              <w:rPr>
                <w:rFonts w:ascii="Times New Roman" w:hAnsi="Times New Roman" w:cs="Times New Roman"/>
                <w:sz w:val="24"/>
                <w:szCs w:val="24"/>
              </w:rPr>
              <w:t>4316</w:t>
            </w:r>
          </w:p>
        </w:tc>
        <w:tc>
          <w:tcPr>
            <w:tcW w:w="1541" w:type="dxa"/>
            <w:vAlign w:val="center"/>
          </w:tcPr>
          <w:p w:rsidR="00F84283" w:rsidRPr="00013B56" w:rsidRDefault="00F84283" w:rsidP="00D1234A">
            <w:pPr>
              <w:jc w:val="center"/>
              <w:rPr>
                <w:rFonts w:ascii="Times New Roman" w:hAnsi="Times New Roman" w:cs="Times New Roman"/>
                <w:sz w:val="24"/>
                <w:szCs w:val="24"/>
              </w:rPr>
            </w:pPr>
            <w:r w:rsidRPr="00013B56">
              <w:rPr>
                <w:rFonts w:ascii="Times New Roman" w:hAnsi="Times New Roman" w:cs="Times New Roman"/>
                <w:sz w:val="24"/>
                <w:szCs w:val="24"/>
              </w:rPr>
              <w:t>6/</w:t>
            </w:r>
            <w:r w:rsidR="00D1234A" w:rsidRPr="00013B56">
              <w:rPr>
                <w:rFonts w:ascii="Times New Roman" w:hAnsi="Times New Roman" w:cs="Times New Roman"/>
                <w:sz w:val="24"/>
                <w:szCs w:val="24"/>
              </w:rPr>
              <w:t>4316</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4.2.</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Детские дошкольные учреждения</w:t>
            </w:r>
          </w:p>
        </w:tc>
        <w:tc>
          <w:tcPr>
            <w:tcW w:w="1435"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Кол-во/ кол-во проектных мест</w:t>
            </w:r>
          </w:p>
        </w:tc>
        <w:tc>
          <w:tcPr>
            <w:tcW w:w="1683" w:type="dxa"/>
            <w:vAlign w:val="center"/>
          </w:tcPr>
          <w:p w:rsidR="00F84283" w:rsidRPr="00013B56" w:rsidRDefault="00F84283" w:rsidP="00D1234A">
            <w:pPr>
              <w:jc w:val="center"/>
              <w:rPr>
                <w:rFonts w:ascii="Times New Roman" w:hAnsi="Times New Roman" w:cs="Times New Roman"/>
                <w:sz w:val="24"/>
                <w:szCs w:val="24"/>
              </w:rPr>
            </w:pPr>
            <w:r w:rsidRPr="00013B56">
              <w:rPr>
                <w:rFonts w:ascii="Times New Roman" w:hAnsi="Times New Roman" w:cs="Times New Roman"/>
                <w:sz w:val="24"/>
                <w:szCs w:val="24"/>
              </w:rPr>
              <w:t>8/1</w:t>
            </w:r>
            <w:r w:rsidR="00D1234A" w:rsidRPr="00013B56">
              <w:rPr>
                <w:rFonts w:ascii="Times New Roman" w:hAnsi="Times New Roman" w:cs="Times New Roman"/>
                <w:sz w:val="24"/>
                <w:szCs w:val="24"/>
              </w:rPr>
              <w:t>444</w:t>
            </w:r>
          </w:p>
        </w:tc>
        <w:tc>
          <w:tcPr>
            <w:tcW w:w="1436" w:type="dxa"/>
            <w:vAlign w:val="center"/>
          </w:tcPr>
          <w:p w:rsidR="00F84283" w:rsidRPr="00013B56" w:rsidRDefault="00F84283" w:rsidP="00D1234A">
            <w:pPr>
              <w:jc w:val="center"/>
              <w:rPr>
                <w:rFonts w:ascii="Times New Roman" w:hAnsi="Times New Roman" w:cs="Times New Roman"/>
                <w:sz w:val="24"/>
                <w:szCs w:val="24"/>
              </w:rPr>
            </w:pPr>
            <w:r w:rsidRPr="00013B56">
              <w:rPr>
                <w:rFonts w:ascii="Times New Roman" w:hAnsi="Times New Roman" w:cs="Times New Roman"/>
                <w:sz w:val="24"/>
                <w:szCs w:val="24"/>
              </w:rPr>
              <w:t>9/</w:t>
            </w:r>
            <w:r w:rsidR="00D1234A" w:rsidRPr="00013B56">
              <w:rPr>
                <w:rFonts w:ascii="Times New Roman" w:hAnsi="Times New Roman" w:cs="Times New Roman"/>
                <w:sz w:val="24"/>
                <w:szCs w:val="24"/>
              </w:rPr>
              <w:t>2878</w:t>
            </w:r>
          </w:p>
        </w:tc>
        <w:tc>
          <w:tcPr>
            <w:tcW w:w="1541" w:type="dxa"/>
            <w:vAlign w:val="center"/>
          </w:tcPr>
          <w:p w:rsidR="00F84283" w:rsidRPr="00013B56" w:rsidRDefault="00F84283" w:rsidP="00D1234A">
            <w:pPr>
              <w:jc w:val="center"/>
              <w:rPr>
                <w:rFonts w:ascii="Times New Roman" w:hAnsi="Times New Roman" w:cs="Times New Roman"/>
                <w:sz w:val="24"/>
                <w:szCs w:val="24"/>
              </w:rPr>
            </w:pPr>
            <w:r w:rsidRPr="00013B56">
              <w:rPr>
                <w:rFonts w:ascii="Times New Roman" w:hAnsi="Times New Roman" w:cs="Times New Roman"/>
                <w:sz w:val="24"/>
                <w:szCs w:val="24"/>
              </w:rPr>
              <w:t>9/</w:t>
            </w:r>
            <w:r w:rsidR="00D1234A" w:rsidRPr="00013B56">
              <w:rPr>
                <w:rFonts w:ascii="Times New Roman" w:hAnsi="Times New Roman" w:cs="Times New Roman"/>
                <w:sz w:val="24"/>
                <w:szCs w:val="24"/>
              </w:rPr>
              <w:t>2878</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4.3.</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Спортивные сооружения</w:t>
            </w:r>
          </w:p>
        </w:tc>
        <w:tc>
          <w:tcPr>
            <w:tcW w:w="1435"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Кол-во</w:t>
            </w:r>
          </w:p>
        </w:tc>
        <w:tc>
          <w:tcPr>
            <w:tcW w:w="1683"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3</w:t>
            </w:r>
          </w:p>
        </w:tc>
        <w:tc>
          <w:tcPr>
            <w:tcW w:w="1436"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4</w:t>
            </w:r>
          </w:p>
        </w:tc>
        <w:tc>
          <w:tcPr>
            <w:tcW w:w="1541" w:type="dxa"/>
            <w:vAlign w:val="center"/>
          </w:tcPr>
          <w:p w:rsidR="00F84283" w:rsidRPr="00013B56" w:rsidRDefault="00F84283" w:rsidP="008616DD">
            <w:pPr>
              <w:jc w:val="center"/>
              <w:rPr>
                <w:rFonts w:ascii="Times New Roman" w:hAnsi="Times New Roman" w:cs="Times New Roman"/>
                <w:sz w:val="24"/>
                <w:szCs w:val="24"/>
              </w:rPr>
            </w:pPr>
            <w:r w:rsidRPr="00013B56">
              <w:rPr>
                <w:rFonts w:ascii="Times New Roman" w:hAnsi="Times New Roman" w:cs="Times New Roman"/>
                <w:sz w:val="24"/>
                <w:szCs w:val="24"/>
              </w:rPr>
              <w:t>4</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4.4.</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Учреждения здравоохранения</w:t>
            </w:r>
          </w:p>
        </w:tc>
        <w:tc>
          <w:tcPr>
            <w:tcW w:w="1435"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Кол-во/посещ. в смену</w:t>
            </w:r>
          </w:p>
        </w:tc>
        <w:tc>
          <w:tcPr>
            <w:tcW w:w="1683" w:type="dxa"/>
            <w:vAlign w:val="center"/>
          </w:tcPr>
          <w:p w:rsidR="00F84283" w:rsidRPr="00013B56" w:rsidRDefault="00F84283" w:rsidP="00357607">
            <w:pPr>
              <w:jc w:val="center"/>
              <w:rPr>
                <w:rFonts w:ascii="Times New Roman" w:hAnsi="Times New Roman" w:cs="Times New Roman"/>
                <w:sz w:val="24"/>
                <w:szCs w:val="24"/>
              </w:rPr>
            </w:pPr>
            <w:r w:rsidRPr="00013B56">
              <w:rPr>
                <w:rFonts w:ascii="Times New Roman" w:hAnsi="Times New Roman" w:cs="Times New Roman"/>
                <w:sz w:val="24"/>
                <w:szCs w:val="24"/>
              </w:rPr>
              <w:t>3/649</w:t>
            </w:r>
          </w:p>
        </w:tc>
        <w:tc>
          <w:tcPr>
            <w:tcW w:w="1436" w:type="dxa"/>
            <w:vAlign w:val="center"/>
          </w:tcPr>
          <w:p w:rsidR="00F84283" w:rsidRPr="00013B56" w:rsidRDefault="00F84283" w:rsidP="00357607">
            <w:pPr>
              <w:jc w:val="center"/>
              <w:rPr>
                <w:rFonts w:ascii="Times New Roman" w:hAnsi="Times New Roman" w:cs="Times New Roman"/>
                <w:sz w:val="24"/>
                <w:szCs w:val="24"/>
              </w:rPr>
            </w:pPr>
            <w:r w:rsidRPr="00013B56">
              <w:rPr>
                <w:rFonts w:ascii="Times New Roman" w:hAnsi="Times New Roman" w:cs="Times New Roman"/>
                <w:sz w:val="24"/>
                <w:szCs w:val="24"/>
              </w:rPr>
              <w:t>4/649</w:t>
            </w:r>
          </w:p>
        </w:tc>
        <w:tc>
          <w:tcPr>
            <w:tcW w:w="1541" w:type="dxa"/>
            <w:vAlign w:val="center"/>
          </w:tcPr>
          <w:p w:rsidR="00F84283" w:rsidRPr="00013B56" w:rsidRDefault="00F84283" w:rsidP="00357607">
            <w:pPr>
              <w:jc w:val="center"/>
              <w:rPr>
                <w:rFonts w:ascii="Times New Roman" w:hAnsi="Times New Roman" w:cs="Times New Roman"/>
                <w:sz w:val="24"/>
                <w:szCs w:val="24"/>
              </w:rPr>
            </w:pPr>
            <w:r w:rsidRPr="00013B56">
              <w:rPr>
                <w:rFonts w:ascii="Times New Roman" w:hAnsi="Times New Roman" w:cs="Times New Roman"/>
                <w:sz w:val="24"/>
                <w:szCs w:val="24"/>
              </w:rPr>
              <w:t>4/649</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4.5.</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Аптечные пункты</w:t>
            </w:r>
          </w:p>
        </w:tc>
        <w:tc>
          <w:tcPr>
            <w:tcW w:w="1435"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Кол-во /кол-во работников</w:t>
            </w:r>
          </w:p>
        </w:tc>
        <w:tc>
          <w:tcPr>
            <w:tcW w:w="1683" w:type="dxa"/>
            <w:vAlign w:val="center"/>
          </w:tcPr>
          <w:p w:rsidR="00F84283" w:rsidRPr="00013B56" w:rsidRDefault="00F84283" w:rsidP="00704EC7">
            <w:pPr>
              <w:jc w:val="center"/>
              <w:rPr>
                <w:rFonts w:ascii="Times New Roman" w:hAnsi="Times New Roman" w:cs="Times New Roman"/>
                <w:sz w:val="24"/>
                <w:szCs w:val="24"/>
              </w:rPr>
            </w:pPr>
            <w:r w:rsidRPr="00013B56">
              <w:rPr>
                <w:rFonts w:ascii="Times New Roman" w:hAnsi="Times New Roman" w:cs="Times New Roman"/>
                <w:sz w:val="24"/>
                <w:szCs w:val="24"/>
              </w:rPr>
              <w:t>2</w:t>
            </w:r>
            <w:r w:rsidR="00704EC7" w:rsidRPr="00013B56">
              <w:rPr>
                <w:rFonts w:ascii="Times New Roman" w:hAnsi="Times New Roman" w:cs="Times New Roman"/>
                <w:sz w:val="24"/>
                <w:szCs w:val="24"/>
              </w:rPr>
              <w:t>7</w:t>
            </w:r>
          </w:p>
        </w:tc>
        <w:tc>
          <w:tcPr>
            <w:tcW w:w="2977" w:type="dxa"/>
            <w:gridSpan w:val="2"/>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По мере образования спроса</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4.6.</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Учреждения культуры и искусства (СДК)</w:t>
            </w:r>
          </w:p>
        </w:tc>
        <w:tc>
          <w:tcPr>
            <w:tcW w:w="1435"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Кол-во/ кол-во мест</w:t>
            </w:r>
          </w:p>
        </w:tc>
        <w:tc>
          <w:tcPr>
            <w:tcW w:w="1683"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2/610</w:t>
            </w:r>
          </w:p>
        </w:tc>
        <w:tc>
          <w:tcPr>
            <w:tcW w:w="1436"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2/610</w:t>
            </w:r>
          </w:p>
        </w:tc>
        <w:tc>
          <w:tcPr>
            <w:tcW w:w="1541"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2/610</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4.7.</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Пункт охраны правопорядка</w:t>
            </w:r>
          </w:p>
        </w:tc>
        <w:tc>
          <w:tcPr>
            <w:tcW w:w="1435"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Кол-во /кол-во работников</w:t>
            </w:r>
          </w:p>
        </w:tc>
        <w:tc>
          <w:tcPr>
            <w:tcW w:w="1683"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1/-</w:t>
            </w:r>
          </w:p>
        </w:tc>
        <w:tc>
          <w:tcPr>
            <w:tcW w:w="1436"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1</w:t>
            </w:r>
          </w:p>
        </w:tc>
        <w:tc>
          <w:tcPr>
            <w:tcW w:w="1541" w:type="dxa"/>
            <w:vAlign w:val="center"/>
          </w:tcPr>
          <w:p w:rsidR="00F84283" w:rsidRPr="00013B56" w:rsidRDefault="00F84283" w:rsidP="008616DD">
            <w:pPr>
              <w:jc w:val="center"/>
              <w:rPr>
                <w:rFonts w:ascii="Times New Roman" w:hAnsi="Times New Roman" w:cs="Times New Roman"/>
                <w:sz w:val="24"/>
                <w:szCs w:val="24"/>
              </w:rPr>
            </w:pPr>
            <w:r w:rsidRPr="00013B56">
              <w:rPr>
                <w:rFonts w:ascii="Times New Roman" w:hAnsi="Times New Roman" w:cs="Times New Roman"/>
                <w:sz w:val="24"/>
                <w:szCs w:val="24"/>
              </w:rPr>
              <w:t>1</w:t>
            </w:r>
          </w:p>
        </w:tc>
      </w:tr>
      <w:tr w:rsidR="00F84283" w:rsidRPr="00013B56" w:rsidTr="00FF2BD3">
        <w:trPr>
          <w:jc w:val="center"/>
        </w:trPr>
        <w:tc>
          <w:tcPr>
            <w:tcW w:w="676" w:type="dxa"/>
            <w:shd w:val="clear" w:color="auto" w:fill="D9D9D9" w:themeFill="background1" w:themeFillShade="D9"/>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b/>
                <w:bCs/>
                <w:sz w:val="24"/>
                <w:szCs w:val="24"/>
              </w:rPr>
              <w:t>5</w:t>
            </w:r>
          </w:p>
        </w:tc>
        <w:tc>
          <w:tcPr>
            <w:tcW w:w="8647" w:type="dxa"/>
            <w:gridSpan w:val="5"/>
            <w:shd w:val="clear" w:color="auto" w:fill="D9D9D9" w:themeFill="background1" w:themeFillShade="D9"/>
          </w:tcPr>
          <w:p w:rsidR="00F84283" w:rsidRPr="00013B56" w:rsidRDefault="00F84283" w:rsidP="007822EE">
            <w:pPr>
              <w:jc w:val="both"/>
              <w:rPr>
                <w:rFonts w:ascii="Times New Roman" w:hAnsi="Times New Roman" w:cs="Times New Roman"/>
                <w:b/>
                <w:bCs/>
                <w:sz w:val="24"/>
                <w:szCs w:val="24"/>
              </w:rPr>
            </w:pP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Зеленые насаждения общего пользования</w:t>
            </w:r>
          </w:p>
        </w:tc>
        <w:tc>
          <w:tcPr>
            <w:tcW w:w="1435"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м.кв./чел</w:t>
            </w:r>
          </w:p>
        </w:tc>
        <w:tc>
          <w:tcPr>
            <w:tcW w:w="1683"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27,6</w:t>
            </w:r>
          </w:p>
        </w:tc>
        <w:tc>
          <w:tcPr>
            <w:tcW w:w="1436"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27,6</w:t>
            </w:r>
          </w:p>
        </w:tc>
        <w:tc>
          <w:tcPr>
            <w:tcW w:w="1541" w:type="dxa"/>
            <w:vAlign w:val="center"/>
          </w:tcPr>
          <w:p w:rsidR="00F84283" w:rsidRPr="00013B56" w:rsidRDefault="00F84283" w:rsidP="008616DD">
            <w:pPr>
              <w:jc w:val="center"/>
              <w:rPr>
                <w:rFonts w:ascii="Times New Roman" w:hAnsi="Times New Roman" w:cs="Times New Roman"/>
                <w:sz w:val="24"/>
                <w:szCs w:val="24"/>
              </w:rPr>
            </w:pPr>
            <w:r w:rsidRPr="00013B56">
              <w:rPr>
                <w:rFonts w:ascii="Times New Roman" w:hAnsi="Times New Roman" w:cs="Times New Roman"/>
                <w:sz w:val="24"/>
                <w:szCs w:val="24"/>
              </w:rPr>
              <w:t>27,6</w:t>
            </w:r>
          </w:p>
        </w:tc>
      </w:tr>
      <w:tr w:rsidR="00F84283" w:rsidRPr="00013B56" w:rsidTr="00FF2BD3">
        <w:trPr>
          <w:jc w:val="center"/>
        </w:trPr>
        <w:tc>
          <w:tcPr>
            <w:tcW w:w="676" w:type="dxa"/>
            <w:shd w:val="clear" w:color="auto" w:fill="D9D9D9" w:themeFill="background1" w:themeFillShade="D9"/>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b/>
                <w:bCs/>
                <w:sz w:val="24"/>
                <w:szCs w:val="24"/>
              </w:rPr>
              <w:t>6</w:t>
            </w:r>
          </w:p>
        </w:tc>
        <w:tc>
          <w:tcPr>
            <w:tcW w:w="8647" w:type="dxa"/>
            <w:gridSpan w:val="5"/>
            <w:shd w:val="clear" w:color="auto" w:fill="D9D9D9" w:themeFill="background1" w:themeFillShade="D9"/>
          </w:tcPr>
          <w:p w:rsidR="00F84283" w:rsidRPr="00013B56" w:rsidRDefault="00F84283" w:rsidP="007822EE">
            <w:pPr>
              <w:jc w:val="both"/>
              <w:rPr>
                <w:rFonts w:ascii="Times New Roman" w:hAnsi="Times New Roman" w:cs="Times New Roman"/>
                <w:b/>
                <w:bCs/>
                <w:sz w:val="24"/>
                <w:szCs w:val="24"/>
              </w:rPr>
            </w:pP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6.1.</w:t>
            </w:r>
          </w:p>
        </w:tc>
        <w:tc>
          <w:tcPr>
            <w:tcW w:w="8647" w:type="dxa"/>
            <w:gridSpan w:val="5"/>
          </w:tcPr>
          <w:p w:rsidR="00F84283" w:rsidRPr="00013B56" w:rsidRDefault="004122CD" w:rsidP="007822EE">
            <w:pPr>
              <w:jc w:val="both"/>
              <w:rPr>
                <w:rFonts w:ascii="Times New Roman" w:hAnsi="Times New Roman" w:cs="Times New Roman"/>
                <w:sz w:val="24"/>
                <w:szCs w:val="24"/>
              </w:rPr>
            </w:pPr>
            <w:r w:rsidRPr="00013B56">
              <w:rPr>
                <w:rFonts w:ascii="Times New Roman" w:eastAsia="Calibri" w:hAnsi="Times New Roman" w:cs="Times New Roman"/>
                <w:sz w:val="24"/>
              </w:rPr>
              <w:t>Внешний транспорт</w:t>
            </w:r>
          </w:p>
        </w:tc>
      </w:tr>
      <w:tr w:rsidR="00F84283" w:rsidRPr="00013B56" w:rsidTr="00FF2BD3">
        <w:trPr>
          <w:jc w:val="center"/>
        </w:trPr>
        <w:tc>
          <w:tcPr>
            <w:tcW w:w="676" w:type="dxa"/>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2552" w:type="dxa"/>
          </w:tcPr>
          <w:p w:rsidR="00F84283" w:rsidRPr="00013B56" w:rsidRDefault="00F84283" w:rsidP="00792EB1">
            <w:pPr>
              <w:rPr>
                <w:rFonts w:ascii="Times New Roman" w:hAnsi="Times New Roman" w:cs="Times New Roman"/>
                <w:sz w:val="24"/>
                <w:szCs w:val="24"/>
              </w:rPr>
            </w:pPr>
            <w:r w:rsidRPr="00013B56">
              <w:rPr>
                <w:rFonts w:ascii="Times New Roman" w:hAnsi="Times New Roman" w:cs="Times New Roman"/>
                <w:sz w:val="24"/>
                <w:szCs w:val="24"/>
              </w:rPr>
              <w:t>Автомобильные дороги общего пользования регионального значения</w:t>
            </w:r>
          </w:p>
        </w:tc>
        <w:tc>
          <w:tcPr>
            <w:tcW w:w="1435"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кол-во/км</w:t>
            </w:r>
          </w:p>
        </w:tc>
        <w:tc>
          <w:tcPr>
            <w:tcW w:w="1683"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4/90,132</w:t>
            </w:r>
          </w:p>
        </w:tc>
        <w:tc>
          <w:tcPr>
            <w:tcW w:w="1436" w:type="dxa"/>
            <w:vAlign w:val="center"/>
          </w:tcPr>
          <w:p w:rsidR="00F84283" w:rsidRPr="00013B56" w:rsidRDefault="00F84283" w:rsidP="00792EB1">
            <w:pPr>
              <w:jc w:val="center"/>
              <w:rPr>
                <w:rFonts w:ascii="Times New Roman" w:hAnsi="Times New Roman" w:cs="Times New Roman"/>
                <w:sz w:val="24"/>
                <w:szCs w:val="24"/>
              </w:rPr>
            </w:pPr>
            <w:r w:rsidRPr="00013B56">
              <w:rPr>
                <w:rFonts w:ascii="Times New Roman" w:hAnsi="Times New Roman" w:cs="Times New Roman"/>
                <w:sz w:val="24"/>
                <w:szCs w:val="24"/>
              </w:rPr>
              <w:t>4/90,132</w:t>
            </w:r>
          </w:p>
        </w:tc>
        <w:tc>
          <w:tcPr>
            <w:tcW w:w="1541" w:type="dxa"/>
            <w:vAlign w:val="center"/>
          </w:tcPr>
          <w:p w:rsidR="00F84283" w:rsidRPr="00013B56" w:rsidRDefault="00F84283" w:rsidP="008616DD">
            <w:pPr>
              <w:jc w:val="center"/>
              <w:rPr>
                <w:rFonts w:ascii="Times New Roman" w:hAnsi="Times New Roman" w:cs="Times New Roman"/>
                <w:sz w:val="24"/>
                <w:szCs w:val="24"/>
              </w:rPr>
            </w:pPr>
            <w:r w:rsidRPr="00013B56">
              <w:rPr>
                <w:rFonts w:ascii="Times New Roman" w:hAnsi="Times New Roman" w:cs="Times New Roman"/>
                <w:sz w:val="24"/>
                <w:szCs w:val="24"/>
              </w:rPr>
              <w:t>4/90,132</w:t>
            </w:r>
          </w:p>
        </w:tc>
      </w:tr>
      <w:tr w:rsidR="00C91C97" w:rsidRPr="00013B56" w:rsidTr="00FF2BD3">
        <w:trPr>
          <w:jc w:val="center"/>
        </w:trPr>
        <w:tc>
          <w:tcPr>
            <w:tcW w:w="676" w:type="dxa"/>
          </w:tcPr>
          <w:p w:rsidR="00C91C97" w:rsidRPr="00013B56" w:rsidRDefault="00C91C97" w:rsidP="00792EB1">
            <w:pPr>
              <w:jc w:val="center"/>
              <w:rPr>
                <w:rFonts w:ascii="Times New Roman" w:hAnsi="Times New Roman" w:cs="Times New Roman"/>
                <w:sz w:val="24"/>
                <w:szCs w:val="24"/>
              </w:rPr>
            </w:pPr>
            <w:r w:rsidRPr="00013B56">
              <w:rPr>
                <w:rFonts w:ascii="Times New Roman" w:hAnsi="Times New Roman" w:cs="Times New Roman"/>
                <w:sz w:val="24"/>
                <w:szCs w:val="24"/>
              </w:rPr>
              <w:t>-</w:t>
            </w:r>
          </w:p>
        </w:tc>
        <w:tc>
          <w:tcPr>
            <w:tcW w:w="2552" w:type="dxa"/>
          </w:tcPr>
          <w:p w:rsidR="00C91C97" w:rsidRPr="00013B56" w:rsidRDefault="00C91C97" w:rsidP="00792EB1">
            <w:pPr>
              <w:rPr>
                <w:rFonts w:ascii="Times New Roman" w:hAnsi="Times New Roman" w:cs="Times New Roman"/>
                <w:sz w:val="24"/>
                <w:szCs w:val="24"/>
              </w:rPr>
            </w:pPr>
            <w:r w:rsidRPr="00013B56">
              <w:rPr>
                <w:rFonts w:ascii="Times New Roman" w:hAnsi="Times New Roman" w:cs="Times New Roman"/>
                <w:sz w:val="24"/>
                <w:szCs w:val="24"/>
              </w:rPr>
              <w:t>Автомобильные дороги общего пользования местного значения</w:t>
            </w:r>
          </w:p>
        </w:tc>
        <w:tc>
          <w:tcPr>
            <w:tcW w:w="1435" w:type="dxa"/>
            <w:vAlign w:val="center"/>
          </w:tcPr>
          <w:p w:rsidR="00C91C97" w:rsidRPr="00013B56" w:rsidRDefault="00C91C97" w:rsidP="00792EB1">
            <w:pPr>
              <w:jc w:val="center"/>
              <w:rPr>
                <w:rFonts w:ascii="Times New Roman" w:hAnsi="Times New Roman" w:cs="Times New Roman"/>
                <w:sz w:val="24"/>
                <w:szCs w:val="24"/>
              </w:rPr>
            </w:pPr>
            <w:r w:rsidRPr="00013B56">
              <w:rPr>
                <w:rFonts w:ascii="Times New Roman" w:hAnsi="Times New Roman" w:cs="Times New Roman"/>
                <w:sz w:val="24"/>
                <w:szCs w:val="24"/>
              </w:rPr>
              <w:t>км</w:t>
            </w:r>
          </w:p>
        </w:tc>
        <w:tc>
          <w:tcPr>
            <w:tcW w:w="1683" w:type="dxa"/>
            <w:vAlign w:val="center"/>
          </w:tcPr>
          <w:p w:rsidR="00C91C97" w:rsidRPr="00013B56" w:rsidRDefault="00C91C97" w:rsidP="00792EB1">
            <w:pPr>
              <w:jc w:val="center"/>
              <w:rPr>
                <w:rFonts w:ascii="Times New Roman" w:hAnsi="Times New Roman" w:cs="Times New Roman"/>
                <w:sz w:val="24"/>
                <w:szCs w:val="24"/>
              </w:rPr>
            </w:pPr>
            <w:r w:rsidRPr="00013B56">
              <w:rPr>
                <w:rFonts w:ascii="Times New Roman" w:hAnsi="Times New Roman" w:cs="Times New Roman"/>
                <w:sz w:val="24"/>
                <w:szCs w:val="24"/>
              </w:rPr>
              <w:t>73,3</w:t>
            </w:r>
          </w:p>
        </w:tc>
        <w:tc>
          <w:tcPr>
            <w:tcW w:w="2977" w:type="dxa"/>
            <w:gridSpan w:val="2"/>
            <w:vAlign w:val="center"/>
          </w:tcPr>
          <w:p w:rsidR="00C91C97" w:rsidRPr="00013B56" w:rsidRDefault="00C91C97" w:rsidP="008616DD">
            <w:pPr>
              <w:jc w:val="center"/>
              <w:rPr>
                <w:rFonts w:ascii="Times New Roman" w:hAnsi="Times New Roman" w:cs="Times New Roman"/>
                <w:sz w:val="24"/>
                <w:szCs w:val="24"/>
              </w:rPr>
            </w:pPr>
            <w:r w:rsidRPr="00013B56">
              <w:rPr>
                <w:rFonts w:ascii="Times New Roman" w:eastAsia="Calibri" w:hAnsi="Times New Roman" w:cs="Times New Roman"/>
              </w:rPr>
              <w:t>По мере разработки проектной документации</w:t>
            </w:r>
          </w:p>
        </w:tc>
      </w:tr>
      <w:tr w:rsidR="004122CD" w:rsidRPr="00013B56" w:rsidTr="00FF2BD3">
        <w:trPr>
          <w:jc w:val="center"/>
        </w:trPr>
        <w:tc>
          <w:tcPr>
            <w:tcW w:w="676" w:type="dxa"/>
            <w:shd w:val="clear" w:color="auto" w:fill="D9D9D9" w:themeFill="background1" w:themeFillShade="D9"/>
          </w:tcPr>
          <w:p w:rsidR="004122CD" w:rsidRPr="00013B56" w:rsidRDefault="004122CD" w:rsidP="00792EB1">
            <w:pPr>
              <w:jc w:val="center"/>
              <w:rPr>
                <w:rFonts w:ascii="Times New Roman" w:hAnsi="Times New Roman" w:cs="Times New Roman"/>
                <w:b/>
                <w:sz w:val="24"/>
                <w:szCs w:val="24"/>
              </w:rPr>
            </w:pPr>
            <w:r w:rsidRPr="00013B56">
              <w:rPr>
                <w:rFonts w:ascii="Times New Roman" w:hAnsi="Times New Roman" w:cs="Times New Roman"/>
                <w:b/>
                <w:sz w:val="24"/>
                <w:szCs w:val="24"/>
              </w:rPr>
              <w:t>7</w:t>
            </w:r>
          </w:p>
        </w:tc>
        <w:tc>
          <w:tcPr>
            <w:tcW w:w="8647" w:type="dxa"/>
            <w:gridSpan w:val="5"/>
            <w:shd w:val="clear" w:color="auto" w:fill="D9D9D9" w:themeFill="background1" w:themeFillShade="D9"/>
          </w:tcPr>
          <w:p w:rsidR="004122CD" w:rsidRPr="00013B56" w:rsidRDefault="004122CD" w:rsidP="008616DD">
            <w:pPr>
              <w:jc w:val="center"/>
              <w:rPr>
                <w:rFonts w:ascii="Times New Roman" w:hAnsi="Times New Roman" w:cs="Times New Roman"/>
                <w:sz w:val="24"/>
                <w:szCs w:val="24"/>
              </w:rPr>
            </w:pPr>
          </w:p>
        </w:tc>
      </w:tr>
      <w:tr w:rsidR="004122CD" w:rsidRPr="00013B56" w:rsidTr="00FF2BD3">
        <w:trPr>
          <w:jc w:val="center"/>
        </w:trPr>
        <w:tc>
          <w:tcPr>
            <w:tcW w:w="676" w:type="dxa"/>
          </w:tcPr>
          <w:p w:rsidR="004122CD" w:rsidRPr="00013B56" w:rsidRDefault="004122CD" w:rsidP="00792EB1">
            <w:pPr>
              <w:jc w:val="center"/>
              <w:rPr>
                <w:rFonts w:ascii="Times New Roman" w:hAnsi="Times New Roman" w:cs="Times New Roman"/>
                <w:sz w:val="24"/>
                <w:szCs w:val="24"/>
              </w:rPr>
            </w:pPr>
            <w:r w:rsidRPr="00013B56">
              <w:rPr>
                <w:rFonts w:ascii="Times New Roman" w:hAnsi="Times New Roman" w:cs="Times New Roman"/>
                <w:sz w:val="24"/>
                <w:szCs w:val="24"/>
              </w:rPr>
              <w:t>7.1.</w:t>
            </w:r>
          </w:p>
        </w:tc>
        <w:tc>
          <w:tcPr>
            <w:tcW w:w="8647" w:type="dxa"/>
            <w:gridSpan w:val="5"/>
          </w:tcPr>
          <w:p w:rsidR="004122CD" w:rsidRPr="00013B56" w:rsidRDefault="004122CD" w:rsidP="004122CD">
            <w:pPr>
              <w:rPr>
                <w:rFonts w:ascii="Times New Roman" w:hAnsi="Times New Roman" w:cs="Times New Roman"/>
                <w:sz w:val="24"/>
                <w:szCs w:val="24"/>
              </w:rPr>
            </w:pPr>
            <w:r w:rsidRPr="00013B56">
              <w:rPr>
                <w:rFonts w:ascii="Times New Roman" w:eastAsia="Calibri" w:hAnsi="Times New Roman" w:cs="Times New Roman"/>
              </w:rPr>
              <w:t>Водоснабжение</w:t>
            </w:r>
          </w:p>
        </w:tc>
      </w:tr>
      <w:tr w:rsidR="00230490" w:rsidRPr="00013B56" w:rsidTr="00FF2BD3">
        <w:trPr>
          <w:jc w:val="center"/>
        </w:trPr>
        <w:tc>
          <w:tcPr>
            <w:tcW w:w="676" w:type="dxa"/>
          </w:tcPr>
          <w:p w:rsidR="00230490" w:rsidRPr="00013B56" w:rsidRDefault="00230490" w:rsidP="00792EB1">
            <w:pPr>
              <w:jc w:val="center"/>
              <w:rPr>
                <w:rFonts w:ascii="Times New Roman" w:hAnsi="Times New Roman" w:cs="Times New Roman"/>
                <w:sz w:val="24"/>
                <w:szCs w:val="24"/>
              </w:rPr>
            </w:pPr>
          </w:p>
        </w:tc>
        <w:tc>
          <w:tcPr>
            <w:tcW w:w="2552" w:type="dxa"/>
            <w:vAlign w:val="center"/>
          </w:tcPr>
          <w:p w:rsidR="00230490" w:rsidRPr="00013B56" w:rsidRDefault="00230490" w:rsidP="000C7537">
            <w:pPr>
              <w:autoSpaceDN w:val="0"/>
              <w:contextualSpacing/>
              <w:rPr>
                <w:rFonts w:ascii="Times New Roman" w:eastAsia="Calibri" w:hAnsi="Times New Roman" w:cs="Times New Roman"/>
              </w:rPr>
            </w:pPr>
            <w:r w:rsidRPr="00013B56">
              <w:rPr>
                <w:rFonts w:ascii="Times New Roman" w:eastAsia="Calibri" w:hAnsi="Times New Roman" w:cs="Times New Roman"/>
              </w:rPr>
              <w:t>Водопотребление</w:t>
            </w:r>
          </w:p>
        </w:tc>
        <w:tc>
          <w:tcPr>
            <w:tcW w:w="1435" w:type="dxa"/>
            <w:vAlign w:val="center"/>
          </w:tcPr>
          <w:p w:rsidR="00230490" w:rsidRPr="00013B56" w:rsidRDefault="00230490" w:rsidP="000C7537">
            <w:pPr>
              <w:autoSpaceDN w:val="0"/>
              <w:contextualSpacing/>
              <w:jc w:val="center"/>
              <w:rPr>
                <w:rFonts w:ascii="Times New Roman" w:eastAsia="Calibri" w:hAnsi="Times New Roman" w:cs="Times New Roman"/>
              </w:rPr>
            </w:pPr>
            <w:r w:rsidRPr="00013B56">
              <w:rPr>
                <w:rFonts w:ascii="Times New Roman" w:eastAsia="Calibri" w:hAnsi="Times New Roman" w:cs="Times New Roman"/>
              </w:rPr>
              <w:t>м.куб./сут</w:t>
            </w:r>
          </w:p>
        </w:tc>
        <w:tc>
          <w:tcPr>
            <w:tcW w:w="1683" w:type="dxa"/>
            <w:vAlign w:val="center"/>
          </w:tcPr>
          <w:p w:rsidR="00230490" w:rsidRPr="00013B56" w:rsidRDefault="00230490" w:rsidP="00792EB1">
            <w:pPr>
              <w:jc w:val="center"/>
              <w:rPr>
                <w:rFonts w:ascii="Times New Roman" w:hAnsi="Times New Roman" w:cs="Times New Roman"/>
                <w:sz w:val="24"/>
                <w:szCs w:val="24"/>
              </w:rPr>
            </w:pPr>
            <w:r w:rsidRPr="00013B56">
              <w:rPr>
                <w:rFonts w:ascii="Times New Roman" w:hAnsi="Times New Roman" w:cs="Times New Roman"/>
                <w:sz w:val="24"/>
                <w:szCs w:val="24"/>
              </w:rPr>
              <w:t>9 090</w:t>
            </w:r>
          </w:p>
        </w:tc>
        <w:tc>
          <w:tcPr>
            <w:tcW w:w="2977" w:type="dxa"/>
            <w:gridSpan w:val="2"/>
            <w:vAlign w:val="center"/>
          </w:tcPr>
          <w:p w:rsidR="00230490" w:rsidRPr="00013B56" w:rsidRDefault="00230490" w:rsidP="00230490">
            <w:pPr>
              <w:jc w:val="center"/>
              <w:rPr>
                <w:rFonts w:ascii="Times New Roman" w:hAnsi="Times New Roman" w:cs="Times New Roman"/>
                <w:sz w:val="24"/>
                <w:szCs w:val="24"/>
              </w:rPr>
            </w:pPr>
            <w:r w:rsidRPr="00013B56">
              <w:rPr>
                <w:rFonts w:ascii="Times New Roman" w:hAnsi="Times New Roman" w:cs="Times New Roman"/>
                <w:sz w:val="24"/>
                <w:szCs w:val="24"/>
              </w:rPr>
              <w:t>11 845,44</w:t>
            </w:r>
          </w:p>
        </w:tc>
      </w:tr>
      <w:tr w:rsidR="00C91C97" w:rsidRPr="00013B56" w:rsidTr="00FF2BD3">
        <w:trPr>
          <w:jc w:val="center"/>
        </w:trPr>
        <w:tc>
          <w:tcPr>
            <w:tcW w:w="676" w:type="dxa"/>
          </w:tcPr>
          <w:p w:rsidR="00C91C97" w:rsidRPr="00013B56" w:rsidRDefault="00C91C97" w:rsidP="00792EB1">
            <w:pPr>
              <w:jc w:val="center"/>
              <w:rPr>
                <w:rFonts w:ascii="Times New Roman" w:hAnsi="Times New Roman" w:cs="Times New Roman"/>
                <w:sz w:val="24"/>
                <w:szCs w:val="24"/>
              </w:rPr>
            </w:pPr>
          </w:p>
        </w:tc>
        <w:tc>
          <w:tcPr>
            <w:tcW w:w="2552" w:type="dxa"/>
            <w:vAlign w:val="center"/>
          </w:tcPr>
          <w:p w:rsidR="00C91C97" w:rsidRPr="00013B56" w:rsidRDefault="00C91C97" w:rsidP="000C7537">
            <w:pPr>
              <w:autoSpaceDN w:val="0"/>
              <w:contextualSpacing/>
              <w:rPr>
                <w:rFonts w:ascii="Times New Roman" w:eastAsia="Calibri" w:hAnsi="Times New Roman" w:cs="Times New Roman"/>
              </w:rPr>
            </w:pPr>
            <w:r w:rsidRPr="00013B56">
              <w:rPr>
                <w:rFonts w:ascii="Times New Roman" w:eastAsia="Calibri" w:hAnsi="Times New Roman" w:cs="Times New Roman"/>
              </w:rPr>
              <w:t>Кол-во скважин</w:t>
            </w:r>
          </w:p>
        </w:tc>
        <w:tc>
          <w:tcPr>
            <w:tcW w:w="1435" w:type="dxa"/>
            <w:vAlign w:val="center"/>
          </w:tcPr>
          <w:p w:rsidR="00C91C97" w:rsidRPr="00013B56" w:rsidRDefault="00C91C97" w:rsidP="000C7537">
            <w:pPr>
              <w:autoSpaceDN w:val="0"/>
              <w:contextualSpacing/>
              <w:jc w:val="center"/>
              <w:rPr>
                <w:rFonts w:ascii="Times New Roman" w:eastAsia="Calibri" w:hAnsi="Times New Roman" w:cs="Times New Roman"/>
              </w:rPr>
            </w:pPr>
            <w:r w:rsidRPr="00013B56">
              <w:rPr>
                <w:rFonts w:ascii="Times New Roman" w:eastAsia="Calibri" w:hAnsi="Times New Roman" w:cs="Times New Roman"/>
              </w:rPr>
              <w:t>шт.</w:t>
            </w:r>
          </w:p>
        </w:tc>
        <w:tc>
          <w:tcPr>
            <w:tcW w:w="1683" w:type="dxa"/>
            <w:vAlign w:val="center"/>
          </w:tcPr>
          <w:p w:rsidR="00C91C97" w:rsidRPr="00013B56" w:rsidRDefault="00C91C97" w:rsidP="00792EB1">
            <w:pPr>
              <w:jc w:val="center"/>
              <w:rPr>
                <w:rFonts w:ascii="Times New Roman" w:hAnsi="Times New Roman" w:cs="Times New Roman"/>
                <w:sz w:val="24"/>
                <w:szCs w:val="24"/>
              </w:rPr>
            </w:pPr>
            <w:r w:rsidRPr="00013B56">
              <w:rPr>
                <w:rFonts w:ascii="Times New Roman" w:hAnsi="Times New Roman" w:cs="Times New Roman"/>
                <w:sz w:val="24"/>
                <w:szCs w:val="24"/>
              </w:rPr>
              <w:t>33</w:t>
            </w:r>
          </w:p>
        </w:tc>
        <w:tc>
          <w:tcPr>
            <w:tcW w:w="2977" w:type="dxa"/>
            <w:gridSpan w:val="2"/>
            <w:vAlign w:val="center"/>
          </w:tcPr>
          <w:p w:rsidR="00C91C97" w:rsidRPr="00013B56" w:rsidRDefault="00C91C97" w:rsidP="008616DD">
            <w:pPr>
              <w:jc w:val="center"/>
              <w:rPr>
                <w:rFonts w:ascii="Times New Roman" w:hAnsi="Times New Roman" w:cs="Times New Roman"/>
                <w:sz w:val="24"/>
                <w:szCs w:val="24"/>
              </w:rPr>
            </w:pPr>
            <w:r w:rsidRPr="00013B56">
              <w:rPr>
                <w:rFonts w:ascii="Times New Roman" w:eastAsia="Calibri" w:hAnsi="Times New Roman" w:cs="Times New Roman"/>
              </w:rPr>
              <w:t>По мере разработки проектной документации</w:t>
            </w:r>
          </w:p>
        </w:tc>
      </w:tr>
      <w:tr w:rsidR="00C91C97" w:rsidRPr="00013B56" w:rsidTr="00FF2BD3">
        <w:trPr>
          <w:jc w:val="center"/>
        </w:trPr>
        <w:tc>
          <w:tcPr>
            <w:tcW w:w="676" w:type="dxa"/>
          </w:tcPr>
          <w:p w:rsidR="00C91C97" w:rsidRPr="00013B56" w:rsidRDefault="00C91C97" w:rsidP="00792EB1">
            <w:pPr>
              <w:jc w:val="center"/>
              <w:rPr>
                <w:rFonts w:ascii="Times New Roman" w:hAnsi="Times New Roman" w:cs="Times New Roman"/>
                <w:sz w:val="24"/>
                <w:szCs w:val="24"/>
              </w:rPr>
            </w:pPr>
          </w:p>
        </w:tc>
        <w:tc>
          <w:tcPr>
            <w:tcW w:w="2552" w:type="dxa"/>
            <w:vAlign w:val="center"/>
          </w:tcPr>
          <w:p w:rsidR="00C91C97" w:rsidRPr="00013B56" w:rsidRDefault="00C91C97" w:rsidP="000C7537">
            <w:pPr>
              <w:autoSpaceDN w:val="0"/>
              <w:rPr>
                <w:rFonts w:ascii="Times New Roman" w:eastAsia="Calibri" w:hAnsi="Times New Roman" w:cs="Times New Roman"/>
              </w:rPr>
            </w:pPr>
            <w:r w:rsidRPr="00013B56">
              <w:rPr>
                <w:rFonts w:ascii="Times New Roman" w:eastAsia="Calibri" w:hAnsi="Times New Roman" w:cs="Times New Roman"/>
              </w:rPr>
              <w:t>Протяженность сетей</w:t>
            </w:r>
          </w:p>
        </w:tc>
        <w:tc>
          <w:tcPr>
            <w:tcW w:w="1435" w:type="dxa"/>
            <w:vAlign w:val="center"/>
          </w:tcPr>
          <w:p w:rsidR="00C91C97" w:rsidRPr="00013B56" w:rsidRDefault="00C91C97" w:rsidP="000C7537">
            <w:pPr>
              <w:autoSpaceDN w:val="0"/>
              <w:jc w:val="center"/>
              <w:rPr>
                <w:rFonts w:ascii="Times New Roman" w:eastAsia="Calibri" w:hAnsi="Times New Roman" w:cs="Times New Roman"/>
              </w:rPr>
            </w:pPr>
            <w:r w:rsidRPr="00013B56">
              <w:rPr>
                <w:rFonts w:ascii="Times New Roman" w:eastAsia="Calibri" w:hAnsi="Times New Roman" w:cs="Times New Roman"/>
              </w:rPr>
              <w:t>км</w:t>
            </w:r>
          </w:p>
        </w:tc>
        <w:tc>
          <w:tcPr>
            <w:tcW w:w="1683" w:type="dxa"/>
            <w:vAlign w:val="center"/>
          </w:tcPr>
          <w:p w:rsidR="00C91C97" w:rsidRPr="00013B56" w:rsidRDefault="00C91C97" w:rsidP="00792EB1">
            <w:pPr>
              <w:jc w:val="center"/>
              <w:rPr>
                <w:rFonts w:ascii="Times New Roman" w:hAnsi="Times New Roman" w:cs="Times New Roman"/>
                <w:sz w:val="24"/>
                <w:szCs w:val="24"/>
              </w:rPr>
            </w:pPr>
            <w:r w:rsidRPr="00013B56">
              <w:rPr>
                <w:rFonts w:ascii="Times New Roman" w:hAnsi="Times New Roman" w:cs="Times New Roman"/>
                <w:sz w:val="24"/>
                <w:szCs w:val="24"/>
              </w:rPr>
              <w:t>89,4</w:t>
            </w:r>
          </w:p>
        </w:tc>
        <w:tc>
          <w:tcPr>
            <w:tcW w:w="2977" w:type="dxa"/>
            <w:gridSpan w:val="2"/>
            <w:vAlign w:val="center"/>
          </w:tcPr>
          <w:p w:rsidR="00C91C97" w:rsidRPr="00013B56" w:rsidRDefault="00C91C97" w:rsidP="008616DD">
            <w:pPr>
              <w:jc w:val="center"/>
              <w:rPr>
                <w:rFonts w:ascii="Times New Roman" w:hAnsi="Times New Roman" w:cs="Times New Roman"/>
                <w:sz w:val="24"/>
                <w:szCs w:val="24"/>
              </w:rPr>
            </w:pPr>
            <w:r w:rsidRPr="00013B56">
              <w:rPr>
                <w:rFonts w:ascii="Times New Roman" w:eastAsia="Calibri" w:hAnsi="Times New Roman" w:cs="Times New Roman"/>
              </w:rPr>
              <w:t>По мере разработки проектов планировки на участки жилищного строительства</w:t>
            </w:r>
          </w:p>
        </w:tc>
      </w:tr>
      <w:tr w:rsidR="004122CD" w:rsidRPr="00013B56" w:rsidTr="00FF2BD3">
        <w:trPr>
          <w:jc w:val="center"/>
        </w:trPr>
        <w:tc>
          <w:tcPr>
            <w:tcW w:w="676" w:type="dxa"/>
          </w:tcPr>
          <w:p w:rsidR="004122CD" w:rsidRPr="00013B56" w:rsidRDefault="004122CD" w:rsidP="00792EB1">
            <w:pPr>
              <w:jc w:val="center"/>
              <w:rPr>
                <w:rFonts w:ascii="Times New Roman" w:hAnsi="Times New Roman" w:cs="Times New Roman"/>
                <w:sz w:val="24"/>
                <w:szCs w:val="24"/>
              </w:rPr>
            </w:pPr>
            <w:r w:rsidRPr="00013B56">
              <w:rPr>
                <w:rFonts w:ascii="Times New Roman" w:hAnsi="Times New Roman" w:cs="Times New Roman"/>
                <w:sz w:val="24"/>
                <w:szCs w:val="24"/>
              </w:rPr>
              <w:t>7.2.</w:t>
            </w:r>
          </w:p>
        </w:tc>
        <w:tc>
          <w:tcPr>
            <w:tcW w:w="8647" w:type="dxa"/>
            <w:gridSpan w:val="5"/>
          </w:tcPr>
          <w:p w:rsidR="004122CD" w:rsidRPr="00013B56" w:rsidRDefault="004122CD" w:rsidP="004122CD">
            <w:pPr>
              <w:rPr>
                <w:rFonts w:ascii="Times New Roman" w:hAnsi="Times New Roman" w:cs="Times New Roman"/>
                <w:b/>
                <w:sz w:val="24"/>
                <w:szCs w:val="24"/>
              </w:rPr>
            </w:pPr>
            <w:r w:rsidRPr="00013B56">
              <w:rPr>
                <w:rFonts w:ascii="Times New Roman" w:eastAsia="Calibri" w:hAnsi="Times New Roman" w:cs="Times New Roman"/>
              </w:rPr>
              <w:t>Канализация</w:t>
            </w:r>
          </w:p>
        </w:tc>
      </w:tr>
      <w:tr w:rsidR="00B35981" w:rsidRPr="00013B56" w:rsidTr="00FF2BD3">
        <w:trPr>
          <w:jc w:val="center"/>
        </w:trPr>
        <w:tc>
          <w:tcPr>
            <w:tcW w:w="676" w:type="dxa"/>
          </w:tcPr>
          <w:p w:rsidR="00B35981" w:rsidRPr="00013B56" w:rsidRDefault="00B35981" w:rsidP="00792EB1">
            <w:pPr>
              <w:jc w:val="center"/>
              <w:rPr>
                <w:rFonts w:ascii="Times New Roman" w:hAnsi="Times New Roman" w:cs="Times New Roman"/>
                <w:sz w:val="24"/>
                <w:szCs w:val="24"/>
              </w:rPr>
            </w:pPr>
          </w:p>
        </w:tc>
        <w:tc>
          <w:tcPr>
            <w:tcW w:w="2552" w:type="dxa"/>
            <w:vAlign w:val="center"/>
          </w:tcPr>
          <w:p w:rsidR="00B35981" w:rsidRPr="00013B56" w:rsidRDefault="00B35981" w:rsidP="000C7537">
            <w:pPr>
              <w:autoSpaceDN w:val="0"/>
              <w:contextualSpacing/>
              <w:rPr>
                <w:rFonts w:ascii="Times New Roman" w:eastAsia="Calibri" w:hAnsi="Times New Roman" w:cs="Times New Roman"/>
              </w:rPr>
            </w:pPr>
            <w:r w:rsidRPr="00013B56">
              <w:rPr>
                <w:rFonts w:ascii="Times New Roman" w:eastAsia="Calibri" w:hAnsi="Times New Roman" w:cs="Times New Roman"/>
              </w:rPr>
              <w:t>Общее поступление сточных вод</w:t>
            </w:r>
          </w:p>
        </w:tc>
        <w:tc>
          <w:tcPr>
            <w:tcW w:w="1435" w:type="dxa"/>
            <w:vAlign w:val="center"/>
          </w:tcPr>
          <w:p w:rsidR="00B35981" w:rsidRPr="00013B56" w:rsidRDefault="00B35981" w:rsidP="000C7537">
            <w:pPr>
              <w:autoSpaceDN w:val="0"/>
              <w:contextualSpacing/>
              <w:jc w:val="center"/>
              <w:rPr>
                <w:rFonts w:ascii="Times New Roman" w:eastAsia="Calibri" w:hAnsi="Times New Roman" w:cs="Times New Roman"/>
              </w:rPr>
            </w:pPr>
            <w:r w:rsidRPr="00013B56">
              <w:rPr>
                <w:rFonts w:ascii="Times New Roman" w:eastAsia="Calibri" w:hAnsi="Times New Roman" w:cs="Times New Roman"/>
              </w:rPr>
              <w:t>м.куб./сут</w:t>
            </w:r>
          </w:p>
        </w:tc>
        <w:tc>
          <w:tcPr>
            <w:tcW w:w="1683" w:type="dxa"/>
            <w:vAlign w:val="center"/>
          </w:tcPr>
          <w:p w:rsidR="00B35981" w:rsidRPr="00013B56" w:rsidRDefault="00B35981" w:rsidP="00792EB1">
            <w:pPr>
              <w:jc w:val="center"/>
              <w:rPr>
                <w:rFonts w:ascii="Times New Roman" w:hAnsi="Times New Roman" w:cs="Times New Roman"/>
                <w:sz w:val="24"/>
                <w:szCs w:val="24"/>
              </w:rPr>
            </w:pPr>
            <w:r w:rsidRPr="00013B56">
              <w:rPr>
                <w:rFonts w:ascii="Times New Roman" w:hAnsi="Times New Roman" w:cs="Times New Roman"/>
                <w:sz w:val="24"/>
                <w:szCs w:val="24"/>
              </w:rPr>
              <w:t>9871,2</w:t>
            </w:r>
          </w:p>
        </w:tc>
        <w:tc>
          <w:tcPr>
            <w:tcW w:w="2977" w:type="dxa"/>
            <w:gridSpan w:val="2"/>
            <w:vAlign w:val="center"/>
          </w:tcPr>
          <w:p w:rsidR="00B35981" w:rsidRPr="00013B56" w:rsidRDefault="00B35981" w:rsidP="008616DD">
            <w:pPr>
              <w:jc w:val="center"/>
              <w:rPr>
                <w:rFonts w:ascii="Times New Roman" w:hAnsi="Times New Roman" w:cs="Times New Roman"/>
                <w:sz w:val="24"/>
                <w:szCs w:val="24"/>
              </w:rPr>
            </w:pPr>
            <w:r w:rsidRPr="00013B56">
              <w:rPr>
                <w:rFonts w:ascii="Times New Roman" w:hAnsi="Times New Roman" w:cs="Times New Roman"/>
                <w:sz w:val="24"/>
                <w:szCs w:val="24"/>
              </w:rPr>
              <w:t>11 845,44</w:t>
            </w:r>
          </w:p>
        </w:tc>
      </w:tr>
      <w:tr w:rsidR="00C91C97" w:rsidRPr="00013B56" w:rsidTr="00FF2BD3">
        <w:trPr>
          <w:jc w:val="center"/>
        </w:trPr>
        <w:tc>
          <w:tcPr>
            <w:tcW w:w="676" w:type="dxa"/>
          </w:tcPr>
          <w:p w:rsidR="00C91C97" w:rsidRPr="00013B56" w:rsidRDefault="00C91C97" w:rsidP="00792EB1">
            <w:pPr>
              <w:jc w:val="center"/>
              <w:rPr>
                <w:rFonts w:ascii="Times New Roman" w:hAnsi="Times New Roman" w:cs="Times New Roman"/>
                <w:sz w:val="24"/>
                <w:szCs w:val="24"/>
              </w:rPr>
            </w:pPr>
          </w:p>
        </w:tc>
        <w:tc>
          <w:tcPr>
            <w:tcW w:w="2552" w:type="dxa"/>
            <w:vAlign w:val="center"/>
          </w:tcPr>
          <w:p w:rsidR="00C91C97" w:rsidRPr="00013B56" w:rsidRDefault="00C91C97" w:rsidP="000C7537">
            <w:pPr>
              <w:autoSpaceDN w:val="0"/>
              <w:rPr>
                <w:rFonts w:ascii="Times New Roman" w:eastAsia="Calibri" w:hAnsi="Times New Roman" w:cs="Times New Roman"/>
              </w:rPr>
            </w:pPr>
            <w:r w:rsidRPr="00013B56">
              <w:rPr>
                <w:rFonts w:ascii="Times New Roman" w:eastAsia="Calibri" w:hAnsi="Times New Roman" w:cs="Times New Roman"/>
              </w:rPr>
              <w:t>Протяженность сетей, в т.ч.:</w:t>
            </w:r>
          </w:p>
        </w:tc>
        <w:tc>
          <w:tcPr>
            <w:tcW w:w="1435" w:type="dxa"/>
            <w:vAlign w:val="center"/>
          </w:tcPr>
          <w:p w:rsidR="00C91C97" w:rsidRPr="00013B56" w:rsidRDefault="00C91C97" w:rsidP="000C7537">
            <w:pPr>
              <w:autoSpaceDN w:val="0"/>
              <w:jc w:val="center"/>
              <w:rPr>
                <w:rFonts w:ascii="Times New Roman" w:eastAsia="Calibri" w:hAnsi="Times New Roman" w:cs="Times New Roman"/>
              </w:rPr>
            </w:pPr>
            <w:r w:rsidRPr="00013B56">
              <w:rPr>
                <w:rFonts w:ascii="Times New Roman" w:eastAsia="Calibri" w:hAnsi="Times New Roman" w:cs="Times New Roman"/>
              </w:rPr>
              <w:t>км</w:t>
            </w:r>
          </w:p>
        </w:tc>
        <w:tc>
          <w:tcPr>
            <w:tcW w:w="1683" w:type="dxa"/>
            <w:vAlign w:val="center"/>
          </w:tcPr>
          <w:p w:rsidR="00C91C97" w:rsidRPr="00013B56" w:rsidRDefault="00C91C97" w:rsidP="00792EB1">
            <w:pPr>
              <w:jc w:val="center"/>
              <w:rPr>
                <w:rFonts w:ascii="Times New Roman" w:hAnsi="Times New Roman" w:cs="Times New Roman"/>
                <w:sz w:val="24"/>
                <w:szCs w:val="24"/>
              </w:rPr>
            </w:pPr>
            <w:r w:rsidRPr="00013B56">
              <w:rPr>
                <w:rFonts w:ascii="Times New Roman" w:hAnsi="Times New Roman" w:cs="Times New Roman"/>
                <w:sz w:val="24"/>
                <w:szCs w:val="24"/>
              </w:rPr>
              <w:t>28,7</w:t>
            </w:r>
          </w:p>
        </w:tc>
        <w:tc>
          <w:tcPr>
            <w:tcW w:w="2977" w:type="dxa"/>
            <w:gridSpan w:val="2"/>
            <w:vAlign w:val="center"/>
          </w:tcPr>
          <w:p w:rsidR="00C91C97" w:rsidRPr="00013B56" w:rsidRDefault="00C91C97" w:rsidP="008616DD">
            <w:pPr>
              <w:jc w:val="center"/>
              <w:rPr>
                <w:rFonts w:ascii="Times New Roman" w:hAnsi="Times New Roman" w:cs="Times New Roman"/>
                <w:sz w:val="24"/>
                <w:szCs w:val="24"/>
              </w:rPr>
            </w:pPr>
            <w:r w:rsidRPr="00013B56">
              <w:rPr>
                <w:rFonts w:ascii="Times New Roman" w:eastAsia="Calibri" w:hAnsi="Times New Roman" w:cs="Times New Roman"/>
              </w:rPr>
              <w:t>По мере разработки проектов планировки на участки жилищного строительства</w:t>
            </w:r>
          </w:p>
        </w:tc>
      </w:tr>
      <w:tr w:rsidR="00C91C97" w:rsidRPr="00013B56" w:rsidTr="00FF2BD3">
        <w:trPr>
          <w:jc w:val="center"/>
        </w:trPr>
        <w:tc>
          <w:tcPr>
            <w:tcW w:w="676" w:type="dxa"/>
          </w:tcPr>
          <w:p w:rsidR="00C91C97" w:rsidRPr="00013B56" w:rsidRDefault="00C91C97" w:rsidP="00792EB1">
            <w:pPr>
              <w:jc w:val="center"/>
              <w:rPr>
                <w:rFonts w:ascii="Times New Roman" w:hAnsi="Times New Roman" w:cs="Times New Roman"/>
                <w:sz w:val="24"/>
                <w:szCs w:val="24"/>
              </w:rPr>
            </w:pPr>
          </w:p>
        </w:tc>
        <w:tc>
          <w:tcPr>
            <w:tcW w:w="2552" w:type="dxa"/>
            <w:vAlign w:val="center"/>
          </w:tcPr>
          <w:p w:rsidR="00C91C97" w:rsidRPr="00013B56" w:rsidRDefault="00C91C97" w:rsidP="000C7537">
            <w:pPr>
              <w:autoSpaceDN w:val="0"/>
              <w:rPr>
                <w:rFonts w:ascii="Times New Roman" w:eastAsia="Calibri" w:hAnsi="Times New Roman" w:cs="Times New Roman"/>
              </w:rPr>
            </w:pPr>
            <w:r w:rsidRPr="00013B56">
              <w:rPr>
                <w:rFonts w:ascii="Times New Roman" w:eastAsia="Calibri" w:hAnsi="Times New Roman" w:cs="Times New Roman"/>
              </w:rPr>
              <w:t>уличной канализационной сети</w:t>
            </w:r>
          </w:p>
        </w:tc>
        <w:tc>
          <w:tcPr>
            <w:tcW w:w="1435" w:type="dxa"/>
            <w:vAlign w:val="center"/>
          </w:tcPr>
          <w:p w:rsidR="00C91C97" w:rsidRPr="00013B56" w:rsidRDefault="00C91C97" w:rsidP="000C7537">
            <w:pPr>
              <w:autoSpaceDN w:val="0"/>
              <w:jc w:val="center"/>
              <w:rPr>
                <w:rFonts w:ascii="Times New Roman" w:eastAsia="Calibri" w:hAnsi="Times New Roman" w:cs="Times New Roman"/>
              </w:rPr>
            </w:pPr>
            <w:r w:rsidRPr="00013B56">
              <w:rPr>
                <w:rFonts w:ascii="Times New Roman" w:eastAsia="Calibri" w:hAnsi="Times New Roman" w:cs="Times New Roman"/>
              </w:rPr>
              <w:t>км</w:t>
            </w:r>
          </w:p>
        </w:tc>
        <w:tc>
          <w:tcPr>
            <w:tcW w:w="1683" w:type="dxa"/>
            <w:vAlign w:val="center"/>
          </w:tcPr>
          <w:p w:rsidR="00C91C97" w:rsidRPr="00013B56" w:rsidRDefault="00C91C97" w:rsidP="00792EB1">
            <w:pPr>
              <w:jc w:val="center"/>
              <w:rPr>
                <w:rFonts w:ascii="Times New Roman" w:hAnsi="Times New Roman" w:cs="Times New Roman"/>
                <w:sz w:val="24"/>
                <w:szCs w:val="24"/>
              </w:rPr>
            </w:pPr>
            <w:r w:rsidRPr="00013B56">
              <w:rPr>
                <w:rFonts w:ascii="Times New Roman" w:hAnsi="Times New Roman" w:cs="Times New Roman"/>
                <w:sz w:val="24"/>
                <w:szCs w:val="24"/>
              </w:rPr>
              <w:t>11,7</w:t>
            </w:r>
          </w:p>
        </w:tc>
        <w:tc>
          <w:tcPr>
            <w:tcW w:w="2977" w:type="dxa"/>
            <w:gridSpan w:val="2"/>
            <w:vAlign w:val="center"/>
          </w:tcPr>
          <w:p w:rsidR="00C91C97" w:rsidRPr="00013B56" w:rsidRDefault="00C91C97" w:rsidP="008616DD">
            <w:pPr>
              <w:jc w:val="center"/>
              <w:rPr>
                <w:rFonts w:ascii="Times New Roman" w:hAnsi="Times New Roman" w:cs="Times New Roman"/>
                <w:sz w:val="24"/>
                <w:szCs w:val="24"/>
              </w:rPr>
            </w:pPr>
            <w:r w:rsidRPr="00013B56">
              <w:rPr>
                <w:rFonts w:ascii="Times New Roman" w:eastAsia="Calibri" w:hAnsi="Times New Roman" w:cs="Times New Roman"/>
              </w:rPr>
              <w:t>По мере разработки проектов планировки на участки жилищного строительства</w:t>
            </w:r>
          </w:p>
        </w:tc>
      </w:tr>
      <w:tr w:rsidR="004122CD" w:rsidRPr="00013B56" w:rsidTr="00FF2BD3">
        <w:trPr>
          <w:jc w:val="center"/>
        </w:trPr>
        <w:tc>
          <w:tcPr>
            <w:tcW w:w="676" w:type="dxa"/>
          </w:tcPr>
          <w:p w:rsidR="004122CD" w:rsidRPr="00013B56" w:rsidRDefault="004122CD" w:rsidP="00792EB1">
            <w:pPr>
              <w:jc w:val="center"/>
              <w:rPr>
                <w:rFonts w:ascii="Times New Roman" w:hAnsi="Times New Roman" w:cs="Times New Roman"/>
                <w:sz w:val="24"/>
                <w:szCs w:val="24"/>
              </w:rPr>
            </w:pPr>
            <w:r w:rsidRPr="00013B56">
              <w:rPr>
                <w:rFonts w:ascii="Times New Roman" w:hAnsi="Times New Roman" w:cs="Times New Roman"/>
                <w:sz w:val="24"/>
                <w:szCs w:val="24"/>
              </w:rPr>
              <w:t>7.3.</w:t>
            </w:r>
          </w:p>
        </w:tc>
        <w:tc>
          <w:tcPr>
            <w:tcW w:w="8647" w:type="dxa"/>
            <w:gridSpan w:val="5"/>
          </w:tcPr>
          <w:p w:rsidR="004122CD" w:rsidRPr="00013B56" w:rsidRDefault="004122CD" w:rsidP="004122CD">
            <w:pPr>
              <w:rPr>
                <w:rFonts w:ascii="Times New Roman" w:hAnsi="Times New Roman" w:cs="Times New Roman"/>
                <w:sz w:val="24"/>
                <w:szCs w:val="24"/>
              </w:rPr>
            </w:pPr>
            <w:r w:rsidRPr="00013B56">
              <w:rPr>
                <w:rFonts w:ascii="Times New Roman" w:eastAsia="Calibri" w:hAnsi="Times New Roman" w:cs="Times New Roman"/>
              </w:rPr>
              <w:t>Теплоснабжение</w:t>
            </w:r>
          </w:p>
        </w:tc>
      </w:tr>
      <w:tr w:rsidR="00E83482" w:rsidRPr="00013B56" w:rsidTr="00FF2BD3">
        <w:trPr>
          <w:jc w:val="center"/>
        </w:trPr>
        <w:tc>
          <w:tcPr>
            <w:tcW w:w="676" w:type="dxa"/>
          </w:tcPr>
          <w:p w:rsidR="00E83482" w:rsidRPr="00013B56" w:rsidRDefault="00E83482" w:rsidP="00792EB1">
            <w:pPr>
              <w:jc w:val="center"/>
              <w:rPr>
                <w:rFonts w:ascii="Times New Roman" w:hAnsi="Times New Roman" w:cs="Times New Roman"/>
                <w:sz w:val="24"/>
                <w:szCs w:val="24"/>
              </w:rPr>
            </w:pPr>
          </w:p>
        </w:tc>
        <w:tc>
          <w:tcPr>
            <w:tcW w:w="2552" w:type="dxa"/>
            <w:vAlign w:val="center"/>
          </w:tcPr>
          <w:p w:rsidR="00E83482" w:rsidRPr="00013B56" w:rsidRDefault="00E83482" w:rsidP="000C7537">
            <w:pPr>
              <w:autoSpaceDN w:val="0"/>
              <w:rPr>
                <w:rFonts w:ascii="Times New Roman" w:eastAsia="Calibri" w:hAnsi="Times New Roman" w:cs="Times New Roman"/>
              </w:rPr>
            </w:pPr>
            <w:r w:rsidRPr="00013B56">
              <w:rPr>
                <w:rFonts w:ascii="Times New Roman" w:eastAsia="Calibri" w:hAnsi="Times New Roman" w:cs="Times New Roman"/>
              </w:rPr>
              <w:t>Общий расход тепла</w:t>
            </w:r>
          </w:p>
        </w:tc>
        <w:tc>
          <w:tcPr>
            <w:tcW w:w="1435" w:type="dxa"/>
            <w:vAlign w:val="center"/>
          </w:tcPr>
          <w:p w:rsidR="00E83482" w:rsidRPr="00013B56" w:rsidRDefault="00E83482" w:rsidP="000C7537">
            <w:pPr>
              <w:autoSpaceDN w:val="0"/>
              <w:contextualSpacing/>
              <w:jc w:val="center"/>
              <w:rPr>
                <w:rFonts w:ascii="Times New Roman" w:eastAsia="Calibri" w:hAnsi="Times New Roman" w:cs="Times New Roman"/>
              </w:rPr>
            </w:pPr>
            <w:r w:rsidRPr="00013B56">
              <w:rPr>
                <w:rFonts w:ascii="Times New Roman" w:eastAsia="Calibri" w:hAnsi="Times New Roman" w:cs="Times New Roman"/>
              </w:rPr>
              <w:t xml:space="preserve">Гкал/ч </w:t>
            </w:r>
          </w:p>
        </w:tc>
        <w:tc>
          <w:tcPr>
            <w:tcW w:w="1683" w:type="dxa"/>
            <w:vAlign w:val="center"/>
          </w:tcPr>
          <w:p w:rsidR="00E83482" w:rsidRPr="00013B56" w:rsidRDefault="00E83482" w:rsidP="00792EB1">
            <w:pPr>
              <w:jc w:val="center"/>
              <w:rPr>
                <w:rFonts w:ascii="Times New Roman" w:hAnsi="Times New Roman" w:cs="Times New Roman"/>
                <w:sz w:val="24"/>
                <w:szCs w:val="24"/>
              </w:rPr>
            </w:pPr>
            <w:r w:rsidRPr="00013B56">
              <w:rPr>
                <w:rFonts w:ascii="Times New Roman" w:hAnsi="Times New Roman" w:cs="Times New Roman"/>
                <w:sz w:val="24"/>
                <w:szCs w:val="24"/>
              </w:rPr>
              <w:t>53</w:t>
            </w:r>
          </w:p>
        </w:tc>
        <w:tc>
          <w:tcPr>
            <w:tcW w:w="2977" w:type="dxa"/>
            <w:gridSpan w:val="2"/>
            <w:vAlign w:val="center"/>
          </w:tcPr>
          <w:p w:rsidR="00E83482" w:rsidRPr="00013B56" w:rsidRDefault="00E83482" w:rsidP="008616DD">
            <w:pPr>
              <w:jc w:val="center"/>
              <w:rPr>
                <w:rFonts w:ascii="Times New Roman" w:hAnsi="Times New Roman" w:cs="Times New Roman"/>
                <w:sz w:val="24"/>
                <w:szCs w:val="24"/>
              </w:rPr>
            </w:pPr>
            <w:r w:rsidRPr="00013B56">
              <w:rPr>
                <w:rFonts w:ascii="Times New Roman" w:eastAsia="Calibri" w:hAnsi="Times New Roman" w:cs="Times New Roman"/>
              </w:rPr>
              <w:t>По мере разработки проектов планировки на участки жилищного строительства</w:t>
            </w:r>
          </w:p>
        </w:tc>
      </w:tr>
      <w:tr w:rsidR="00C91C97" w:rsidRPr="00013B56" w:rsidTr="00FF2BD3">
        <w:trPr>
          <w:jc w:val="center"/>
        </w:trPr>
        <w:tc>
          <w:tcPr>
            <w:tcW w:w="676" w:type="dxa"/>
          </w:tcPr>
          <w:p w:rsidR="00C91C97" w:rsidRPr="00013B56" w:rsidRDefault="00C91C97" w:rsidP="00792EB1">
            <w:pPr>
              <w:jc w:val="center"/>
              <w:rPr>
                <w:rFonts w:ascii="Times New Roman" w:hAnsi="Times New Roman" w:cs="Times New Roman"/>
                <w:sz w:val="24"/>
                <w:szCs w:val="24"/>
              </w:rPr>
            </w:pPr>
          </w:p>
        </w:tc>
        <w:tc>
          <w:tcPr>
            <w:tcW w:w="2552" w:type="dxa"/>
            <w:vAlign w:val="center"/>
          </w:tcPr>
          <w:p w:rsidR="00C91C97" w:rsidRPr="00013B56" w:rsidRDefault="00C91C97" w:rsidP="000C7537">
            <w:pPr>
              <w:autoSpaceDN w:val="0"/>
              <w:contextualSpacing/>
              <w:rPr>
                <w:rFonts w:ascii="Times New Roman" w:eastAsia="Calibri" w:hAnsi="Times New Roman" w:cs="Times New Roman"/>
              </w:rPr>
            </w:pPr>
            <w:r w:rsidRPr="00013B56">
              <w:rPr>
                <w:rFonts w:ascii="Times New Roman" w:eastAsia="Calibri" w:hAnsi="Times New Roman" w:cs="Times New Roman"/>
              </w:rPr>
              <w:t>Кол-во источников теплоснабжения</w:t>
            </w:r>
          </w:p>
        </w:tc>
        <w:tc>
          <w:tcPr>
            <w:tcW w:w="1435" w:type="dxa"/>
            <w:vAlign w:val="center"/>
          </w:tcPr>
          <w:p w:rsidR="00C91C97" w:rsidRPr="00013B56" w:rsidRDefault="00C91C97" w:rsidP="000C7537">
            <w:pPr>
              <w:autoSpaceDN w:val="0"/>
              <w:contextualSpacing/>
              <w:jc w:val="center"/>
              <w:rPr>
                <w:rFonts w:ascii="Times New Roman" w:eastAsia="Calibri" w:hAnsi="Times New Roman" w:cs="Times New Roman"/>
              </w:rPr>
            </w:pPr>
            <w:r w:rsidRPr="00013B56">
              <w:rPr>
                <w:rFonts w:ascii="Times New Roman" w:eastAsia="Calibri" w:hAnsi="Times New Roman" w:cs="Times New Roman"/>
              </w:rPr>
              <w:t>ед.</w:t>
            </w:r>
          </w:p>
        </w:tc>
        <w:tc>
          <w:tcPr>
            <w:tcW w:w="1683" w:type="dxa"/>
            <w:vAlign w:val="center"/>
          </w:tcPr>
          <w:p w:rsidR="00C91C97" w:rsidRPr="00013B56" w:rsidRDefault="00C91C97" w:rsidP="00792EB1">
            <w:pPr>
              <w:jc w:val="center"/>
              <w:rPr>
                <w:rFonts w:ascii="Times New Roman" w:hAnsi="Times New Roman" w:cs="Times New Roman"/>
                <w:sz w:val="24"/>
                <w:szCs w:val="24"/>
              </w:rPr>
            </w:pPr>
            <w:r w:rsidRPr="00013B56">
              <w:rPr>
                <w:rFonts w:ascii="Times New Roman" w:hAnsi="Times New Roman" w:cs="Times New Roman"/>
                <w:sz w:val="24"/>
                <w:szCs w:val="24"/>
              </w:rPr>
              <w:t>6</w:t>
            </w:r>
          </w:p>
        </w:tc>
        <w:tc>
          <w:tcPr>
            <w:tcW w:w="2977" w:type="dxa"/>
            <w:gridSpan w:val="2"/>
            <w:vAlign w:val="center"/>
          </w:tcPr>
          <w:p w:rsidR="00C91C97" w:rsidRPr="00013B56" w:rsidRDefault="00C91C97" w:rsidP="008616DD">
            <w:pPr>
              <w:jc w:val="center"/>
              <w:rPr>
                <w:rFonts w:ascii="Times New Roman" w:hAnsi="Times New Roman" w:cs="Times New Roman"/>
                <w:sz w:val="24"/>
                <w:szCs w:val="24"/>
              </w:rPr>
            </w:pPr>
            <w:r w:rsidRPr="00013B56">
              <w:rPr>
                <w:rFonts w:ascii="Times New Roman" w:eastAsia="Calibri" w:hAnsi="Times New Roman" w:cs="Times New Roman"/>
              </w:rPr>
              <w:t>По мере разработки проектов планировки на участки жилищного строительства</w:t>
            </w:r>
          </w:p>
        </w:tc>
      </w:tr>
      <w:tr w:rsidR="00C91C97" w:rsidRPr="00013B56" w:rsidTr="00FF2BD3">
        <w:trPr>
          <w:jc w:val="center"/>
        </w:trPr>
        <w:tc>
          <w:tcPr>
            <w:tcW w:w="676" w:type="dxa"/>
          </w:tcPr>
          <w:p w:rsidR="00C91C97" w:rsidRPr="00013B56" w:rsidRDefault="00C91C97" w:rsidP="00792EB1">
            <w:pPr>
              <w:jc w:val="center"/>
              <w:rPr>
                <w:rFonts w:ascii="Times New Roman" w:hAnsi="Times New Roman" w:cs="Times New Roman"/>
                <w:sz w:val="24"/>
                <w:szCs w:val="24"/>
              </w:rPr>
            </w:pPr>
          </w:p>
        </w:tc>
        <w:tc>
          <w:tcPr>
            <w:tcW w:w="2552" w:type="dxa"/>
            <w:vAlign w:val="center"/>
          </w:tcPr>
          <w:p w:rsidR="00C91C97" w:rsidRPr="00013B56" w:rsidRDefault="00C91C97" w:rsidP="000C7537">
            <w:pPr>
              <w:autoSpaceDN w:val="0"/>
              <w:rPr>
                <w:rFonts w:ascii="Times New Roman" w:eastAsia="Calibri" w:hAnsi="Times New Roman" w:cs="Times New Roman"/>
              </w:rPr>
            </w:pPr>
            <w:r w:rsidRPr="00013B56">
              <w:rPr>
                <w:rFonts w:ascii="Times New Roman" w:eastAsia="Calibri" w:hAnsi="Times New Roman" w:cs="Times New Roman"/>
              </w:rPr>
              <w:t>Протяженность тепловых и паровых сетей в двухтрубном исчислении</w:t>
            </w:r>
          </w:p>
        </w:tc>
        <w:tc>
          <w:tcPr>
            <w:tcW w:w="1435" w:type="dxa"/>
            <w:vAlign w:val="center"/>
          </w:tcPr>
          <w:p w:rsidR="00C91C97" w:rsidRPr="00013B56" w:rsidRDefault="00C91C97" w:rsidP="000C7537">
            <w:pPr>
              <w:autoSpaceDN w:val="0"/>
              <w:jc w:val="center"/>
              <w:rPr>
                <w:rFonts w:ascii="Times New Roman" w:eastAsia="Calibri" w:hAnsi="Times New Roman" w:cs="Times New Roman"/>
              </w:rPr>
            </w:pPr>
            <w:r w:rsidRPr="00013B56">
              <w:rPr>
                <w:rFonts w:ascii="Times New Roman" w:eastAsia="Calibri" w:hAnsi="Times New Roman" w:cs="Times New Roman"/>
              </w:rPr>
              <w:t>км</w:t>
            </w:r>
          </w:p>
        </w:tc>
        <w:tc>
          <w:tcPr>
            <w:tcW w:w="1683" w:type="dxa"/>
            <w:vAlign w:val="center"/>
          </w:tcPr>
          <w:p w:rsidR="00C91C97" w:rsidRPr="00013B56" w:rsidRDefault="00C91C97" w:rsidP="00792EB1">
            <w:pPr>
              <w:jc w:val="center"/>
              <w:rPr>
                <w:rFonts w:ascii="Times New Roman" w:hAnsi="Times New Roman" w:cs="Times New Roman"/>
                <w:sz w:val="24"/>
                <w:szCs w:val="24"/>
              </w:rPr>
            </w:pPr>
            <w:r w:rsidRPr="00013B56">
              <w:rPr>
                <w:rFonts w:ascii="Times New Roman" w:hAnsi="Times New Roman" w:cs="Times New Roman"/>
                <w:sz w:val="24"/>
                <w:szCs w:val="24"/>
              </w:rPr>
              <w:t>25,9</w:t>
            </w:r>
          </w:p>
        </w:tc>
        <w:tc>
          <w:tcPr>
            <w:tcW w:w="2977" w:type="dxa"/>
            <w:gridSpan w:val="2"/>
            <w:vAlign w:val="center"/>
          </w:tcPr>
          <w:p w:rsidR="00C91C97" w:rsidRPr="00013B56" w:rsidRDefault="00C91C97" w:rsidP="008616DD">
            <w:pPr>
              <w:jc w:val="center"/>
              <w:rPr>
                <w:rFonts w:ascii="Times New Roman" w:hAnsi="Times New Roman" w:cs="Times New Roman"/>
                <w:sz w:val="24"/>
                <w:szCs w:val="24"/>
              </w:rPr>
            </w:pPr>
            <w:r w:rsidRPr="00013B56">
              <w:rPr>
                <w:rFonts w:ascii="Times New Roman" w:eastAsia="Calibri" w:hAnsi="Times New Roman" w:cs="Times New Roman"/>
              </w:rPr>
              <w:t>По мере разработки проектов планировки на участки жилищного строительства</w:t>
            </w:r>
          </w:p>
        </w:tc>
      </w:tr>
      <w:tr w:rsidR="004122CD" w:rsidRPr="00013B56" w:rsidTr="00FF2BD3">
        <w:trPr>
          <w:jc w:val="center"/>
        </w:trPr>
        <w:tc>
          <w:tcPr>
            <w:tcW w:w="676" w:type="dxa"/>
          </w:tcPr>
          <w:p w:rsidR="004122CD" w:rsidRPr="00013B56" w:rsidRDefault="004122CD" w:rsidP="00792EB1">
            <w:pPr>
              <w:jc w:val="center"/>
              <w:rPr>
                <w:rFonts w:ascii="Times New Roman" w:hAnsi="Times New Roman" w:cs="Times New Roman"/>
                <w:sz w:val="24"/>
                <w:szCs w:val="24"/>
              </w:rPr>
            </w:pPr>
            <w:r w:rsidRPr="00013B56">
              <w:rPr>
                <w:rFonts w:ascii="Times New Roman" w:hAnsi="Times New Roman" w:cs="Times New Roman"/>
                <w:sz w:val="24"/>
                <w:szCs w:val="24"/>
              </w:rPr>
              <w:t>7.4.</w:t>
            </w:r>
          </w:p>
        </w:tc>
        <w:tc>
          <w:tcPr>
            <w:tcW w:w="8647" w:type="dxa"/>
            <w:gridSpan w:val="5"/>
          </w:tcPr>
          <w:p w:rsidR="004122CD" w:rsidRPr="00013B56" w:rsidRDefault="004122CD" w:rsidP="004122CD">
            <w:pPr>
              <w:rPr>
                <w:rFonts w:ascii="Times New Roman" w:hAnsi="Times New Roman" w:cs="Times New Roman"/>
                <w:sz w:val="24"/>
                <w:szCs w:val="24"/>
              </w:rPr>
            </w:pPr>
            <w:r w:rsidRPr="00013B56">
              <w:rPr>
                <w:rFonts w:ascii="Times New Roman" w:eastAsia="Calibri" w:hAnsi="Times New Roman" w:cs="Times New Roman"/>
              </w:rPr>
              <w:t>Газоснабжение</w:t>
            </w:r>
          </w:p>
        </w:tc>
      </w:tr>
      <w:tr w:rsidR="004A2C7E" w:rsidRPr="00013B56" w:rsidTr="00FF2BD3">
        <w:trPr>
          <w:jc w:val="center"/>
        </w:trPr>
        <w:tc>
          <w:tcPr>
            <w:tcW w:w="676" w:type="dxa"/>
          </w:tcPr>
          <w:p w:rsidR="004A2C7E" w:rsidRPr="00013B56" w:rsidRDefault="004A2C7E" w:rsidP="00792EB1">
            <w:pPr>
              <w:jc w:val="center"/>
              <w:rPr>
                <w:rFonts w:ascii="Times New Roman" w:hAnsi="Times New Roman" w:cs="Times New Roman"/>
                <w:sz w:val="24"/>
                <w:szCs w:val="24"/>
              </w:rPr>
            </w:pPr>
          </w:p>
        </w:tc>
        <w:tc>
          <w:tcPr>
            <w:tcW w:w="2552" w:type="dxa"/>
            <w:vAlign w:val="center"/>
          </w:tcPr>
          <w:p w:rsidR="004A2C7E" w:rsidRPr="00013B56" w:rsidRDefault="004A2C7E" w:rsidP="000C7537">
            <w:pPr>
              <w:autoSpaceDN w:val="0"/>
              <w:rPr>
                <w:rFonts w:ascii="Times New Roman" w:eastAsia="Calibri" w:hAnsi="Times New Roman" w:cs="Times New Roman"/>
              </w:rPr>
            </w:pPr>
            <w:r w:rsidRPr="00013B56">
              <w:rPr>
                <w:rFonts w:ascii="Times New Roman" w:eastAsia="Calibri" w:hAnsi="Times New Roman" w:cs="Times New Roman"/>
              </w:rPr>
              <w:t>Расход газа (всего)</w:t>
            </w:r>
          </w:p>
        </w:tc>
        <w:tc>
          <w:tcPr>
            <w:tcW w:w="1435" w:type="dxa"/>
            <w:vAlign w:val="center"/>
          </w:tcPr>
          <w:p w:rsidR="004A2C7E" w:rsidRPr="00013B56" w:rsidRDefault="004A2C7E" w:rsidP="000C7537">
            <w:pPr>
              <w:autoSpaceDN w:val="0"/>
              <w:jc w:val="center"/>
              <w:rPr>
                <w:rFonts w:ascii="Times New Roman" w:eastAsia="Calibri" w:hAnsi="Times New Roman" w:cs="Times New Roman"/>
              </w:rPr>
            </w:pPr>
            <w:r w:rsidRPr="00013B56">
              <w:rPr>
                <w:rFonts w:ascii="Times New Roman" w:eastAsia="Arial" w:hAnsi="Times New Roman" w:cs="Times New Roman"/>
                <w:shd w:val="clear" w:color="auto" w:fill="FFFFFF"/>
              </w:rPr>
              <w:t>тыс.м.куб./год.</w:t>
            </w:r>
          </w:p>
        </w:tc>
        <w:tc>
          <w:tcPr>
            <w:tcW w:w="1683" w:type="dxa"/>
            <w:vAlign w:val="center"/>
          </w:tcPr>
          <w:p w:rsidR="004A2C7E" w:rsidRPr="00013B56" w:rsidRDefault="004A2C7E" w:rsidP="00792EB1">
            <w:pPr>
              <w:jc w:val="center"/>
              <w:rPr>
                <w:rFonts w:ascii="Times New Roman" w:hAnsi="Times New Roman" w:cs="Times New Roman"/>
                <w:sz w:val="24"/>
                <w:szCs w:val="24"/>
              </w:rPr>
            </w:pPr>
            <w:r w:rsidRPr="00013B56">
              <w:rPr>
                <w:rFonts w:ascii="Times New Roman" w:hAnsi="Times New Roman" w:cs="Times New Roman"/>
                <w:sz w:val="24"/>
                <w:szCs w:val="24"/>
              </w:rPr>
              <w:t>Нет данных</w:t>
            </w:r>
          </w:p>
        </w:tc>
        <w:tc>
          <w:tcPr>
            <w:tcW w:w="2977" w:type="dxa"/>
            <w:gridSpan w:val="2"/>
            <w:vAlign w:val="center"/>
          </w:tcPr>
          <w:p w:rsidR="004A2C7E" w:rsidRPr="00013B56" w:rsidRDefault="004A2C7E" w:rsidP="008616DD">
            <w:pPr>
              <w:jc w:val="center"/>
              <w:rPr>
                <w:rFonts w:ascii="Times New Roman" w:hAnsi="Times New Roman" w:cs="Times New Roman"/>
                <w:sz w:val="24"/>
                <w:szCs w:val="24"/>
              </w:rPr>
            </w:pPr>
            <w:r w:rsidRPr="00013B56">
              <w:rPr>
                <w:rFonts w:ascii="Times New Roman" w:hAnsi="Times New Roman" w:cs="Times New Roman"/>
                <w:sz w:val="24"/>
                <w:szCs w:val="24"/>
              </w:rPr>
              <w:t>9871,2</w:t>
            </w:r>
          </w:p>
        </w:tc>
      </w:tr>
      <w:tr w:rsidR="00C91C97" w:rsidRPr="00013B56" w:rsidTr="00FF2BD3">
        <w:trPr>
          <w:jc w:val="center"/>
        </w:trPr>
        <w:tc>
          <w:tcPr>
            <w:tcW w:w="676" w:type="dxa"/>
          </w:tcPr>
          <w:p w:rsidR="00C91C97" w:rsidRPr="00013B56" w:rsidRDefault="00C91C97" w:rsidP="00792EB1">
            <w:pPr>
              <w:jc w:val="center"/>
              <w:rPr>
                <w:rFonts w:ascii="Times New Roman" w:hAnsi="Times New Roman" w:cs="Times New Roman"/>
                <w:sz w:val="24"/>
                <w:szCs w:val="24"/>
              </w:rPr>
            </w:pPr>
          </w:p>
        </w:tc>
        <w:tc>
          <w:tcPr>
            <w:tcW w:w="2552" w:type="dxa"/>
            <w:vAlign w:val="center"/>
          </w:tcPr>
          <w:p w:rsidR="00C91C97" w:rsidRPr="00013B56" w:rsidRDefault="00C91C97" w:rsidP="000C7537">
            <w:pPr>
              <w:autoSpaceDE w:val="0"/>
              <w:autoSpaceDN w:val="0"/>
              <w:adjustRightInd w:val="0"/>
              <w:rPr>
                <w:rFonts w:ascii="Times New Roman" w:eastAsia="Calibri" w:hAnsi="Times New Roman" w:cs="Times New Roman"/>
              </w:rPr>
            </w:pPr>
            <w:r w:rsidRPr="00013B56">
              <w:rPr>
                <w:rFonts w:ascii="Times New Roman" w:eastAsia="Calibri" w:hAnsi="Times New Roman" w:cs="Times New Roman"/>
              </w:rPr>
              <w:t>Протяженность уличной газовой сети</w:t>
            </w:r>
          </w:p>
        </w:tc>
        <w:tc>
          <w:tcPr>
            <w:tcW w:w="1435" w:type="dxa"/>
            <w:vAlign w:val="center"/>
          </w:tcPr>
          <w:p w:rsidR="00C91C97" w:rsidRPr="00013B56" w:rsidRDefault="00C91C97" w:rsidP="000C7537">
            <w:pPr>
              <w:autoSpaceDN w:val="0"/>
              <w:jc w:val="center"/>
              <w:rPr>
                <w:rFonts w:ascii="Times New Roman" w:eastAsia="Calibri" w:hAnsi="Times New Roman" w:cs="Times New Roman"/>
              </w:rPr>
            </w:pPr>
            <w:r w:rsidRPr="00013B56">
              <w:rPr>
                <w:rFonts w:ascii="Times New Roman" w:eastAsia="Calibri" w:hAnsi="Times New Roman" w:cs="Times New Roman"/>
              </w:rPr>
              <w:t>км</w:t>
            </w:r>
          </w:p>
        </w:tc>
        <w:tc>
          <w:tcPr>
            <w:tcW w:w="1683" w:type="dxa"/>
            <w:vAlign w:val="center"/>
          </w:tcPr>
          <w:p w:rsidR="00C91C97" w:rsidRPr="00013B56" w:rsidRDefault="00C91C97" w:rsidP="00792EB1">
            <w:pPr>
              <w:jc w:val="center"/>
              <w:rPr>
                <w:rFonts w:ascii="Times New Roman" w:hAnsi="Times New Roman" w:cs="Times New Roman"/>
                <w:sz w:val="24"/>
                <w:szCs w:val="24"/>
              </w:rPr>
            </w:pPr>
            <w:r w:rsidRPr="00013B56">
              <w:rPr>
                <w:rFonts w:ascii="Times New Roman" w:hAnsi="Times New Roman" w:cs="Times New Roman"/>
                <w:sz w:val="24"/>
                <w:szCs w:val="24"/>
              </w:rPr>
              <w:t>208,11</w:t>
            </w:r>
          </w:p>
        </w:tc>
        <w:tc>
          <w:tcPr>
            <w:tcW w:w="2977" w:type="dxa"/>
            <w:gridSpan w:val="2"/>
            <w:vAlign w:val="center"/>
          </w:tcPr>
          <w:p w:rsidR="00C91C97" w:rsidRPr="00013B56" w:rsidRDefault="00C91C97" w:rsidP="008616DD">
            <w:pPr>
              <w:jc w:val="center"/>
              <w:rPr>
                <w:rFonts w:ascii="Times New Roman" w:hAnsi="Times New Roman" w:cs="Times New Roman"/>
                <w:sz w:val="24"/>
                <w:szCs w:val="24"/>
              </w:rPr>
            </w:pPr>
            <w:r w:rsidRPr="00013B56">
              <w:rPr>
                <w:rFonts w:ascii="Times New Roman" w:eastAsia="Calibri" w:hAnsi="Times New Roman" w:cs="Times New Roman"/>
              </w:rPr>
              <w:t>По мере разработки проектов планировки на участки жилищного строительства</w:t>
            </w:r>
          </w:p>
        </w:tc>
      </w:tr>
      <w:tr w:rsidR="004122CD" w:rsidRPr="00013B56" w:rsidTr="00FF2BD3">
        <w:trPr>
          <w:jc w:val="center"/>
        </w:trPr>
        <w:tc>
          <w:tcPr>
            <w:tcW w:w="676" w:type="dxa"/>
          </w:tcPr>
          <w:p w:rsidR="004122CD" w:rsidRPr="00013B56" w:rsidRDefault="004122CD" w:rsidP="00792EB1">
            <w:pPr>
              <w:jc w:val="center"/>
              <w:rPr>
                <w:rFonts w:ascii="Times New Roman" w:hAnsi="Times New Roman" w:cs="Times New Roman"/>
                <w:sz w:val="24"/>
                <w:szCs w:val="24"/>
              </w:rPr>
            </w:pPr>
            <w:r w:rsidRPr="00013B56">
              <w:rPr>
                <w:rFonts w:ascii="Times New Roman" w:hAnsi="Times New Roman" w:cs="Times New Roman"/>
                <w:sz w:val="24"/>
                <w:szCs w:val="24"/>
              </w:rPr>
              <w:t>7.5.</w:t>
            </w:r>
          </w:p>
        </w:tc>
        <w:tc>
          <w:tcPr>
            <w:tcW w:w="8647" w:type="dxa"/>
            <w:gridSpan w:val="5"/>
          </w:tcPr>
          <w:p w:rsidR="004122CD" w:rsidRPr="00013B56" w:rsidRDefault="004122CD" w:rsidP="004122CD">
            <w:pPr>
              <w:rPr>
                <w:rFonts w:ascii="Times New Roman" w:hAnsi="Times New Roman" w:cs="Times New Roman"/>
                <w:sz w:val="24"/>
                <w:szCs w:val="24"/>
              </w:rPr>
            </w:pPr>
            <w:r w:rsidRPr="00013B56">
              <w:rPr>
                <w:rFonts w:ascii="Times New Roman" w:eastAsia="Calibri" w:hAnsi="Times New Roman" w:cs="Times New Roman"/>
              </w:rPr>
              <w:t>Электроснабжение</w:t>
            </w:r>
          </w:p>
        </w:tc>
      </w:tr>
      <w:tr w:rsidR="004A2C7E" w:rsidRPr="00013B56" w:rsidTr="00FF2BD3">
        <w:trPr>
          <w:jc w:val="center"/>
        </w:trPr>
        <w:tc>
          <w:tcPr>
            <w:tcW w:w="676" w:type="dxa"/>
          </w:tcPr>
          <w:p w:rsidR="004A2C7E" w:rsidRPr="00013B56" w:rsidRDefault="004A2C7E" w:rsidP="00792EB1">
            <w:pPr>
              <w:jc w:val="center"/>
              <w:rPr>
                <w:rFonts w:ascii="Times New Roman" w:hAnsi="Times New Roman" w:cs="Times New Roman"/>
                <w:sz w:val="24"/>
                <w:szCs w:val="24"/>
              </w:rPr>
            </w:pPr>
          </w:p>
        </w:tc>
        <w:tc>
          <w:tcPr>
            <w:tcW w:w="2552" w:type="dxa"/>
            <w:vAlign w:val="center"/>
          </w:tcPr>
          <w:p w:rsidR="004A2C7E" w:rsidRPr="00013B56" w:rsidRDefault="004A2C7E" w:rsidP="000C7537">
            <w:pPr>
              <w:autoSpaceDN w:val="0"/>
              <w:rPr>
                <w:rFonts w:ascii="Times New Roman" w:eastAsia="Calibri" w:hAnsi="Times New Roman" w:cs="Times New Roman"/>
              </w:rPr>
            </w:pPr>
            <w:r w:rsidRPr="00013B56">
              <w:rPr>
                <w:rFonts w:ascii="Times New Roman" w:eastAsia="Calibri" w:hAnsi="Times New Roman" w:cs="Times New Roman"/>
                <w:shd w:val="clear" w:color="auto" w:fill="FFFFFF"/>
              </w:rPr>
              <w:t>Годовое потребление электроэнергии</w:t>
            </w:r>
          </w:p>
        </w:tc>
        <w:tc>
          <w:tcPr>
            <w:tcW w:w="1435" w:type="dxa"/>
            <w:vAlign w:val="center"/>
          </w:tcPr>
          <w:p w:rsidR="004A2C7E" w:rsidRPr="00013B56" w:rsidRDefault="004A2C7E" w:rsidP="000C7537">
            <w:pPr>
              <w:autoSpaceDN w:val="0"/>
              <w:jc w:val="center"/>
              <w:rPr>
                <w:rFonts w:ascii="Times New Roman" w:eastAsia="Calibri" w:hAnsi="Times New Roman" w:cs="Times New Roman"/>
              </w:rPr>
            </w:pPr>
            <w:r w:rsidRPr="00013B56">
              <w:rPr>
                <w:rFonts w:ascii="Times New Roman" w:eastAsia="Calibri" w:hAnsi="Times New Roman" w:cs="Times New Roman"/>
                <w:shd w:val="clear" w:color="auto" w:fill="FFFFFF"/>
              </w:rPr>
              <w:t>млн кВт. час</w:t>
            </w:r>
          </w:p>
        </w:tc>
        <w:tc>
          <w:tcPr>
            <w:tcW w:w="1683" w:type="dxa"/>
            <w:vAlign w:val="center"/>
          </w:tcPr>
          <w:p w:rsidR="004A2C7E" w:rsidRPr="00013B56" w:rsidRDefault="004A2C7E" w:rsidP="00E021B7">
            <w:pPr>
              <w:jc w:val="center"/>
              <w:rPr>
                <w:rFonts w:ascii="Times New Roman" w:hAnsi="Times New Roman" w:cs="Times New Roman"/>
                <w:sz w:val="24"/>
                <w:szCs w:val="24"/>
              </w:rPr>
            </w:pPr>
            <w:r w:rsidRPr="00013B56">
              <w:rPr>
                <w:rFonts w:ascii="Times New Roman" w:hAnsi="Times New Roman" w:cs="Times New Roman"/>
                <w:sz w:val="24"/>
                <w:szCs w:val="24"/>
              </w:rPr>
              <w:t>Нет данных</w:t>
            </w:r>
          </w:p>
        </w:tc>
        <w:tc>
          <w:tcPr>
            <w:tcW w:w="2977" w:type="dxa"/>
            <w:gridSpan w:val="2"/>
            <w:vAlign w:val="center"/>
          </w:tcPr>
          <w:p w:rsidR="004A2C7E" w:rsidRPr="00013B56" w:rsidRDefault="004A2C7E" w:rsidP="008616DD">
            <w:pPr>
              <w:jc w:val="center"/>
              <w:rPr>
                <w:rFonts w:ascii="Times New Roman" w:hAnsi="Times New Roman" w:cs="Times New Roman"/>
                <w:sz w:val="24"/>
                <w:szCs w:val="24"/>
              </w:rPr>
            </w:pPr>
            <w:r w:rsidRPr="00013B56">
              <w:rPr>
                <w:rFonts w:ascii="Times New Roman" w:eastAsia="Lucida Sans Unicode" w:hAnsi="Times New Roman" w:cs="Times New Roman"/>
                <w:kern w:val="1"/>
                <w:shd w:val="clear" w:color="auto" w:fill="FFFFFF"/>
              </w:rPr>
              <w:t>37,51</w:t>
            </w:r>
          </w:p>
        </w:tc>
      </w:tr>
    </w:tbl>
    <w:p w:rsidR="00A3248A" w:rsidRPr="00013B56" w:rsidRDefault="00A3248A" w:rsidP="007822EE">
      <w:pPr>
        <w:spacing w:after="0"/>
        <w:ind w:firstLine="567"/>
        <w:jc w:val="both"/>
        <w:rPr>
          <w:b/>
        </w:rPr>
      </w:pPr>
    </w:p>
    <w:p w:rsidR="00926FB3" w:rsidRPr="00013B56" w:rsidRDefault="00926FB3" w:rsidP="00396894">
      <w:pPr>
        <w:pStyle w:val="ab"/>
        <w:ind w:left="2160"/>
      </w:pPr>
    </w:p>
    <w:sectPr w:rsidR="00926FB3" w:rsidRPr="00013B56" w:rsidSect="00E07BC3">
      <w:pgSz w:w="11906" w:h="16838"/>
      <w:pgMar w:top="1134" w:right="851" w:bottom="1134" w:left="1701" w:header="709" w:footer="17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08F3" w:rsidRDefault="00AE08F3" w:rsidP="00417A1C">
      <w:pPr>
        <w:spacing w:after="0" w:line="240" w:lineRule="auto"/>
      </w:pPr>
      <w:r>
        <w:separator/>
      </w:r>
    </w:p>
  </w:endnote>
  <w:endnote w:type="continuationSeparator" w:id="1">
    <w:p w:rsidR="00AE08F3" w:rsidRDefault="00AE08F3" w:rsidP="00417A1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OpenSymbol">
    <w:panose1 w:val="05010000000000000000"/>
    <w:charset w:val="00"/>
    <w:family w:val="auto"/>
    <w:pitch w:val="variable"/>
    <w:sig w:usb0="800000AF" w:usb1="1001ECEA" w:usb2="00000000" w:usb3="00000000" w:csb0="00000001" w:csb1="00000000"/>
  </w:font>
  <w:font w:name="StarSymbol">
    <w:altName w:val="Times New Roman"/>
    <w:charset w:val="00"/>
    <w:family w:val="roman"/>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Segoe UI">
    <w:panose1 w:val="020B0502040204020203"/>
    <w:charset w:val="CC"/>
    <w:family w:val="swiss"/>
    <w:pitch w:val="variable"/>
    <w:sig w:usb0="E10022FF" w:usb1="C000E47F" w:usb2="00000029" w:usb3="00000000" w:csb0="000001DF" w:csb1="00000000"/>
  </w:font>
  <w:font w:name="TimesNewRoman">
    <w:altName w:val="MS Mincho"/>
    <w:panose1 w:val="00000000000000000000"/>
    <w:charset w:val="80"/>
    <w:family w:val="auto"/>
    <w:notTrueType/>
    <w:pitch w:val="default"/>
    <w:sig w:usb0="00000000"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PS-BoldItalicMT">
    <w:charset w:val="CC"/>
    <w:family w:val="script"/>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34895989"/>
      <w:docPartObj>
        <w:docPartGallery w:val="Page Numbers (Bottom of Page)"/>
        <w:docPartUnique/>
      </w:docPartObj>
    </w:sdtPr>
    <w:sdtEndPr>
      <w:rPr>
        <w:rFonts w:ascii="Times New Roman" w:hAnsi="Times New Roman" w:cs="Times New Roman"/>
        <w:i/>
      </w:rPr>
    </w:sdtEndPr>
    <w:sdtContent>
      <w:p w:rsidR="00AE08F3" w:rsidRDefault="00D713F3" w:rsidP="00E07BC3">
        <w:pPr>
          <w:pStyle w:val="af"/>
          <w:jc w:val="right"/>
          <w:rPr>
            <w:rFonts w:ascii="Times New Roman" w:hAnsi="Times New Roman" w:cs="Times New Roman"/>
            <w:i/>
          </w:rPr>
        </w:pPr>
        <w:r w:rsidRPr="00E07BC3">
          <w:rPr>
            <w:rFonts w:ascii="Times New Roman" w:hAnsi="Times New Roman" w:cs="Times New Roman"/>
            <w:i/>
          </w:rPr>
          <w:fldChar w:fldCharType="begin"/>
        </w:r>
        <w:r w:rsidR="00AE08F3" w:rsidRPr="00E07BC3">
          <w:rPr>
            <w:rFonts w:ascii="Times New Roman" w:hAnsi="Times New Roman" w:cs="Times New Roman"/>
            <w:i/>
          </w:rPr>
          <w:instrText>PAGE   \* MERGEFORMAT</w:instrText>
        </w:r>
        <w:r w:rsidRPr="00E07BC3">
          <w:rPr>
            <w:rFonts w:ascii="Times New Roman" w:hAnsi="Times New Roman" w:cs="Times New Roman"/>
            <w:i/>
          </w:rPr>
          <w:fldChar w:fldCharType="separate"/>
        </w:r>
        <w:r w:rsidR="001A56C1">
          <w:rPr>
            <w:rFonts w:ascii="Times New Roman" w:hAnsi="Times New Roman" w:cs="Times New Roman"/>
            <w:i/>
            <w:noProof/>
          </w:rPr>
          <w:t>100</w:t>
        </w:r>
        <w:r w:rsidRPr="00E07BC3">
          <w:rPr>
            <w:rFonts w:ascii="Times New Roman" w:hAnsi="Times New Roman" w:cs="Times New Roman"/>
            <w:i/>
          </w:rPr>
          <w:fldChar w:fldCharType="end"/>
        </w:r>
        <w:r w:rsidR="00AE08F3">
          <w:rPr>
            <w:rFonts w:ascii="Times New Roman" w:hAnsi="Times New Roman" w:cs="Times New Roman"/>
            <w:i/>
          </w:rPr>
          <w:t xml:space="preserve">          </w:t>
        </w:r>
        <w:r w:rsidR="00AE08F3" w:rsidRPr="00417A1C">
          <w:rPr>
            <w:rFonts w:ascii="Times New Roman" w:hAnsi="Times New Roman" w:cs="Times New Roman"/>
            <w:i/>
          </w:rPr>
          <w:t>Материалы по обоснованию генерального плана</w:t>
        </w:r>
      </w:p>
      <w:p w:rsidR="00AE08F3" w:rsidRPr="00417A1C" w:rsidRDefault="00AE08F3" w:rsidP="00E07BC3">
        <w:pPr>
          <w:pStyle w:val="af"/>
          <w:jc w:val="right"/>
          <w:rPr>
            <w:rFonts w:ascii="Times New Roman" w:hAnsi="Times New Roman" w:cs="Times New Roman"/>
            <w:i/>
          </w:rPr>
        </w:pPr>
        <w:r>
          <w:rPr>
            <w:rFonts w:ascii="Times New Roman" w:hAnsi="Times New Roman" w:cs="Times New Roman"/>
            <w:i/>
            <w:sz w:val="20"/>
            <w:szCs w:val="20"/>
          </w:rPr>
          <w:t>городского</w:t>
        </w:r>
        <w:r w:rsidRPr="00D74359">
          <w:rPr>
            <w:rFonts w:ascii="Times New Roman" w:hAnsi="Times New Roman" w:cs="Times New Roman"/>
            <w:i/>
            <w:sz w:val="20"/>
            <w:szCs w:val="20"/>
          </w:rPr>
          <w:t xml:space="preserve"> поселения</w:t>
        </w:r>
        <w:r>
          <w:rPr>
            <w:rFonts w:ascii="Times New Roman" w:hAnsi="Times New Roman" w:cs="Times New Roman"/>
            <w:i/>
            <w:sz w:val="20"/>
            <w:szCs w:val="20"/>
          </w:rPr>
          <w:t xml:space="preserve"> – город Семилуки</w:t>
        </w:r>
      </w:p>
      <w:p w:rsidR="00AE08F3" w:rsidRPr="00E07BC3" w:rsidRDefault="00D713F3">
        <w:pPr>
          <w:pStyle w:val="af"/>
          <w:jc w:val="center"/>
          <w:rPr>
            <w:rFonts w:ascii="Times New Roman" w:hAnsi="Times New Roman" w:cs="Times New Roman"/>
            <w:i/>
          </w:rPr>
        </w:pPr>
      </w:p>
    </w:sdtContent>
  </w:sdt>
  <w:p w:rsidR="00AE08F3" w:rsidRDefault="00AE08F3"/>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08F3" w:rsidRDefault="00AE08F3">
    <w:pPr>
      <w:pStyle w:val="af"/>
      <w:jc w:val="center"/>
    </w:pPr>
  </w:p>
  <w:p w:rsidR="00AE08F3" w:rsidRDefault="00AE08F3">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08F3" w:rsidRDefault="00AE08F3" w:rsidP="00417A1C">
      <w:pPr>
        <w:spacing w:after="0" w:line="240" w:lineRule="auto"/>
      </w:pPr>
      <w:r>
        <w:separator/>
      </w:r>
    </w:p>
  </w:footnote>
  <w:footnote w:type="continuationSeparator" w:id="1">
    <w:p w:rsidR="00AE08F3" w:rsidRDefault="00AE08F3" w:rsidP="00417A1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08F3" w:rsidRPr="00417A1C" w:rsidRDefault="00AE08F3" w:rsidP="00417A1C">
    <w:pPr>
      <w:pStyle w:val="ad"/>
      <w:jc w:val="center"/>
      <w:rPr>
        <w:rFonts w:ascii="Times New Roman" w:hAnsi="Times New Roman" w:cs="Times New Roman"/>
        <w:i/>
      </w:rPr>
    </w:pPr>
    <w:r w:rsidRPr="00417A1C">
      <w:rPr>
        <w:rFonts w:ascii="Times New Roman" w:hAnsi="Times New Roman" w:cs="Times New Roman"/>
        <w:i/>
      </w:rPr>
      <w:t>Бюджетное учреждение Воронежской области «Нормативно-проектный центр»</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000001"/>
    <w:multiLevelType w:val="multilevel"/>
    <w:tmpl w:val="00000001"/>
    <w:name w:val="WW8Num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
    <w:nsid w:val="00000003"/>
    <w:multiLevelType w:val="singleLevel"/>
    <w:tmpl w:val="00000003"/>
    <w:lvl w:ilvl="0">
      <w:start w:val="1"/>
      <w:numFmt w:val="bullet"/>
      <w:lvlText w:val=""/>
      <w:lvlJc w:val="left"/>
      <w:pPr>
        <w:tabs>
          <w:tab w:val="num" w:pos="1277"/>
        </w:tabs>
        <w:ind w:left="1277" w:hanging="284"/>
      </w:pPr>
      <w:rPr>
        <w:rFonts w:ascii="Symbol" w:hAnsi="Symbol"/>
      </w:rPr>
    </w:lvl>
  </w:abstractNum>
  <w:abstractNum w:abstractNumId="3">
    <w:nsid w:val="00000004"/>
    <w:multiLevelType w:val="multilevel"/>
    <w:tmpl w:val="FB48BFE8"/>
    <w:name w:val="WW8Num5"/>
    <w:lvl w:ilvl="0">
      <w:start w:val="1"/>
      <w:numFmt w:val="bullet"/>
      <w:lvlText w:val=""/>
      <w:lvlJc w:val="left"/>
      <w:pPr>
        <w:tabs>
          <w:tab w:val="num" w:pos="786"/>
        </w:tabs>
        <w:ind w:left="786" w:hanging="360"/>
      </w:pPr>
      <w:rPr>
        <w:rFonts w:ascii="Symbol" w:hAnsi="Symbol" w:hint="default"/>
        <w:b w:val="0"/>
        <w:sz w:val="20"/>
        <w:szCs w:val="20"/>
      </w:rPr>
    </w:lvl>
    <w:lvl w:ilvl="1">
      <w:start w:val="1"/>
      <w:numFmt w:val="bullet"/>
      <w:lvlText w:val=""/>
      <w:lvlJc w:val="left"/>
      <w:pPr>
        <w:tabs>
          <w:tab w:val="num" w:pos="1080"/>
        </w:tabs>
        <w:ind w:left="1080" w:hanging="360"/>
      </w:pPr>
      <w:rPr>
        <w:rFonts w:ascii="Symbol" w:hAnsi="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b w:val="0"/>
        <w:sz w:val="20"/>
        <w:szCs w:val="20"/>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b w:val="0"/>
        <w:sz w:val="20"/>
        <w:szCs w:val="20"/>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4">
    <w:nsid w:val="00000008"/>
    <w:multiLevelType w:val="singleLevel"/>
    <w:tmpl w:val="B31A6938"/>
    <w:name w:val="WW8Num9"/>
    <w:lvl w:ilvl="0">
      <w:start w:val="1"/>
      <w:numFmt w:val="bullet"/>
      <w:lvlText w:val=""/>
      <w:lvlJc w:val="left"/>
      <w:pPr>
        <w:tabs>
          <w:tab w:val="num" w:pos="0"/>
        </w:tabs>
        <w:ind w:left="1259" w:hanging="360"/>
      </w:pPr>
      <w:rPr>
        <w:rFonts w:ascii="Symbol" w:hAnsi="Symbol"/>
        <w:color w:val="FF0000"/>
      </w:rPr>
    </w:lvl>
  </w:abstractNum>
  <w:abstractNum w:abstractNumId="5">
    <w:nsid w:val="0000000E"/>
    <w:multiLevelType w:val="singleLevel"/>
    <w:tmpl w:val="3B1AE17A"/>
    <w:lvl w:ilvl="0">
      <w:start w:val="1"/>
      <w:numFmt w:val="bullet"/>
      <w:lvlText w:val=""/>
      <w:lvlJc w:val="left"/>
      <w:pPr>
        <w:ind w:left="720" w:hanging="360"/>
      </w:pPr>
      <w:rPr>
        <w:rFonts w:ascii="Symbol" w:hAnsi="Symbol" w:hint="default"/>
        <w:color w:val="auto"/>
        <w:sz w:val="18"/>
      </w:rPr>
    </w:lvl>
  </w:abstractNum>
  <w:abstractNum w:abstractNumId="6">
    <w:nsid w:val="00000013"/>
    <w:multiLevelType w:val="singleLevel"/>
    <w:tmpl w:val="00000013"/>
    <w:name w:val="WW8Num26"/>
    <w:lvl w:ilvl="0">
      <w:start w:val="1"/>
      <w:numFmt w:val="bullet"/>
      <w:lvlText w:val=""/>
      <w:lvlJc w:val="left"/>
      <w:pPr>
        <w:tabs>
          <w:tab w:val="num" w:pos="0"/>
        </w:tabs>
        <w:ind w:left="1259" w:hanging="360"/>
      </w:pPr>
      <w:rPr>
        <w:rFonts w:ascii="Symbol" w:hAnsi="Symbol"/>
        <w:color w:val="auto"/>
        <w:sz w:val="18"/>
      </w:rPr>
    </w:lvl>
  </w:abstractNum>
  <w:abstractNum w:abstractNumId="7">
    <w:nsid w:val="0000001A"/>
    <w:multiLevelType w:val="singleLevel"/>
    <w:tmpl w:val="0000001A"/>
    <w:name w:val="WW8Num35"/>
    <w:lvl w:ilvl="0">
      <w:start w:val="1"/>
      <w:numFmt w:val="bullet"/>
      <w:lvlText w:val=""/>
      <w:lvlJc w:val="left"/>
      <w:pPr>
        <w:tabs>
          <w:tab w:val="num" w:pos="1440"/>
        </w:tabs>
        <w:ind w:left="1440" w:hanging="360"/>
      </w:pPr>
      <w:rPr>
        <w:rFonts w:ascii="Symbol" w:hAnsi="Symbol"/>
      </w:rPr>
    </w:lvl>
  </w:abstractNum>
  <w:abstractNum w:abstractNumId="8">
    <w:nsid w:val="00000034"/>
    <w:multiLevelType w:val="singleLevel"/>
    <w:tmpl w:val="00000034"/>
    <w:name w:val="WW8Num68"/>
    <w:lvl w:ilvl="0">
      <w:start w:val="1"/>
      <w:numFmt w:val="bullet"/>
      <w:lvlText w:val="-"/>
      <w:lvlJc w:val="left"/>
      <w:pPr>
        <w:tabs>
          <w:tab w:val="num" w:pos="0"/>
        </w:tabs>
        <w:ind w:left="1287" w:hanging="360"/>
      </w:pPr>
      <w:rPr>
        <w:rFonts w:ascii="Times New Roman" w:hAnsi="Times New Roman" w:cs="Times New Roman"/>
        <w:b/>
        <w:i w:val="0"/>
      </w:rPr>
    </w:lvl>
  </w:abstractNum>
  <w:abstractNum w:abstractNumId="9">
    <w:nsid w:val="0000003B"/>
    <w:multiLevelType w:val="multilevel"/>
    <w:tmpl w:val="1952CA62"/>
    <w:lvl w:ilvl="0">
      <w:start w:val="1"/>
      <w:numFmt w:val="decimal"/>
      <w:lvlText w:val="%1."/>
      <w:lvlJc w:val="left"/>
      <w:pPr>
        <w:tabs>
          <w:tab w:val="num" w:pos="720"/>
        </w:tabs>
        <w:ind w:left="720" w:hanging="360"/>
      </w:pPr>
      <w:rPr>
        <w:b/>
      </w:rPr>
    </w:lvl>
    <w:lvl w:ilvl="1">
      <w:start w:val="1"/>
      <w:numFmt w:val="decimal"/>
      <w:lvlText w:val="%2."/>
      <w:lvlJc w:val="left"/>
      <w:pPr>
        <w:tabs>
          <w:tab w:val="num" w:pos="1080"/>
        </w:tabs>
        <w:ind w:left="1080" w:hanging="360"/>
      </w:pPr>
      <w:rPr>
        <w:b w:val="0"/>
      </w:rPr>
    </w:lvl>
    <w:lvl w:ilvl="2">
      <w:start w:val="1"/>
      <w:numFmt w:val="decimal"/>
      <w:lvlText w:val="%3."/>
      <w:lvlJc w:val="left"/>
      <w:pPr>
        <w:tabs>
          <w:tab w:val="num" w:pos="1440"/>
        </w:tabs>
        <w:ind w:left="1440" w:hanging="360"/>
      </w:pPr>
      <w:rPr>
        <w:b/>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rPr>
        <w:b/>
      </w:r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rPr>
        <w:b w:val="0"/>
      </w:rPr>
    </w:lvl>
  </w:abstractNum>
  <w:abstractNum w:abstractNumId="10">
    <w:nsid w:val="0000003F"/>
    <w:multiLevelType w:val="singleLevel"/>
    <w:tmpl w:val="0000003F"/>
    <w:name w:val="WW8Num81"/>
    <w:lvl w:ilvl="0">
      <w:start w:val="1"/>
      <w:numFmt w:val="bullet"/>
      <w:lvlText w:val="-"/>
      <w:lvlJc w:val="left"/>
      <w:pPr>
        <w:tabs>
          <w:tab w:val="num" w:pos="0"/>
        </w:tabs>
        <w:ind w:left="1287" w:hanging="360"/>
      </w:pPr>
      <w:rPr>
        <w:rFonts w:ascii="Times New Roman" w:hAnsi="Times New Roman" w:cs="Times New Roman"/>
        <w:b/>
        <w:i w:val="0"/>
      </w:rPr>
    </w:lvl>
  </w:abstractNum>
  <w:abstractNum w:abstractNumId="11">
    <w:nsid w:val="00723B13"/>
    <w:multiLevelType w:val="hybridMultilevel"/>
    <w:tmpl w:val="30323E5E"/>
    <w:lvl w:ilvl="0" w:tplc="0000001C">
      <w:start w:val="1"/>
      <w:numFmt w:val="bullet"/>
      <w:lvlText w:val=""/>
      <w:lvlJc w:val="left"/>
      <w:pPr>
        <w:ind w:left="1260" w:hanging="360"/>
      </w:pPr>
      <w:rPr>
        <w:rFonts w:ascii="Symbol" w:hAnsi="Symbol"/>
        <w:b/>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2">
    <w:nsid w:val="00E91ACB"/>
    <w:multiLevelType w:val="hybridMultilevel"/>
    <w:tmpl w:val="DB9EE2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15D73F7"/>
    <w:multiLevelType w:val="hybridMultilevel"/>
    <w:tmpl w:val="4B88FE4A"/>
    <w:lvl w:ilvl="0" w:tplc="43F2E5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01C22992"/>
    <w:multiLevelType w:val="hybridMultilevel"/>
    <w:tmpl w:val="1ADA7A4A"/>
    <w:lvl w:ilvl="0" w:tplc="023E76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2953808"/>
    <w:multiLevelType w:val="hybridMultilevel"/>
    <w:tmpl w:val="8794B4C8"/>
    <w:lvl w:ilvl="0" w:tplc="0000000D">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029D0275"/>
    <w:multiLevelType w:val="hybridMultilevel"/>
    <w:tmpl w:val="EA72D188"/>
    <w:lvl w:ilvl="0" w:tplc="ADDC6712">
      <w:start w:val="1"/>
      <w:numFmt w:val="decimal"/>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2C146F5"/>
    <w:multiLevelType w:val="hybridMultilevel"/>
    <w:tmpl w:val="CD9673EC"/>
    <w:lvl w:ilvl="0" w:tplc="43F2E5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032E2493"/>
    <w:multiLevelType w:val="multilevel"/>
    <w:tmpl w:val="C81C920C"/>
    <w:lvl w:ilvl="0">
      <w:start w:val="2"/>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4123"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9">
    <w:nsid w:val="04FC6BD2"/>
    <w:multiLevelType w:val="hybridMultilevel"/>
    <w:tmpl w:val="CDD879B8"/>
    <w:lvl w:ilvl="0" w:tplc="2394710C">
      <w:start w:val="1"/>
      <w:numFmt w:val="decimal"/>
      <w:pStyle w:val="16"/>
      <w:lvlText w:val="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074F0D27"/>
    <w:multiLevelType w:val="hybridMultilevel"/>
    <w:tmpl w:val="975AC6CE"/>
    <w:lvl w:ilvl="0" w:tplc="43F2E59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nsid w:val="079B70BC"/>
    <w:multiLevelType w:val="hybridMultilevel"/>
    <w:tmpl w:val="52EA5328"/>
    <w:lvl w:ilvl="0" w:tplc="D898FE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082D6625"/>
    <w:multiLevelType w:val="hybridMultilevel"/>
    <w:tmpl w:val="CB5288BE"/>
    <w:lvl w:ilvl="0" w:tplc="25C6A50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09E24538"/>
    <w:multiLevelType w:val="hybridMultilevel"/>
    <w:tmpl w:val="4EEC39F6"/>
    <w:lvl w:ilvl="0" w:tplc="3B1AE17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0AEF122A"/>
    <w:multiLevelType w:val="multilevel"/>
    <w:tmpl w:val="0F66388C"/>
    <w:lvl w:ilvl="0">
      <w:start w:val="2"/>
      <w:numFmt w:val="decimal"/>
      <w:lvlText w:val="%1"/>
      <w:lvlJc w:val="left"/>
      <w:pPr>
        <w:ind w:left="540" w:hanging="540"/>
      </w:pPr>
      <w:rPr>
        <w:rFonts w:hint="default"/>
        <w:i w:val="0"/>
      </w:rPr>
    </w:lvl>
    <w:lvl w:ilvl="1">
      <w:start w:val="10"/>
      <w:numFmt w:val="decimal"/>
      <w:lvlText w:val="%1.%2"/>
      <w:lvlJc w:val="left"/>
      <w:pPr>
        <w:ind w:left="2105" w:hanging="540"/>
      </w:pPr>
      <w:rPr>
        <w:rFonts w:hint="default"/>
        <w:i w:val="0"/>
      </w:rPr>
    </w:lvl>
    <w:lvl w:ilvl="2">
      <w:start w:val="2"/>
      <w:numFmt w:val="decimal"/>
      <w:lvlText w:val="%1.%2.%3"/>
      <w:lvlJc w:val="left"/>
      <w:pPr>
        <w:ind w:left="3850" w:hanging="720"/>
      </w:pPr>
      <w:rPr>
        <w:rFonts w:hint="default"/>
        <w:i w:val="0"/>
      </w:rPr>
    </w:lvl>
    <w:lvl w:ilvl="3">
      <w:start w:val="1"/>
      <w:numFmt w:val="decimal"/>
      <w:lvlText w:val="%1.%2.%3.%4"/>
      <w:lvlJc w:val="left"/>
      <w:pPr>
        <w:ind w:left="5415" w:hanging="720"/>
      </w:pPr>
      <w:rPr>
        <w:rFonts w:hint="default"/>
        <w:i w:val="0"/>
      </w:rPr>
    </w:lvl>
    <w:lvl w:ilvl="4">
      <w:start w:val="1"/>
      <w:numFmt w:val="decimal"/>
      <w:lvlText w:val="%1.%2.%3.%4.%5"/>
      <w:lvlJc w:val="left"/>
      <w:pPr>
        <w:ind w:left="7340" w:hanging="1080"/>
      </w:pPr>
      <w:rPr>
        <w:rFonts w:hint="default"/>
        <w:i w:val="0"/>
      </w:rPr>
    </w:lvl>
    <w:lvl w:ilvl="5">
      <w:start w:val="1"/>
      <w:numFmt w:val="decimal"/>
      <w:lvlText w:val="%1.%2.%3.%4.%5.%6"/>
      <w:lvlJc w:val="left"/>
      <w:pPr>
        <w:ind w:left="8905" w:hanging="1080"/>
      </w:pPr>
      <w:rPr>
        <w:rFonts w:hint="default"/>
        <w:i w:val="0"/>
      </w:rPr>
    </w:lvl>
    <w:lvl w:ilvl="6">
      <w:start w:val="1"/>
      <w:numFmt w:val="decimal"/>
      <w:lvlText w:val="%1.%2.%3.%4.%5.%6.%7"/>
      <w:lvlJc w:val="left"/>
      <w:pPr>
        <w:ind w:left="10830" w:hanging="1440"/>
      </w:pPr>
      <w:rPr>
        <w:rFonts w:hint="default"/>
        <w:i w:val="0"/>
      </w:rPr>
    </w:lvl>
    <w:lvl w:ilvl="7">
      <w:start w:val="1"/>
      <w:numFmt w:val="decimal"/>
      <w:lvlText w:val="%1.%2.%3.%4.%5.%6.%7.%8"/>
      <w:lvlJc w:val="left"/>
      <w:pPr>
        <w:ind w:left="12395" w:hanging="1440"/>
      </w:pPr>
      <w:rPr>
        <w:rFonts w:hint="default"/>
        <w:i w:val="0"/>
      </w:rPr>
    </w:lvl>
    <w:lvl w:ilvl="8">
      <w:start w:val="1"/>
      <w:numFmt w:val="decimal"/>
      <w:lvlText w:val="%1.%2.%3.%4.%5.%6.%7.%8.%9"/>
      <w:lvlJc w:val="left"/>
      <w:pPr>
        <w:ind w:left="14320" w:hanging="1800"/>
      </w:pPr>
      <w:rPr>
        <w:rFonts w:hint="default"/>
        <w:i w:val="0"/>
      </w:rPr>
    </w:lvl>
  </w:abstractNum>
  <w:abstractNum w:abstractNumId="25">
    <w:nsid w:val="0AFC2969"/>
    <w:multiLevelType w:val="multilevel"/>
    <w:tmpl w:val="D42C2C54"/>
    <w:lvl w:ilvl="0">
      <w:start w:val="1"/>
      <w:numFmt w:val="bullet"/>
      <w:lvlText w:val=""/>
      <w:lvlJc w:val="left"/>
      <w:pPr>
        <w:tabs>
          <w:tab w:val="num" w:pos="720"/>
        </w:tabs>
        <w:ind w:left="720" w:hanging="360"/>
      </w:pPr>
      <w:rPr>
        <w:rFonts w:ascii="Symbol" w:hAnsi="Symbol" w:hint="default"/>
        <w:sz w:val="24"/>
        <w:szCs w:val="24"/>
      </w:rPr>
    </w:lvl>
    <w:lvl w:ilvl="1">
      <w:start w:val="1"/>
      <w:numFmt w:val="decimal"/>
      <w:lvlText w:val="%2)"/>
      <w:lvlJc w:val="left"/>
      <w:pPr>
        <w:ind w:left="1440" w:hanging="360"/>
      </w:pPr>
      <w:rPr>
        <w:rFonts w:hint="default"/>
        <w:b/>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0E661428"/>
    <w:multiLevelType w:val="hybridMultilevel"/>
    <w:tmpl w:val="F984D694"/>
    <w:lvl w:ilvl="0" w:tplc="3B1AE17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0E853BFA"/>
    <w:multiLevelType w:val="hybridMultilevel"/>
    <w:tmpl w:val="5D724354"/>
    <w:lvl w:ilvl="0" w:tplc="D898FE0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0EAA5486"/>
    <w:multiLevelType w:val="hybridMultilevel"/>
    <w:tmpl w:val="BE707808"/>
    <w:lvl w:ilvl="0" w:tplc="43F2E5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0FCF237D"/>
    <w:multiLevelType w:val="multilevel"/>
    <w:tmpl w:val="7018CA54"/>
    <w:lvl w:ilvl="0">
      <w:start w:val="2"/>
      <w:numFmt w:val="decimal"/>
      <w:lvlText w:val="%1."/>
      <w:lvlJc w:val="left"/>
      <w:pPr>
        <w:ind w:left="495" w:hanging="495"/>
      </w:pPr>
      <w:rPr>
        <w:rFonts w:hint="default"/>
      </w:rPr>
    </w:lvl>
    <w:lvl w:ilvl="1">
      <w:start w:val="9"/>
      <w:numFmt w:val="decimal"/>
      <w:lvlText w:val="%1.%2."/>
      <w:lvlJc w:val="left"/>
      <w:pPr>
        <w:ind w:left="1700" w:hanging="495"/>
      </w:pPr>
      <w:rPr>
        <w:rFonts w:hint="default"/>
      </w:rPr>
    </w:lvl>
    <w:lvl w:ilvl="2">
      <w:start w:val="1"/>
      <w:numFmt w:val="decimal"/>
      <w:lvlText w:val="%1.%2.%3."/>
      <w:lvlJc w:val="left"/>
      <w:pPr>
        <w:ind w:left="3130" w:hanging="720"/>
      </w:pPr>
      <w:rPr>
        <w:rFonts w:hint="default"/>
      </w:rPr>
    </w:lvl>
    <w:lvl w:ilvl="3">
      <w:start w:val="1"/>
      <w:numFmt w:val="decimal"/>
      <w:lvlText w:val="%1.%2.%3.%4."/>
      <w:lvlJc w:val="left"/>
      <w:pPr>
        <w:ind w:left="4335" w:hanging="720"/>
      </w:pPr>
      <w:rPr>
        <w:rFonts w:hint="default"/>
      </w:rPr>
    </w:lvl>
    <w:lvl w:ilvl="4">
      <w:start w:val="1"/>
      <w:numFmt w:val="decimal"/>
      <w:lvlText w:val="%1.%2.%3.%4.%5."/>
      <w:lvlJc w:val="left"/>
      <w:pPr>
        <w:ind w:left="5900" w:hanging="1080"/>
      </w:pPr>
      <w:rPr>
        <w:rFonts w:hint="default"/>
      </w:rPr>
    </w:lvl>
    <w:lvl w:ilvl="5">
      <w:start w:val="1"/>
      <w:numFmt w:val="decimal"/>
      <w:lvlText w:val="%1.%2.%3.%4.%5.%6."/>
      <w:lvlJc w:val="left"/>
      <w:pPr>
        <w:ind w:left="7105" w:hanging="1080"/>
      </w:pPr>
      <w:rPr>
        <w:rFonts w:hint="default"/>
      </w:rPr>
    </w:lvl>
    <w:lvl w:ilvl="6">
      <w:start w:val="1"/>
      <w:numFmt w:val="decimal"/>
      <w:lvlText w:val="%1.%2.%3.%4.%5.%6.%7."/>
      <w:lvlJc w:val="left"/>
      <w:pPr>
        <w:ind w:left="8670" w:hanging="1440"/>
      </w:pPr>
      <w:rPr>
        <w:rFonts w:hint="default"/>
      </w:rPr>
    </w:lvl>
    <w:lvl w:ilvl="7">
      <w:start w:val="1"/>
      <w:numFmt w:val="decimal"/>
      <w:lvlText w:val="%1.%2.%3.%4.%5.%6.%7.%8."/>
      <w:lvlJc w:val="left"/>
      <w:pPr>
        <w:ind w:left="9875" w:hanging="1440"/>
      </w:pPr>
      <w:rPr>
        <w:rFonts w:hint="default"/>
      </w:rPr>
    </w:lvl>
    <w:lvl w:ilvl="8">
      <w:start w:val="1"/>
      <w:numFmt w:val="decimal"/>
      <w:lvlText w:val="%1.%2.%3.%4.%5.%6.%7.%8.%9."/>
      <w:lvlJc w:val="left"/>
      <w:pPr>
        <w:ind w:left="11440" w:hanging="1800"/>
      </w:pPr>
      <w:rPr>
        <w:rFonts w:hint="default"/>
      </w:rPr>
    </w:lvl>
  </w:abstractNum>
  <w:abstractNum w:abstractNumId="30">
    <w:nsid w:val="10553AE8"/>
    <w:multiLevelType w:val="hybridMultilevel"/>
    <w:tmpl w:val="5B009CB0"/>
    <w:lvl w:ilvl="0" w:tplc="82209E82">
      <w:start w:val="1"/>
      <w:numFmt w:val="bullet"/>
      <w:lvlText w:val=""/>
      <w:lvlJc w:val="left"/>
      <w:pPr>
        <w:ind w:left="1080" w:hanging="360"/>
      </w:pPr>
      <w:rPr>
        <w:rFonts w:ascii="Symbol" w:hAnsi="Symbol"/>
        <w:b/>
        <w:sz w:val="24"/>
        <w:szCs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1">
    <w:nsid w:val="1176048F"/>
    <w:multiLevelType w:val="hybridMultilevel"/>
    <w:tmpl w:val="DB9EE2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117E4D99"/>
    <w:multiLevelType w:val="hybridMultilevel"/>
    <w:tmpl w:val="09AA2AB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nsid w:val="123E7C26"/>
    <w:multiLevelType w:val="hybridMultilevel"/>
    <w:tmpl w:val="0448B968"/>
    <w:lvl w:ilvl="0" w:tplc="00000005">
      <w:start w:val="1"/>
      <w:numFmt w:val="bullet"/>
      <w:lvlText w:val=""/>
      <w:lvlJc w:val="left"/>
      <w:pPr>
        <w:ind w:left="1571" w:hanging="360"/>
      </w:pPr>
      <w:rPr>
        <w:rFonts w:ascii="Symbol" w:hAnsi="Symbol"/>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nsid w:val="136D5ED7"/>
    <w:multiLevelType w:val="hybridMultilevel"/>
    <w:tmpl w:val="5D76CC46"/>
    <w:lvl w:ilvl="0" w:tplc="60A89C5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141C2B58"/>
    <w:multiLevelType w:val="hybridMultilevel"/>
    <w:tmpl w:val="03F654FA"/>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149B3840"/>
    <w:multiLevelType w:val="hybridMultilevel"/>
    <w:tmpl w:val="7A3AA3E6"/>
    <w:lvl w:ilvl="0" w:tplc="4A028C04">
      <w:start w:val="1"/>
      <w:numFmt w:val="decimal"/>
      <w:lvlText w:val="%1."/>
      <w:lvlJc w:val="left"/>
      <w:pPr>
        <w:ind w:left="672" w:hanging="360"/>
      </w:pPr>
      <w:rPr>
        <w:b/>
      </w:rPr>
    </w:lvl>
    <w:lvl w:ilvl="1" w:tplc="04190019" w:tentative="1">
      <w:start w:val="1"/>
      <w:numFmt w:val="lowerLetter"/>
      <w:lvlText w:val="%2."/>
      <w:lvlJc w:val="left"/>
      <w:pPr>
        <w:ind w:left="1392" w:hanging="360"/>
      </w:pPr>
    </w:lvl>
    <w:lvl w:ilvl="2" w:tplc="0419001B" w:tentative="1">
      <w:start w:val="1"/>
      <w:numFmt w:val="lowerRoman"/>
      <w:lvlText w:val="%3."/>
      <w:lvlJc w:val="right"/>
      <w:pPr>
        <w:ind w:left="2112" w:hanging="180"/>
      </w:pPr>
    </w:lvl>
    <w:lvl w:ilvl="3" w:tplc="0419000F" w:tentative="1">
      <w:start w:val="1"/>
      <w:numFmt w:val="decimal"/>
      <w:lvlText w:val="%4."/>
      <w:lvlJc w:val="left"/>
      <w:pPr>
        <w:ind w:left="2832" w:hanging="360"/>
      </w:pPr>
    </w:lvl>
    <w:lvl w:ilvl="4" w:tplc="04190019" w:tentative="1">
      <w:start w:val="1"/>
      <w:numFmt w:val="lowerLetter"/>
      <w:lvlText w:val="%5."/>
      <w:lvlJc w:val="left"/>
      <w:pPr>
        <w:ind w:left="3552" w:hanging="360"/>
      </w:pPr>
    </w:lvl>
    <w:lvl w:ilvl="5" w:tplc="0419001B" w:tentative="1">
      <w:start w:val="1"/>
      <w:numFmt w:val="lowerRoman"/>
      <w:lvlText w:val="%6."/>
      <w:lvlJc w:val="right"/>
      <w:pPr>
        <w:ind w:left="4272" w:hanging="180"/>
      </w:pPr>
    </w:lvl>
    <w:lvl w:ilvl="6" w:tplc="0419000F" w:tentative="1">
      <w:start w:val="1"/>
      <w:numFmt w:val="decimal"/>
      <w:lvlText w:val="%7."/>
      <w:lvlJc w:val="left"/>
      <w:pPr>
        <w:ind w:left="4992" w:hanging="360"/>
      </w:pPr>
    </w:lvl>
    <w:lvl w:ilvl="7" w:tplc="04190019" w:tentative="1">
      <w:start w:val="1"/>
      <w:numFmt w:val="lowerLetter"/>
      <w:lvlText w:val="%8."/>
      <w:lvlJc w:val="left"/>
      <w:pPr>
        <w:ind w:left="5712" w:hanging="360"/>
      </w:pPr>
    </w:lvl>
    <w:lvl w:ilvl="8" w:tplc="0419001B" w:tentative="1">
      <w:start w:val="1"/>
      <w:numFmt w:val="lowerRoman"/>
      <w:lvlText w:val="%9."/>
      <w:lvlJc w:val="right"/>
      <w:pPr>
        <w:ind w:left="6432" w:hanging="180"/>
      </w:pPr>
    </w:lvl>
  </w:abstractNum>
  <w:abstractNum w:abstractNumId="37">
    <w:nsid w:val="14F36793"/>
    <w:multiLevelType w:val="hybridMultilevel"/>
    <w:tmpl w:val="72E4049C"/>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8">
    <w:nsid w:val="150B6FD7"/>
    <w:multiLevelType w:val="hybridMultilevel"/>
    <w:tmpl w:val="B0DC900E"/>
    <w:lvl w:ilvl="0" w:tplc="3B1AE17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156A4A8D"/>
    <w:multiLevelType w:val="hybridMultilevel"/>
    <w:tmpl w:val="7E94575E"/>
    <w:lvl w:ilvl="0" w:tplc="43F2E59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0">
    <w:nsid w:val="165501EB"/>
    <w:multiLevelType w:val="multilevel"/>
    <w:tmpl w:val="9296EFBE"/>
    <w:lvl w:ilvl="0">
      <w:start w:val="2"/>
      <w:numFmt w:val="decimal"/>
      <w:lvlText w:val="%1."/>
      <w:lvlJc w:val="left"/>
      <w:pPr>
        <w:ind w:left="495" w:hanging="495"/>
      </w:pPr>
      <w:rPr>
        <w:rFonts w:hint="default"/>
      </w:rPr>
    </w:lvl>
    <w:lvl w:ilvl="1">
      <w:start w:val="9"/>
      <w:numFmt w:val="decimal"/>
      <w:lvlText w:val="%1.%2."/>
      <w:lvlJc w:val="left"/>
      <w:pPr>
        <w:ind w:left="1700" w:hanging="495"/>
      </w:pPr>
      <w:rPr>
        <w:rFonts w:hint="default"/>
      </w:rPr>
    </w:lvl>
    <w:lvl w:ilvl="2">
      <w:start w:val="4"/>
      <w:numFmt w:val="decimal"/>
      <w:lvlText w:val="%1.%2.%3."/>
      <w:lvlJc w:val="left"/>
      <w:pPr>
        <w:ind w:left="3130" w:hanging="720"/>
      </w:pPr>
      <w:rPr>
        <w:rFonts w:hint="default"/>
      </w:rPr>
    </w:lvl>
    <w:lvl w:ilvl="3">
      <w:start w:val="1"/>
      <w:numFmt w:val="decimal"/>
      <w:lvlText w:val="%1.%2.%3.%4."/>
      <w:lvlJc w:val="left"/>
      <w:pPr>
        <w:ind w:left="4335" w:hanging="720"/>
      </w:pPr>
      <w:rPr>
        <w:rFonts w:hint="default"/>
      </w:rPr>
    </w:lvl>
    <w:lvl w:ilvl="4">
      <w:start w:val="1"/>
      <w:numFmt w:val="decimal"/>
      <w:lvlText w:val="%1.%2.%3.%4.%5."/>
      <w:lvlJc w:val="left"/>
      <w:pPr>
        <w:ind w:left="5900" w:hanging="1080"/>
      </w:pPr>
      <w:rPr>
        <w:rFonts w:hint="default"/>
      </w:rPr>
    </w:lvl>
    <w:lvl w:ilvl="5">
      <w:start w:val="1"/>
      <w:numFmt w:val="decimal"/>
      <w:lvlText w:val="%1.%2.%3.%4.%5.%6."/>
      <w:lvlJc w:val="left"/>
      <w:pPr>
        <w:ind w:left="7105" w:hanging="1080"/>
      </w:pPr>
      <w:rPr>
        <w:rFonts w:hint="default"/>
      </w:rPr>
    </w:lvl>
    <w:lvl w:ilvl="6">
      <w:start w:val="1"/>
      <w:numFmt w:val="decimal"/>
      <w:lvlText w:val="%1.%2.%3.%4.%5.%6.%7."/>
      <w:lvlJc w:val="left"/>
      <w:pPr>
        <w:ind w:left="8670" w:hanging="1440"/>
      </w:pPr>
      <w:rPr>
        <w:rFonts w:hint="default"/>
      </w:rPr>
    </w:lvl>
    <w:lvl w:ilvl="7">
      <w:start w:val="1"/>
      <w:numFmt w:val="decimal"/>
      <w:lvlText w:val="%1.%2.%3.%4.%5.%6.%7.%8."/>
      <w:lvlJc w:val="left"/>
      <w:pPr>
        <w:ind w:left="9875" w:hanging="1440"/>
      </w:pPr>
      <w:rPr>
        <w:rFonts w:hint="default"/>
      </w:rPr>
    </w:lvl>
    <w:lvl w:ilvl="8">
      <w:start w:val="1"/>
      <w:numFmt w:val="decimal"/>
      <w:lvlText w:val="%1.%2.%3.%4.%5.%6.%7.%8.%9."/>
      <w:lvlJc w:val="left"/>
      <w:pPr>
        <w:ind w:left="11440" w:hanging="1800"/>
      </w:pPr>
      <w:rPr>
        <w:rFonts w:hint="default"/>
      </w:rPr>
    </w:lvl>
  </w:abstractNum>
  <w:abstractNum w:abstractNumId="41">
    <w:nsid w:val="16C81E88"/>
    <w:multiLevelType w:val="hybridMultilevel"/>
    <w:tmpl w:val="1BC49B44"/>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2">
    <w:nsid w:val="1747364E"/>
    <w:multiLevelType w:val="hybridMultilevel"/>
    <w:tmpl w:val="3C3C573E"/>
    <w:lvl w:ilvl="0" w:tplc="023E76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17833BC6"/>
    <w:multiLevelType w:val="hybridMultilevel"/>
    <w:tmpl w:val="D30AB9BC"/>
    <w:lvl w:ilvl="0" w:tplc="04190011">
      <w:start w:val="1"/>
      <w:numFmt w:val="decimal"/>
      <w:lvlText w:val="%1)"/>
      <w:lvlJc w:val="left"/>
      <w:pPr>
        <w:ind w:left="1260" w:hanging="360"/>
      </w:pPr>
    </w:lvl>
    <w:lvl w:ilvl="1" w:tplc="04190011">
      <w:start w:val="1"/>
      <w:numFmt w:val="decimal"/>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4">
    <w:nsid w:val="18A80A89"/>
    <w:multiLevelType w:val="hybridMultilevel"/>
    <w:tmpl w:val="915CF3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1A805B0A"/>
    <w:multiLevelType w:val="hybridMultilevel"/>
    <w:tmpl w:val="F2EE2348"/>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6">
    <w:nsid w:val="1AFD0002"/>
    <w:multiLevelType w:val="multilevel"/>
    <w:tmpl w:val="E1B8CE14"/>
    <w:lvl w:ilvl="0">
      <w:start w:val="1"/>
      <w:numFmt w:val="decimal"/>
      <w:lvlText w:val="%1."/>
      <w:lvlJc w:val="left"/>
      <w:pPr>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47">
    <w:nsid w:val="1B8F7263"/>
    <w:multiLevelType w:val="hybridMultilevel"/>
    <w:tmpl w:val="FDDECF06"/>
    <w:lvl w:ilvl="0" w:tplc="023E76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1C1B6525"/>
    <w:multiLevelType w:val="hybridMultilevel"/>
    <w:tmpl w:val="08D2A656"/>
    <w:lvl w:ilvl="0" w:tplc="43F2E59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1D980F80"/>
    <w:multiLevelType w:val="hybridMultilevel"/>
    <w:tmpl w:val="EC66C1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1D9A4B29"/>
    <w:multiLevelType w:val="hybridMultilevel"/>
    <w:tmpl w:val="4ECEA90A"/>
    <w:lvl w:ilvl="0" w:tplc="43F2E59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1E7A6AC4"/>
    <w:multiLevelType w:val="hybridMultilevel"/>
    <w:tmpl w:val="46A0D874"/>
    <w:lvl w:ilvl="0" w:tplc="0419000F">
      <w:start w:val="1"/>
      <w:numFmt w:val="decimal"/>
      <w:lvlText w:val="%1."/>
      <w:lvlJc w:val="left"/>
      <w:pPr>
        <w:ind w:left="672" w:hanging="360"/>
      </w:pPr>
    </w:lvl>
    <w:lvl w:ilvl="1" w:tplc="04190019" w:tentative="1">
      <w:start w:val="1"/>
      <w:numFmt w:val="lowerLetter"/>
      <w:lvlText w:val="%2."/>
      <w:lvlJc w:val="left"/>
      <w:pPr>
        <w:ind w:left="1392" w:hanging="360"/>
      </w:pPr>
    </w:lvl>
    <w:lvl w:ilvl="2" w:tplc="0419001B" w:tentative="1">
      <w:start w:val="1"/>
      <w:numFmt w:val="lowerRoman"/>
      <w:lvlText w:val="%3."/>
      <w:lvlJc w:val="right"/>
      <w:pPr>
        <w:ind w:left="2112" w:hanging="180"/>
      </w:pPr>
    </w:lvl>
    <w:lvl w:ilvl="3" w:tplc="0419000F" w:tentative="1">
      <w:start w:val="1"/>
      <w:numFmt w:val="decimal"/>
      <w:lvlText w:val="%4."/>
      <w:lvlJc w:val="left"/>
      <w:pPr>
        <w:ind w:left="2832" w:hanging="360"/>
      </w:pPr>
    </w:lvl>
    <w:lvl w:ilvl="4" w:tplc="04190019" w:tentative="1">
      <w:start w:val="1"/>
      <w:numFmt w:val="lowerLetter"/>
      <w:lvlText w:val="%5."/>
      <w:lvlJc w:val="left"/>
      <w:pPr>
        <w:ind w:left="3552" w:hanging="360"/>
      </w:pPr>
    </w:lvl>
    <w:lvl w:ilvl="5" w:tplc="0419001B" w:tentative="1">
      <w:start w:val="1"/>
      <w:numFmt w:val="lowerRoman"/>
      <w:lvlText w:val="%6."/>
      <w:lvlJc w:val="right"/>
      <w:pPr>
        <w:ind w:left="4272" w:hanging="180"/>
      </w:pPr>
    </w:lvl>
    <w:lvl w:ilvl="6" w:tplc="0419000F" w:tentative="1">
      <w:start w:val="1"/>
      <w:numFmt w:val="decimal"/>
      <w:lvlText w:val="%7."/>
      <w:lvlJc w:val="left"/>
      <w:pPr>
        <w:ind w:left="4992" w:hanging="360"/>
      </w:pPr>
    </w:lvl>
    <w:lvl w:ilvl="7" w:tplc="04190019" w:tentative="1">
      <w:start w:val="1"/>
      <w:numFmt w:val="lowerLetter"/>
      <w:lvlText w:val="%8."/>
      <w:lvlJc w:val="left"/>
      <w:pPr>
        <w:ind w:left="5712" w:hanging="360"/>
      </w:pPr>
    </w:lvl>
    <w:lvl w:ilvl="8" w:tplc="0419001B" w:tentative="1">
      <w:start w:val="1"/>
      <w:numFmt w:val="lowerRoman"/>
      <w:lvlText w:val="%9."/>
      <w:lvlJc w:val="right"/>
      <w:pPr>
        <w:ind w:left="6432" w:hanging="180"/>
      </w:pPr>
    </w:lvl>
  </w:abstractNum>
  <w:abstractNum w:abstractNumId="52">
    <w:nsid w:val="1E8A58E1"/>
    <w:multiLevelType w:val="hybridMultilevel"/>
    <w:tmpl w:val="F8A42D46"/>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3">
    <w:nsid w:val="1F2A471C"/>
    <w:multiLevelType w:val="hybridMultilevel"/>
    <w:tmpl w:val="86644E9A"/>
    <w:lvl w:ilvl="0" w:tplc="43F2E59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1FDD1D55"/>
    <w:multiLevelType w:val="multilevel"/>
    <w:tmpl w:val="8BDA9CB8"/>
    <w:lvl w:ilvl="0">
      <w:start w:val="1"/>
      <w:numFmt w:val="bullet"/>
      <w:lvlText w:val=""/>
      <w:lvlJc w:val="left"/>
      <w:pPr>
        <w:tabs>
          <w:tab w:val="num" w:pos="720"/>
        </w:tabs>
        <w:ind w:left="720" w:hanging="360"/>
      </w:pPr>
      <w:rPr>
        <w:rFonts w:ascii="Symbol" w:hAnsi="Symbol"/>
        <w:b/>
        <w:sz w:val="24"/>
        <w:szCs w:val="24"/>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5">
    <w:nsid w:val="1FF22C7E"/>
    <w:multiLevelType w:val="hybridMultilevel"/>
    <w:tmpl w:val="35F425F6"/>
    <w:lvl w:ilvl="0" w:tplc="023E76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21795DEC"/>
    <w:multiLevelType w:val="hybridMultilevel"/>
    <w:tmpl w:val="BF245BE8"/>
    <w:lvl w:ilvl="0" w:tplc="023E76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nsid w:val="232907A0"/>
    <w:multiLevelType w:val="hybridMultilevel"/>
    <w:tmpl w:val="EF727B6E"/>
    <w:lvl w:ilvl="0" w:tplc="023E76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23BC1D13"/>
    <w:multiLevelType w:val="multilevel"/>
    <w:tmpl w:val="1EA04E6E"/>
    <w:lvl w:ilvl="0">
      <w:start w:val="1"/>
      <w:numFmt w:val="bullet"/>
      <w:lvlText w:val=""/>
      <w:lvlJc w:val="left"/>
      <w:pPr>
        <w:tabs>
          <w:tab w:val="num" w:pos="432"/>
        </w:tabs>
        <w:ind w:left="432" w:hanging="432"/>
      </w:pPr>
      <w:rPr>
        <w:rFonts w:ascii="Symbol" w:hAnsi="Symbol" w:hint="default"/>
      </w:r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59">
    <w:nsid w:val="24174FD4"/>
    <w:multiLevelType w:val="multilevel"/>
    <w:tmpl w:val="496ABE94"/>
    <w:lvl w:ilvl="0">
      <w:start w:val="1"/>
      <w:numFmt w:val="bullet"/>
      <w:lvlText w:val=""/>
      <w:lvlJc w:val="left"/>
      <w:pPr>
        <w:tabs>
          <w:tab w:val="num" w:pos="720"/>
        </w:tabs>
        <w:ind w:left="720" w:hanging="360"/>
      </w:pPr>
      <w:rPr>
        <w:rFonts w:ascii="Symbol" w:hAnsi="Symbol" w:hint="default"/>
        <w:sz w:val="24"/>
        <w:szCs w:val="24"/>
      </w:rPr>
    </w:lvl>
    <w:lvl w:ilvl="1">
      <w:start w:val="1"/>
      <w:numFmt w:val="decimal"/>
      <w:lvlText w:val="%2)"/>
      <w:lvlJc w:val="left"/>
      <w:pPr>
        <w:ind w:left="1440" w:hanging="360"/>
      </w:pPr>
      <w:rPr>
        <w:rFonts w:hint="default"/>
        <w:b/>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24F62481"/>
    <w:multiLevelType w:val="hybridMultilevel"/>
    <w:tmpl w:val="511E768A"/>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1">
    <w:nsid w:val="25777D02"/>
    <w:multiLevelType w:val="hybridMultilevel"/>
    <w:tmpl w:val="9F9A4550"/>
    <w:lvl w:ilvl="0" w:tplc="65D87482">
      <w:start w:val="1"/>
      <w:numFmt w:val="bullet"/>
      <w:lvlText w:val=""/>
      <w:lvlJc w:val="left"/>
      <w:pPr>
        <w:ind w:left="720" w:hanging="360"/>
      </w:pPr>
      <w:rPr>
        <w:rFonts w:ascii="Symbol" w:hAnsi="Symbol" w:cs="StarSymbol"/>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25985EB6"/>
    <w:multiLevelType w:val="hybridMultilevel"/>
    <w:tmpl w:val="7180A912"/>
    <w:lvl w:ilvl="0" w:tplc="023E76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260545A5"/>
    <w:multiLevelType w:val="hybridMultilevel"/>
    <w:tmpl w:val="09AA2AB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4">
    <w:nsid w:val="28975EE1"/>
    <w:multiLevelType w:val="hybridMultilevel"/>
    <w:tmpl w:val="3DBA970E"/>
    <w:lvl w:ilvl="0" w:tplc="3B1AE17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29DD4CC9"/>
    <w:multiLevelType w:val="multilevel"/>
    <w:tmpl w:val="5C942732"/>
    <w:lvl w:ilvl="0">
      <w:start w:val="1"/>
      <w:numFmt w:val="bullet"/>
      <w:lvlText w:val=""/>
      <w:lvlJc w:val="left"/>
      <w:pPr>
        <w:tabs>
          <w:tab w:val="num" w:pos="720"/>
        </w:tabs>
        <w:ind w:left="720" w:hanging="360"/>
      </w:pPr>
      <w:rPr>
        <w:rFonts w:ascii="Symbol" w:hAnsi="Symbol" w:hint="default"/>
        <w:sz w:val="24"/>
        <w:szCs w:val="24"/>
      </w:rPr>
    </w:lvl>
    <w:lvl w:ilvl="1">
      <w:start w:val="1"/>
      <w:numFmt w:val="decimal"/>
      <w:lvlText w:val="%2)"/>
      <w:lvlJc w:val="left"/>
      <w:pPr>
        <w:ind w:left="1440" w:hanging="360"/>
      </w:pPr>
      <w:rPr>
        <w:rFonts w:hint="default"/>
        <w:b/>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2A3B46C4"/>
    <w:multiLevelType w:val="multilevel"/>
    <w:tmpl w:val="109234E6"/>
    <w:lvl w:ilvl="0">
      <w:start w:val="2"/>
      <w:numFmt w:val="decimal"/>
      <w:lvlText w:val="%1."/>
      <w:lvlJc w:val="left"/>
      <w:pPr>
        <w:ind w:left="600" w:hanging="600"/>
      </w:pPr>
      <w:rPr>
        <w:rFonts w:hint="default"/>
      </w:rPr>
    </w:lvl>
    <w:lvl w:ilvl="1">
      <w:start w:val="10"/>
      <w:numFmt w:val="decimal"/>
      <w:lvlText w:val="%1.%2."/>
      <w:lvlJc w:val="left"/>
      <w:pPr>
        <w:ind w:left="2165" w:hanging="600"/>
      </w:pPr>
      <w:rPr>
        <w:rFonts w:hint="default"/>
      </w:rPr>
    </w:lvl>
    <w:lvl w:ilvl="2">
      <w:start w:val="1"/>
      <w:numFmt w:val="decimal"/>
      <w:lvlText w:val="%1.%2.%3."/>
      <w:lvlJc w:val="left"/>
      <w:pPr>
        <w:ind w:left="3850" w:hanging="720"/>
      </w:pPr>
      <w:rPr>
        <w:rFonts w:hint="default"/>
      </w:rPr>
    </w:lvl>
    <w:lvl w:ilvl="3">
      <w:start w:val="1"/>
      <w:numFmt w:val="decimal"/>
      <w:lvlText w:val="%1.%2.%3.%4."/>
      <w:lvlJc w:val="left"/>
      <w:pPr>
        <w:ind w:left="5415" w:hanging="720"/>
      </w:pPr>
      <w:rPr>
        <w:rFonts w:hint="default"/>
      </w:rPr>
    </w:lvl>
    <w:lvl w:ilvl="4">
      <w:start w:val="1"/>
      <w:numFmt w:val="decimal"/>
      <w:lvlText w:val="%1.%2.%3.%4.%5."/>
      <w:lvlJc w:val="left"/>
      <w:pPr>
        <w:ind w:left="7340" w:hanging="1080"/>
      </w:pPr>
      <w:rPr>
        <w:rFonts w:hint="default"/>
      </w:rPr>
    </w:lvl>
    <w:lvl w:ilvl="5">
      <w:start w:val="1"/>
      <w:numFmt w:val="decimal"/>
      <w:lvlText w:val="%1.%2.%3.%4.%5.%6."/>
      <w:lvlJc w:val="left"/>
      <w:pPr>
        <w:ind w:left="8905" w:hanging="1080"/>
      </w:pPr>
      <w:rPr>
        <w:rFonts w:hint="default"/>
      </w:rPr>
    </w:lvl>
    <w:lvl w:ilvl="6">
      <w:start w:val="1"/>
      <w:numFmt w:val="decimal"/>
      <w:lvlText w:val="%1.%2.%3.%4.%5.%6.%7."/>
      <w:lvlJc w:val="left"/>
      <w:pPr>
        <w:ind w:left="10830" w:hanging="1440"/>
      </w:pPr>
      <w:rPr>
        <w:rFonts w:hint="default"/>
      </w:rPr>
    </w:lvl>
    <w:lvl w:ilvl="7">
      <w:start w:val="1"/>
      <w:numFmt w:val="decimal"/>
      <w:lvlText w:val="%1.%2.%3.%4.%5.%6.%7.%8."/>
      <w:lvlJc w:val="left"/>
      <w:pPr>
        <w:ind w:left="12395" w:hanging="1440"/>
      </w:pPr>
      <w:rPr>
        <w:rFonts w:hint="default"/>
      </w:rPr>
    </w:lvl>
    <w:lvl w:ilvl="8">
      <w:start w:val="1"/>
      <w:numFmt w:val="decimal"/>
      <w:lvlText w:val="%1.%2.%3.%4.%5.%6.%7.%8.%9."/>
      <w:lvlJc w:val="left"/>
      <w:pPr>
        <w:ind w:left="14320" w:hanging="1800"/>
      </w:pPr>
      <w:rPr>
        <w:rFonts w:hint="default"/>
      </w:rPr>
    </w:lvl>
  </w:abstractNum>
  <w:abstractNum w:abstractNumId="67">
    <w:nsid w:val="2A815073"/>
    <w:multiLevelType w:val="hybridMultilevel"/>
    <w:tmpl w:val="2CDC7F9E"/>
    <w:lvl w:ilvl="0" w:tplc="D898FE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2C95031B"/>
    <w:multiLevelType w:val="hybridMultilevel"/>
    <w:tmpl w:val="854C388E"/>
    <w:lvl w:ilvl="0" w:tplc="D898FE0E">
      <w:start w:val="1"/>
      <w:numFmt w:val="decimal"/>
      <w:lvlText w:val="%1."/>
      <w:lvlJc w:val="left"/>
      <w:pPr>
        <w:ind w:left="644" w:hanging="360"/>
      </w:pPr>
    </w:lvl>
    <w:lvl w:ilvl="1" w:tplc="04190003" w:tentative="1">
      <w:start w:val="1"/>
      <w:numFmt w:val="lowerLetter"/>
      <w:lvlText w:val="%2."/>
      <w:lvlJc w:val="left"/>
      <w:pPr>
        <w:ind w:left="1364" w:hanging="360"/>
      </w:pPr>
    </w:lvl>
    <w:lvl w:ilvl="2" w:tplc="04190005" w:tentative="1">
      <w:start w:val="1"/>
      <w:numFmt w:val="lowerRoman"/>
      <w:lvlText w:val="%3."/>
      <w:lvlJc w:val="right"/>
      <w:pPr>
        <w:ind w:left="2084" w:hanging="180"/>
      </w:pPr>
    </w:lvl>
    <w:lvl w:ilvl="3" w:tplc="04190001" w:tentative="1">
      <w:start w:val="1"/>
      <w:numFmt w:val="decimal"/>
      <w:lvlText w:val="%4."/>
      <w:lvlJc w:val="left"/>
      <w:pPr>
        <w:ind w:left="2804" w:hanging="360"/>
      </w:pPr>
    </w:lvl>
    <w:lvl w:ilvl="4" w:tplc="04190003" w:tentative="1">
      <w:start w:val="1"/>
      <w:numFmt w:val="lowerLetter"/>
      <w:lvlText w:val="%5."/>
      <w:lvlJc w:val="left"/>
      <w:pPr>
        <w:ind w:left="3524" w:hanging="360"/>
      </w:pPr>
    </w:lvl>
    <w:lvl w:ilvl="5" w:tplc="04190005" w:tentative="1">
      <w:start w:val="1"/>
      <w:numFmt w:val="lowerRoman"/>
      <w:lvlText w:val="%6."/>
      <w:lvlJc w:val="right"/>
      <w:pPr>
        <w:ind w:left="4244" w:hanging="180"/>
      </w:pPr>
    </w:lvl>
    <w:lvl w:ilvl="6" w:tplc="04190001" w:tentative="1">
      <w:start w:val="1"/>
      <w:numFmt w:val="decimal"/>
      <w:lvlText w:val="%7."/>
      <w:lvlJc w:val="left"/>
      <w:pPr>
        <w:ind w:left="4964" w:hanging="360"/>
      </w:pPr>
    </w:lvl>
    <w:lvl w:ilvl="7" w:tplc="04190003" w:tentative="1">
      <w:start w:val="1"/>
      <w:numFmt w:val="lowerLetter"/>
      <w:lvlText w:val="%8."/>
      <w:lvlJc w:val="left"/>
      <w:pPr>
        <w:ind w:left="5684" w:hanging="360"/>
      </w:pPr>
    </w:lvl>
    <w:lvl w:ilvl="8" w:tplc="04190005" w:tentative="1">
      <w:start w:val="1"/>
      <w:numFmt w:val="lowerRoman"/>
      <w:lvlText w:val="%9."/>
      <w:lvlJc w:val="right"/>
      <w:pPr>
        <w:ind w:left="6404" w:hanging="180"/>
      </w:pPr>
    </w:lvl>
  </w:abstractNum>
  <w:abstractNum w:abstractNumId="69">
    <w:nsid w:val="2CB141A2"/>
    <w:multiLevelType w:val="hybridMultilevel"/>
    <w:tmpl w:val="5DEEDBE0"/>
    <w:lvl w:ilvl="0" w:tplc="023E76BE">
      <w:start w:val="1"/>
      <w:numFmt w:val="bullet"/>
      <w:lvlText w:val=""/>
      <w:lvlJc w:val="left"/>
      <w:pPr>
        <w:ind w:left="928"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nsid w:val="2CD63B8A"/>
    <w:multiLevelType w:val="hybridMultilevel"/>
    <w:tmpl w:val="DA466FEA"/>
    <w:lvl w:ilvl="0" w:tplc="D898FE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2E216809"/>
    <w:multiLevelType w:val="hybridMultilevel"/>
    <w:tmpl w:val="C1AEB840"/>
    <w:lvl w:ilvl="0" w:tplc="43F2E590">
      <w:start w:val="1"/>
      <w:numFmt w:val="bullet"/>
      <w:lvlText w:val=""/>
      <w:lvlJc w:val="left"/>
      <w:pPr>
        <w:ind w:left="5747" w:hanging="360"/>
      </w:pPr>
      <w:rPr>
        <w:rFonts w:ascii="Symbol" w:hAnsi="Symbol" w:hint="default"/>
      </w:rPr>
    </w:lvl>
    <w:lvl w:ilvl="1" w:tplc="04190003" w:tentative="1">
      <w:start w:val="1"/>
      <w:numFmt w:val="bullet"/>
      <w:lvlText w:val="o"/>
      <w:lvlJc w:val="left"/>
      <w:pPr>
        <w:ind w:left="6467" w:hanging="360"/>
      </w:pPr>
      <w:rPr>
        <w:rFonts w:ascii="Courier New" w:hAnsi="Courier New" w:cs="Courier New" w:hint="default"/>
      </w:rPr>
    </w:lvl>
    <w:lvl w:ilvl="2" w:tplc="04190005" w:tentative="1">
      <w:start w:val="1"/>
      <w:numFmt w:val="bullet"/>
      <w:lvlText w:val=""/>
      <w:lvlJc w:val="left"/>
      <w:pPr>
        <w:ind w:left="7187" w:hanging="360"/>
      </w:pPr>
      <w:rPr>
        <w:rFonts w:ascii="Wingdings" w:hAnsi="Wingdings" w:hint="default"/>
      </w:rPr>
    </w:lvl>
    <w:lvl w:ilvl="3" w:tplc="04190001" w:tentative="1">
      <w:start w:val="1"/>
      <w:numFmt w:val="bullet"/>
      <w:lvlText w:val=""/>
      <w:lvlJc w:val="left"/>
      <w:pPr>
        <w:ind w:left="7907" w:hanging="360"/>
      </w:pPr>
      <w:rPr>
        <w:rFonts w:ascii="Symbol" w:hAnsi="Symbol" w:hint="default"/>
      </w:rPr>
    </w:lvl>
    <w:lvl w:ilvl="4" w:tplc="04190003" w:tentative="1">
      <w:start w:val="1"/>
      <w:numFmt w:val="bullet"/>
      <w:lvlText w:val="o"/>
      <w:lvlJc w:val="left"/>
      <w:pPr>
        <w:ind w:left="8627" w:hanging="360"/>
      </w:pPr>
      <w:rPr>
        <w:rFonts w:ascii="Courier New" w:hAnsi="Courier New" w:cs="Courier New" w:hint="default"/>
      </w:rPr>
    </w:lvl>
    <w:lvl w:ilvl="5" w:tplc="04190005" w:tentative="1">
      <w:start w:val="1"/>
      <w:numFmt w:val="bullet"/>
      <w:lvlText w:val=""/>
      <w:lvlJc w:val="left"/>
      <w:pPr>
        <w:ind w:left="9347" w:hanging="360"/>
      </w:pPr>
      <w:rPr>
        <w:rFonts w:ascii="Wingdings" w:hAnsi="Wingdings" w:hint="default"/>
      </w:rPr>
    </w:lvl>
    <w:lvl w:ilvl="6" w:tplc="04190001" w:tentative="1">
      <w:start w:val="1"/>
      <w:numFmt w:val="bullet"/>
      <w:lvlText w:val=""/>
      <w:lvlJc w:val="left"/>
      <w:pPr>
        <w:ind w:left="10067" w:hanging="360"/>
      </w:pPr>
      <w:rPr>
        <w:rFonts w:ascii="Symbol" w:hAnsi="Symbol" w:hint="default"/>
      </w:rPr>
    </w:lvl>
    <w:lvl w:ilvl="7" w:tplc="04190003" w:tentative="1">
      <w:start w:val="1"/>
      <w:numFmt w:val="bullet"/>
      <w:lvlText w:val="o"/>
      <w:lvlJc w:val="left"/>
      <w:pPr>
        <w:ind w:left="10787" w:hanging="360"/>
      </w:pPr>
      <w:rPr>
        <w:rFonts w:ascii="Courier New" w:hAnsi="Courier New" w:cs="Courier New" w:hint="default"/>
      </w:rPr>
    </w:lvl>
    <w:lvl w:ilvl="8" w:tplc="04190005" w:tentative="1">
      <w:start w:val="1"/>
      <w:numFmt w:val="bullet"/>
      <w:lvlText w:val=""/>
      <w:lvlJc w:val="left"/>
      <w:pPr>
        <w:ind w:left="11507" w:hanging="360"/>
      </w:pPr>
      <w:rPr>
        <w:rFonts w:ascii="Wingdings" w:hAnsi="Wingdings" w:hint="default"/>
      </w:rPr>
    </w:lvl>
  </w:abstractNum>
  <w:abstractNum w:abstractNumId="72">
    <w:nsid w:val="2E4F44B9"/>
    <w:multiLevelType w:val="hybridMultilevel"/>
    <w:tmpl w:val="46766A50"/>
    <w:lvl w:ilvl="0" w:tplc="023E76B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3">
    <w:nsid w:val="2E68015A"/>
    <w:multiLevelType w:val="hybridMultilevel"/>
    <w:tmpl w:val="4A74AE76"/>
    <w:lvl w:ilvl="0" w:tplc="023E76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4">
    <w:nsid w:val="33922C1E"/>
    <w:multiLevelType w:val="multilevel"/>
    <w:tmpl w:val="8374903E"/>
    <w:lvl w:ilvl="0">
      <w:start w:val="2"/>
      <w:numFmt w:val="decimal"/>
      <w:lvlText w:val="%1"/>
      <w:lvlJc w:val="left"/>
      <w:pPr>
        <w:ind w:left="600" w:hanging="600"/>
      </w:pPr>
      <w:rPr>
        <w:rFonts w:hint="default"/>
      </w:rPr>
    </w:lvl>
    <w:lvl w:ilvl="1">
      <w:start w:val="10"/>
      <w:numFmt w:val="decimal"/>
      <w:lvlText w:val="%1.%2"/>
      <w:lvlJc w:val="left"/>
      <w:pPr>
        <w:ind w:left="2165" w:hanging="600"/>
      </w:pPr>
      <w:rPr>
        <w:rFonts w:hint="default"/>
      </w:rPr>
    </w:lvl>
    <w:lvl w:ilvl="2">
      <w:start w:val="3"/>
      <w:numFmt w:val="decimal"/>
      <w:lvlText w:val="%1.%2.%3"/>
      <w:lvlJc w:val="left"/>
      <w:pPr>
        <w:ind w:left="3850" w:hanging="720"/>
      </w:pPr>
      <w:rPr>
        <w:rFonts w:hint="default"/>
      </w:rPr>
    </w:lvl>
    <w:lvl w:ilvl="3">
      <w:start w:val="1"/>
      <w:numFmt w:val="decimal"/>
      <w:lvlText w:val="%1.%2.%3.%4"/>
      <w:lvlJc w:val="left"/>
      <w:pPr>
        <w:ind w:left="5415" w:hanging="720"/>
      </w:pPr>
      <w:rPr>
        <w:rFonts w:hint="default"/>
      </w:rPr>
    </w:lvl>
    <w:lvl w:ilvl="4">
      <w:start w:val="1"/>
      <w:numFmt w:val="decimal"/>
      <w:lvlText w:val="%1.%2.%3.%4.%5"/>
      <w:lvlJc w:val="left"/>
      <w:pPr>
        <w:ind w:left="7340" w:hanging="1080"/>
      </w:pPr>
      <w:rPr>
        <w:rFonts w:hint="default"/>
      </w:rPr>
    </w:lvl>
    <w:lvl w:ilvl="5">
      <w:start w:val="1"/>
      <w:numFmt w:val="decimal"/>
      <w:lvlText w:val="%1.%2.%3.%4.%5.%6"/>
      <w:lvlJc w:val="left"/>
      <w:pPr>
        <w:ind w:left="8905" w:hanging="1080"/>
      </w:pPr>
      <w:rPr>
        <w:rFonts w:hint="default"/>
      </w:rPr>
    </w:lvl>
    <w:lvl w:ilvl="6">
      <w:start w:val="1"/>
      <w:numFmt w:val="decimal"/>
      <w:lvlText w:val="%1.%2.%3.%4.%5.%6.%7"/>
      <w:lvlJc w:val="left"/>
      <w:pPr>
        <w:ind w:left="10830" w:hanging="1440"/>
      </w:pPr>
      <w:rPr>
        <w:rFonts w:hint="default"/>
      </w:rPr>
    </w:lvl>
    <w:lvl w:ilvl="7">
      <w:start w:val="1"/>
      <w:numFmt w:val="decimal"/>
      <w:lvlText w:val="%1.%2.%3.%4.%5.%6.%7.%8"/>
      <w:lvlJc w:val="left"/>
      <w:pPr>
        <w:ind w:left="12395" w:hanging="1440"/>
      </w:pPr>
      <w:rPr>
        <w:rFonts w:hint="default"/>
      </w:rPr>
    </w:lvl>
    <w:lvl w:ilvl="8">
      <w:start w:val="1"/>
      <w:numFmt w:val="decimal"/>
      <w:lvlText w:val="%1.%2.%3.%4.%5.%6.%7.%8.%9"/>
      <w:lvlJc w:val="left"/>
      <w:pPr>
        <w:ind w:left="14320" w:hanging="1800"/>
      </w:pPr>
      <w:rPr>
        <w:rFonts w:hint="default"/>
      </w:rPr>
    </w:lvl>
  </w:abstractNum>
  <w:abstractNum w:abstractNumId="75">
    <w:nsid w:val="34653BAA"/>
    <w:multiLevelType w:val="hybridMultilevel"/>
    <w:tmpl w:val="6B341336"/>
    <w:lvl w:ilvl="0" w:tplc="0000001C">
      <w:start w:val="1"/>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nsid w:val="34C767A4"/>
    <w:multiLevelType w:val="hybridMultilevel"/>
    <w:tmpl w:val="686A4502"/>
    <w:lvl w:ilvl="0" w:tplc="60A89C5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35C21319"/>
    <w:multiLevelType w:val="hybridMultilevel"/>
    <w:tmpl w:val="3A0AFBCE"/>
    <w:lvl w:ilvl="0" w:tplc="2A64C342">
      <w:start w:val="1"/>
      <w:numFmt w:val="decimal"/>
      <w:pStyle w:val="2"/>
      <w:lvlText w:val="2.%1."/>
      <w:lvlJc w:val="left"/>
      <w:pPr>
        <w:ind w:left="927"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37240C90"/>
    <w:multiLevelType w:val="hybridMultilevel"/>
    <w:tmpl w:val="21D2EE38"/>
    <w:lvl w:ilvl="0" w:tplc="43F2E59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37450D65"/>
    <w:multiLevelType w:val="hybridMultilevel"/>
    <w:tmpl w:val="31085812"/>
    <w:lvl w:ilvl="0" w:tplc="3B1AE17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375C1486"/>
    <w:multiLevelType w:val="hybridMultilevel"/>
    <w:tmpl w:val="20D8514A"/>
    <w:lvl w:ilvl="0" w:tplc="0000002D">
      <w:start w:val="1"/>
      <w:numFmt w:val="bullet"/>
      <w:lvlText w:val=""/>
      <w:lvlJc w:val="left"/>
      <w:pPr>
        <w:ind w:left="1287" w:hanging="360"/>
      </w:pPr>
      <w:rPr>
        <w:rFonts w:ascii="Symbol" w:hAnsi="Symbol" w:cs="StarSymbol"/>
        <w:sz w:val="18"/>
        <w:szCs w:val="1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nsid w:val="37B97BD8"/>
    <w:multiLevelType w:val="hybridMultilevel"/>
    <w:tmpl w:val="B74EC54C"/>
    <w:lvl w:ilvl="0" w:tplc="D898FE0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82">
    <w:nsid w:val="37EB7E9D"/>
    <w:multiLevelType w:val="multilevel"/>
    <w:tmpl w:val="1F1E0B66"/>
    <w:lvl w:ilvl="0">
      <w:start w:val="1"/>
      <w:numFmt w:val="bullet"/>
      <w:lvlText w:val=""/>
      <w:lvlJc w:val="left"/>
      <w:pPr>
        <w:tabs>
          <w:tab w:val="num" w:pos="786"/>
        </w:tabs>
        <w:ind w:left="786" w:hanging="360"/>
      </w:pPr>
      <w:rPr>
        <w:rFonts w:ascii="Symbol" w:hAnsi="Symbol"/>
        <w:b/>
      </w:rPr>
    </w:lvl>
    <w:lvl w:ilvl="1">
      <w:start w:val="1"/>
      <w:numFmt w:val="bullet"/>
      <w:lvlText w:val=""/>
      <w:lvlJc w:val="left"/>
      <w:pPr>
        <w:tabs>
          <w:tab w:val="num" w:pos="1146"/>
        </w:tabs>
        <w:ind w:left="1146" w:hanging="360"/>
      </w:pPr>
      <w:rPr>
        <w:rFonts w:ascii="Symbol" w:hAnsi="Symbol" w:cs="OpenSymbol"/>
      </w:rPr>
    </w:lvl>
    <w:lvl w:ilvl="2">
      <w:start w:val="1"/>
      <w:numFmt w:val="bullet"/>
      <w:lvlText w:val=""/>
      <w:lvlJc w:val="left"/>
      <w:pPr>
        <w:tabs>
          <w:tab w:val="num" w:pos="1506"/>
        </w:tabs>
        <w:ind w:left="1506" w:hanging="360"/>
      </w:pPr>
      <w:rPr>
        <w:rFonts w:ascii="Symbol" w:hAnsi="Symbol" w:cs="OpenSymbol"/>
      </w:rPr>
    </w:lvl>
    <w:lvl w:ilvl="3">
      <w:start w:val="1"/>
      <w:numFmt w:val="bullet"/>
      <w:lvlText w:val=""/>
      <w:lvlJc w:val="left"/>
      <w:pPr>
        <w:tabs>
          <w:tab w:val="num" w:pos="1866"/>
        </w:tabs>
        <w:ind w:left="1866" w:hanging="360"/>
      </w:pPr>
      <w:rPr>
        <w:rFonts w:ascii="Symbol" w:hAnsi="Symbol" w:cs="OpenSymbol"/>
      </w:rPr>
    </w:lvl>
    <w:lvl w:ilvl="4">
      <w:start w:val="1"/>
      <w:numFmt w:val="bullet"/>
      <w:lvlText w:val=""/>
      <w:lvlJc w:val="left"/>
      <w:pPr>
        <w:tabs>
          <w:tab w:val="num" w:pos="2226"/>
        </w:tabs>
        <w:ind w:left="2226" w:hanging="360"/>
      </w:pPr>
      <w:rPr>
        <w:rFonts w:ascii="Symbol" w:hAnsi="Symbol" w:cs="OpenSymbol"/>
      </w:rPr>
    </w:lvl>
    <w:lvl w:ilvl="5">
      <w:start w:val="1"/>
      <w:numFmt w:val="bullet"/>
      <w:lvlText w:val=""/>
      <w:lvlJc w:val="left"/>
      <w:pPr>
        <w:tabs>
          <w:tab w:val="num" w:pos="2586"/>
        </w:tabs>
        <w:ind w:left="2586" w:hanging="360"/>
      </w:pPr>
      <w:rPr>
        <w:rFonts w:ascii="Symbol" w:hAnsi="Symbol" w:cs="OpenSymbol"/>
      </w:rPr>
    </w:lvl>
    <w:lvl w:ilvl="6">
      <w:start w:val="1"/>
      <w:numFmt w:val="bullet"/>
      <w:lvlText w:val=""/>
      <w:lvlJc w:val="left"/>
      <w:pPr>
        <w:tabs>
          <w:tab w:val="num" w:pos="2946"/>
        </w:tabs>
        <w:ind w:left="2946" w:hanging="360"/>
      </w:pPr>
      <w:rPr>
        <w:rFonts w:ascii="Symbol" w:hAnsi="Symbol" w:cs="OpenSymbol"/>
      </w:rPr>
    </w:lvl>
    <w:lvl w:ilvl="7">
      <w:start w:val="1"/>
      <w:numFmt w:val="bullet"/>
      <w:lvlText w:val=""/>
      <w:lvlJc w:val="left"/>
      <w:pPr>
        <w:tabs>
          <w:tab w:val="num" w:pos="3306"/>
        </w:tabs>
        <w:ind w:left="3306" w:hanging="360"/>
      </w:pPr>
      <w:rPr>
        <w:rFonts w:ascii="Symbol" w:hAnsi="Symbol" w:cs="OpenSymbol"/>
      </w:rPr>
    </w:lvl>
    <w:lvl w:ilvl="8">
      <w:start w:val="1"/>
      <w:numFmt w:val="bullet"/>
      <w:lvlText w:val=""/>
      <w:lvlJc w:val="left"/>
      <w:pPr>
        <w:tabs>
          <w:tab w:val="num" w:pos="3666"/>
        </w:tabs>
        <w:ind w:left="3666" w:hanging="360"/>
      </w:pPr>
      <w:rPr>
        <w:rFonts w:ascii="Symbol" w:hAnsi="Symbol" w:cs="OpenSymbol"/>
      </w:rPr>
    </w:lvl>
  </w:abstractNum>
  <w:abstractNum w:abstractNumId="83">
    <w:nsid w:val="37FC0559"/>
    <w:multiLevelType w:val="hybridMultilevel"/>
    <w:tmpl w:val="9F4CA8EC"/>
    <w:lvl w:ilvl="0" w:tplc="3B1AE17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nsid w:val="395C4238"/>
    <w:multiLevelType w:val="multilevel"/>
    <w:tmpl w:val="370AF194"/>
    <w:lvl w:ilvl="0">
      <w:start w:val="1"/>
      <w:numFmt w:val="bullet"/>
      <w:lvlText w:val=""/>
      <w:lvlJc w:val="left"/>
      <w:pPr>
        <w:tabs>
          <w:tab w:val="num" w:pos="7023"/>
        </w:tabs>
        <w:ind w:left="7023" w:hanging="360"/>
      </w:pPr>
      <w:rPr>
        <w:rFonts w:ascii="Symbol" w:hAnsi="Symbol" w:hint="default"/>
        <w:sz w:val="24"/>
        <w:szCs w:val="24"/>
      </w:rPr>
    </w:lvl>
    <w:lvl w:ilvl="1">
      <w:start w:val="1"/>
      <w:numFmt w:val="bullet"/>
      <w:lvlText w:val=""/>
      <w:lvlJc w:val="left"/>
      <w:pPr>
        <w:tabs>
          <w:tab w:val="num" w:pos="7383"/>
        </w:tabs>
        <w:ind w:left="7383" w:hanging="360"/>
      </w:pPr>
      <w:rPr>
        <w:rFonts w:ascii="Symbol" w:hAnsi="Symbol"/>
        <w:sz w:val="18"/>
        <w:szCs w:val="18"/>
      </w:rPr>
    </w:lvl>
    <w:lvl w:ilvl="2">
      <w:start w:val="1"/>
      <w:numFmt w:val="bullet"/>
      <w:lvlText w:val="■"/>
      <w:lvlJc w:val="left"/>
      <w:pPr>
        <w:tabs>
          <w:tab w:val="num" w:pos="7743"/>
        </w:tabs>
        <w:ind w:left="7743" w:hanging="360"/>
      </w:pPr>
      <w:rPr>
        <w:rFonts w:ascii="StarSymbol" w:hAnsi="StarSymbol" w:cs="StarSymbol"/>
        <w:sz w:val="18"/>
        <w:szCs w:val="18"/>
      </w:rPr>
    </w:lvl>
    <w:lvl w:ilvl="3">
      <w:start w:val="1"/>
      <w:numFmt w:val="bullet"/>
      <w:lvlText w:val=""/>
      <w:lvlJc w:val="left"/>
      <w:pPr>
        <w:tabs>
          <w:tab w:val="num" w:pos="8103"/>
        </w:tabs>
        <w:ind w:left="8103" w:hanging="360"/>
      </w:pPr>
      <w:rPr>
        <w:rFonts w:ascii="Wingdings" w:hAnsi="Wingdings"/>
      </w:rPr>
    </w:lvl>
    <w:lvl w:ilvl="4">
      <w:start w:val="1"/>
      <w:numFmt w:val="bullet"/>
      <w:lvlText w:val=""/>
      <w:lvlJc w:val="left"/>
      <w:pPr>
        <w:tabs>
          <w:tab w:val="num" w:pos="8463"/>
        </w:tabs>
        <w:ind w:left="8463" w:hanging="360"/>
      </w:pPr>
      <w:rPr>
        <w:rFonts w:ascii="Wingdings 2" w:hAnsi="Wingdings 2" w:cs="StarSymbol"/>
        <w:sz w:val="18"/>
        <w:szCs w:val="18"/>
      </w:rPr>
    </w:lvl>
    <w:lvl w:ilvl="5">
      <w:start w:val="1"/>
      <w:numFmt w:val="bullet"/>
      <w:lvlText w:val="■"/>
      <w:lvlJc w:val="left"/>
      <w:pPr>
        <w:tabs>
          <w:tab w:val="num" w:pos="8823"/>
        </w:tabs>
        <w:ind w:left="8823" w:hanging="360"/>
      </w:pPr>
      <w:rPr>
        <w:rFonts w:ascii="StarSymbol" w:hAnsi="StarSymbol" w:cs="StarSymbol"/>
        <w:sz w:val="18"/>
        <w:szCs w:val="18"/>
      </w:rPr>
    </w:lvl>
    <w:lvl w:ilvl="6">
      <w:start w:val="1"/>
      <w:numFmt w:val="bullet"/>
      <w:lvlText w:val=""/>
      <w:lvlJc w:val="left"/>
      <w:pPr>
        <w:tabs>
          <w:tab w:val="num" w:pos="9183"/>
        </w:tabs>
        <w:ind w:left="9183" w:hanging="360"/>
      </w:pPr>
      <w:rPr>
        <w:rFonts w:ascii="Wingdings" w:hAnsi="Wingdings"/>
      </w:rPr>
    </w:lvl>
    <w:lvl w:ilvl="7">
      <w:start w:val="1"/>
      <w:numFmt w:val="bullet"/>
      <w:lvlText w:val=""/>
      <w:lvlJc w:val="left"/>
      <w:pPr>
        <w:tabs>
          <w:tab w:val="num" w:pos="9543"/>
        </w:tabs>
        <w:ind w:left="9543" w:hanging="360"/>
      </w:pPr>
      <w:rPr>
        <w:rFonts w:ascii="Wingdings 2" w:hAnsi="Wingdings 2" w:cs="StarSymbol"/>
        <w:sz w:val="18"/>
        <w:szCs w:val="18"/>
      </w:rPr>
    </w:lvl>
    <w:lvl w:ilvl="8">
      <w:start w:val="1"/>
      <w:numFmt w:val="bullet"/>
      <w:lvlText w:val="■"/>
      <w:lvlJc w:val="left"/>
      <w:pPr>
        <w:tabs>
          <w:tab w:val="num" w:pos="9903"/>
        </w:tabs>
        <w:ind w:left="9903" w:hanging="360"/>
      </w:pPr>
      <w:rPr>
        <w:rFonts w:ascii="StarSymbol" w:hAnsi="StarSymbol" w:cs="StarSymbol"/>
        <w:sz w:val="18"/>
        <w:szCs w:val="18"/>
      </w:rPr>
    </w:lvl>
  </w:abstractNum>
  <w:abstractNum w:abstractNumId="85">
    <w:nsid w:val="39A64B4B"/>
    <w:multiLevelType w:val="hybridMultilevel"/>
    <w:tmpl w:val="81F63F00"/>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6">
    <w:nsid w:val="39B349A5"/>
    <w:multiLevelType w:val="multilevel"/>
    <w:tmpl w:val="FA52AA66"/>
    <w:lvl w:ilvl="0">
      <w:start w:val="1"/>
      <w:numFmt w:val="decimal"/>
      <w:lvlText w:val="%1."/>
      <w:lvlJc w:val="left"/>
      <w:pPr>
        <w:ind w:left="360" w:hanging="360"/>
      </w:pPr>
      <w:rPr>
        <w:rFonts w:hint="default"/>
        <w:b w:val="0"/>
      </w:rPr>
    </w:lvl>
    <w:lvl w:ilvl="1">
      <w:start w:val="1"/>
      <w:numFmt w:val="decimal"/>
      <w:lvlText w:val="%1.%2."/>
      <w:lvlJc w:val="left"/>
      <w:pPr>
        <w:ind w:left="2062" w:hanging="360"/>
      </w:pPr>
      <w:rPr>
        <w:rFonts w:hint="default"/>
        <w:b/>
      </w:rPr>
    </w:lvl>
    <w:lvl w:ilvl="2">
      <w:start w:val="1"/>
      <w:numFmt w:val="decimal"/>
      <w:lvlText w:val="%1.%2.%3."/>
      <w:lvlJc w:val="left"/>
      <w:pPr>
        <w:ind w:left="7383" w:hanging="720"/>
      </w:pPr>
      <w:rPr>
        <w:rFonts w:hint="default"/>
        <w:b/>
      </w:rPr>
    </w:lvl>
    <w:lvl w:ilvl="3">
      <w:start w:val="1"/>
      <w:numFmt w:val="decimal"/>
      <w:lvlText w:val="%1.%2.%3.%4."/>
      <w:lvlJc w:val="left"/>
      <w:pPr>
        <w:ind w:left="3960" w:hanging="720"/>
      </w:pPr>
      <w:rPr>
        <w:rFonts w:hint="default"/>
        <w:b w:val="0"/>
      </w:rPr>
    </w:lvl>
    <w:lvl w:ilvl="4">
      <w:start w:val="1"/>
      <w:numFmt w:val="decimal"/>
      <w:lvlText w:val="%1.%2.%3.%4.%5."/>
      <w:lvlJc w:val="left"/>
      <w:pPr>
        <w:ind w:left="5400" w:hanging="1080"/>
      </w:pPr>
      <w:rPr>
        <w:rFonts w:hint="default"/>
        <w:b w:val="0"/>
      </w:rPr>
    </w:lvl>
    <w:lvl w:ilvl="5">
      <w:start w:val="1"/>
      <w:numFmt w:val="decimal"/>
      <w:lvlText w:val="%1.%2.%3.%4.%5.%6."/>
      <w:lvlJc w:val="left"/>
      <w:pPr>
        <w:ind w:left="6480" w:hanging="1080"/>
      </w:pPr>
      <w:rPr>
        <w:rFonts w:hint="default"/>
        <w:b w:val="0"/>
      </w:rPr>
    </w:lvl>
    <w:lvl w:ilvl="6">
      <w:start w:val="1"/>
      <w:numFmt w:val="decimal"/>
      <w:lvlText w:val="%1.%2.%3.%4.%5.%6.%7."/>
      <w:lvlJc w:val="left"/>
      <w:pPr>
        <w:ind w:left="7920" w:hanging="1440"/>
      </w:pPr>
      <w:rPr>
        <w:rFonts w:hint="default"/>
        <w:b w:val="0"/>
      </w:rPr>
    </w:lvl>
    <w:lvl w:ilvl="7">
      <w:start w:val="1"/>
      <w:numFmt w:val="decimal"/>
      <w:lvlText w:val="%1.%2.%3.%4.%5.%6.%7.%8."/>
      <w:lvlJc w:val="left"/>
      <w:pPr>
        <w:ind w:left="9000" w:hanging="1440"/>
      </w:pPr>
      <w:rPr>
        <w:rFonts w:hint="default"/>
        <w:b w:val="0"/>
      </w:rPr>
    </w:lvl>
    <w:lvl w:ilvl="8">
      <w:start w:val="1"/>
      <w:numFmt w:val="decimal"/>
      <w:lvlText w:val="%1.%2.%3.%4.%5.%6.%7.%8.%9."/>
      <w:lvlJc w:val="left"/>
      <w:pPr>
        <w:ind w:left="10440" w:hanging="1800"/>
      </w:pPr>
      <w:rPr>
        <w:rFonts w:hint="default"/>
        <w:b w:val="0"/>
      </w:rPr>
    </w:lvl>
  </w:abstractNum>
  <w:abstractNum w:abstractNumId="87">
    <w:nsid w:val="39DD1C3A"/>
    <w:multiLevelType w:val="hybridMultilevel"/>
    <w:tmpl w:val="282C8E98"/>
    <w:lvl w:ilvl="0" w:tplc="023E76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8">
    <w:nsid w:val="3A9F2D46"/>
    <w:multiLevelType w:val="hybridMultilevel"/>
    <w:tmpl w:val="25C2C96A"/>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9">
    <w:nsid w:val="3DEB262E"/>
    <w:multiLevelType w:val="hybridMultilevel"/>
    <w:tmpl w:val="B3D8DA8C"/>
    <w:lvl w:ilvl="0" w:tplc="023E76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0">
    <w:nsid w:val="3FF734AA"/>
    <w:multiLevelType w:val="hybridMultilevel"/>
    <w:tmpl w:val="854C388E"/>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1">
    <w:nsid w:val="408C697F"/>
    <w:multiLevelType w:val="hybridMultilevel"/>
    <w:tmpl w:val="DFE0254C"/>
    <w:lvl w:ilvl="0" w:tplc="023E76B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2">
    <w:nsid w:val="41BB64DF"/>
    <w:multiLevelType w:val="hybridMultilevel"/>
    <w:tmpl w:val="8BDE4774"/>
    <w:lvl w:ilvl="0" w:tplc="3E28FAB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4B862A32"/>
    <w:multiLevelType w:val="hybridMultilevel"/>
    <w:tmpl w:val="F532450A"/>
    <w:lvl w:ilvl="0" w:tplc="0000000D">
      <w:start w:val="1"/>
      <w:numFmt w:val="bullet"/>
      <w:lvlText w:val=""/>
      <w:lvlJc w:val="left"/>
      <w:pPr>
        <w:ind w:left="928" w:hanging="360"/>
      </w:pPr>
      <w:rPr>
        <w:rFonts w:ascii="Symbol" w:hAnsi="Symbol"/>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94">
    <w:nsid w:val="4C9E1BC6"/>
    <w:multiLevelType w:val="multilevel"/>
    <w:tmpl w:val="58148B3E"/>
    <w:lvl w:ilvl="0">
      <w:start w:val="2"/>
      <w:numFmt w:val="decimal"/>
      <w:lvlText w:val="%1"/>
      <w:lvlJc w:val="left"/>
      <w:pPr>
        <w:ind w:left="360" w:hanging="360"/>
      </w:pPr>
      <w:rPr>
        <w:rFonts w:hint="default"/>
      </w:rPr>
    </w:lvl>
    <w:lvl w:ilvl="1">
      <w:start w:val="1"/>
      <w:numFmt w:val="decimal"/>
      <w:lvlText w:val="%1.%2"/>
      <w:lvlJc w:val="left"/>
      <w:pPr>
        <w:ind w:left="2062" w:hanging="360"/>
      </w:pPr>
      <w:rPr>
        <w:rFonts w:hint="default"/>
      </w:rPr>
    </w:lvl>
    <w:lvl w:ilvl="2">
      <w:start w:val="1"/>
      <w:numFmt w:val="decimal"/>
      <w:lvlText w:val="%1.%2.%3"/>
      <w:lvlJc w:val="left"/>
      <w:pPr>
        <w:ind w:left="4124" w:hanging="720"/>
      </w:pPr>
      <w:rPr>
        <w:rFonts w:hint="default"/>
      </w:rPr>
    </w:lvl>
    <w:lvl w:ilvl="3">
      <w:start w:val="1"/>
      <w:numFmt w:val="decimal"/>
      <w:lvlText w:val="%1.%2.%3.%4"/>
      <w:lvlJc w:val="left"/>
      <w:pPr>
        <w:ind w:left="5826" w:hanging="720"/>
      </w:pPr>
      <w:rPr>
        <w:rFonts w:hint="default"/>
      </w:rPr>
    </w:lvl>
    <w:lvl w:ilvl="4">
      <w:start w:val="1"/>
      <w:numFmt w:val="decimal"/>
      <w:lvlText w:val="%1.%2.%3.%4.%5"/>
      <w:lvlJc w:val="left"/>
      <w:pPr>
        <w:ind w:left="7888" w:hanging="1080"/>
      </w:pPr>
      <w:rPr>
        <w:rFonts w:hint="default"/>
      </w:rPr>
    </w:lvl>
    <w:lvl w:ilvl="5">
      <w:start w:val="1"/>
      <w:numFmt w:val="decimal"/>
      <w:lvlText w:val="%1.%2.%3.%4.%5.%6"/>
      <w:lvlJc w:val="left"/>
      <w:pPr>
        <w:ind w:left="9590" w:hanging="1080"/>
      </w:pPr>
      <w:rPr>
        <w:rFonts w:hint="default"/>
      </w:rPr>
    </w:lvl>
    <w:lvl w:ilvl="6">
      <w:start w:val="1"/>
      <w:numFmt w:val="decimal"/>
      <w:lvlText w:val="%1.%2.%3.%4.%5.%6.%7"/>
      <w:lvlJc w:val="left"/>
      <w:pPr>
        <w:ind w:left="11652" w:hanging="1440"/>
      </w:pPr>
      <w:rPr>
        <w:rFonts w:hint="default"/>
      </w:rPr>
    </w:lvl>
    <w:lvl w:ilvl="7">
      <w:start w:val="1"/>
      <w:numFmt w:val="decimal"/>
      <w:lvlText w:val="%1.%2.%3.%4.%5.%6.%7.%8"/>
      <w:lvlJc w:val="left"/>
      <w:pPr>
        <w:ind w:left="13354" w:hanging="1440"/>
      </w:pPr>
      <w:rPr>
        <w:rFonts w:hint="default"/>
      </w:rPr>
    </w:lvl>
    <w:lvl w:ilvl="8">
      <w:start w:val="1"/>
      <w:numFmt w:val="decimal"/>
      <w:lvlText w:val="%1.%2.%3.%4.%5.%6.%7.%8.%9"/>
      <w:lvlJc w:val="left"/>
      <w:pPr>
        <w:ind w:left="15416" w:hanging="1800"/>
      </w:pPr>
      <w:rPr>
        <w:rFonts w:hint="default"/>
      </w:rPr>
    </w:lvl>
  </w:abstractNum>
  <w:abstractNum w:abstractNumId="95">
    <w:nsid w:val="4CC2754D"/>
    <w:multiLevelType w:val="hybridMultilevel"/>
    <w:tmpl w:val="D7BE565A"/>
    <w:lvl w:ilvl="0" w:tplc="3A3A2E92">
      <w:start w:val="1"/>
      <w:numFmt w:val="bullet"/>
      <w:lvlText w:val=""/>
      <w:lvlJc w:val="left"/>
      <w:pPr>
        <w:ind w:left="1080" w:hanging="360"/>
      </w:pPr>
      <w:rPr>
        <w:rFonts w:ascii="Symbol" w:hAnsi="Symbol"/>
        <w:b/>
        <w:sz w:val="24"/>
        <w:szCs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6">
    <w:nsid w:val="4DC127A1"/>
    <w:multiLevelType w:val="hybridMultilevel"/>
    <w:tmpl w:val="23E0C5CA"/>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7">
    <w:nsid w:val="4DD93F7A"/>
    <w:multiLevelType w:val="hybridMultilevel"/>
    <w:tmpl w:val="26D64202"/>
    <w:lvl w:ilvl="0" w:tplc="AC2EE33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4EC061DD"/>
    <w:multiLevelType w:val="hybridMultilevel"/>
    <w:tmpl w:val="676C2EA0"/>
    <w:lvl w:ilvl="0" w:tplc="43F2E59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nsid w:val="50174D81"/>
    <w:multiLevelType w:val="hybridMultilevel"/>
    <w:tmpl w:val="3E083B9A"/>
    <w:lvl w:ilvl="0" w:tplc="0000001C">
      <w:start w:val="1"/>
      <w:numFmt w:val="bullet"/>
      <w:lvlText w:val=""/>
      <w:lvlJc w:val="left"/>
      <w:pPr>
        <w:ind w:left="1287" w:hanging="360"/>
      </w:pPr>
      <w:rPr>
        <w:rFonts w:ascii="Symbol" w:hAnsi="Symbol"/>
        <w:b/>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0">
    <w:nsid w:val="52030C9A"/>
    <w:multiLevelType w:val="hybridMultilevel"/>
    <w:tmpl w:val="915CF3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523A43E7"/>
    <w:multiLevelType w:val="hybridMultilevel"/>
    <w:tmpl w:val="B322B698"/>
    <w:lvl w:ilvl="0" w:tplc="023E76BE">
      <w:start w:val="1"/>
      <w:numFmt w:val="bullet"/>
      <w:lvlText w:val=""/>
      <w:lvlJc w:val="left"/>
      <w:pPr>
        <w:ind w:left="720" w:hanging="360"/>
      </w:pPr>
      <w:rPr>
        <w:rFonts w:ascii="Symbol" w:hAnsi="Symbol" w:hint="default"/>
      </w:rPr>
    </w:lvl>
    <w:lvl w:ilvl="1" w:tplc="023E76BE">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567C1DBC"/>
    <w:multiLevelType w:val="hybridMultilevel"/>
    <w:tmpl w:val="16C61B7E"/>
    <w:lvl w:ilvl="0" w:tplc="11762392">
      <w:start w:val="1"/>
      <w:numFmt w:val="bullet"/>
      <w:lvlText w:val=""/>
      <w:lvlJc w:val="left"/>
      <w:pPr>
        <w:ind w:left="720" w:hanging="360"/>
      </w:pPr>
      <w:rPr>
        <w:rFonts w:ascii="Symbol" w:hAnsi="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569671F0"/>
    <w:multiLevelType w:val="hybridMultilevel"/>
    <w:tmpl w:val="71C63C3E"/>
    <w:lvl w:ilvl="0" w:tplc="D898FE0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4">
    <w:nsid w:val="583D5E12"/>
    <w:multiLevelType w:val="hybridMultilevel"/>
    <w:tmpl w:val="4EC2B7FE"/>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5">
    <w:nsid w:val="58544FCD"/>
    <w:multiLevelType w:val="hybridMultilevel"/>
    <w:tmpl w:val="A0DA51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5A216CB7"/>
    <w:multiLevelType w:val="multilevel"/>
    <w:tmpl w:val="E2903074"/>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107">
    <w:nsid w:val="5B9C44E5"/>
    <w:multiLevelType w:val="multilevel"/>
    <w:tmpl w:val="8BDA91CA"/>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108">
    <w:nsid w:val="5CDD5E20"/>
    <w:multiLevelType w:val="multilevel"/>
    <w:tmpl w:val="69683386"/>
    <w:lvl w:ilvl="0">
      <w:start w:val="1"/>
      <w:numFmt w:val="bullet"/>
      <w:lvlText w:val=""/>
      <w:lvlJc w:val="left"/>
      <w:pPr>
        <w:tabs>
          <w:tab w:val="num" w:pos="720"/>
        </w:tabs>
        <w:ind w:left="720" w:hanging="360"/>
      </w:pPr>
      <w:rPr>
        <w:rFonts w:ascii="Symbol" w:hAnsi="Symbol" w:hint="default"/>
        <w:sz w:val="24"/>
        <w:szCs w:val="24"/>
      </w:rPr>
    </w:lvl>
    <w:lvl w:ilvl="1">
      <w:start w:val="1"/>
      <w:numFmt w:val="bullet"/>
      <w:lvlText w:val=""/>
      <w:lvlJc w:val="left"/>
      <w:pPr>
        <w:tabs>
          <w:tab w:val="num" w:pos="1080"/>
        </w:tabs>
        <w:ind w:left="1080" w:hanging="360"/>
      </w:pPr>
      <w:rPr>
        <w:rFonts w:ascii="Symbol" w:hAnsi="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109">
    <w:nsid w:val="5F1745E3"/>
    <w:multiLevelType w:val="hybridMultilevel"/>
    <w:tmpl w:val="C7FE00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60D16D3B"/>
    <w:multiLevelType w:val="hybridMultilevel"/>
    <w:tmpl w:val="5F1C1720"/>
    <w:lvl w:ilvl="0" w:tplc="0000000D">
      <w:start w:val="1"/>
      <w:numFmt w:val="bullet"/>
      <w:lvlText w:val=""/>
      <w:lvlJc w:val="left"/>
      <w:pPr>
        <w:ind w:left="1287" w:hanging="360"/>
      </w:pPr>
      <w:rPr>
        <w:rFonts w:ascii="Symbol" w:hAnsi="Symbol"/>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1">
    <w:nsid w:val="668B2BE8"/>
    <w:multiLevelType w:val="hybridMultilevel"/>
    <w:tmpl w:val="60286BE0"/>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2">
    <w:nsid w:val="670B557D"/>
    <w:multiLevelType w:val="hybridMultilevel"/>
    <w:tmpl w:val="C61A78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68CA6085"/>
    <w:multiLevelType w:val="hybridMultilevel"/>
    <w:tmpl w:val="61764706"/>
    <w:lvl w:ilvl="0" w:tplc="1648440C">
      <w:start w:val="1"/>
      <w:numFmt w:val="decimal"/>
      <w:pStyle w:val="6"/>
      <w:lvlText w:val="1.9.%1."/>
      <w:lvlJc w:val="left"/>
      <w:pPr>
        <w:ind w:left="1069"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114">
    <w:nsid w:val="6ACF51DF"/>
    <w:multiLevelType w:val="hybridMultilevel"/>
    <w:tmpl w:val="4F365830"/>
    <w:lvl w:ilvl="0" w:tplc="43F2E59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5">
    <w:nsid w:val="6ACF5849"/>
    <w:multiLevelType w:val="hybridMultilevel"/>
    <w:tmpl w:val="F2205DDE"/>
    <w:lvl w:ilvl="0" w:tplc="8B1AE4AE">
      <w:start w:val="1"/>
      <w:numFmt w:val="bullet"/>
      <w:lvlText w:val=""/>
      <w:lvlJc w:val="left"/>
      <w:pPr>
        <w:ind w:left="720" w:hanging="360"/>
      </w:pPr>
      <w:rPr>
        <w:rFonts w:ascii="Symbol" w:hAnsi="Symbol" w:cs="StarSymbol"/>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6C71040C"/>
    <w:multiLevelType w:val="hybridMultilevel"/>
    <w:tmpl w:val="F962A9DE"/>
    <w:lvl w:ilvl="0" w:tplc="DB668EAC">
      <w:start w:val="1"/>
      <w:numFmt w:val="bullet"/>
      <w:lvlText w:val=""/>
      <w:lvlJc w:val="left"/>
      <w:pPr>
        <w:ind w:left="1287" w:hanging="360"/>
      </w:pPr>
      <w:rPr>
        <w:rFonts w:ascii="Symbol" w:hAnsi="Symbol" w:hint="default"/>
      </w:rPr>
    </w:lvl>
    <w:lvl w:ilvl="1" w:tplc="04190019">
      <w:start w:val="1"/>
      <w:numFmt w:val="bullet"/>
      <w:lvlText w:val="o"/>
      <w:lvlJc w:val="left"/>
      <w:pPr>
        <w:ind w:left="2007" w:hanging="360"/>
      </w:pPr>
      <w:rPr>
        <w:rFonts w:ascii="Courier New" w:hAnsi="Courier New" w:cs="Courier New" w:hint="default"/>
      </w:rPr>
    </w:lvl>
    <w:lvl w:ilvl="2" w:tplc="0419001B">
      <w:start w:val="1"/>
      <w:numFmt w:val="bullet"/>
      <w:lvlText w:val=""/>
      <w:lvlJc w:val="left"/>
      <w:pPr>
        <w:ind w:left="2727" w:hanging="360"/>
      </w:pPr>
      <w:rPr>
        <w:rFonts w:ascii="Wingdings" w:hAnsi="Wingdings" w:hint="default"/>
      </w:rPr>
    </w:lvl>
    <w:lvl w:ilvl="3" w:tplc="0419000F">
      <w:start w:val="1"/>
      <w:numFmt w:val="bullet"/>
      <w:lvlText w:val=""/>
      <w:lvlJc w:val="left"/>
      <w:pPr>
        <w:ind w:left="3447" w:hanging="360"/>
      </w:pPr>
      <w:rPr>
        <w:rFonts w:ascii="Symbol" w:hAnsi="Symbol" w:hint="default"/>
      </w:rPr>
    </w:lvl>
    <w:lvl w:ilvl="4" w:tplc="04190019">
      <w:start w:val="1"/>
      <w:numFmt w:val="bullet"/>
      <w:lvlText w:val="o"/>
      <w:lvlJc w:val="left"/>
      <w:pPr>
        <w:ind w:left="4167" w:hanging="360"/>
      </w:pPr>
      <w:rPr>
        <w:rFonts w:ascii="Courier New" w:hAnsi="Courier New" w:cs="Courier New" w:hint="default"/>
      </w:rPr>
    </w:lvl>
    <w:lvl w:ilvl="5" w:tplc="0419001B">
      <w:start w:val="1"/>
      <w:numFmt w:val="bullet"/>
      <w:lvlText w:val=""/>
      <w:lvlJc w:val="left"/>
      <w:pPr>
        <w:ind w:left="4887" w:hanging="360"/>
      </w:pPr>
      <w:rPr>
        <w:rFonts w:ascii="Wingdings" w:hAnsi="Wingdings" w:hint="default"/>
      </w:rPr>
    </w:lvl>
    <w:lvl w:ilvl="6" w:tplc="0419000F">
      <w:start w:val="1"/>
      <w:numFmt w:val="bullet"/>
      <w:lvlText w:val=""/>
      <w:lvlJc w:val="left"/>
      <w:pPr>
        <w:ind w:left="5607" w:hanging="360"/>
      </w:pPr>
      <w:rPr>
        <w:rFonts w:ascii="Symbol" w:hAnsi="Symbol" w:hint="default"/>
      </w:rPr>
    </w:lvl>
    <w:lvl w:ilvl="7" w:tplc="04190019">
      <w:start w:val="1"/>
      <w:numFmt w:val="bullet"/>
      <w:lvlText w:val="o"/>
      <w:lvlJc w:val="left"/>
      <w:pPr>
        <w:ind w:left="6327" w:hanging="360"/>
      </w:pPr>
      <w:rPr>
        <w:rFonts w:ascii="Courier New" w:hAnsi="Courier New" w:cs="Courier New" w:hint="default"/>
      </w:rPr>
    </w:lvl>
    <w:lvl w:ilvl="8" w:tplc="0419001B">
      <w:start w:val="1"/>
      <w:numFmt w:val="bullet"/>
      <w:lvlText w:val=""/>
      <w:lvlJc w:val="left"/>
      <w:pPr>
        <w:ind w:left="7047" w:hanging="360"/>
      </w:pPr>
      <w:rPr>
        <w:rFonts w:ascii="Wingdings" w:hAnsi="Wingdings" w:hint="default"/>
      </w:rPr>
    </w:lvl>
  </w:abstractNum>
  <w:abstractNum w:abstractNumId="117">
    <w:nsid w:val="6CFF3D29"/>
    <w:multiLevelType w:val="hybridMultilevel"/>
    <w:tmpl w:val="0BBA47BE"/>
    <w:lvl w:ilvl="0" w:tplc="DB668EAC">
      <w:start w:val="1"/>
      <w:numFmt w:val="bullet"/>
      <w:lvlText w:val=""/>
      <w:lvlJc w:val="left"/>
      <w:pPr>
        <w:ind w:left="1070" w:hanging="360"/>
      </w:pPr>
      <w:rPr>
        <w:rFonts w:ascii="Symbol" w:hAnsi="Symbol" w:hint="default"/>
      </w:rPr>
    </w:lvl>
    <w:lvl w:ilvl="1" w:tplc="04190019">
      <w:start w:val="1"/>
      <w:numFmt w:val="bullet"/>
      <w:lvlText w:val="o"/>
      <w:lvlJc w:val="left"/>
      <w:pPr>
        <w:ind w:left="2291" w:hanging="360"/>
      </w:pPr>
      <w:rPr>
        <w:rFonts w:ascii="Courier New" w:hAnsi="Courier New" w:cs="Courier New" w:hint="default"/>
      </w:rPr>
    </w:lvl>
    <w:lvl w:ilvl="2" w:tplc="0419001B">
      <w:start w:val="1"/>
      <w:numFmt w:val="bullet"/>
      <w:lvlText w:val=""/>
      <w:lvlJc w:val="left"/>
      <w:pPr>
        <w:ind w:left="3011" w:hanging="360"/>
      </w:pPr>
      <w:rPr>
        <w:rFonts w:ascii="Wingdings" w:hAnsi="Wingdings" w:hint="default"/>
      </w:rPr>
    </w:lvl>
    <w:lvl w:ilvl="3" w:tplc="0419000F">
      <w:start w:val="1"/>
      <w:numFmt w:val="bullet"/>
      <w:lvlText w:val=""/>
      <w:lvlJc w:val="left"/>
      <w:pPr>
        <w:ind w:left="3731" w:hanging="360"/>
      </w:pPr>
      <w:rPr>
        <w:rFonts w:ascii="Symbol" w:hAnsi="Symbol" w:hint="default"/>
      </w:rPr>
    </w:lvl>
    <w:lvl w:ilvl="4" w:tplc="04190019">
      <w:start w:val="1"/>
      <w:numFmt w:val="bullet"/>
      <w:lvlText w:val="o"/>
      <w:lvlJc w:val="left"/>
      <w:pPr>
        <w:ind w:left="4451" w:hanging="360"/>
      </w:pPr>
      <w:rPr>
        <w:rFonts w:ascii="Courier New" w:hAnsi="Courier New" w:cs="Courier New" w:hint="default"/>
      </w:rPr>
    </w:lvl>
    <w:lvl w:ilvl="5" w:tplc="0419001B">
      <w:start w:val="1"/>
      <w:numFmt w:val="bullet"/>
      <w:lvlText w:val=""/>
      <w:lvlJc w:val="left"/>
      <w:pPr>
        <w:ind w:left="5171" w:hanging="360"/>
      </w:pPr>
      <w:rPr>
        <w:rFonts w:ascii="Wingdings" w:hAnsi="Wingdings" w:hint="default"/>
      </w:rPr>
    </w:lvl>
    <w:lvl w:ilvl="6" w:tplc="0419000F">
      <w:start w:val="1"/>
      <w:numFmt w:val="bullet"/>
      <w:lvlText w:val=""/>
      <w:lvlJc w:val="left"/>
      <w:pPr>
        <w:ind w:left="5891" w:hanging="360"/>
      </w:pPr>
      <w:rPr>
        <w:rFonts w:ascii="Symbol" w:hAnsi="Symbol" w:hint="default"/>
      </w:rPr>
    </w:lvl>
    <w:lvl w:ilvl="7" w:tplc="04190019">
      <w:start w:val="1"/>
      <w:numFmt w:val="bullet"/>
      <w:lvlText w:val="o"/>
      <w:lvlJc w:val="left"/>
      <w:pPr>
        <w:ind w:left="6611" w:hanging="360"/>
      </w:pPr>
      <w:rPr>
        <w:rFonts w:ascii="Courier New" w:hAnsi="Courier New" w:cs="Courier New" w:hint="default"/>
      </w:rPr>
    </w:lvl>
    <w:lvl w:ilvl="8" w:tplc="0419001B">
      <w:start w:val="1"/>
      <w:numFmt w:val="bullet"/>
      <w:lvlText w:val=""/>
      <w:lvlJc w:val="left"/>
      <w:pPr>
        <w:ind w:left="7331" w:hanging="360"/>
      </w:pPr>
      <w:rPr>
        <w:rFonts w:ascii="Wingdings" w:hAnsi="Wingdings" w:hint="default"/>
      </w:rPr>
    </w:lvl>
  </w:abstractNum>
  <w:abstractNum w:abstractNumId="118">
    <w:nsid w:val="6D175501"/>
    <w:multiLevelType w:val="hybridMultilevel"/>
    <w:tmpl w:val="854C388E"/>
    <w:lvl w:ilvl="0" w:tplc="D898FE0E">
      <w:start w:val="1"/>
      <w:numFmt w:val="decimal"/>
      <w:lvlText w:val="%1."/>
      <w:lvlJc w:val="left"/>
      <w:pPr>
        <w:ind w:left="672" w:hanging="360"/>
      </w:pPr>
    </w:lvl>
    <w:lvl w:ilvl="1" w:tplc="04190003" w:tentative="1">
      <w:start w:val="1"/>
      <w:numFmt w:val="lowerLetter"/>
      <w:lvlText w:val="%2."/>
      <w:lvlJc w:val="left"/>
      <w:pPr>
        <w:ind w:left="1392" w:hanging="360"/>
      </w:pPr>
    </w:lvl>
    <w:lvl w:ilvl="2" w:tplc="04190005" w:tentative="1">
      <w:start w:val="1"/>
      <w:numFmt w:val="lowerRoman"/>
      <w:lvlText w:val="%3."/>
      <w:lvlJc w:val="right"/>
      <w:pPr>
        <w:ind w:left="2112" w:hanging="180"/>
      </w:pPr>
    </w:lvl>
    <w:lvl w:ilvl="3" w:tplc="04190001" w:tentative="1">
      <w:start w:val="1"/>
      <w:numFmt w:val="decimal"/>
      <w:lvlText w:val="%4."/>
      <w:lvlJc w:val="left"/>
      <w:pPr>
        <w:ind w:left="2832" w:hanging="360"/>
      </w:pPr>
    </w:lvl>
    <w:lvl w:ilvl="4" w:tplc="04190003" w:tentative="1">
      <w:start w:val="1"/>
      <w:numFmt w:val="lowerLetter"/>
      <w:lvlText w:val="%5."/>
      <w:lvlJc w:val="left"/>
      <w:pPr>
        <w:ind w:left="3552" w:hanging="360"/>
      </w:pPr>
    </w:lvl>
    <w:lvl w:ilvl="5" w:tplc="04190005" w:tentative="1">
      <w:start w:val="1"/>
      <w:numFmt w:val="lowerRoman"/>
      <w:lvlText w:val="%6."/>
      <w:lvlJc w:val="right"/>
      <w:pPr>
        <w:ind w:left="4272" w:hanging="180"/>
      </w:pPr>
    </w:lvl>
    <w:lvl w:ilvl="6" w:tplc="04190001" w:tentative="1">
      <w:start w:val="1"/>
      <w:numFmt w:val="decimal"/>
      <w:lvlText w:val="%7."/>
      <w:lvlJc w:val="left"/>
      <w:pPr>
        <w:ind w:left="4992" w:hanging="360"/>
      </w:pPr>
    </w:lvl>
    <w:lvl w:ilvl="7" w:tplc="04190003" w:tentative="1">
      <w:start w:val="1"/>
      <w:numFmt w:val="lowerLetter"/>
      <w:lvlText w:val="%8."/>
      <w:lvlJc w:val="left"/>
      <w:pPr>
        <w:ind w:left="5712" w:hanging="360"/>
      </w:pPr>
    </w:lvl>
    <w:lvl w:ilvl="8" w:tplc="04190005" w:tentative="1">
      <w:start w:val="1"/>
      <w:numFmt w:val="lowerRoman"/>
      <w:lvlText w:val="%9."/>
      <w:lvlJc w:val="right"/>
      <w:pPr>
        <w:ind w:left="6432" w:hanging="180"/>
      </w:pPr>
    </w:lvl>
  </w:abstractNum>
  <w:abstractNum w:abstractNumId="119">
    <w:nsid w:val="6DB33463"/>
    <w:multiLevelType w:val="multilevel"/>
    <w:tmpl w:val="D24A14A0"/>
    <w:lvl w:ilvl="0">
      <w:start w:val="1"/>
      <w:numFmt w:val="bullet"/>
      <w:lvlText w:val=""/>
      <w:lvlJc w:val="left"/>
      <w:pPr>
        <w:tabs>
          <w:tab w:val="num" w:pos="1637"/>
        </w:tabs>
        <w:ind w:left="1637" w:hanging="360"/>
      </w:pPr>
      <w:rPr>
        <w:rFonts w:ascii="Symbol" w:hAnsi="Symbol" w:hint="default"/>
        <w:sz w:val="20"/>
      </w:rPr>
    </w:lvl>
    <w:lvl w:ilvl="1" w:tentative="1">
      <w:start w:val="1"/>
      <w:numFmt w:val="bullet"/>
      <w:lvlText w:val="o"/>
      <w:lvlJc w:val="left"/>
      <w:pPr>
        <w:tabs>
          <w:tab w:val="num" w:pos="2357"/>
        </w:tabs>
        <w:ind w:left="2357" w:hanging="360"/>
      </w:pPr>
      <w:rPr>
        <w:rFonts w:ascii="Courier New" w:hAnsi="Courier New" w:hint="default"/>
        <w:sz w:val="20"/>
      </w:rPr>
    </w:lvl>
    <w:lvl w:ilvl="2" w:tentative="1">
      <w:start w:val="1"/>
      <w:numFmt w:val="bullet"/>
      <w:lvlText w:val=""/>
      <w:lvlJc w:val="left"/>
      <w:pPr>
        <w:tabs>
          <w:tab w:val="num" w:pos="3077"/>
        </w:tabs>
        <w:ind w:left="3077" w:hanging="360"/>
      </w:pPr>
      <w:rPr>
        <w:rFonts w:ascii="Wingdings" w:hAnsi="Wingdings" w:hint="default"/>
        <w:sz w:val="20"/>
      </w:rPr>
    </w:lvl>
    <w:lvl w:ilvl="3" w:tentative="1">
      <w:start w:val="1"/>
      <w:numFmt w:val="bullet"/>
      <w:lvlText w:val=""/>
      <w:lvlJc w:val="left"/>
      <w:pPr>
        <w:tabs>
          <w:tab w:val="num" w:pos="3797"/>
        </w:tabs>
        <w:ind w:left="3797" w:hanging="360"/>
      </w:pPr>
      <w:rPr>
        <w:rFonts w:ascii="Wingdings" w:hAnsi="Wingdings" w:hint="default"/>
        <w:sz w:val="20"/>
      </w:rPr>
    </w:lvl>
    <w:lvl w:ilvl="4" w:tentative="1">
      <w:start w:val="1"/>
      <w:numFmt w:val="bullet"/>
      <w:lvlText w:val=""/>
      <w:lvlJc w:val="left"/>
      <w:pPr>
        <w:tabs>
          <w:tab w:val="num" w:pos="4517"/>
        </w:tabs>
        <w:ind w:left="4517" w:hanging="360"/>
      </w:pPr>
      <w:rPr>
        <w:rFonts w:ascii="Wingdings" w:hAnsi="Wingdings" w:hint="default"/>
        <w:sz w:val="20"/>
      </w:rPr>
    </w:lvl>
    <w:lvl w:ilvl="5" w:tentative="1">
      <w:start w:val="1"/>
      <w:numFmt w:val="bullet"/>
      <w:lvlText w:val=""/>
      <w:lvlJc w:val="left"/>
      <w:pPr>
        <w:tabs>
          <w:tab w:val="num" w:pos="5237"/>
        </w:tabs>
        <w:ind w:left="5237" w:hanging="360"/>
      </w:pPr>
      <w:rPr>
        <w:rFonts w:ascii="Wingdings" w:hAnsi="Wingdings" w:hint="default"/>
        <w:sz w:val="20"/>
      </w:rPr>
    </w:lvl>
    <w:lvl w:ilvl="6" w:tentative="1">
      <w:start w:val="1"/>
      <w:numFmt w:val="bullet"/>
      <w:lvlText w:val=""/>
      <w:lvlJc w:val="left"/>
      <w:pPr>
        <w:tabs>
          <w:tab w:val="num" w:pos="5957"/>
        </w:tabs>
        <w:ind w:left="5957" w:hanging="360"/>
      </w:pPr>
      <w:rPr>
        <w:rFonts w:ascii="Wingdings" w:hAnsi="Wingdings" w:hint="default"/>
        <w:sz w:val="20"/>
      </w:rPr>
    </w:lvl>
    <w:lvl w:ilvl="7" w:tentative="1">
      <w:start w:val="1"/>
      <w:numFmt w:val="bullet"/>
      <w:lvlText w:val=""/>
      <w:lvlJc w:val="left"/>
      <w:pPr>
        <w:tabs>
          <w:tab w:val="num" w:pos="6677"/>
        </w:tabs>
        <w:ind w:left="6677" w:hanging="360"/>
      </w:pPr>
      <w:rPr>
        <w:rFonts w:ascii="Wingdings" w:hAnsi="Wingdings" w:hint="default"/>
        <w:sz w:val="20"/>
      </w:rPr>
    </w:lvl>
    <w:lvl w:ilvl="8" w:tentative="1">
      <w:start w:val="1"/>
      <w:numFmt w:val="bullet"/>
      <w:lvlText w:val=""/>
      <w:lvlJc w:val="left"/>
      <w:pPr>
        <w:tabs>
          <w:tab w:val="num" w:pos="7397"/>
        </w:tabs>
        <w:ind w:left="7397" w:hanging="360"/>
      </w:pPr>
      <w:rPr>
        <w:rFonts w:ascii="Wingdings" w:hAnsi="Wingdings" w:hint="default"/>
        <w:sz w:val="20"/>
      </w:rPr>
    </w:lvl>
  </w:abstractNum>
  <w:abstractNum w:abstractNumId="120">
    <w:nsid w:val="6F457BDC"/>
    <w:multiLevelType w:val="multilevel"/>
    <w:tmpl w:val="1FD0F7D6"/>
    <w:lvl w:ilvl="0">
      <w:start w:val="1"/>
      <w:numFmt w:val="bullet"/>
      <w:lvlText w:val=""/>
      <w:lvlJc w:val="left"/>
      <w:pPr>
        <w:tabs>
          <w:tab w:val="num" w:pos="720"/>
        </w:tabs>
        <w:ind w:left="720" w:hanging="360"/>
      </w:pPr>
      <w:rPr>
        <w:rFonts w:ascii="Symbol" w:hAnsi="Symbol" w:hint="default"/>
        <w:b/>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716E6602"/>
    <w:multiLevelType w:val="multilevel"/>
    <w:tmpl w:val="6166F752"/>
    <w:lvl w:ilvl="0">
      <w:start w:val="1"/>
      <w:numFmt w:val="bullet"/>
      <w:lvlText w:val=""/>
      <w:lvlJc w:val="left"/>
      <w:pPr>
        <w:tabs>
          <w:tab w:val="num" w:pos="720"/>
        </w:tabs>
        <w:ind w:left="720" w:hanging="360"/>
      </w:pPr>
      <w:rPr>
        <w:rFonts w:ascii="Symbol" w:hAnsi="Symbol"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nsid w:val="724225AC"/>
    <w:multiLevelType w:val="hybridMultilevel"/>
    <w:tmpl w:val="E124A96E"/>
    <w:lvl w:ilvl="0" w:tplc="6ED0C486">
      <w:start w:val="1"/>
      <w:numFmt w:val="bullet"/>
      <w:lvlText w:val=""/>
      <w:lvlJc w:val="left"/>
      <w:pPr>
        <w:ind w:left="786" w:hanging="360"/>
      </w:pPr>
      <w:rPr>
        <w:rFonts w:ascii="Symbol" w:hAnsi="Symbol" w:hint="default"/>
      </w:rPr>
    </w:lvl>
    <w:lvl w:ilvl="1" w:tplc="038EA682" w:tentative="1">
      <w:start w:val="1"/>
      <w:numFmt w:val="bullet"/>
      <w:lvlText w:val="o"/>
      <w:lvlJc w:val="left"/>
      <w:pPr>
        <w:ind w:left="1506" w:hanging="360"/>
      </w:pPr>
      <w:rPr>
        <w:rFonts w:ascii="Courier New" w:hAnsi="Courier New" w:cs="Courier New" w:hint="default"/>
      </w:rPr>
    </w:lvl>
    <w:lvl w:ilvl="2" w:tplc="32D8FE84" w:tentative="1">
      <w:start w:val="1"/>
      <w:numFmt w:val="bullet"/>
      <w:lvlText w:val=""/>
      <w:lvlJc w:val="left"/>
      <w:pPr>
        <w:ind w:left="2226" w:hanging="360"/>
      </w:pPr>
      <w:rPr>
        <w:rFonts w:ascii="Wingdings" w:hAnsi="Wingdings" w:hint="default"/>
      </w:rPr>
    </w:lvl>
    <w:lvl w:ilvl="3" w:tplc="BB0A1140" w:tentative="1">
      <w:start w:val="1"/>
      <w:numFmt w:val="bullet"/>
      <w:lvlText w:val=""/>
      <w:lvlJc w:val="left"/>
      <w:pPr>
        <w:ind w:left="2946" w:hanging="360"/>
      </w:pPr>
      <w:rPr>
        <w:rFonts w:ascii="Symbol" w:hAnsi="Symbol" w:hint="default"/>
      </w:rPr>
    </w:lvl>
    <w:lvl w:ilvl="4" w:tplc="2B4C8094" w:tentative="1">
      <w:start w:val="1"/>
      <w:numFmt w:val="bullet"/>
      <w:lvlText w:val="o"/>
      <w:lvlJc w:val="left"/>
      <w:pPr>
        <w:ind w:left="3666" w:hanging="360"/>
      </w:pPr>
      <w:rPr>
        <w:rFonts w:ascii="Courier New" w:hAnsi="Courier New" w:cs="Courier New" w:hint="default"/>
      </w:rPr>
    </w:lvl>
    <w:lvl w:ilvl="5" w:tplc="1E363CE2" w:tentative="1">
      <w:start w:val="1"/>
      <w:numFmt w:val="bullet"/>
      <w:lvlText w:val=""/>
      <w:lvlJc w:val="left"/>
      <w:pPr>
        <w:ind w:left="4386" w:hanging="360"/>
      </w:pPr>
      <w:rPr>
        <w:rFonts w:ascii="Wingdings" w:hAnsi="Wingdings" w:hint="default"/>
      </w:rPr>
    </w:lvl>
    <w:lvl w:ilvl="6" w:tplc="0A4C4158" w:tentative="1">
      <w:start w:val="1"/>
      <w:numFmt w:val="bullet"/>
      <w:lvlText w:val=""/>
      <w:lvlJc w:val="left"/>
      <w:pPr>
        <w:ind w:left="5106" w:hanging="360"/>
      </w:pPr>
      <w:rPr>
        <w:rFonts w:ascii="Symbol" w:hAnsi="Symbol" w:hint="default"/>
      </w:rPr>
    </w:lvl>
    <w:lvl w:ilvl="7" w:tplc="2578ADEC" w:tentative="1">
      <w:start w:val="1"/>
      <w:numFmt w:val="bullet"/>
      <w:lvlText w:val="o"/>
      <w:lvlJc w:val="left"/>
      <w:pPr>
        <w:ind w:left="5826" w:hanging="360"/>
      </w:pPr>
      <w:rPr>
        <w:rFonts w:ascii="Courier New" w:hAnsi="Courier New" w:cs="Courier New" w:hint="default"/>
      </w:rPr>
    </w:lvl>
    <w:lvl w:ilvl="8" w:tplc="C7323E8C" w:tentative="1">
      <w:start w:val="1"/>
      <w:numFmt w:val="bullet"/>
      <w:lvlText w:val=""/>
      <w:lvlJc w:val="left"/>
      <w:pPr>
        <w:ind w:left="6546" w:hanging="360"/>
      </w:pPr>
      <w:rPr>
        <w:rFonts w:ascii="Wingdings" w:hAnsi="Wingdings" w:hint="default"/>
      </w:rPr>
    </w:lvl>
  </w:abstractNum>
  <w:abstractNum w:abstractNumId="123">
    <w:nsid w:val="72BC5797"/>
    <w:multiLevelType w:val="hybridMultilevel"/>
    <w:tmpl w:val="37066810"/>
    <w:lvl w:ilvl="0" w:tplc="6330C20A">
      <w:start w:val="1"/>
      <w:numFmt w:val="decimal"/>
      <w:pStyle w:val="10"/>
      <w:lvlText w:val="3.5.%1."/>
      <w:lvlJc w:val="left"/>
      <w:pPr>
        <w:ind w:left="720" w:hanging="360"/>
      </w:pPr>
      <w:rPr>
        <w:rFonts w:hint="default"/>
      </w:rPr>
    </w:lvl>
    <w:lvl w:ilvl="1" w:tplc="8A44CFC2" w:tentative="1">
      <w:start w:val="1"/>
      <w:numFmt w:val="lowerLetter"/>
      <w:lvlText w:val="%2."/>
      <w:lvlJc w:val="left"/>
      <w:pPr>
        <w:ind w:left="1440" w:hanging="360"/>
      </w:pPr>
    </w:lvl>
    <w:lvl w:ilvl="2" w:tplc="C326030E" w:tentative="1">
      <w:start w:val="1"/>
      <w:numFmt w:val="lowerRoman"/>
      <w:lvlText w:val="%3."/>
      <w:lvlJc w:val="right"/>
      <w:pPr>
        <w:ind w:left="2160" w:hanging="180"/>
      </w:pPr>
    </w:lvl>
    <w:lvl w:ilvl="3" w:tplc="9EB2C43C" w:tentative="1">
      <w:start w:val="1"/>
      <w:numFmt w:val="decimal"/>
      <w:lvlText w:val="%4."/>
      <w:lvlJc w:val="left"/>
      <w:pPr>
        <w:ind w:left="2880" w:hanging="360"/>
      </w:pPr>
    </w:lvl>
    <w:lvl w:ilvl="4" w:tplc="B1A22962" w:tentative="1">
      <w:start w:val="1"/>
      <w:numFmt w:val="lowerLetter"/>
      <w:lvlText w:val="%5."/>
      <w:lvlJc w:val="left"/>
      <w:pPr>
        <w:ind w:left="3600" w:hanging="360"/>
      </w:pPr>
    </w:lvl>
    <w:lvl w:ilvl="5" w:tplc="E92C046E" w:tentative="1">
      <w:start w:val="1"/>
      <w:numFmt w:val="lowerRoman"/>
      <w:lvlText w:val="%6."/>
      <w:lvlJc w:val="right"/>
      <w:pPr>
        <w:ind w:left="4320" w:hanging="180"/>
      </w:pPr>
    </w:lvl>
    <w:lvl w:ilvl="6" w:tplc="530EBDD8" w:tentative="1">
      <w:start w:val="1"/>
      <w:numFmt w:val="decimal"/>
      <w:lvlText w:val="%7."/>
      <w:lvlJc w:val="left"/>
      <w:pPr>
        <w:ind w:left="5040" w:hanging="360"/>
      </w:pPr>
    </w:lvl>
    <w:lvl w:ilvl="7" w:tplc="9CFC2090" w:tentative="1">
      <w:start w:val="1"/>
      <w:numFmt w:val="lowerLetter"/>
      <w:lvlText w:val="%8."/>
      <w:lvlJc w:val="left"/>
      <w:pPr>
        <w:ind w:left="5760" w:hanging="360"/>
      </w:pPr>
    </w:lvl>
    <w:lvl w:ilvl="8" w:tplc="AED80346" w:tentative="1">
      <w:start w:val="1"/>
      <w:numFmt w:val="lowerRoman"/>
      <w:lvlText w:val="%9."/>
      <w:lvlJc w:val="right"/>
      <w:pPr>
        <w:ind w:left="6480" w:hanging="180"/>
      </w:pPr>
    </w:lvl>
  </w:abstractNum>
  <w:abstractNum w:abstractNumId="124">
    <w:nsid w:val="75976DA3"/>
    <w:multiLevelType w:val="hybridMultilevel"/>
    <w:tmpl w:val="3CD0599E"/>
    <w:lvl w:ilvl="0" w:tplc="9880FD82">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nsid w:val="77BF29DC"/>
    <w:multiLevelType w:val="hybridMultilevel"/>
    <w:tmpl w:val="10865FA8"/>
    <w:lvl w:ilvl="0" w:tplc="9A82EF4C">
      <w:start w:val="1"/>
      <w:numFmt w:val="bullet"/>
      <w:lvlText w:val=""/>
      <w:lvlJc w:val="left"/>
      <w:pPr>
        <w:ind w:left="1571" w:hanging="360"/>
      </w:pPr>
      <w:rPr>
        <w:rFonts w:ascii="Symbol" w:hAnsi="Symbol" w:hint="default"/>
      </w:rPr>
    </w:lvl>
    <w:lvl w:ilvl="1" w:tplc="0419000F"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6">
    <w:nsid w:val="7841280A"/>
    <w:multiLevelType w:val="hybridMultilevel"/>
    <w:tmpl w:val="6324DDA4"/>
    <w:lvl w:ilvl="0" w:tplc="4F606AE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7">
    <w:nsid w:val="793D701E"/>
    <w:multiLevelType w:val="hybridMultilevel"/>
    <w:tmpl w:val="EFD2EF2C"/>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28">
    <w:nsid w:val="799A65E5"/>
    <w:multiLevelType w:val="multilevel"/>
    <w:tmpl w:val="B6BA827A"/>
    <w:lvl w:ilvl="0">
      <w:start w:val="3"/>
      <w:numFmt w:val="decimal"/>
      <w:lvlText w:val="%1."/>
      <w:lvlJc w:val="left"/>
      <w:pPr>
        <w:ind w:left="360" w:hanging="360"/>
      </w:pPr>
      <w:rPr>
        <w:rFonts w:hint="default"/>
      </w:rPr>
    </w:lvl>
    <w:lvl w:ilvl="1">
      <w:start w:val="1"/>
      <w:numFmt w:val="decimal"/>
      <w:lvlText w:val="%1.%2."/>
      <w:lvlJc w:val="left"/>
      <w:pPr>
        <w:ind w:left="1925" w:hanging="360"/>
      </w:pPr>
      <w:rPr>
        <w:rFonts w:hint="default"/>
      </w:rPr>
    </w:lvl>
    <w:lvl w:ilvl="2">
      <w:start w:val="1"/>
      <w:numFmt w:val="decimal"/>
      <w:lvlText w:val="%1.%2.%3."/>
      <w:lvlJc w:val="left"/>
      <w:pPr>
        <w:ind w:left="3850" w:hanging="720"/>
      </w:pPr>
      <w:rPr>
        <w:rFonts w:hint="default"/>
      </w:rPr>
    </w:lvl>
    <w:lvl w:ilvl="3">
      <w:start w:val="1"/>
      <w:numFmt w:val="decimal"/>
      <w:lvlText w:val="%1.%2.%3.%4."/>
      <w:lvlJc w:val="left"/>
      <w:pPr>
        <w:ind w:left="5415" w:hanging="720"/>
      </w:pPr>
      <w:rPr>
        <w:rFonts w:hint="default"/>
      </w:rPr>
    </w:lvl>
    <w:lvl w:ilvl="4">
      <w:start w:val="1"/>
      <w:numFmt w:val="decimal"/>
      <w:lvlText w:val="%1.%2.%3.%4.%5."/>
      <w:lvlJc w:val="left"/>
      <w:pPr>
        <w:ind w:left="7340" w:hanging="1080"/>
      </w:pPr>
      <w:rPr>
        <w:rFonts w:hint="default"/>
      </w:rPr>
    </w:lvl>
    <w:lvl w:ilvl="5">
      <w:start w:val="1"/>
      <w:numFmt w:val="decimal"/>
      <w:lvlText w:val="%1.%2.%3.%4.%5.%6."/>
      <w:lvlJc w:val="left"/>
      <w:pPr>
        <w:ind w:left="8905" w:hanging="1080"/>
      </w:pPr>
      <w:rPr>
        <w:rFonts w:hint="default"/>
      </w:rPr>
    </w:lvl>
    <w:lvl w:ilvl="6">
      <w:start w:val="1"/>
      <w:numFmt w:val="decimal"/>
      <w:lvlText w:val="%1.%2.%3.%4.%5.%6.%7."/>
      <w:lvlJc w:val="left"/>
      <w:pPr>
        <w:ind w:left="10830" w:hanging="1440"/>
      </w:pPr>
      <w:rPr>
        <w:rFonts w:hint="default"/>
      </w:rPr>
    </w:lvl>
    <w:lvl w:ilvl="7">
      <w:start w:val="1"/>
      <w:numFmt w:val="decimal"/>
      <w:lvlText w:val="%1.%2.%3.%4.%5.%6.%7.%8."/>
      <w:lvlJc w:val="left"/>
      <w:pPr>
        <w:ind w:left="12395" w:hanging="1440"/>
      </w:pPr>
      <w:rPr>
        <w:rFonts w:hint="default"/>
      </w:rPr>
    </w:lvl>
    <w:lvl w:ilvl="8">
      <w:start w:val="1"/>
      <w:numFmt w:val="decimal"/>
      <w:lvlText w:val="%1.%2.%3.%4.%5.%6.%7.%8.%9."/>
      <w:lvlJc w:val="left"/>
      <w:pPr>
        <w:ind w:left="14320" w:hanging="1800"/>
      </w:pPr>
      <w:rPr>
        <w:rFonts w:hint="default"/>
      </w:rPr>
    </w:lvl>
  </w:abstractNum>
  <w:abstractNum w:abstractNumId="129">
    <w:nsid w:val="79CD119B"/>
    <w:multiLevelType w:val="hybridMultilevel"/>
    <w:tmpl w:val="31389BA6"/>
    <w:lvl w:ilvl="0" w:tplc="3B1AE1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0">
    <w:nsid w:val="7BD44888"/>
    <w:multiLevelType w:val="hybridMultilevel"/>
    <w:tmpl w:val="444212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7C2A3B25"/>
    <w:multiLevelType w:val="hybridMultilevel"/>
    <w:tmpl w:val="53B0F8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nsid w:val="7CBD2482"/>
    <w:multiLevelType w:val="hybridMultilevel"/>
    <w:tmpl w:val="8AECF9C0"/>
    <w:lvl w:ilvl="0" w:tplc="BFA0D9F6">
      <w:start w:val="1"/>
      <w:numFmt w:val="bullet"/>
      <w:lvlText w:val=""/>
      <w:lvlJc w:val="left"/>
      <w:pPr>
        <w:ind w:left="720" w:hanging="360"/>
      </w:pPr>
      <w:rPr>
        <w:rFonts w:ascii="Symbol" w:hAnsi="Symbol" w:hint="default"/>
      </w:rPr>
    </w:lvl>
    <w:lvl w:ilvl="1" w:tplc="512EDBDC">
      <w:start w:val="1"/>
      <w:numFmt w:val="bullet"/>
      <w:lvlText w:val="o"/>
      <w:lvlJc w:val="left"/>
      <w:pPr>
        <w:ind w:left="1440" w:hanging="360"/>
      </w:pPr>
      <w:rPr>
        <w:rFonts w:ascii="Courier New" w:hAnsi="Courier New" w:cs="Courier New" w:hint="default"/>
      </w:rPr>
    </w:lvl>
    <w:lvl w:ilvl="2" w:tplc="499A0432" w:tentative="1">
      <w:start w:val="1"/>
      <w:numFmt w:val="bullet"/>
      <w:lvlText w:val=""/>
      <w:lvlJc w:val="left"/>
      <w:pPr>
        <w:ind w:left="2160" w:hanging="360"/>
      </w:pPr>
      <w:rPr>
        <w:rFonts w:ascii="Wingdings" w:hAnsi="Wingdings" w:hint="default"/>
      </w:rPr>
    </w:lvl>
    <w:lvl w:ilvl="3" w:tplc="73AE5ABE" w:tentative="1">
      <w:start w:val="1"/>
      <w:numFmt w:val="bullet"/>
      <w:lvlText w:val=""/>
      <w:lvlJc w:val="left"/>
      <w:pPr>
        <w:ind w:left="2880" w:hanging="360"/>
      </w:pPr>
      <w:rPr>
        <w:rFonts w:ascii="Symbol" w:hAnsi="Symbol" w:hint="default"/>
      </w:rPr>
    </w:lvl>
    <w:lvl w:ilvl="4" w:tplc="89D657FC" w:tentative="1">
      <w:start w:val="1"/>
      <w:numFmt w:val="bullet"/>
      <w:lvlText w:val="o"/>
      <w:lvlJc w:val="left"/>
      <w:pPr>
        <w:ind w:left="3600" w:hanging="360"/>
      </w:pPr>
      <w:rPr>
        <w:rFonts w:ascii="Courier New" w:hAnsi="Courier New" w:cs="Courier New" w:hint="default"/>
      </w:rPr>
    </w:lvl>
    <w:lvl w:ilvl="5" w:tplc="CF04666C" w:tentative="1">
      <w:start w:val="1"/>
      <w:numFmt w:val="bullet"/>
      <w:lvlText w:val=""/>
      <w:lvlJc w:val="left"/>
      <w:pPr>
        <w:ind w:left="4320" w:hanging="360"/>
      </w:pPr>
      <w:rPr>
        <w:rFonts w:ascii="Wingdings" w:hAnsi="Wingdings" w:hint="default"/>
      </w:rPr>
    </w:lvl>
    <w:lvl w:ilvl="6" w:tplc="CFCA2250" w:tentative="1">
      <w:start w:val="1"/>
      <w:numFmt w:val="bullet"/>
      <w:lvlText w:val=""/>
      <w:lvlJc w:val="left"/>
      <w:pPr>
        <w:ind w:left="5040" w:hanging="360"/>
      </w:pPr>
      <w:rPr>
        <w:rFonts w:ascii="Symbol" w:hAnsi="Symbol" w:hint="default"/>
      </w:rPr>
    </w:lvl>
    <w:lvl w:ilvl="7" w:tplc="DFE85ECE" w:tentative="1">
      <w:start w:val="1"/>
      <w:numFmt w:val="bullet"/>
      <w:lvlText w:val="o"/>
      <w:lvlJc w:val="left"/>
      <w:pPr>
        <w:ind w:left="5760" w:hanging="360"/>
      </w:pPr>
      <w:rPr>
        <w:rFonts w:ascii="Courier New" w:hAnsi="Courier New" w:cs="Courier New" w:hint="default"/>
      </w:rPr>
    </w:lvl>
    <w:lvl w:ilvl="8" w:tplc="6D2CC2D8" w:tentative="1">
      <w:start w:val="1"/>
      <w:numFmt w:val="bullet"/>
      <w:lvlText w:val=""/>
      <w:lvlJc w:val="left"/>
      <w:pPr>
        <w:ind w:left="6480" w:hanging="360"/>
      </w:pPr>
      <w:rPr>
        <w:rFonts w:ascii="Wingdings" w:hAnsi="Wingdings" w:hint="default"/>
      </w:rPr>
    </w:lvl>
  </w:abstractNum>
  <w:abstractNum w:abstractNumId="133">
    <w:nsid w:val="7F344E8C"/>
    <w:multiLevelType w:val="multilevel"/>
    <w:tmpl w:val="1D7A4D42"/>
    <w:lvl w:ilvl="0">
      <w:start w:val="2"/>
      <w:numFmt w:val="decimal"/>
      <w:lvlText w:val="%1"/>
      <w:lvlJc w:val="left"/>
      <w:pPr>
        <w:ind w:left="435" w:hanging="435"/>
      </w:pPr>
      <w:rPr>
        <w:rFonts w:hint="default"/>
      </w:rPr>
    </w:lvl>
    <w:lvl w:ilvl="1">
      <w:start w:val="9"/>
      <w:numFmt w:val="decimal"/>
      <w:lvlText w:val="%1.%2"/>
      <w:lvlJc w:val="left"/>
      <w:pPr>
        <w:ind w:left="2137" w:hanging="435"/>
      </w:pPr>
      <w:rPr>
        <w:rFonts w:hint="default"/>
      </w:rPr>
    </w:lvl>
    <w:lvl w:ilvl="2">
      <w:start w:val="2"/>
      <w:numFmt w:val="decimal"/>
      <w:lvlText w:val="%1.%2.%3"/>
      <w:lvlJc w:val="left"/>
      <w:pPr>
        <w:ind w:left="4124" w:hanging="720"/>
      </w:pPr>
      <w:rPr>
        <w:rFonts w:hint="default"/>
      </w:rPr>
    </w:lvl>
    <w:lvl w:ilvl="3">
      <w:start w:val="1"/>
      <w:numFmt w:val="decimal"/>
      <w:lvlText w:val="%1.%2.%3.%4"/>
      <w:lvlJc w:val="left"/>
      <w:pPr>
        <w:ind w:left="5826" w:hanging="720"/>
      </w:pPr>
      <w:rPr>
        <w:rFonts w:hint="default"/>
      </w:rPr>
    </w:lvl>
    <w:lvl w:ilvl="4">
      <w:start w:val="1"/>
      <w:numFmt w:val="decimal"/>
      <w:lvlText w:val="%1.%2.%3.%4.%5"/>
      <w:lvlJc w:val="left"/>
      <w:pPr>
        <w:ind w:left="7888" w:hanging="1080"/>
      </w:pPr>
      <w:rPr>
        <w:rFonts w:hint="default"/>
      </w:rPr>
    </w:lvl>
    <w:lvl w:ilvl="5">
      <w:start w:val="1"/>
      <w:numFmt w:val="decimal"/>
      <w:lvlText w:val="%1.%2.%3.%4.%5.%6"/>
      <w:lvlJc w:val="left"/>
      <w:pPr>
        <w:ind w:left="9590" w:hanging="1080"/>
      </w:pPr>
      <w:rPr>
        <w:rFonts w:hint="default"/>
      </w:rPr>
    </w:lvl>
    <w:lvl w:ilvl="6">
      <w:start w:val="1"/>
      <w:numFmt w:val="decimal"/>
      <w:lvlText w:val="%1.%2.%3.%4.%5.%6.%7"/>
      <w:lvlJc w:val="left"/>
      <w:pPr>
        <w:ind w:left="11652" w:hanging="1440"/>
      </w:pPr>
      <w:rPr>
        <w:rFonts w:hint="default"/>
      </w:rPr>
    </w:lvl>
    <w:lvl w:ilvl="7">
      <w:start w:val="1"/>
      <w:numFmt w:val="decimal"/>
      <w:lvlText w:val="%1.%2.%3.%4.%5.%6.%7.%8"/>
      <w:lvlJc w:val="left"/>
      <w:pPr>
        <w:ind w:left="13354" w:hanging="1440"/>
      </w:pPr>
      <w:rPr>
        <w:rFonts w:hint="default"/>
      </w:rPr>
    </w:lvl>
    <w:lvl w:ilvl="8">
      <w:start w:val="1"/>
      <w:numFmt w:val="decimal"/>
      <w:lvlText w:val="%1.%2.%3.%4.%5.%6.%7.%8.%9"/>
      <w:lvlJc w:val="left"/>
      <w:pPr>
        <w:ind w:left="15416" w:hanging="1800"/>
      </w:pPr>
      <w:rPr>
        <w:rFonts w:hint="default"/>
      </w:rPr>
    </w:lvl>
  </w:abstractNum>
  <w:abstractNum w:abstractNumId="134">
    <w:nsid w:val="7FE00D61"/>
    <w:multiLevelType w:val="hybridMultilevel"/>
    <w:tmpl w:val="E70AE9CC"/>
    <w:lvl w:ilvl="0" w:tplc="3B1AE17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08"/>
  </w:num>
  <w:num w:numId="2">
    <w:abstractNumId w:val="84"/>
  </w:num>
  <w:num w:numId="3">
    <w:abstractNumId w:val="25"/>
  </w:num>
  <w:num w:numId="4">
    <w:abstractNumId w:val="111"/>
  </w:num>
  <w:num w:numId="5">
    <w:abstractNumId w:val="17"/>
  </w:num>
  <w:num w:numId="6">
    <w:abstractNumId w:val="65"/>
  </w:num>
  <w:num w:numId="7">
    <w:abstractNumId w:val="27"/>
  </w:num>
  <w:num w:numId="8">
    <w:abstractNumId w:val="93"/>
  </w:num>
  <w:num w:numId="9">
    <w:abstractNumId w:val="113"/>
  </w:num>
  <w:num w:numId="10">
    <w:abstractNumId w:val="37"/>
  </w:num>
  <w:num w:numId="11">
    <w:abstractNumId w:val="43"/>
  </w:num>
  <w:num w:numId="12">
    <w:abstractNumId w:val="80"/>
  </w:num>
  <w:num w:numId="13">
    <w:abstractNumId w:val="102"/>
  </w:num>
  <w:num w:numId="14">
    <w:abstractNumId w:val="86"/>
  </w:num>
  <w:num w:numId="15">
    <w:abstractNumId w:val="114"/>
  </w:num>
  <w:num w:numId="16">
    <w:abstractNumId w:val="50"/>
  </w:num>
  <w:num w:numId="17">
    <w:abstractNumId w:val="28"/>
  </w:num>
  <w:num w:numId="18">
    <w:abstractNumId w:val="88"/>
  </w:num>
  <w:num w:numId="19">
    <w:abstractNumId w:val="110"/>
  </w:num>
  <w:num w:numId="20">
    <w:abstractNumId w:val="60"/>
  </w:num>
  <w:num w:numId="21">
    <w:abstractNumId w:val="11"/>
  </w:num>
  <w:num w:numId="22">
    <w:abstractNumId w:val="122"/>
  </w:num>
  <w:num w:numId="23">
    <w:abstractNumId w:val="82"/>
  </w:num>
  <w:num w:numId="24">
    <w:abstractNumId w:val="53"/>
  </w:num>
  <w:num w:numId="25">
    <w:abstractNumId w:val="33"/>
  </w:num>
  <w:num w:numId="26">
    <w:abstractNumId w:val="85"/>
  </w:num>
  <w:num w:numId="27">
    <w:abstractNumId w:val="99"/>
  </w:num>
  <w:num w:numId="28">
    <w:abstractNumId w:val="73"/>
  </w:num>
  <w:num w:numId="29">
    <w:abstractNumId w:val="132"/>
  </w:num>
  <w:num w:numId="30">
    <w:abstractNumId w:val="123"/>
  </w:num>
  <w:num w:numId="31">
    <w:abstractNumId w:val="78"/>
  </w:num>
  <w:num w:numId="32">
    <w:abstractNumId w:val="125"/>
  </w:num>
  <w:num w:numId="33">
    <w:abstractNumId w:val="71"/>
  </w:num>
  <w:num w:numId="34">
    <w:abstractNumId w:val="35"/>
  </w:num>
  <w:num w:numId="35">
    <w:abstractNumId w:val="112"/>
  </w:num>
  <w:num w:numId="36">
    <w:abstractNumId w:val="49"/>
  </w:num>
  <w:num w:numId="37">
    <w:abstractNumId w:val="69"/>
  </w:num>
  <w:num w:numId="38">
    <w:abstractNumId w:val="14"/>
  </w:num>
  <w:num w:numId="39">
    <w:abstractNumId w:val="45"/>
  </w:num>
  <w:num w:numId="40">
    <w:abstractNumId w:val="104"/>
  </w:num>
  <w:num w:numId="41">
    <w:abstractNumId w:val="41"/>
  </w:num>
  <w:num w:numId="42">
    <w:abstractNumId w:val="92"/>
  </w:num>
  <w:num w:numId="43">
    <w:abstractNumId w:val="39"/>
  </w:num>
  <w:num w:numId="44">
    <w:abstractNumId w:val="16"/>
  </w:num>
  <w:num w:numId="45">
    <w:abstractNumId w:val="48"/>
  </w:num>
  <w:num w:numId="46">
    <w:abstractNumId w:val="34"/>
  </w:num>
  <w:num w:numId="47">
    <w:abstractNumId w:val="58"/>
  </w:num>
  <w:num w:numId="48">
    <w:abstractNumId w:val="106"/>
  </w:num>
  <w:num w:numId="49">
    <w:abstractNumId w:val="107"/>
  </w:num>
  <w:num w:numId="50">
    <w:abstractNumId w:val="20"/>
  </w:num>
  <w:num w:numId="51">
    <w:abstractNumId w:val="96"/>
  </w:num>
  <w:num w:numId="52">
    <w:abstractNumId w:val="119"/>
  </w:num>
  <w:num w:numId="53">
    <w:abstractNumId w:val="13"/>
  </w:num>
  <w:num w:numId="54">
    <w:abstractNumId w:val="62"/>
  </w:num>
  <w:num w:numId="55">
    <w:abstractNumId w:val="9"/>
  </w:num>
  <w:num w:numId="56">
    <w:abstractNumId w:val="87"/>
  </w:num>
  <w:num w:numId="57">
    <w:abstractNumId w:val="72"/>
  </w:num>
  <w:num w:numId="58">
    <w:abstractNumId w:val="31"/>
  </w:num>
  <w:num w:numId="59">
    <w:abstractNumId w:val="36"/>
  </w:num>
  <w:num w:numId="60">
    <w:abstractNumId w:val="101"/>
  </w:num>
  <w:num w:numId="61">
    <w:abstractNumId w:val="118"/>
  </w:num>
  <w:num w:numId="62">
    <w:abstractNumId w:val="51"/>
  </w:num>
  <w:num w:numId="63">
    <w:abstractNumId w:val="19"/>
  </w:num>
  <w:num w:numId="64">
    <w:abstractNumId w:val="121"/>
  </w:num>
  <w:num w:numId="65">
    <w:abstractNumId w:val="115"/>
  </w:num>
  <w:num w:numId="66">
    <w:abstractNumId w:val="54"/>
  </w:num>
  <w:num w:numId="67">
    <w:abstractNumId w:val="120"/>
  </w:num>
  <w:num w:numId="68">
    <w:abstractNumId w:val="61"/>
  </w:num>
  <w:num w:numId="69">
    <w:abstractNumId w:val="30"/>
  </w:num>
  <w:num w:numId="70">
    <w:abstractNumId w:val="95"/>
  </w:num>
  <w:num w:numId="71">
    <w:abstractNumId w:val="75"/>
  </w:num>
  <w:num w:numId="72">
    <w:abstractNumId w:val="76"/>
  </w:num>
  <w:num w:numId="73">
    <w:abstractNumId w:val="97"/>
  </w:num>
  <w:num w:numId="74">
    <w:abstractNumId w:val="91"/>
  </w:num>
  <w:num w:numId="75">
    <w:abstractNumId w:val="124"/>
  </w:num>
  <w:num w:numId="76">
    <w:abstractNumId w:val="81"/>
  </w:num>
  <w:num w:numId="77">
    <w:abstractNumId w:val="103"/>
  </w:num>
  <w:num w:numId="78">
    <w:abstractNumId w:val="21"/>
  </w:num>
  <w:num w:numId="79">
    <w:abstractNumId w:val="70"/>
  </w:num>
  <w:num w:numId="80">
    <w:abstractNumId w:val="127"/>
  </w:num>
  <w:num w:numId="81">
    <w:abstractNumId w:val="67"/>
  </w:num>
  <w:num w:numId="82">
    <w:abstractNumId w:val="89"/>
  </w:num>
  <w:num w:numId="83">
    <w:abstractNumId w:val="25"/>
    <w:lvlOverride w:ilvl="0"/>
    <w:lvlOverride w:ilvl="1">
      <w:startOverride w:val="1"/>
    </w:lvlOverride>
    <w:lvlOverride w:ilvl="2">
      <w:startOverride w:val="1"/>
    </w:lvlOverride>
    <w:lvlOverride w:ilvl="3"/>
    <w:lvlOverride w:ilvl="4"/>
    <w:lvlOverride w:ilvl="5"/>
    <w:lvlOverride w:ilvl="6"/>
    <w:lvlOverride w:ilvl="7"/>
    <w:lvlOverride w:ilvl="8"/>
  </w:num>
  <w:num w:numId="84">
    <w:abstractNumId w:val="59"/>
    <w:lvlOverride w:ilvl="0"/>
    <w:lvlOverride w:ilvl="1">
      <w:startOverride w:val="1"/>
    </w:lvlOverride>
    <w:lvlOverride w:ilvl="2">
      <w:startOverride w:val="1"/>
    </w:lvlOverride>
    <w:lvlOverride w:ilvl="3"/>
    <w:lvlOverride w:ilvl="4"/>
    <w:lvlOverride w:ilvl="5"/>
    <w:lvlOverride w:ilvl="6"/>
    <w:lvlOverride w:ilvl="7"/>
    <w:lvlOverride w:ilvl="8"/>
  </w:num>
  <w:num w:numId="85">
    <w:abstractNumId w:val="94"/>
  </w:num>
  <w:num w:numId="86">
    <w:abstractNumId w:val="109"/>
  </w:num>
  <w:num w:numId="87">
    <w:abstractNumId w:val="0"/>
    <w:lvlOverride w:ilvl="0">
      <w:lvl w:ilvl="0">
        <w:start w:val="1"/>
        <w:numFmt w:val="bullet"/>
        <w:lvlText w:val="№"/>
        <w:legacy w:legacy="1" w:legacySpace="0" w:legacyIndent="283"/>
        <w:lvlJc w:val="left"/>
        <w:rPr>
          <w:rFonts w:ascii="Times New Roman" w:hAnsi="Times New Roman" w:hint="default"/>
        </w:rPr>
      </w:lvl>
    </w:lvlOverride>
  </w:num>
  <w:num w:numId="88">
    <w:abstractNumId w:val="29"/>
  </w:num>
  <w:num w:numId="89">
    <w:abstractNumId w:val="40"/>
  </w:num>
  <w:num w:numId="90">
    <w:abstractNumId w:val="133"/>
  </w:num>
  <w:num w:numId="91">
    <w:abstractNumId w:val="74"/>
  </w:num>
  <w:num w:numId="92">
    <w:abstractNumId w:val="66"/>
  </w:num>
  <w:num w:numId="93">
    <w:abstractNumId w:val="24"/>
  </w:num>
  <w:num w:numId="94">
    <w:abstractNumId w:val="116"/>
  </w:num>
  <w:num w:numId="95">
    <w:abstractNumId w:val="18"/>
  </w:num>
  <w:num w:numId="96">
    <w:abstractNumId w:val="117"/>
  </w:num>
  <w:num w:numId="97">
    <w:abstractNumId w:val="4"/>
  </w:num>
  <w:num w:numId="98">
    <w:abstractNumId w:val="63"/>
  </w:num>
  <w:num w:numId="99">
    <w:abstractNumId w:val="128"/>
  </w:num>
  <w:num w:numId="100">
    <w:abstractNumId w:val="5"/>
  </w:num>
  <w:num w:numId="101">
    <w:abstractNumId w:val="8"/>
  </w:num>
  <w:num w:numId="102">
    <w:abstractNumId w:val="10"/>
  </w:num>
  <w:num w:numId="103">
    <w:abstractNumId w:val="6"/>
  </w:num>
  <w:num w:numId="104">
    <w:abstractNumId w:val="2"/>
  </w:num>
  <w:num w:numId="105">
    <w:abstractNumId w:val="55"/>
  </w:num>
  <w:num w:numId="106">
    <w:abstractNumId w:val="56"/>
  </w:num>
  <w:num w:numId="107">
    <w:abstractNumId w:val="98"/>
  </w:num>
  <w:num w:numId="108">
    <w:abstractNumId w:val="42"/>
  </w:num>
  <w:num w:numId="109">
    <w:abstractNumId w:val="15"/>
  </w:num>
  <w:num w:numId="110">
    <w:abstractNumId w:val="32"/>
  </w:num>
  <w:num w:numId="111">
    <w:abstractNumId w:val="77"/>
  </w:num>
  <w:num w:numId="112">
    <w:abstractNumId w:val="52"/>
  </w:num>
  <w:num w:numId="113">
    <w:abstractNumId w:val="47"/>
  </w:num>
  <w:num w:numId="114">
    <w:abstractNumId w:val="126"/>
  </w:num>
  <w:num w:numId="115">
    <w:abstractNumId w:val="22"/>
  </w:num>
  <w:num w:numId="11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57"/>
  </w:num>
  <w:num w:numId="118">
    <w:abstractNumId w:val="79"/>
  </w:num>
  <w:num w:numId="119">
    <w:abstractNumId w:val="134"/>
  </w:num>
  <w:num w:numId="120">
    <w:abstractNumId w:val="129"/>
  </w:num>
  <w:num w:numId="121">
    <w:abstractNumId w:val="131"/>
  </w:num>
  <w:num w:numId="122">
    <w:abstractNumId w:val="26"/>
  </w:num>
  <w:num w:numId="123">
    <w:abstractNumId w:val="23"/>
  </w:num>
  <w:num w:numId="124">
    <w:abstractNumId w:val="38"/>
  </w:num>
  <w:num w:numId="125">
    <w:abstractNumId w:val="64"/>
  </w:num>
  <w:num w:numId="126">
    <w:abstractNumId w:val="68"/>
  </w:num>
  <w:num w:numId="127">
    <w:abstractNumId w:val="130"/>
  </w:num>
  <w:num w:numId="128">
    <w:abstractNumId w:val="12"/>
  </w:num>
  <w:num w:numId="129">
    <w:abstractNumId w:val="90"/>
  </w:num>
  <w:num w:numId="130">
    <w:abstractNumId w:val="44"/>
  </w:num>
  <w:num w:numId="131">
    <w:abstractNumId w:val="105"/>
  </w:num>
  <w:num w:numId="132">
    <w:abstractNumId w:val="100"/>
  </w:num>
  <w:num w:numId="133">
    <w:abstractNumId w:val="83"/>
  </w:num>
  <w:numIdMacAtCleanup w:val="1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9"/>
  <w:drawingGridHorizontalSpacing w:val="110"/>
  <w:displayHorizontalDrawingGridEvery w:val="2"/>
  <w:characterSpacingControl w:val="doNotCompress"/>
  <w:footnotePr>
    <w:footnote w:id="0"/>
    <w:footnote w:id="1"/>
  </w:footnotePr>
  <w:endnotePr>
    <w:endnote w:id="0"/>
    <w:endnote w:id="1"/>
  </w:endnotePr>
  <w:compat/>
  <w:rsids>
    <w:rsidRoot w:val="000355D8"/>
    <w:rsid w:val="000000E4"/>
    <w:rsid w:val="000000F9"/>
    <w:rsid w:val="000009B1"/>
    <w:rsid w:val="000027DC"/>
    <w:rsid w:val="00002841"/>
    <w:rsid w:val="00002CBC"/>
    <w:rsid w:val="00003C14"/>
    <w:rsid w:val="0000416B"/>
    <w:rsid w:val="00005261"/>
    <w:rsid w:val="00005B93"/>
    <w:rsid w:val="00006398"/>
    <w:rsid w:val="000069C0"/>
    <w:rsid w:val="0000752F"/>
    <w:rsid w:val="000076C3"/>
    <w:rsid w:val="0000788F"/>
    <w:rsid w:val="000079A0"/>
    <w:rsid w:val="000105CC"/>
    <w:rsid w:val="0001088D"/>
    <w:rsid w:val="000120A6"/>
    <w:rsid w:val="00013B56"/>
    <w:rsid w:val="000147C4"/>
    <w:rsid w:val="00014BA2"/>
    <w:rsid w:val="000153CF"/>
    <w:rsid w:val="000173C5"/>
    <w:rsid w:val="000173DF"/>
    <w:rsid w:val="00021336"/>
    <w:rsid w:val="000223F6"/>
    <w:rsid w:val="0002268A"/>
    <w:rsid w:val="0002283A"/>
    <w:rsid w:val="000228A2"/>
    <w:rsid w:val="00022F10"/>
    <w:rsid w:val="000230E4"/>
    <w:rsid w:val="00023377"/>
    <w:rsid w:val="00023A6E"/>
    <w:rsid w:val="00023F55"/>
    <w:rsid w:val="00024734"/>
    <w:rsid w:val="00024E1A"/>
    <w:rsid w:val="0002571A"/>
    <w:rsid w:val="0002591B"/>
    <w:rsid w:val="00026C46"/>
    <w:rsid w:val="00026DE0"/>
    <w:rsid w:val="00027991"/>
    <w:rsid w:val="000306ED"/>
    <w:rsid w:val="000307E8"/>
    <w:rsid w:val="00030B29"/>
    <w:rsid w:val="00030FD7"/>
    <w:rsid w:val="000312D5"/>
    <w:rsid w:val="00031740"/>
    <w:rsid w:val="00031C61"/>
    <w:rsid w:val="000327ED"/>
    <w:rsid w:val="00032971"/>
    <w:rsid w:val="00033B51"/>
    <w:rsid w:val="0003481C"/>
    <w:rsid w:val="000355D8"/>
    <w:rsid w:val="00035ABB"/>
    <w:rsid w:val="00035EB1"/>
    <w:rsid w:val="00040BDC"/>
    <w:rsid w:val="0004120E"/>
    <w:rsid w:val="000415DA"/>
    <w:rsid w:val="00041D65"/>
    <w:rsid w:val="00041EE4"/>
    <w:rsid w:val="00042B7B"/>
    <w:rsid w:val="00042F9E"/>
    <w:rsid w:val="000432C0"/>
    <w:rsid w:val="00043F8C"/>
    <w:rsid w:val="00044561"/>
    <w:rsid w:val="00044AB2"/>
    <w:rsid w:val="000461E3"/>
    <w:rsid w:val="00046573"/>
    <w:rsid w:val="000470CF"/>
    <w:rsid w:val="00047801"/>
    <w:rsid w:val="00047B2D"/>
    <w:rsid w:val="00050068"/>
    <w:rsid w:val="00050960"/>
    <w:rsid w:val="000517C4"/>
    <w:rsid w:val="00051BE3"/>
    <w:rsid w:val="00052269"/>
    <w:rsid w:val="00052C66"/>
    <w:rsid w:val="00052E81"/>
    <w:rsid w:val="00053166"/>
    <w:rsid w:val="00053525"/>
    <w:rsid w:val="000539C2"/>
    <w:rsid w:val="000539F6"/>
    <w:rsid w:val="00053A12"/>
    <w:rsid w:val="00053E76"/>
    <w:rsid w:val="0005443F"/>
    <w:rsid w:val="0005577F"/>
    <w:rsid w:val="00055B02"/>
    <w:rsid w:val="00055CAD"/>
    <w:rsid w:val="00055DC6"/>
    <w:rsid w:val="00056945"/>
    <w:rsid w:val="0005701F"/>
    <w:rsid w:val="0005733D"/>
    <w:rsid w:val="00057565"/>
    <w:rsid w:val="00060826"/>
    <w:rsid w:val="0006140C"/>
    <w:rsid w:val="000614E3"/>
    <w:rsid w:val="000627E4"/>
    <w:rsid w:val="0006391A"/>
    <w:rsid w:val="00063F01"/>
    <w:rsid w:val="000640E9"/>
    <w:rsid w:val="000646A0"/>
    <w:rsid w:val="0006488A"/>
    <w:rsid w:val="00064D67"/>
    <w:rsid w:val="00064E8E"/>
    <w:rsid w:val="00064F83"/>
    <w:rsid w:val="000652BD"/>
    <w:rsid w:val="00066416"/>
    <w:rsid w:val="00067298"/>
    <w:rsid w:val="00067598"/>
    <w:rsid w:val="00067892"/>
    <w:rsid w:val="00070206"/>
    <w:rsid w:val="000707F3"/>
    <w:rsid w:val="00070B1D"/>
    <w:rsid w:val="00071D86"/>
    <w:rsid w:val="00072DE2"/>
    <w:rsid w:val="00073031"/>
    <w:rsid w:val="00073181"/>
    <w:rsid w:val="00073325"/>
    <w:rsid w:val="000738E8"/>
    <w:rsid w:val="000739B8"/>
    <w:rsid w:val="00073EC9"/>
    <w:rsid w:val="00074B1C"/>
    <w:rsid w:val="00074F22"/>
    <w:rsid w:val="000751CD"/>
    <w:rsid w:val="00075851"/>
    <w:rsid w:val="00075D2D"/>
    <w:rsid w:val="00075F3B"/>
    <w:rsid w:val="000762C0"/>
    <w:rsid w:val="000774A0"/>
    <w:rsid w:val="00077BDB"/>
    <w:rsid w:val="00080F1C"/>
    <w:rsid w:val="00081528"/>
    <w:rsid w:val="000817DB"/>
    <w:rsid w:val="00082569"/>
    <w:rsid w:val="00082E6E"/>
    <w:rsid w:val="000837D5"/>
    <w:rsid w:val="0008387D"/>
    <w:rsid w:val="00083F10"/>
    <w:rsid w:val="00084319"/>
    <w:rsid w:val="000843FF"/>
    <w:rsid w:val="0008459F"/>
    <w:rsid w:val="000848DE"/>
    <w:rsid w:val="00084F62"/>
    <w:rsid w:val="00085467"/>
    <w:rsid w:val="000862EA"/>
    <w:rsid w:val="00086543"/>
    <w:rsid w:val="00086AC0"/>
    <w:rsid w:val="000872E5"/>
    <w:rsid w:val="0008772F"/>
    <w:rsid w:val="00090FA1"/>
    <w:rsid w:val="00093BE1"/>
    <w:rsid w:val="000941C8"/>
    <w:rsid w:val="0009481B"/>
    <w:rsid w:val="00094A3C"/>
    <w:rsid w:val="0009628F"/>
    <w:rsid w:val="000965AF"/>
    <w:rsid w:val="00096E00"/>
    <w:rsid w:val="00097515"/>
    <w:rsid w:val="0009778A"/>
    <w:rsid w:val="00097E71"/>
    <w:rsid w:val="00097F72"/>
    <w:rsid w:val="000A0581"/>
    <w:rsid w:val="000A0C47"/>
    <w:rsid w:val="000A29EF"/>
    <w:rsid w:val="000A5566"/>
    <w:rsid w:val="000A560D"/>
    <w:rsid w:val="000A592A"/>
    <w:rsid w:val="000A5C05"/>
    <w:rsid w:val="000A64BB"/>
    <w:rsid w:val="000A6963"/>
    <w:rsid w:val="000A6B95"/>
    <w:rsid w:val="000A74B0"/>
    <w:rsid w:val="000A7797"/>
    <w:rsid w:val="000B003C"/>
    <w:rsid w:val="000B0229"/>
    <w:rsid w:val="000B028A"/>
    <w:rsid w:val="000B0764"/>
    <w:rsid w:val="000B0A17"/>
    <w:rsid w:val="000B0F34"/>
    <w:rsid w:val="000B20C2"/>
    <w:rsid w:val="000B25AF"/>
    <w:rsid w:val="000B2CC4"/>
    <w:rsid w:val="000B4461"/>
    <w:rsid w:val="000B4C28"/>
    <w:rsid w:val="000B4CBE"/>
    <w:rsid w:val="000B4F86"/>
    <w:rsid w:val="000B51D6"/>
    <w:rsid w:val="000B617D"/>
    <w:rsid w:val="000B7B81"/>
    <w:rsid w:val="000C01F0"/>
    <w:rsid w:val="000C064E"/>
    <w:rsid w:val="000C266D"/>
    <w:rsid w:val="000C2E66"/>
    <w:rsid w:val="000C329B"/>
    <w:rsid w:val="000C3818"/>
    <w:rsid w:val="000C434C"/>
    <w:rsid w:val="000C4C63"/>
    <w:rsid w:val="000C65C3"/>
    <w:rsid w:val="000C6B2B"/>
    <w:rsid w:val="000C6F7C"/>
    <w:rsid w:val="000C7537"/>
    <w:rsid w:val="000C754B"/>
    <w:rsid w:val="000C7BF1"/>
    <w:rsid w:val="000C7D52"/>
    <w:rsid w:val="000C7F92"/>
    <w:rsid w:val="000C7FBF"/>
    <w:rsid w:val="000D032C"/>
    <w:rsid w:val="000D1001"/>
    <w:rsid w:val="000D1248"/>
    <w:rsid w:val="000D14FD"/>
    <w:rsid w:val="000D161D"/>
    <w:rsid w:val="000D181B"/>
    <w:rsid w:val="000D2062"/>
    <w:rsid w:val="000D2550"/>
    <w:rsid w:val="000D2B9C"/>
    <w:rsid w:val="000D3016"/>
    <w:rsid w:val="000D3A9D"/>
    <w:rsid w:val="000D5614"/>
    <w:rsid w:val="000E0206"/>
    <w:rsid w:val="000E069F"/>
    <w:rsid w:val="000E0DCA"/>
    <w:rsid w:val="000E0EB6"/>
    <w:rsid w:val="000E15CC"/>
    <w:rsid w:val="000E1FDE"/>
    <w:rsid w:val="000E355A"/>
    <w:rsid w:val="000E3708"/>
    <w:rsid w:val="000E3804"/>
    <w:rsid w:val="000E54B2"/>
    <w:rsid w:val="000E5944"/>
    <w:rsid w:val="000E5A93"/>
    <w:rsid w:val="000E5F1D"/>
    <w:rsid w:val="000E7261"/>
    <w:rsid w:val="000F035D"/>
    <w:rsid w:val="000F0D8B"/>
    <w:rsid w:val="000F1690"/>
    <w:rsid w:val="000F1BA5"/>
    <w:rsid w:val="000F1BE4"/>
    <w:rsid w:val="000F1D12"/>
    <w:rsid w:val="000F2F3F"/>
    <w:rsid w:val="000F31CC"/>
    <w:rsid w:val="000F35CA"/>
    <w:rsid w:val="000F4512"/>
    <w:rsid w:val="000F549E"/>
    <w:rsid w:val="000F55E7"/>
    <w:rsid w:val="000F5611"/>
    <w:rsid w:val="000F587D"/>
    <w:rsid w:val="000F6256"/>
    <w:rsid w:val="000F62AD"/>
    <w:rsid w:val="000F62D2"/>
    <w:rsid w:val="000F748F"/>
    <w:rsid w:val="000F762D"/>
    <w:rsid w:val="00100332"/>
    <w:rsid w:val="001003F3"/>
    <w:rsid w:val="001004AB"/>
    <w:rsid w:val="0010150B"/>
    <w:rsid w:val="00101D64"/>
    <w:rsid w:val="001020CC"/>
    <w:rsid w:val="00102E41"/>
    <w:rsid w:val="00103D65"/>
    <w:rsid w:val="001044DC"/>
    <w:rsid w:val="00104962"/>
    <w:rsid w:val="00105E85"/>
    <w:rsid w:val="0010682B"/>
    <w:rsid w:val="00107E8C"/>
    <w:rsid w:val="00107E9C"/>
    <w:rsid w:val="001101AF"/>
    <w:rsid w:val="0011056C"/>
    <w:rsid w:val="00111135"/>
    <w:rsid w:val="00111E93"/>
    <w:rsid w:val="00111E95"/>
    <w:rsid w:val="001126B5"/>
    <w:rsid w:val="00112F38"/>
    <w:rsid w:val="00112FE3"/>
    <w:rsid w:val="00113450"/>
    <w:rsid w:val="00113AF9"/>
    <w:rsid w:val="00114275"/>
    <w:rsid w:val="00115937"/>
    <w:rsid w:val="0011662E"/>
    <w:rsid w:val="00116F09"/>
    <w:rsid w:val="00117750"/>
    <w:rsid w:val="00117E0D"/>
    <w:rsid w:val="0012003A"/>
    <w:rsid w:val="00120603"/>
    <w:rsid w:val="00120B57"/>
    <w:rsid w:val="001217A5"/>
    <w:rsid w:val="00122149"/>
    <w:rsid w:val="00122C2F"/>
    <w:rsid w:val="00122FC6"/>
    <w:rsid w:val="001244E2"/>
    <w:rsid w:val="00125F7C"/>
    <w:rsid w:val="001275A4"/>
    <w:rsid w:val="00127A5B"/>
    <w:rsid w:val="0013015C"/>
    <w:rsid w:val="0013042B"/>
    <w:rsid w:val="00132CEE"/>
    <w:rsid w:val="00132EE6"/>
    <w:rsid w:val="00132FB9"/>
    <w:rsid w:val="00133C74"/>
    <w:rsid w:val="00135063"/>
    <w:rsid w:val="0013514B"/>
    <w:rsid w:val="00136F53"/>
    <w:rsid w:val="0013736C"/>
    <w:rsid w:val="00137CEB"/>
    <w:rsid w:val="00137FBC"/>
    <w:rsid w:val="00140144"/>
    <w:rsid w:val="00141341"/>
    <w:rsid w:val="00141353"/>
    <w:rsid w:val="00141773"/>
    <w:rsid w:val="00143099"/>
    <w:rsid w:val="00143C6A"/>
    <w:rsid w:val="00143DF3"/>
    <w:rsid w:val="00143F54"/>
    <w:rsid w:val="001450ED"/>
    <w:rsid w:val="0014522D"/>
    <w:rsid w:val="00145767"/>
    <w:rsid w:val="00145C0E"/>
    <w:rsid w:val="001461DC"/>
    <w:rsid w:val="001467EF"/>
    <w:rsid w:val="001476C8"/>
    <w:rsid w:val="00147DBF"/>
    <w:rsid w:val="00150348"/>
    <w:rsid w:val="00150406"/>
    <w:rsid w:val="00150914"/>
    <w:rsid w:val="00150A7F"/>
    <w:rsid w:val="001510D7"/>
    <w:rsid w:val="00151256"/>
    <w:rsid w:val="00151264"/>
    <w:rsid w:val="00151398"/>
    <w:rsid w:val="00151A80"/>
    <w:rsid w:val="00151E2E"/>
    <w:rsid w:val="001525AD"/>
    <w:rsid w:val="00152BBC"/>
    <w:rsid w:val="00152EF6"/>
    <w:rsid w:val="001539B7"/>
    <w:rsid w:val="00154448"/>
    <w:rsid w:val="00154999"/>
    <w:rsid w:val="001553A8"/>
    <w:rsid w:val="001556CC"/>
    <w:rsid w:val="00155BB2"/>
    <w:rsid w:val="00156277"/>
    <w:rsid w:val="001564D5"/>
    <w:rsid w:val="0015657A"/>
    <w:rsid w:val="0015679F"/>
    <w:rsid w:val="001574FB"/>
    <w:rsid w:val="00157AD2"/>
    <w:rsid w:val="00157E8A"/>
    <w:rsid w:val="001604AF"/>
    <w:rsid w:val="00160801"/>
    <w:rsid w:val="00162C23"/>
    <w:rsid w:val="001633BC"/>
    <w:rsid w:val="00163A0D"/>
    <w:rsid w:val="00163D8C"/>
    <w:rsid w:val="0016406B"/>
    <w:rsid w:val="001646AB"/>
    <w:rsid w:val="00164B16"/>
    <w:rsid w:val="00164BEE"/>
    <w:rsid w:val="00165268"/>
    <w:rsid w:val="001654D8"/>
    <w:rsid w:val="00165A27"/>
    <w:rsid w:val="00165D40"/>
    <w:rsid w:val="00166108"/>
    <w:rsid w:val="00166F1A"/>
    <w:rsid w:val="00166F9C"/>
    <w:rsid w:val="001672F4"/>
    <w:rsid w:val="00167BF7"/>
    <w:rsid w:val="001706E3"/>
    <w:rsid w:val="00170D42"/>
    <w:rsid w:val="001712F6"/>
    <w:rsid w:val="0017170F"/>
    <w:rsid w:val="00171B23"/>
    <w:rsid w:val="00171CD9"/>
    <w:rsid w:val="00172F2D"/>
    <w:rsid w:val="00173E4E"/>
    <w:rsid w:val="00174071"/>
    <w:rsid w:val="00174357"/>
    <w:rsid w:val="00174398"/>
    <w:rsid w:val="001743EB"/>
    <w:rsid w:val="0017551B"/>
    <w:rsid w:val="00175956"/>
    <w:rsid w:val="001760F2"/>
    <w:rsid w:val="0017655B"/>
    <w:rsid w:val="0017785C"/>
    <w:rsid w:val="001809E1"/>
    <w:rsid w:val="00180C5E"/>
    <w:rsid w:val="001814F9"/>
    <w:rsid w:val="001819B5"/>
    <w:rsid w:val="00183CA6"/>
    <w:rsid w:val="0018511B"/>
    <w:rsid w:val="001851E9"/>
    <w:rsid w:val="00185668"/>
    <w:rsid w:val="00185D4D"/>
    <w:rsid w:val="00186571"/>
    <w:rsid w:val="00186C7A"/>
    <w:rsid w:val="0018721C"/>
    <w:rsid w:val="001877E2"/>
    <w:rsid w:val="00190409"/>
    <w:rsid w:val="00190F55"/>
    <w:rsid w:val="0019218E"/>
    <w:rsid w:val="00192D8E"/>
    <w:rsid w:val="00193EA5"/>
    <w:rsid w:val="00194398"/>
    <w:rsid w:val="0019567B"/>
    <w:rsid w:val="00195A79"/>
    <w:rsid w:val="00195BE2"/>
    <w:rsid w:val="00195CE8"/>
    <w:rsid w:val="0019612E"/>
    <w:rsid w:val="0019737B"/>
    <w:rsid w:val="001977A8"/>
    <w:rsid w:val="001A01AE"/>
    <w:rsid w:val="001A037A"/>
    <w:rsid w:val="001A0676"/>
    <w:rsid w:val="001A0F1C"/>
    <w:rsid w:val="001A14AD"/>
    <w:rsid w:val="001A2473"/>
    <w:rsid w:val="001A25C6"/>
    <w:rsid w:val="001A29DD"/>
    <w:rsid w:val="001A2C2F"/>
    <w:rsid w:val="001A2C73"/>
    <w:rsid w:val="001A348A"/>
    <w:rsid w:val="001A35B3"/>
    <w:rsid w:val="001A3FBF"/>
    <w:rsid w:val="001A44AA"/>
    <w:rsid w:val="001A4580"/>
    <w:rsid w:val="001A45F8"/>
    <w:rsid w:val="001A481A"/>
    <w:rsid w:val="001A4A19"/>
    <w:rsid w:val="001A4B36"/>
    <w:rsid w:val="001A4BDB"/>
    <w:rsid w:val="001A5552"/>
    <w:rsid w:val="001A56C1"/>
    <w:rsid w:val="001A59C3"/>
    <w:rsid w:val="001A59D0"/>
    <w:rsid w:val="001A5B1C"/>
    <w:rsid w:val="001B05D8"/>
    <w:rsid w:val="001B07AB"/>
    <w:rsid w:val="001B0B24"/>
    <w:rsid w:val="001B0F72"/>
    <w:rsid w:val="001B17C7"/>
    <w:rsid w:val="001B18A6"/>
    <w:rsid w:val="001B18D8"/>
    <w:rsid w:val="001B19BB"/>
    <w:rsid w:val="001B1A39"/>
    <w:rsid w:val="001B1B66"/>
    <w:rsid w:val="001B1C17"/>
    <w:rsid w:val="001B1E89"/>
    <w:rsid w:val="001B2815"/>
    <w:rsid w:val="001B2DE2"/>
    <w:rsid w:val="001B3095"/>
    <w:rsid w:val="001B4C92"/>
    <w:rsid w:val="001B5240"/>
    <w:rsid w:val="001B592E"/>
    <w:rsid w:val="001B7293"/>
    <w:rsid w:val="001B7C81"/>
    <w:rsid w:val="001C113A"/>
    <w:rsid w:val="001C13F0"/>
    <w:rsid w:val="001C1E77"/>
    <w:rsid w:val="001C3517"/>
    <w:rsid w:val="001C3632"/>
    <w:rsid w:val="001C3965"/>
    <w:rsid w:val="001C3F69"/>
    <w:rsid w:val="001C4B15"/>
    <w:rsid w:val="001C4D11"/>
    <w:rsid w:val="001C5302"/>
    <w:rsid w:val="001C5D9D"/>
    <w:rsid w:val="001C5E47"/>
    <w:rsid w:val="001C6A77"/>
    <w:rsid w:val="001D02F8"/>
    <w:rsid w:val="001D1CAE"/>
    <w:rsid w:val="001D28A2"/>
    <w:rsid w:val="001D34DC"/>
    <w:rsid w:val="001D3AA6"/>
    <w:rsid w:val="001D5E7F"/>
    <w:rsid w:val="001E06D7"/>
    <w:rsid w:val="001E0704"/>
    <w:rsid w:val="001E09C5"/>
    <w:rsid w:val="001E0CB7"/>
    <w:rsid w:val="001E162B"/>
    <w:rsid w:val="001E1999"/>
    <w:rsid w:val="001E1B7F"/>
    <w:rsid w:val="001E2498"/>
    <w:rsid w:val="001E26B4"/>
    <w:rsid w:val="001E29E5"/>
    <w:rsid w:val="001E2F14"/>
    <w:rsid w:val="001E3B1B"/>
    <w:rsid w:val="001E44DC"/>
    <w:rsid w:val="001E4879"/>
    <w:rsid w:val="001E49E7"/>
    <w:rsid w:val="001E4D5D"/>
    <w:rsid w:val="001E5117"/>
    <w:rsid w:val="001E521A"/>
    <w:rsid w:val="001E5B52"/>
    <w:rsid w:val="001E5F8E"/>
    <w:rsid w:val="001E64A4"/>
    <w:rsid w:val="001F017B"/>
    <w:rsid w:val="001F1F70"/>
    <w:rsid w:val="001F354A"/>
    <w:rsid w:val="001F3F90"/>
    <w:rsid w:val="001F4268"/>
    <w:rsid w:val="001F4627"/>
    <w:rsid w:val="001F4C1E"/>
    <w:rsid w:val="001F57C3"/>
    <w:rsid w:val="001F66D1"/>
    <w:rsid w:val="001F7D25"/>
    <w:rsid w:val="001F7E11"/>
    <w:rsid w:val="00200093"/>
    <w:rsid w:val="002000AA"/>
    <w:rsid w:val="00200704"/>
    <w:rsid w:val="002021D7"/>
    <w:rsid w:val="00202728"/>
    <w:rsid w:val="00203D92"/>
    <w:rsid w:val="00205B9C"/>
    <w:rsid w:val="00205BBF"/>
    <w:rsid w:val="00206BB0"/>
    <w:rsid w:val="00207F24"/>
    <w:rsid w:val="002103EE"/>
    <w:rsid w:val="0021097C"/>
    <w:rsid w:val="002109B0"/>
    <w:rsid w:val="00210BBD"/>
    <w:rsid w:val="002112E7"/>
    <w:rsid w:val="00211346"/>
    <w:rsid w:val="002127E2"/>
    <w:rsid w:val="002127FC"/>
    <w:rsid w:val="00212AF1"/>
    <w:rsid w:val="0021368E"/>
    <w:rsid w:val="002136DD"/>
    <w:rsid w:val="00213D55"/>
    <w:rsid w:val="0021473C"/>
    <w:rsid w:val="00214EE1"/>
    <w:rsid w:val="00214F7A"/>
    <w:rsid w:val="00215DD6"/>
    <w:rsid w:val="00216823"/>
    <w:rsid w:val="00216FF2"/>
    <w:rsid w:val="002173B4"/>
    <w:rsid w:val="002175FB"/>
    <w:rsid w:val="0021769C"/>
    <w:rsid w:val="00217ACE"/>
    <w:rsid w:val="00217CF0"/>
    <w:rsid w:val="00217DEC"/>
    <w:rsid w:val="00220AF4"/>
    <w:rsid w:val="00220B75"/>
    <w:rsid w:val="0022101D"/>
    <w:rsid w:val="0022182B"/>
    <w:rsid w:val="00221AE2"/>
    <w:rsid w:val="00221B3E"/>
    <w:rsid w:val="00222279"/>
    <w:rsid w:val="002226A5"/>
    <w:rsid w:val="00223744"/>
    <w:rsid w:val="00223943"/>
    <w:rsid w:val="00223DC3"/>
    <w:rsid w:val="002249BB"/>
    <w:rsid w:val="002263CD"/>
    <w:rsid w:val="00226EF4"/>
    <w:rsid w:val="00227159"/>
    <w:rsid w:val="002271A3"/>
    <w:rsid w:val="002271C4"/>
    <w:rsid w:val="0022787C"/>
    <w:rsid w:val="00227D99"/>
    <w:rsid w:val="00230490"/>
    <w:rsid w:val="00230F11"/>
    <w:rsid w:val="00231464"/>
    <w:rsid w:val="00231E4C"/>
    <w:rsid w:val="00232B55"/>
    <w:rsid w:val="00232C6F"/>
    <w:rsid w:val="00232DA2"/>
    <w:rsid w:val="0023397D"/>
    <w:rsid w:val="002345E9"/>
    <w:rsid w:val="00234CCA"/>
    <w:rsid w:val="002352B6"/>
    <w:rsid w:val="00235432"/>
    <w:rsid w:val="00235946"/>
    <w:rsid w:val="00235DD6"/>
    <w:rsid w:val="002364DA"/>
    <w:rsid w:val="0023702D"/>
    <w:rsid w:val="00237AE7"/>
    <w:rsid w:val="00237E7A"/>
    <w:rsid w:val="00240091"/>
    <w:rsid w:val="00240118"/>
    <w:rsid w:val="002405CB"/>
    <w:rsid w:val="002411C4"/>
    <w:rsid w:val="002424D8"/>
    <w:rsid w:val="0024389D"/>
    <w:rsid w:val="00244080"/>
    <w:rsid w:val="002445AE"/>
    <w:rsid w:val="00244742"/>
    <w:rsid w:val="002449A6"/>
    <w:rsid w:val="0024508E"/>
    <w:rsid w:val="002458B6"/>
    <w:rsid w:val="00246CF0"/>
    <w:rsid w:val="0024713B"/>
    <w:rsid w:val="00247295"/>
    <w:rsid w:val="00250876"/>
    <w:rsid w:val="002508C8"/>
    <w:rsid w:val="00250F93"/>
    <w:rsid w:val="0025125E"/>
    <w:rsid w:val="0025138D"/>
    <w:rsid w:val="00251D8F"/>
    <w:rsid w:val="00252817"/>
    <w:rsid w:val="00253937"/>
    <w:rsid w:val="00253D7B"/>
    <w:rsid w:val="00254432"/>
    <w:rsid w:val="00254D2D"/>
    <w:rsid w:val="00255A76"/>
    <w:rsid w:val="00257852"/>
    <w:rsid w:val="002579A3"/>
    <w:rsid w:val="00257E22"/>
    <w:rsid w:val="00260072"/>
    <w:rsid w:val="00260126"/>
    <w:rsid w:val="00260153"/>
    <w:rsid w:val="00260D6A"/>
    <w:rsid w:val="00260E35"/>
    <w:rsid w:val="0026138D"/>
    <w:rsid w:val="002619A0"/>
    <w:rsid w:val="00262118"/>
    <w:rsid w:val="00262770"/>
    <w:rsid w:val="00263148"/>
    <w:rsid w:val="00263179"/>
    <w:rsid w:val="002635DD"/>
    <w:rsid w:val="002636D2"/>
    <w:rsid w:val="002637EA"/>
    <w:rsid w:val="00264AFE"/>
    <w:rsid w:val="00264FB3"/>
    <w:rsid w:val="0026588A"/>
    <w:rsid w:val="00265A1B"/>
    <w:rsid w:val="00265AB4"/>
    <w:rsid w:val="00265D2F"/>
    <w:rsid w:val="00265DA4"/>
    <w:rsid w:val="00265DE4"/>
    <w:rsid w:val="00265E6F"/>
    <w:rsid w:val="00265E92"/>
    <w:rsid w:val="002676E1"/>
    <w:rsid w:val="002678D3"/>
    <w:rsid w:val="00270481"/>
    <w:rsid w:val="002706C5"/>
    <w:rsid w:val="00271D02"/>
    <w:rsid w:val="00271E76"/>
    <w:rsid w:val="00272772"/>
    <w:rsid w:val="002729C5"/>
    <w:rsid w:val="00272EBD"/>
    <w:rsid w:val="002748B7"/>
    <w:rsid w:val="00274C0E"/>
    <w:rsid w:val="002761A4"/>
    <w:rsid w:val="00276455"/>
    <w:rsid w:val="00276CAB"/>
    <w:rsid w:val="00276FB2"/>
    <w:rsid w:val="00277EDF"/>
    <w:rsid w:val="00280CD7"/>
    <w:rsid w:val="002810A3"/>
    <w:rsid w:val="002812C1"/>
    <w:rsid w:val="00282686"/>
    <w:rsid w:val="002827E1"/>
    <w:rsid w:val="00282951"/>
    <w:rsid w:val="00282966"/>
    <w:rsid w:val="00283EC9"/>
    <w:rsid w:val="00284463"/>
    <w:rsid w:val="002844CA"/>
    <w:rsid w:val="002847A6"/>
    <w:rsid w:val="00285574"/>
    <w:rsid w:val="0028578F"/>
    <w:rsid w:val="00285C8E"/>
    <w:rsid w:val="00286A10"/>
    <w:rsid w:val="00290126"/>
    <w:rsid w:val="0029097C"/>
    <w:rsid w:val="00291915"/>
    <w:rsid w:val="00291BE7"/>
    <w:rsid w:val="00292479"/>
    <w:rsid w:val="00292B94"/>
    <w:rsid w:val="002930C4"/>
    <w:rsid w:val="00293138"/>
    <w:rsid w:val="00293B11"/>
    <w:rsid w:val="00295006"/>
    <w:rsid w:val="002951A0"/>
    <w:rsid w:val="00295A37"/>
    <w:rsid w:val="002963C6"/>
    <w:rsid w:val="00296B51"/>
    <w:rsid w:val="00297269"/>
    <w:rsid w:val="002A0791"/>
    <w:rsid w:val="002A090C"/>
    <w:rsid w:val="002A09EE"/>
    <w:rsid w:val="002A0D97"/>
    <w:rsid w:val="002A0E32"/>
    <w:rsid w:val="002A0FA6"/>
    <w:rsid w:val="002A1208"/>
    <w:rsid w:val="002A1AAC"/>
    <w:rsid w:val="002A210B"/>
    <w:rsid w:val="002A26AD"/>
    <w:rsid w:val="002A350A"/>
    <w:rsid w:val="002A37D6"/>
    <w:rsid w:val="002A410A"/>
    <w:rsid w:val="002A4152"/>
    <w:rsid w:val="002A41BE"/>
    <w:rsid w:val="002A453F"/>
    <w:rsid w:val="002A4B7E"/>
    <w:rsid w:val="002A500F"/>
    <w:rsid w:val="002A5AE8"/>
    <w:rsid w:val="002A5DCD"/>
    <w:rsid w:val="002A6711"/>
    <w:rsid w:val="002A7240"/>
    <w:rsid w:val="002B0365"/>
    <w:rsid w:val="002B03AB"/>
    <w:rsid w:val="002B03CA"/>
    <w:rsid w:val="002B1776"/>
    <w:rsid w:val="002B1D0C"/>
    <w:rsid w:val="002B2057"/>
    <w:rsid w:val="002B21F4"/>
    <w:rsid w:val="002B2AA6"/>
    <w:rsid w:val="002B3005"/>
    <w:rsid w:val="002B377F"/>
    <w:rsid w:val="002B45D3"/>
    <w:rsid w:val="002B56EE"/>
    <w:rsid w:val="002B5CA9"/>
    <w:rsid w:val="002B6DA5"/>
    <w:rsid w:val="002B7B24"/>
    <w:rsid w:val="002C01EB"/>
    <w:rsid w:val="002C03DE"/>
    <w:rsid w:val="002C0470"/>
    <w:rsid w:val="002C0FCA"/>
    <w:rsid w:val="002C1217"/>
    <w:rsid w:val="002C14C5"/>
    <w:rsid w:val="002C167B"/>
    <w:rsid w:val="002C259B"/>
    <w:rsid w:val="002C26BD"/>
    <w:rsid w:val="002C3147"/>
    <w:rsid w:val="002C3AE4"/>
    <w:rsid w:val="002C41FA"/>
    <w:rsid w:val="002C4863"/>
    <w:rsid w:val="002C49F3"/>
    <w:rsid w:val="002C54D2"/>
    <w:rsid w:val="002C63B1"/>
    <w:rsid w:val="002C640D"/>
    <w:rsid w:val="002C6758"/>
    <w:rsid w:val="002C6860"/>
    <w:rsid w:val="002C7F13"/>
    <w:rsid w:val="002D04AD"/>
    <w:rsid w:val="002D08BB"/>
    <w:rsid w:val="002D08D9"/>
    <w:rsid w:val="002D1533"/>
    <w:rsid w:val="002D1943"/>
    <w:rsid w:val="002D2195"/>
    <w:rsid w:val="002D2929"/>
    <w:rsid w:val="002D309C"/>
    <w:rsid w:val="002D39D8"/>
    <w:rsid w:val="002D5098"/>
    <w:rsid w:val="002D5408"/>
    <w:rsid w:val="002D5554"/>
    <w:rsid w:val="002D5633"/>
    <w:rsid w:val="002D60F5"/>
    <w:rsid w:val="002D74B6"/>
    <w:rsid w:val="002E0F32"/>
    <w:rsid w:val="002E1D52"/>
    <w:rsid w:val="002E24E6"/>
    <w:rsid w:val="002E2819"/>
    <w:rsid w:val="002E2A70"/>
    <w:rsid w:val="002E3BF8"/>
    <w:rsid w:val="002E4C39"/>
    <w:rsid w:val="002E4C84"/>
    <w:rsid w:val="002E4E0E"/>
    <w:rsid w:val="002E50D2"/>
    <w:rsid w:val="002E5686"/>
    <w:rsid w:val="002E5F1A"/>
    <w:rsid w:val="002E614B"/>
    <w:rsid w:val="002E61EF"/>
    <w:rsid w:val="002E68B8"/>
    <w:rsid w:val="002E721F"/>
    <w:rsid w:val="002F0BCE"/>
    <w:rsid w:val="002F2871"/>
    <w:rsid w:val="002F2EA4"/>
    <w:rsid w:val="002F3119"/>
    <w:rsid w:val="002F3603"/>
    <w:rsid w:val="002F37C0"/>
    <w:rsid w:val="002F47B5"/>
    <w:rsid w:val="002F4ED2"/>
    <w:rsid w:val="002F509A"/>
    <w:rsid w:val="002F5918"/>
    <w:rsid w:val="002F6A73"/>
    <w:rsid w:val="002F6DF5"/>
    <w:rsid w:val="002F6F34"/>
    <w:rsid w:val="002F76B0"/>
    <w:rsid w:val="002F781F"/>
    <w:rsid w:val="002F79E3"/>
    <w:rsid w:val="002F7FFD"/>
    <w:rsid w:val="00300173"/>
    <w:rsid w:val="003003A7"/>
    <w:rsid w:val="00300CFD"/>
    <w:rsid w:val="00300EB3"/>
    <w:rsid w:val="00301F26"/>
    <w:rsid w:val="0030212A"/>
    <w:rsid w:val="00303F12"/>
    <w:rsid w:val="00304453"/>
    <w:rsid w:val="00304BD4"/>
    <w:rsid w:val="00304D11"/>
    <w:rsid w:val="00305011"/>
    <w:rsid w:val="00307724"/>
    <w:rsid w:val="00307AF9"/>
    <w:rsid w:val="003102C1"/>
    <w:rsid w:val="003102DA"/>
    <w:rsid w:val="00310A3E"/>
    <w:rsid w:val="00310C80"/>
    <w:rsid w:val="003113CA"/>
    <w:rsid w:val="00312F01"/>
    <w:rsid w:val="003144A0"/>
    <w:rsid w:val="0031478A"/>
    <w:rsid w:val="00314895"/>
    <w:rsid w:val="0031492E"/>
    <w:rsid w:val="003151FE"/>
    <w:rsid w:val="00315281"/>
    <w:rsid w:val="00315359"/>
    <w:rsid w:val="003154E8"/>
    <w:rsid w:val="00315BF4"/>
    <w:rsid w:val="003163B8"/>
    <w:rsid w:val="0031781E"/>
    <w:rsid w:val="00317DD1"/>
    <w:rsid w:val="00317F64"/>
    <w:rsid w:val="00322448"/>
    <w:rsid w:val="00322A39"/>
    <w:rsid w:val="00322AC7"/>
    <w:rsid w:val="0032445C"/>
    <w:rsid w:val="00325950"/>
    <w:rsid w:val="00325F48"/>
    <w:rsid w:val="0032652C"/>
    <w:rsid w:val="0032667C"/>
    <w:rsid w:val="00326767"/>
    <w:rsid w:val="003278EC"/>
    <w:rsid w:val="00330332"/>
    <w:rsid w:val="00331557"/>
    <w:rsid w:val="003318C2"/>
    <w:rsid w:val="003319DE"/>
    <w:rsid w:val="00331AD2"/>
    <w:rsid w:val="00332C18"/>
    <w:rsid w:val="0033367F"/>
    <w:rsid w:val="00333A0D"/>
    <w:rsid w:val="00333B68"/>
    <w:rsid w:val="00334168"/>
    <w:rsid w:val="0033537F"/>
    <w:rsid w:val="00335832"/>
    <w:rsid w:val="003372A4"/>
    <w:rsid w:val="003379E0"/>
    <w:rsid w:val="00337D45"/>
    <w:rsid w:val="00337F3C"/>
    <w:rsid w:val="003403E2"/>
    <w:rsid w:val="00340449"/>
    <w:rsid w:val="003410FA"/>
    <w:rsid w:val="00341916"/>
    <w:rsid w:val="003421ED"/>
    <w:rsid w:val="00342992"/>
    <w:rsid w:val="0034330C"/>
    <w:rsid w:val="00343C18"/>
    <w:rsid w:val="00343D29"/>
    <w:rsid w:val="0034606C"/>
    <w:rsid w:val="003462EE"/>
    <w:rsid w:val="00346589"/>
    <w:rsid w:val="00347895"/>
    <w:rsid w:val="00347BC9"/>
    <w:rsid w:val="0035084C"/>
    <w:rsid w:val="00350AC7"/>
    <w:rsid w:val="0035119C"/>
    <w:rsid w:val="003512E9"/>
    <w:rsid w:val="00351692"/>
    <w:rsid w:val="00351DA5"/>
    <w:rsid w:val="00352616"/>
    <w:rsid w:val="00352BCE"/>
    <w:rsid w:val="003531D1"/>
    <w:rsid w:val="003537B7"/>
    <w:rsid w:val="003539DF"/>
    <w:rsid w:val="00354B75"/>
    <w:rsid w:val="003552EF"/>
    <w:rsid w:val="003557EB"/>
    <w:rsid w:val="00355BF7"/>
    <w:rsid w:val="00355FA2"/>
    <w:rsid w:val="003560C0"/>
    <w:rsid w:val="003565AF"/>
    <w:rsid w:val="00356A14"/>
    <w:rsid w:val="00356F5F"/>
    <w:rsid w:val="00357607"/>
    <w:rsid w:val="0035777B"/>
    <w:rsid w:val="0035782D"/>
    <w:rsid w:val="003604BC"/>
    <w:rsid w:val="003608BA"/>
    <w:rsid w:val="0036104D"/>
    <w:rsid w:val="003612AD"/>
    <w:rsid w:val="0036161D"/>
    <w:rsid w:val="00362932"/>
    <w:rsid w:val="00362A53"/>
    <w:rsid w:val="003631F8"/>
    <w:rsid w:val="00363230"/>
    <w:rsid w:val="00363D58"/>
    <w:rsid w:val="00364E32"/>
    <w:rsid w:val="003656C6"/>
    <w:rsid w:val="00365C82"/>
    <w:rsid w:val="0036605F"/>
    <w:rsid w:val="00367FB5"/>
    <w:rsid w:val="003704DC"/>
    <w:rsid w:val="003704E0"/>
    <w:rsid w:val="00372E0F"/>
    <w:rsid w:val="00374DC3"/>
    <w:rsid w:val="00376007"/>
    <w:rsid w:val="003768A1"/>
    <w:rsid w:val="0037776E"/>
    <w:rsid w:val="0038121E"/>
    <w:rsid w:val="003826E7"/>
    <w:rsid w:val="00382AE1"/>
    <w:rsid w:val="00384158"/>
    <w:rsid w:val="00384920"/>
    <w:rsid w:val="00384C99"/>
    <w:rsid w:val="00384CDC"/>
    <w:rsid w:val="00385193"/>
    <w:rsid w:val="003852AF"/>
    <w:rsid w:val="00386026"/>
    <w:rsid w:val="003860D3"/>
    <w:rsid w:val="003873CE"/>
    <w:rsid w:val="00387990"/>
    <w:rsid w:val="00391702"/>
    <w:rsid w:val="00391D95"/>
    <w:rsid w:val="0039212B"/>
    <w:rsid w:val="00392451"/>
    <w:rsid w:val="00393054"/>
    <w:rsid w:val="00393147"/>
    <w:rsid w:val="00393402"/>
    <w:rsid w:val="003936E2"/>
    <w:rsid w:val="00394B4E"/>
    <w:rsid w:val="00395008"/>
    <w:rsid w:val="00395C33"/>
    <w:rsid w:val="00395FE4"/>
    <w:rsid w:val="0039627E"/>
    <w:rsid w:val="0039645E"/>
    <w:rsid w:val="0039676E"/>
    <w:rsid w:val="00396894"/>
    <w:rsid w:val="00396C59"/>
    <w:rsid w:val="003A25DE"/>
    <w:rsid w:val="003A33E7"/>
    <w:rsid w:val="003A33EE"/>
    <w:rsid w:val="003A3674"/>
    <w:rsid w:val="003A389A"/>
    <w:rsid w:val="003A41FA"/>
    <w:rsid w:val="003A4607"/>
    <w:rsid w:val="003A5D4D"/>
    <w:rsid w:val="003A6BB2"/>
    <w:rsid w:val="003B0940"/>
    <w:rsid w:val="003B106E"/>
    <w:rsid w:val="003B149A"/>
    <w:rsid w:val="003B152C"/>
    <w:rsid w:val="003B1A77"/>
    <w:rsid w:val="003B25CF"/>
    <w:rsid w:val="003B2E48"/>
    <w:rsid w:val="003B5C82"/>
    <w:rsid w:val="003B5F4F"/>
    <w:rsid w:val="003B6AA1"/>
    <w:rsid w:val="003B6D3F"/>
    <w:rsid w:val="003B6EE8"/>
    <w:rsid w:val="003B7D04"/>
    <w:rsid w:val="003C0632"/>
    <w:rsid w:val="003C1530"/>
    <w:rsid w:val="003C1531"/>
    <w:rsid w:val="003C1634"/>
    <w:rsid w:val="003C1665"/>
    <w:rsid w:val="003C1B85"/>
    <w:rsid w:val="003C2BBD"/>
    <w:rsid w:val="003C4D15"/>
    <w:rsid w:val="003C596C"/>
    <w:rsid w:val="003C59DB"/>
    <w:rsid w:val="003C689D"/>
    <w:rsid w:val="003C6AC6"/>
    <w:rsid w:val="003C74FB"/>
    <w:rsid w:val="003C7E00"/>
    <w:rsid w:val="003C7E4B"/>
    <w:rsid w:val="003D03B2"/>
    <w:rsid w:val="003D070C"/>
    <w:rsid w:val="003D10EB"/>
    <w:rsid w:val="003D14F3"/>
    <w:rsid w:val="003D1A7D"/>
    <w:rsid w:val="003D1AF6"/>
    <w:rsid w:val="003D1F7A"/>
    <w:rsid w:val="003D2A62"/>
    <w:rsid w:val="003D3471"/>
    <w:rsid w:val="003D365C"/>
    <w:rsid w:val="003D3BF4"/>
    <w:rsid w:val="003D3E03"/>
    <w:rsid w:val="003D488B"/>
    <w:rsid w:val="003D4AA4"/>
    <w:rsid w:val="003D682E"/>
    <w:rsid w:val="003D6B6E"/>
    <w:rsid w:val="003D7E40"/>
    <w:rsid w:val="003E0C19"/>
    <w:rsid w:val="003E0E84"/>
    <w:rsid w:val="003E126A"/>
    <w:rsid w:val="003E2D25"/>
    <w:rsid w:val="003E2F1B"/>
    <w:rsid w:val="003E3BC0"/>
    <w:rsid w:val="003E3DB1"/>
    <w:rsid w:val="003E469B"/>
    <w:rsid w:val="003E4B03"/>
    <w:rsid w:val="003E4E52"/>
    <w:rsid w:val="003E571F"/>
    <w:rsid w:val="003E7572"/>
    <w:rsid w:val="003E7725"/>
    <w:rsid w:val="003F01D1"/>
    <w:rsid w:val="003F0230"/>
    <w:rsid w:val="003F05E9"/>
    <w:rsid w:val="003F07F5"/>
    <w:rsid w:val="003F09A3"/>
    <w:rsid w:val="003F0BB6"/>
    <w:rsid w:val="003F1D80"/>
    <w:rsid w:val="003F29C0"/>
    <w:rsid w:val="003F3108"/>
    <w:rsid w:val="003F3541"/>
    <w:rsid w:val="003F51D9"/>
    <w:rsid w:val="003F53DD"/>
    <w:rsid w:val="003F568C"/>
    <w:rsid w:val="003F5B32"/>
    <w:rsid w:val="003F62E1"/>
    <w:rsid w:val="003F6459"/>
    <w:rsid w:val="003F673A"/>
    <w:rsid w:val="003F6CE3"/>
    <w:rsid w:val="003F72C1"/>
    <w:rsid w:val="003F7CDF"/>
    <w:rsid w:val="00400A5C"/>
    <w:rsid w:val="004013C7"/>
    <w:rsid w:val="00401417"/>
    <w:rsid w:val="00401CFC"/>
    <w:rsid w:val="00402501"/>
    <w:rsid w:val="00402672"/>
    <w:rsid w:val="00402AD4"/>
    <w:rsid w:val="00402CCC"/>
    <w:rsid w:val="004030B1"/>
    <w:rsid w:val="0040495C"/>
    <w:rsid w:val="00404FD5"/>
    <w:rsid w:val="0040572D"/>
    <w:rsid w:val="004065DD"/>
    <w:rsid w:val="00407432"/>
    <w:rsid w:val="004079FF"/>
    <w:rsid w:val="004102A3"/>
    <w:rsid w:val="00410544"/>
    <w:rsid w:val="00410A92"/>
    <w:rsid w:val="004113B8"/>
    <w:rsid w:val="004118A8"/>
    <w:rsid w:val="0041200F"/>
    <w:rsid w:val="004122CD"/>
    <w:rsid w:val="004127E8"/>
    <w:rsid w:val="004140C1"/>
    <w:rsid w:val="00414A84"/>
    <w:rsid w:val="0041511C"/>
    <w:rsid w:val="0041664E"/>
    <w:rsid w:val="004166C3"/>
    <w:rsid w:val="004172E2"/>
    <w:rsid w:val="00417697"/>
    <w:rsid w:val="00417A1C"/>
    <w:rsid w:val="00420B7E"/>
    <w:rsid w:val="004210B5"/>
    <w:rsid w:val="004211AE"/>
    <w:rsid w:val="004214A3"/>
    <w:rsid w:val="00422FCF"/>
    <w:rsid w:val="00423FFA"/>
    <w:rsid w:val="0042432B"/>
    <w:rsid w:val="00424D8D"/>
    <w:rsid w:val="00425733"/>
    <w:rsid w:val="00426814"/>
    <w:rsid w:val="00427A7A"/>
    <w:rsid w:val="0043111C"/>
    <w:rsid w:val="00431601"/>
    <w:rsid w:val="00431DFE"/>
    <w:rsid w:val="004322FB"/>
    <w:rsid w:val="00432730"/>
    <w:rsid w:val="00433229"/>
    <w:rsid w:val="00434226"/>
    <w:rsid w:val="00434660"/>
    <w:rsid w:val="00434696"/>
    <w:rsid w:val="0043471D"/>
    <w:rsid w:val="00434D6B"/>
    <w:rsid w:val="00434E27"/>
    <w:rsid w:val="0043527C"/>
    <w:rsid w:val="004358BA"/>
    <w:rsid w:val="00436071"/>
    <w:rsid w:val="00436EE6"/>
    <w:rsid w:val="0043756F"/>
    <w:rsid w:val="00437ADF"/>
    <w:rsid w:val="00437C23"/>
    <w:rsid w:val="0044051A"/>
    <w:rsid w:val="0044193B"/>
    <w:rsid w:val="0044208E"/>
    <w:rsid w:val="00442526"/>
    <w:rsid w:val="00442743"/>
    <w:rsid w:val="00442E3D"/>
    <w:rsid w:val="00443947"/>
    <w:rsid w:val="00443F7A"/>
    <w:rsid w:val="004449DD"/>
    <w:rsid w:val="0044534C"/>
    <w:rsid w:val="00445AC6"/>
    <w:rsid w:val="00446AE9"/>
    <w:rsid w:val="00447824"/>
    <w:rsid w:val="00450138"/>
    <w:rsid w:val="004501EF"/>
    <w:rsid w:val="0045020B"/>
    <w:rsid w:val="00450437"/>
    <w:rsid w:val="00450AFE"/>
    <w:rsid w:val="004518CF"/>
    <w:rsid w:val="00451993"/>
    <w:rsid w:val="004521EC"/>
    <w:rsid w:val="00452223"/>
    <w:rsid w:val="004524D7"/>
    <w:rsid w:val="0045393D"/>
    <w:rsid w:val="0045424E"/>
    <w:rsid w:val="004542A7"/>
    <w:rsid w:val="00454458"/>
    <w:rsid w:val="00454582"/>
    <w:rsid w:val="00454F4C"/>
    <w:rsid w:val="0045553E"/>
    <w:rsid w:val="00455822"/>
    <w:rsid w:val="00455C33"/>
    <w:rsid w:val="00455F5A"/>
    <w:rsid w:val="00456A48"/>
    <w:rsid w:val="00456DD3"/>
    <w:rsid w:val="00456F41"/>
    <w:rsid w:val="004570B1"/>
    <w:rsid w:val="004603B5"/>
    <w:rsid w:val="00461F0D"/>
    <w:rsid w:val="00462450"/>
    <w:rsid w:val="00463799"/>
    <w:rsid w:val="0046461D"/>
    <w:rsid w:val="00464737"/>
    <w:rsid w:val="00464CAC"/>
    <w:rsid w:val="0046544F"/>
    <w:rsid w:val="0046571E"/>
    <w:rsid w:val="00465CFF"/>
    <w:rsid w:val="00467471"/>
    <w:rsid w:val="00467A57"/>
    <w:rsid w:val="004702C7"/>
    <w:rsid w:val="0047066B"/>
    <w:rsid w:val="00470FE9"/>
    <w:rsid w:val="004712E3"/>
    <w:rsid w:val="00472303"/>
    <w:rsid w:val="0047352E"/>
    <w:rsid w:val="00473802"/>
    <w:rsid w:val="00473B3A"/>
    <w:rsid w:val="0047425E"/>
    <w:rsid w:val="00474280"/>
    <w:rsid w:val="00475833"/>
    <w:rsid w:val="0047752C"/>
    <w:rsid w:val="00477E94"/>
    <w:rsid w:val="00480642"/>
    <w:rsid w:val="004810B3"/>
    <w:rsid w:val="00481122"/>
    <w:rsid w:val="00483043"/>
    <w:rsid w:val="004847AB"/>
    <w:rsid w:val="00484898"/>
    <w:rsid w:val="00485A26"/>
    <w:rsid w:val="00485AA8"/>
    <w:rsid w:val="00485E21"/>
    <w:rsid w:val="00486566"/>
    <w:rsid w:val="00486663"/>
    <w:rsid w:val="00487624"/>
    <w:rsid w:val="0049018E"/>
    <w:rsid w:val="00490FF2"/>
    <w:rsid w:val="004910A8"/>
    <w:rsid w:val="004918C0"/>
    <w:rsid w:val="004923D2"/>
    <w:rsid w:val="0049307C"/>
    <w:rsid w:val="0049406D"/>
    <w:rsid w:val="00495C6D"/>
    <w:rsid w:val="004961F2"/>
    <w:rsid w:val="00496443"/>
    <w:rsid w:val="00496608"/>
    <w:rsid w:val="004A0865"/>
    <w:rsid w:val="004A11D7"/>
    <w:rsid w:val="004A1B03"/>
    <w:rsid w:val="004A252F"/>
    <w:rsid w:val="004A2585"/>
    <w:rsid w:val="004A2A13"/>
    <w:rsid w:val="004A2C63"/>
    <w:rsid w:val="004A2C7E"/>
    <w:rsid w:val="004A2CF4"/>
    <w:rsid w:val="004A33A4"/>
    <w:rsid w:val="004A35FE"/>
    <w:rsid w:val="004A4018"/>
    <w:rsid w:val="004A41DC"/>
    <w:rsid w:val="004A4C24"/>
    <w:rsid w:val="004A5BB2"/>
    <w:rsid w:val="004A5BCF"/>
    <w:rsid w:val="004B0EF1"/>
    <w:rsid w:val="004B1120"/>
    <w:rsid w:val="004B132C"/>
    <w:rsid w:val="004B1939"/>
    <w:rsid w:val="004B1B17"/>
    <w:rsid w:val="004B3C47"/>
    <w:rsid w:val="004B4040"/>
    <w:rsid w:val="004B520A"/>
    <w:rsid w:val="004B5660"/>
    <w:rsid w:val="004B64A8"/>
    <w:rsid w:val="004B64ED"/>
    <w:rsid w:val="004B6753"/>
    <w:rsid w:val="004B6B55"/>
    <w:rsid w:val="004B6EB7"/>
    <w:rsid w:val="004B7AD1"/>
    <w:rsid w:val="004B7DF0"/>
    <w:rsid w:val="004C091B"/>
    <w:rsid w:val="004C0B12"/>
    <w:rsid w:val="004C262C"/>
    <w:rsid w:val="004C2E0B"/>
    <w:rsid w:val="004C3C5E"/>
    <w:rsid w:val="004C3D4D"/>
    <w:rsid w:val="004D1164"/>
    <w:rsid w:val="004D2652"/>
    <w:rsid w:val="004D30C8"/>
    <w:rsid w:val="004D372F"/>
    <w:rsid w:val="004D447B"/>
    <w:rsid w:val="004D4F87"/>
    <w:rsid w:val="004D5483"/>
    <w:rsid w:val="004D6449"/>
    <w:rsid w:val="004D6842"/>
    <w:rsid w:val="004D6DAA"/>
    <w:rsid w:val="004D6DB1"/>
    <w:rsid w:val="004D71C1"/>
    <w:rsid w:val="004D7A4A"/>
    <w:rsid w:val="004E0027"/>
    <w:rsid w:val="004E00B7"/>
    <w:rsid w:val="004E0369"/>
    <w:rsid w:val="004E0A40"/>
    <w:rsid w:val="004E0C21"/>
    <w:rsid w:val="004E0D7F"/>
    <w:rsid w:val="004E111D"/>
    <w:rsid w:val="004E142F"/>
    <w:rsid w:val="004E23A3"/>
    <w:rsid w:val="004E2552"/>
    <w:rsid w:val="004E2B4D"/>
    <w:rsid w:val="004E2DEA"/>
    <w:rsid w:val="004E2E4A"/>
    <w:rsid w:val="004E3D6B"/>
    <w:rsid w:val="004E3F78"/>
    <w:rsid w:val="004E4A7B"/>
    <w:rsid w:val="004E4E94"/>
    <w:rsid w:val="004E5436"/>
    <w:rsid w:val="004E54BA"/>
    <w:rsid w:val="004E5A0C"/>
    <w:rsid w:val="004E5A26"/>
    <w:rsid w:val="004E5C6D"/>
    <w:rsid w:val="004E5D93"/>
    <w:rsid w:val="004E66FD"/>
    <w:rsid w:val="004E6DB3"/>
    <w:rsid w:val="004E7695"/>
    <w:rsid w:val="004E7D23"/>
    <w:rsid w:val="004F0E22"/>
    <w:rsid w:val="004F17B6"/>
    <w:rsid w:val="004F1F2B"/>
    <w:rsid w:val="004F2568"/>
    <w:rsid w:val="004F2CBB"/>
    <w:rsid w:val="004F4232"/>
    <w:rsid w:val="004F4907"/>
    <w:rsid w:val="004F4B85"/>
    <w:rsid w:val="004F4C9A"/>
    <w:rsid w:val="004F5596"/>
    <w:rsid w:val="004F59C9"/>
    <w:rsid w:val="004F5D71"/>
    <w:rsid w:val="004F6AA1"/>
    <w:rsid w:val="004F729E"/>
    <w:rsid w:val="004F7F3A"/>
    <w:rsid w:val="00500443"/>
    <w:rsid w:val="00501A10"/>
    <w:rsid w:val="005023BC"/>
    <w:rsid w:val="00502B0D"/>
    <w:rsid w:val="00503330"/>
    <w:rsid w:val="00504147"/>
    <w:rsid w:val="005042B3"/>
    <w:rsid w:val="00504467"/>
    <w:rsid w:val="0050607D"/>
    <w:rsid w:val="00506BA7"/>
    <w:rsid w:val="0050704B"/>
    <w:rsid w:val="00507367"/>
    <w:rsid w:val="00507773"/>
    <w:rsid w:val="005100C6"/>
    <w:rsid w:val="00510F4B"/>
    <w:rsid w:val="00511090"/>
    <w:rsid w:val="005111D4"/>
    <w:rsid w:val="00511679"/>
    <w:rsid w:val="0051370E"/>
    <w:rsid w:val="00513A50"/>
    <w:rsid w:val="00513D53"/>
    <w:rsid w:val="00513D91"/>
    <w:rsid w:val="0051419F"/>
    <w:rsid w:val="005147D6"/>
    <w:rsid w:val="00514940"/>
    <w:rsid w:val="00515418"/>
    <w:rsid w:val="005157CF"/>
    <w:rsid w:val="00515F51"/>
    <w:rsid w:val="00515F79"/>
    <w:rsid w:val="00516334"/>
    <w:rsid w:val="00516A69"/>
    <w:rsid w:val="00517354"/>
    <w:rsid w:val="00517AE9"/>
    <w:rsid w:val="00517B0E"/>
    <w:rsid w:val="00517E8F"/>
    <w:rsid w:val="00521506"/>
    <w:rsid w:val="00523FD7"/>
    <w:rsid w:val="00524433"/>
    <w:rsid w:val="00524EDF"/>
    <w:rsid w:val="00524F93"/>
    <w:rsid w:val="00525018"/>
    <w:rsid w:val="00525DEA"/>
    <w:rsid w:val="005267CC"/>
    <w:rsid w:val="005268A7"/>
    <w:rsid w:val="00526BBF"/>
    <w:rsid w:val="00526D6A"/>
    <w:rsid w:val="005270F8"/>
    <w:rsid w:val="005271B4"/>
    <w:rsid w:val="005274B8"/>
    <w:rsid w:val="00527693"/>
    <w:rsid w:val="00527EB4"/>
    <w:rsid w:val="00527FC0"/>
    <w:rsid w:val="00531693"/>
    <w:rsid w:val="00531760"/>
    <w:rsid w:val="005331A2"/>
    <w:rsid w:val="00534BB6"/>
    <w:rsid w:val="00534FEC"/>
    <w:rsid w:val="0053501A"/>
    <w:rsid w:val="0053528F"/>
    <w:rsid w:val="005354D2"/>
    <w:rsid w:val="00535D54"/>
    <w:rsid w:val="00537AB4"/>
    <w:rsid w:val="00537FBB"/>
    <w:rsid w:val="005402AA"/>
    <w:rsid w:val="005406DE"/>
    <w:rsid w:val="00541943"/>
    <w:rsid w:val="0054229E"/>
    <w:rsid w:val="00542761"/>
    <w:rsid w:val="00543567"/>
    <w:rsid w:val="0054462B"/>
    <w:rsid w:val="00545F31"/>
    <w:rsid w:val="00546A90"/>
    <w:rsid w:val="00546BE8"/>
    <w:rsid w:val="00547D8A"/>
    <w:rsid w:val="00550ACB"/>
    <w:rsid w:val="00550DD4"/>
    <w:rsid w:val="00550E0D"/>
    <w:rsid w:val="00551053"/>
    <w:rsid w:val="00551A2B"/>
    <w:rsid w:val="00551C3E"/>
    <w:rsid w:val="005523FA"/>
    <w:rsid w:val="0055240B"/>
    <w:rsid w:val="005526BA"/>
    <w:rsid w:val="00552883"/>
    <w:rsid w:val="005535F0"/>
    <w:rsid w:val="00553769"/>
    <w:rsid w:val="0055433E"/>
    <w:rsid w:val="00554B87"/>
    <w:rsid w:val="00555111"/>
    <w:rsid w:val="0055673F"/>
    <w:rsid w:val="00556787"/>
    <w:rsid w:val="00556D77"/>
    <w:rsid w:val="00556F60"/>
    <w:rsid w:val="00557224"/>
    <w:rsid w:val="00557E35"/>
    <w:rsid w:val="0056029F"/>
    <w:rsid w:val="0056065F"/>
    <w:rsid w:val="00560EDA"/>
    <w:rsid w:val="00560FB7"/>
    <w:rsid w:val="00561033"/>
    <w:rsid w:val="00561579"/>
    <w:rsid w:val="00561602"/>
    <w:rsid w:val="0056179F"/>
    <w:rsid w:val="0056250E"/>
    <w:rsid w:val="00563B92"/>
    <w:rsid w:val="00563F67"/>
    <w:rsid w:val="00564950"/>
    <w:rsid w:val="00564D03"/>
    <w:rsid w:val="005655CE"/>
    <w:rsid w:val="00565E1D"/>
    <w:rsid w:val="00567E70"/>
    <w:rsid w:val="00571B2A"/>
    <w:rsid w:val="0057234D"/>
    <w:rsid w:val="0057244D"/>
    <w:rsid w:val="00572EB4"/>
    <w:rsid w:val="00573162"/>
    <w:rsid w:val="005735F9"/>
    <w:rsid w:val="00573680"/>
    <w:rsid w:val="00576204"/>
    <w:rsid w:val="0057674C"/>
    <w:rsid w:val="00576ABA"/>
    <w:rsid w:val="00576CF4"/>
    <w:rsid w:val="00576F44"/>
    <w:rsid w:val="00577523"/>
    <w:rsid w:val="005777D0"/>
    <w:rsid w:val="00577AB9"/>
    <w:rsid w:val="00580183"/>
    <w:rsid w:val="00580B1F"/>
    <w:rsid w:val="00580CCF"/>
    <w:rsid w:val="005813FB"/>
    <w:rsid w:val="00582370"/>
    <w:rsid w:val="005836F0"/>
    <w:rsid w:val="00584B42"/>
    <w:rsid w:val="00585BC9"/>
    <w:rsid w:val="005860AB"/>
    <w:rsid w:val="00586135"/>
    <w:rsid w:val="00587FC0"/>
    <w:rsid w:val="00590392"/>
    <w:rsid w:val="0059130C"/>
    <w:rsid w:val="00591A54"/>
    <w:rsid w:val="005927B3"/>
    <w:rsid w:val="005927E7"/>
    <w:rsid w:val="0059284B"/>
    <w:rsid w:val="005939B9"/>
    <w:rsid w:val="005941AD"/>
    <w:rsid w:val="0059445D"/>
    <w:rsid w:val="00594994"/>
    <w:rsid w:val="00594B4D"/>
    <w:rsid w:val="00594BFC"/>
    <w:rsid w:val="00595330"/>
    <w:rsid w:val="0059582F"/>
    <w:rsid w:val="00595CBB"/>
    <w:rsid w:val="00596068"/>
    <w:rsid w:val="00596316"/>
    <w:rsid w:val="0059664B"/>
    <w:rsid w:val="0059670C"/>
    <w:rsid w:val="005969C1"/>
    <w:rsid w:val="00597307"/>
    <w:rsid w:val="005973C3"/>
    <w:rsid w:val="005973CD"/>
    <w:rsid w:val="0059769C"/>
    <w:rsid w:val="00597845"/>
    <w:rsid w:val="005A04AA"/>
    <w:rsid w:val="005A072D"/>
    <w:rsid w:val="005A130B"/>
    <w:rsid w:val="005A1503"/>
    <w:rsid w:val="005A1CB0"/>
    <w:rsid w:val="005A1E37"/>
    <w:rsid w:val="005A1F09"/>
    <w:rsid w:val="005A29B8"/>
    <w:rsid w:val="005A2EE1"/>
    <w:rsid w:val="005A2F61"/>
    <w:rsid w:val="005A3152"/>
    <w:rsid w:val="005A3767"/>
    <w:rsid w:val="005A37B6"/>
    <w:rsid w:val="005A380A"/>
    <w:rsid w:val="005A3C2C"/>
    <w:rsid w:val="005A3E6C"/>
    <w:rsid w:val="005A5903"/>
    <w:rsid w:val="005A698D"/>
    <w:rsid w:val="005A7073"/>
    <w:rsid w:val="005A7A67"/>
    <w:rsid w:val="005B1621"/>
    <w:rsid w:val="005B1F0C"/>
    <w:rsid w:val="005B2C5A"/>
    <w:rsid w:val="005B381E"/>
    <w:rsid w:val="005B4061"/>
    <w:rsid w:val="005B4B39"/>
    <w:rsid w:val="005B58FA"/>
    <w:rsid w:val="005C0459"/>
    <w:rsid w:val="005C23FF"/>
    <w:rsid w:val="005C2578"/>
    <w:rsid w:val="005C2F10"/>
    <w:rsid w:val="005C3182"/>
    <w:rsid w:val="005C31BB"/>
    <w:rsid w:val="005C3323"/>
    <w:rsid w:val="005C34F9"/>
    <w:rsid w:val="005C35DE"/>
    <w:rsid w:val="005C3D7C"/>
    <w:rsid w:val="005C3F1A"/>
    <w:rsid w:val="005C4ABD"/>
    <w:rsid w:val="005C4BBF"/>
    <w:rsid w:val="005C52D7"/>
    <w:rsid w:val="005C5C2A"/>
    <w:rsid w:val="005C5D22"/>
    <w:rsid w:val="005C6440"/>
    <w:rsid w:val="005C6687"/>
    <w:rsid w:val="005C6B2A"/>
    <w:rsid w:val="005C6C08"/>
    <w:rsid w:val="005C7269"/>
    <w:rsid w:val="005C7489"/>
    <w:rsid w:val="005C75B8"/>
    <w:rsid w:val="005C7BFA"/>
    <w:rsid w:val="005D0321"/>
    <w:rsid w:val="005D05D5"/>
    <w:rsid w:val="005D1520"/>
    <w:rsid w:val="005D15F5"/>
    <w:rsid w:val="005D1EC2"/>
    <w:rsid w:val="005D2EB0"/>
    <w:rsid w:val="005D3BDD"/>
    <w:rsid w:val="005D436B"/>
    <w:rsid w:val="005D48EB"/>
    <w:rsid w:val="005D59FB"/>
    <w:rsid w:val="005E0144"/>
    <w:rsid w:val="005E1A05"/>
    <w:rsid w:val="005E1B22"/>
    <w:rsid w:val="005E1DAF"/>
    <w:rsid w:val="005E3412"/>
    <w:rsid w:val="005E4860"/>
    <w:rsid w:val="005E4E3C"/>
    <w:rsid w:val="005E5D0C"/>
    <w:rsid w:val="005F168F"/>
    <w:rsid w:val="005F21F3"/>
    <w:rsid w:val="005F25A0"/>
    <w:rsid w:val="005F2FBE"/>
    <w:rsid w:val="005F3590"/>
    <w:rsid w:val="005F4134"/>
    <w:rsid w:val="005F424D"/>
    <w:rsid w:val="005F4D5E"/>
    <w:rsid w:val="005F5151"/>
    <w:rsid w:val="005F539A"/>
    <w:rsid w:val="005F629F"/>
    <w:rsid w:val="005F677E"/>
    <w:rsid w:val="005F6806"/>
    <w:rsid w:val="005F6BDF"/>
    <w:rsid w:val="005F706C"/>
    <w:rsid w:val="005F7096"/>
    <w:rsid w:val="005F7165"/>
    <w:rsid w:val="005F7360"/>
    <w:rsid w:val="005F740D"/>
    <w:rsid w:val="005F7CB8"/>
    <w:rsid w:val="005F7CC1"/>
    <w:rsid w:val="00602159"/>
    <w:rsid w:val="00602460"/>
    <w:rsid w:val="006026E6"/>
    <w:rsid w:val="00602E48"/>
    <w:rsid w:val="00602F99"/>
    <w:rsid w:val="00603DA8"/>
    <w:rsid w:val="0060463A"/>
    <w:rsid w:val="00604F4D"/>
    <w:rsid w:val="00604F56"/>
    <w:rsid w:val="0060598B"/>
    <w:rsid w:val="0060607A"/>
    <w:rsid w:val="00606D73"/>
    <w:rsid w:val="006073AC"/>
    <w:rsid w:val="006074B8"/>
    <w:rsid w:val="00610BA0"/>
    <w:rsid w:val="0061238A"/>
    <w:rsid w:val="00612426"/>
    <w:rsid w:val="00612974"/>
    <w:rsid w:val="00612C8D"/>
    <w:rsid w:val="006152C4"/>
    <w:rsid w:val="006158E5"/>
    <w:rsid w:val="00615FAB"/>
    <w:rsid w:val="00616CBC"/>
    <w:rsid w:val="00617594"/>
    <w:rsid w:val="00617791"/>
    <w:rsid w:val="00620462"/>
    <w:rsid w:val="00620812"/>
    <w:rsid w:val="0062136A"/>
    <w:rsid w:val="006227E7"/>
    <w:rsid w:val="00622828"/>
    <w:rsid w:val="006236F6"/>
    <w:rsid w:val="00623A3A"/>
    <w:rsid w:val="0062406B"/>
    <w:rsid w:val="0062468B"/>
    <w:rsid w:val="00624757"/>
    <w:rsid w:val="0062491C"/>
    <w:rsid w:val="0062497D"/>
    <w:rsid w:val="00624AFD"/>
    <w:rsid w:val="006256A8"/>
    <w:rsid w:val="00626AF1"/>
    <w:rsid w:val="0062712F"/>
    <w:rsid w:val="00627C5E"/>
    <w:rsid w:val="0063004D"/>
    <w:rsid w:val="0063033E"/>
    <w:rsid w:val="006306B8"/>
    <w:rsid w:val="00630BA2"/>
    <w:rsid w:val="006317B2"/>
    <w:rsid w:val="00631BD7"/>
    <w:rsid w:val="006336A7"/>
    <w:rsid w:val="00634070"/>
    <w:rsid w:val="006343D5"/>
    <w:rsid w:val="00636990"/>
    <w:rsid w:val="00636C4A"/>
    <w:rsid w:val="00636E8B"/>
    <w:rsid w:val="00636E91"/>
    <w:rsid w:val="00637127"/>
    <w:rsid w:val="006374FA"/>
    <w:rsid w:val="006408D4"/>
    <w:rsid w:val="00640F1F"/>
    <w:rsid w:val="006419E2"/>
    <w:rsid w:val="00641AF5"/>
    <w:rsid w:val="00641FF1"/>
    <w:rsid w:val="006420BF"/>
    <w:rsid w:val="00642252"/>
    <w:rsid w:val="00642347"/>
    <w:rsid w:val="006423E4"/>
    <w:rsid w:val="006432E3"/>
    <w:rsid w:val="00643363"/>
    <w:rsid w:val="0064392B"/>
    <w:rsid w:val="00643CB0"/>
    <w:rsid w:val="00646D1B"/>
    <w:rsid w:val="00646FEF"/>
    <w:rsid w:val="006470AB"/>
    <w:rsid w:val="00647D7D"/>
    <w:rsid w:val="006504B6"/>
    <w:rsid w:val="006507C4"/>
    <w:rsid w:val="00651CA0"/>
    <w:rsid w:val="00652BEB"/>
    <w:rsid w:val="00652D7A"/>
    <w:rsid w:val="00653C76"/>
    <w:rsid w:val="006540C6"/>
    <w:rsid w:val="00654837"/>
    <w:rsid w:val="00654C23"/>
    <w:rsid w:val="00654D5C"/>
    <w:rsid w:val="006561C7"/>
    <w:rsid w:val="00656BD8"/>
    <w:rsid w:val="0065738E"/>
    <w:rsid w:val="00657A31"/>
    <w:rsid w:val="00660DEA"/>
    <w:rsid w:val="00661026"/>
    <w:rsid w:val="00662271"/>
    <w:rsid w:val="006622BD"/>
    <w:rsid w:val="00662521"/>
    <w:rsid w:val="006633F5"/>
    <w:rsid w:val="006641C7"/>
    <w:rsid w:val="006643B8"/>
    <w:rsid w:val="00664C69"/>
    <w:rsid w:val="00664E32"/>
    <w:rsid w:val="0066535E"/>
    <w:rsid w:val="006656CA"/>
    <w:rsid w:val="0066649D"/>
    <w:rsid w:val="00666EFF"/>
    <w:rsid w:val="00667FB1"/>
    <w:rsid w:val="00670552"/>
    <w:rsid w:val="00670E86"/>
    <w:rsid w:val="00670FB9"/>
    <w:rsid w:val="006715CD"/>
    <w:rsid w:val="00671BAC"/>
    <w:rsid w:val="00671D5B"/>
    <w:rsid w:val="0067202C"/>
    <w:rsid w:val="00672311"/>
    <w:rsid w:val="00672F56"/>
    <w:rsid w:val="00673814"/>
    <w:rsid w:val="00674B92"/>
    <w:rsid w:val="00674C6A"/>
    <w:rsid w:val="006753E5"/>
    <w:rsid w:val="006755E7"/>
    <w:rsid w:val="00675A4F"/>
    <w:rsid w:val="0067764C"/>
    <w:rsid w:val="00677A82"/>
    <w:rsid w:val="00677B42"/>
    <w:rsid w:val="00677EB1"/>
    <w:rsid w:val="00677ECD"/>
    <w:rsid w:val="0068000E"/>
    <w:rsid w:val="00680347"/>
    <w:rsid w:val="00681AC4"/>
    <w:rsid w:val="00682DBA"/>
    <w:rsid w:val="00682DFF"/>
    <w:rsid w:val="006836C3"/>
    <w:rsid w:val="00683D19"/>
    <w:rsid w:val="006855F4"/>
    <w:rsid w:val="00685704"/>
    <w:rsid w:val="00685EB6"/>
    <w:rsid w:val="00686CFA"/>
    <w:rsid w:val="00686F1D"/>
    <w:rsid w:val="00687117"/>
    <w:rsid w:val="00687AB5"/>
    <w:rsid w:val="00690A66"/>
    <w:rsid w:val="00690A83"/>
    <w:rsid w:val="006916E3"/>
    <w:rsid w:val="00692759"/>
    <w:rsid w:val="006935CB"/>
    <w:rsid w:val="00693CDA"/>
    <w:rsid w:val="0069437F"/>
    <w:rsid w:val="00694392"/>
    <w:rsid w:val="00694B92"/>
    <w:rsid w:val="00695BC2"/>
    <w:rsid w:val="00696098"/>
    <w:rsid w:val="0069635B"/>
    <w:rsid w:val="00697772"/>
    <w:rsid w:val="00697B05"/>
    <w:rsid w:val="006A1CD2"/>
    <w:rsid w:val="006A1F1C"/>
    <w:rsid w:val="006A2CC8"/>
    <w:rsid w:val="006A31B9"/>
    <w:rsid w:val="006A3D7F"/>
    <w:rsid w:val="006A3F1F"/>
    <w:rsid w:val="006A4119"/>
    <w:rsid w:val="006A440D"/>
    <w:rsid w:val="006A4BFB"/>
    <w:rsid w:val="006A4E4E"/>
    <w:rsid w:val="006A50FC"/>
    <w:rsid w:val="006A523F"/>
    <w:rsid w:val="006A5907"/>
    <w:rsid w:val="006A5CB0"/>
    <w:rsid w:val="006A6F22"/>
    <w:rsid w:val="006B01AC"/>
    <w:rsid w:val="006B1B3B"/>
    <w:rsid w:val="006B1E12"/>
    <w:rsid w:val="006B2293"/>
    <w:rsid w:val="006B2E4B"/>
    <w:rsid w:val="006B303A"/>
    <w:rsid w:val="006B3272"/>
    <w:rsid w:val="006B3822"/>
    <w:rsid w:val="006B40E4"/>
    <w:rsid w:val="006B51B5"/>
    <w:rsid w:val="006B57B7"/>
    <w:rsid w:val="006B5C85"/>
    <w:rsid w:val="006B5CB4"/>
    <w:rsid w:val="006B650F"/>
    <w:rsid w:val="006B696D"/>
    <w:rsid w:val="006B6FCB"/>
    <w:rsid w:val="006C0313"/>
    <w:rsid w:val="006C05F1"/>
    <w:rsid w:val="006C0E7A"/>
    <w:rsid w:val="006C1BD3"/>
    <w:rsid w:val="006C1D4A"/>
    <w:rsid w:val="006C2ADD"/>
    <w:rsid w:val="006C2E44"/>
    <w:rsid w:val="006C303E"/>
    <w:rsid w:val="006C3527"/>
    <w:rsid w:val="006C3B73"/>
    <w:rsid w:val="006C4289"/>
    <w:rsid w:val="006C4B15"/>
    <w:rsid w:val="006C4B96"/>
    <w:rsid w:val="006C5721"/>
    <w:rsid w:val="006C57B2"/>
    <w:rsid w:val="006C58CE"/>
    <w:rsid w:val="006C6D13"/>
    <w:rsid w:val="006C75AA"/>
    <w:rsid w:val="006D0068"/>
    <w:rsid w:val="006D0C17"/>
    <w:rsid w:val="006D0D96"/>
    <w:rsid w:val="006D15D2"/>
    <w:rsid w:val="006D1CC4"/>
    <w:rsid w:val="006D26F6"/>
    <w:rsid w:val="006D27DD"/>
    <w:rsid w:val="006D2A20"/>
    <w:rsid w:val="006D2BA9"/>
    <w:rsid w:val="006D32BE"/>
    <w:rsid w:val="006D3342"/>
    <w:rsid w:val="006D3674"/>
    <w:rsid w:val="006D3990"/>
    <w:rsid w:val="006D3F43"/>
    <w:rsid w:val="006D4FE8"/>
    <w:rsid w:val="006D543D"/>
    <w:rsid w:val="006D73F9"/>
    <w:rsid w:val="006D7466"/>
    <w:rsid w:val="006D76B7"/>
    <w:rsid w:val="006D7A6B"/>
    <w:rsid w:val="006E1BC0"/>
    <w:rsid w:val="006E1DA2"/>
    <w:rsid w:val="006E263D"/>
    <w:rsid w:val="006E26E7"/>
    <w:rsid w:val="006E2E47"/>
    <w:rsid w:val="006E2E77"/>
    <w:rsid w:val="006E347F"/>
    <w:rsid w:val="006E3505"/>
    <w:rsid w:val="006E41C2"/>
    <w:rsid w:val="006E4434"/>
    <w:rsid w:val="006E621B"/>
    <w:rsid w:val="006E6496"/>
    <w:rsid w:val="006E64D6"/>
    <w:rsid w:val="006E6A63"/>
    <w:rsid w:val="006F011B"/>
    <w:rsid w:val="006F0F03"/>
    <w:rsid w:val="006F1090"/>
    <w:rsid w:val="006F1DC2"/>
    <w:rsid w:val="006F1E01"/>
    <w:rsid w:val="006F3490"/>
    <w:rsid w:val="006F3F28"/>
    <w:rsid w:val="006F4B8C"/>
    <w:rsid w:val="006F4C88"/>
    <w:rsid w:val="006F533F"/>
    <w:rsid w:val="006F5B17"/>
    <w:rsid w:val="006F62E1"/>
    <w:rsid w:val="006F6A3F"/>
    <w:rsid w:val="006F7219"/>
    <w:rsid w:val="006F75ED"/>
    <w:rsid w:val="006F76C8"/>
    <w:rsid w:val="00702199"/>
    <w:rsid w:val="0070359A"/>
    <w:rsid w:val="00704690"/>
    <w:rsid w:val="00704EC7"/>
    <w:rsid w:val="007050C5"/>
    <w:rsid w:val="007052EF"/>
    <w:rsid w:val="00706E2C"/>
    <w:rsid w:val="00707899"/>
    <w:rsid w:val="00710D70"/>
    <w:rsid w:val="0071186C"/>
    <w:rsid w:val="00711A0E"/>
    <w:rsid w:val="00711A71"/>
    <w:rsid w:val="00711D7B"/>
    <w:rsid w:val="00712EE0"/>
    <w:rsid w:val="007135C9"/>
    <w:rsid w:val="00713BD4"/>
    <w:rsid w:val="00713DCA"/>
    <w:rsid w:val="00714CE3"/>
    <w:rsid w:val="007154DD"/>
    <w:rsid w:val="00716073"/>
    <w:rsid w:val="0071735E"/>
    <w:rsid w:val="007173B0"/>
    <w:rsid w:val="00717709"/>
    <w:rsid w:val="00717781"/>
    <w:rsid w:val="00717E1C"/>
    <w:rsid w:val="00720E98"/>
    <w:rsid w:val="00720F65"/>
    <w:rsid w:val="00720FA0"/>
    <w:rsid w:val="007226FE"/>
    <w:rsid w:val="00722777"/>
    <w:rsid w:val="00722789"/>
    <w:rsid w:val="00722843"/>
    <w:rsid w:val="007233F5"/>
    <w:rsid w:val="00725035"/>
    <w:rsid w:val="00725661"/>
    <w:rsid w:val="007260CD"/>
    <w:rsid w:val="00726B62"/>
    <w:rsid w:val="00727374"/>
    <w:rsid w:val="00727ED0"/>
    <w:rsid w:val="0073059D"/>
    <w:rsid w:val="007305BC"/>
    <w:rsid w:val="00731BAF"/>
    <w:rsid w:val="00732079"/>
    <w:rsid w:val="0073226C"/>
    <w:rsid w:val="007329B1"/>
    <w:rsid w:val="00732FDB"/>
    <w:rsid w:val="007343E3"/>
    <w:rsid w:val="00734ABF"/>
    <w:rsid w:val="00734CCB"/>
    <w:rsid w:val="007353D5"/>
    <w:rsid w:val="00735839"/>
    <w:rsid w:val="00736631"/>
    <w:rsid w:val="00740880"/>
    <w:rsid w:val="00740D26"/>
    <w:rsid w:val="0074123F"/>
    <w:rsid w:val="007422AA"/>
    <w:rsid w:val="00742794"/>
    <w:rsid w:val="00742857"/>
    <w:rsid w:val="0074294F"/>
    <w:rsid w:val="00742ECC"/>
    <w:rsid w:val="0074417A"/>
    <w:rsid w:val="00745B0D"/>
    <w:rsid w:val="0074639A"/>
    <w:rsid w:val="00746970"/>
    <w:rsid w:val="00747BE1"/>
    <w:rsid w:val="00750027"/>
    <w:rsid w:val="00750802"/>
    <w:rsid w:val="00751D5D"/>
    <w:rsid w:val="0075342E"/>
    <w:rsid w:val="00754149"/>
    <w:rsid w:val="00755251"/>
    <w:rsid w:val="007562B6"/>
    <w:rsid w:val="0075725C"/>
    <w:rsid w:val="00757DB9"/>
    <w:rsid w:val="0076025A"/>
    <w:rsid w:val="00760578"/>
    <w:rsid w:val="00761D22"/>
    <w:rsid w:val="00761D59"/>
    <w:rsid w:val="00761E54"/>
    <w:rsid w:val="0076253A"/>
    <w:rsid w:val="00762B5C"/>
    <w:rsid w:val="00762D13"/>
    <w:rsid w:val="00762ECC"/>
    <w:rsid w:val="007630E7"/>
    <w:rsid w:val="0076392F"/>
    <w:rsid w:val="007641AF"/>
    <w:rsid w:val="0076481B"/>
    <w:rsid w:val="00765502"/>
    <w:rsid w:val="00765B3F"/>
    <w:rsid w:val="00765F5B"/>
    <w:rsid w:val="00766719"/>
    <w:rsid w:val="007668EC"/>
    <w:rsid w:val="00767011"/>
    <w:rsid w:val="007670AA"/>
    <w:rsid w:val="0076721D"/>
    <w:rsid w:val="00767FDA"/>
    <w:rsid w:val="0077012D"/>
    <w:rsid w:val="00770CA6"/>
    <w:rsid w:val="00770EAA"/>
    <w:rsid w:val="00771261"/>
    <w:rsid w:val="00771432"/>
    <w:rsid w:val="00771BED"/>
    <w:rsid w:val="00771C69"/>
    <w:rsid w:val="007728E6"/>
    <w:rsid w:val="00772E45"/>
    <w:rsid w:val="00774744"/>
    <w:rsid w:val="00774878"/>
    <w:rsid w:val="0077487C"/>
    <w:rsid w:val="00775381"/>
    <w:rsid w:val="00775643"/>
    <w:rsid w:val="0077581A"/>
    <w:rsid w:val="00775B0C"/>
    <w:rsid w:val="00775B93"/>
    <w:rsid w:val="00775BC4"/>
    <w:rsid w:val="00776770"/>
    <w:rsid w:val="00776CE1"/>
    <w:rsid w:val="007774C7"/>
    <w:rsid w:val="00777831"/>
    <w:rsid w:val="00777F26"/>
    <w:rsid w:val="0078107D"/>
    <w:rsid w:val="007822EE"/>
    <w:rsid w:val="007829D1"/>
    <w:rsid w:val="0078365B"/>
    <w:rsid w:val="00783685"/>
    <w:rsid w:val="00784BB1"/>
    <w:rsid w:val="00784C4C"/>
    <w:rsid w:val="00784E99"/>
    <w:rsid w:val="00785635"/>
    <w:rsid w:val="007857CD"/>
    <w:rsid w:val="00785852"/>
    <w:rsid w:val="00785A1D"/>
    <w:rsid w:val="007865B0"/>
    <w:rsid w:val="007868CC"/>
    <w:rsid w:val="00786A9C"/>
    <w:rsid w:val="00786BBD"/>
    <w:rsid w:val="00786DEA"/>
    <w:rsid w:val="0078704B"/>
    <w:rsid w:val="00787651"/>
    <w:rsid w:val="00787685"/>
    <w:rsid w:val="0078774A"/>
    <w:rsid w:val="00787BB4"/>
    <w:rsid w:val="007903A9"/>
    <w:rsid w:val="007903B1"/>
    <w:rsid w:val="00790489"/>
    <w:rsid w:val="0079051E"/>
    <w:rsid w:val="00790791"/>
    <w:rsid w:val="00790F2D"/>
    <w:rsid w:val="00791D76"/>
    <w:rsid w:val="00792EB1"/>
    <w:rsid w:val="007936A7"/>
    <w:rsid w:val="00793933"/>
    <w:rsid w:val="00793DED"/>
    <w:rsid w:val="007941F8"/>
    <w:rsid w:val="00794602"/>
    <w:rsid w:val="00794F09"/>
    <w:rsid w:val="0079552E"/>
    <w:rsid w:val="00795692"/>
    <w:rsid w:val="00795851"/>
    <w:rsid w:val="00796A62"/>
    <w:rsid w:val="00796B6B"/>
    <w:rsid w:val="0079775E"/>
    <w:rsid w:val="007A2065"/>
    <w:rsid w:val="007A267C"/>
    <w:rsid w:val="007A292F"/>
    <w:rsid w:val="007A2CAB"/>
    <w:rsid w:val="007A2F59"/>
    <w:rsid w:val="007A2FF8"/>
    <w:rsid w:val="007A409B"/>
    <w:rsid w:val="007A48BF"/>
    <w:rsid w:val="007A4EA3"/>
    <w:rsid w:val="007A52F6"/>
    <w:rsid w:val="007A5F76"/>
    <w:rsid w:val="007A5FA7"/>
    <w:rsid w:val="007A7274"/>
    <w:rsid w:val="007A7C26"/>
    <w:rsid w:val="007B0BA1"/>
    <w:rsid w:val="007B1491"/>
    <w:rsid w:val="007B326E"/>
    <w:rsid w:val="007B3E65"/>
    <w:rsid w:val="007B4FDB"/>
    <w:rsid w:val="007B6637"/>
    <w:rsid w:val="007B677F"/>
    <w:rsid w:val="007B707B"/>
    <w:rsid w:val="007B7397"/>
    <w:rsid w:val="007B7BBD"/>
    <w:rsid w:val="007C06EA"/>
    <w:rsid w:val="007C09D4"/>
    <w:rsid w:val="007C2133"/>
    <w:rsid w:val="007C3EF6"/>
    <w:rsid w:val="007C46CD"/>
    <w:rsid w:val="007C5324"/>
    <w:rsid w:val="007C5C6B"/>
    <w:rsid w:val="007C5F16"/>
    <w:rsid w:val="007C6318"/>
    <w:rsid w:val="007C65D1"/>
    <w:rsid w:val="007C6B13"/>
    <w:rsid w:val="007C6BEC"/>
    <w:rsid w:val="007C743C"/>
    <w:rsid w:val="007C7E15"/>
    <w:rsid w:val="007C7E32"/>
    <w:rsid w:val="007D04A2"/>
    <w:rsid w:val="007D05BF"/>
    <w:rsid w:val="007D10AF"/>
    <w:rsid w:val="007D11F6"/>
    <w:rsid w:val="007D1534"/>
    <w:rsid w:val="007D1F03"/>
    <w:rsid w:val="007D1FCB"/>
    <w:rsid w:val="007D20FB"/>
    <w:rsid w:val="007D32B3"/>
    <w:rsid w:val="007D3A0C"/>
    <w:rsid w:val="007D43A7"/>
    <w:rsid w:val="007D44CB"/>
    <w:rsid w:val="007D4650"/>
    <w:rsid w:val="007D49CF"/>
    <w:rsid w:val="007D51B1"/>
    <w:rsid w:val="007D5C57"/>
    <w:rsid w:val="007D6373"/>
    <w:rsid w:val="007D72A5"/>
    <w:rsid w:val="007E04F5"/>
    <w:rsid w:val="007E10FF"/>
    <w:rsid w:val="007E1450"/>
    <w:rsid w:val="007E17AB"/>
    <w:rsid w:val="007E1CE5"/>
    <w:rsid w:val="007E27CE"/>
    <w:rsid w:val="007E301D"/>
    <w:rsid w:val="007E40CE"/>
    <w:rsid w:val="007E4B4E"/>
    <w:rsid w:val="007E574E"/>
    <w:rsid w:val="007E580E"/>
    <w:rsid w:val="007E621E"/>
    <w:rsid w:val="007E6539"/>
    <w:rsid w:val="007E7143"/>
    <w:rsid w:val="007E7578"/>
    <w:rsid w:val="007F066D"/>
    <w:rsid w:val="007F077D"/>
    <w:rsid w:val="007F10EC"/>
    <w:rsid w:val="007F126C"/>
    <w:rsid w:val="007F1C6B"/>
    <w:rsid w:val="007F27C3"/>
    <w:rsid w:val="007F2D33"/>
    <w:rsid w:val="007F3D66"/>
    <w:rsid w:val="007F3F5E"/>
    <w:rsid w:val="007F4A1F"/>
    <w:rsid w:val="007F4DD5"/>
    <w:rsid w:val="007F62B6"/>
    <w:rsid w:val="007F6AAA"/>
    <w:rsid w:val="00800D63"/>
    <w:rsid w:val="0080259D"/>
    <w:rsid w:val="008027EB"/>
    <w:rsid w:val="00802866"/>
    <w:rsid w:val="00802D5F"/>
    <w:rsid w:val="00803952"/>
    <w:rsid w:val="00803CB5"/>
    <w:rsid w:val="008047D1"/>
    <w:rsid w:val="00804AE9"/>
    <w:rsid w:val="00804BA2"/>
    <w:rsid w:val="00805379"/>
    <w:rsid w:val="00806CE3"/>
    <w:rsid w:val="00807C7D"/>
    <w:rsid w:val="0081044D"/>
    <w:rsid w:val="00810E03"/>
    <w:rsid w:val="00811ADC"/>
    <w:rsid w:val="00811E9E"/>
    <w:rsid w:val="00812FA7"/>
    <w:rsid w:val="008133A9"/>
    <w:rsid w:val="0081366C"/>
    <w:rsid w:val="008137D4"/>
    <w:rsid w:val="00813E7F"/>
    <w:rsid w:val="00814950"/>
    <w:rsid w:val="00814E52"/>
    <w:rsid w:val="00815245"/>
    <w:rsid w:val="008157E6"/>
    <w:rsid w:val="008158B8"/>
    <w:rsid w:val="00815BD1"/>
    <w:rsid w:val="00815C6C"/>
    <w:rsid w:val="00815D52"/>
    <w:rsid w:val="00816AA0"/>
    <w:rsid w:val="008170FA"/>
    <w:rsid w:val="008172DE"/>
    <w:rsid w:val="00817844"/>
    <w:rsid w:val="00817AD0"/>
    <w:rsid w:val="00820370"/>
    <w:rsid w:val="008207FB"/>
    <w:rsid w:val="00820A40"/>
    <w:rsid w:val="00820D91"/>
    <w:rsid w:val="00821789"/>
    <w:rsid w:val="008217F1"/>
    <w:rsid w:val="00823175"/>
    <w:rsid w:val="0082356B"/>
    <w:rsid w:val="00823C8B"/>
    <w:rsid w:val="008244E2"/>
    <w:rsid w:val="008253AD"/>
    <w:rsid w:val="008257E2"/>
    <w:rsid w:val="00825BA4"/>
    <w:rsid w:val="0082712B"/>
    <w:rsid w:val="008301FB"/>
    <w:rsid w:val="00830E63"/>
    <w:rsid w:val="00830F51"/>
    <w:rsid w:val="00832365"/>
    <w:rsid w:val="00833C00"/>
    <w:rsid w:val="00834417"/>
    <w:rsid w:val="008345FC"/>
    <w:rsid w:val="008349BB"/>
    <w:rsid w:val="00834C6B"/>
    <w:rsid w:val="00834D52"/>
    <w:rsid w:val="00835193"/>
    <w:rsid w:val="0083574D"/>
    <w:rsid w:val="00836F2F"/>
    <w:rsid w:val="00840847"/>
    <w:rsid w:val="00840A73"/>
    <w:rsid w:val="00840CFE"/>
    <w:rsid w:val="00841522"/>
    <w:rsid w:val="00841910"/>
    <w:rsid w:val="00842F63"/>
    <w:rsid w:val="00844023"/>
    <w:rsid w:val="0084458D"/>
    <w:rsid w:val="008448C6"/>
    <w:rsid w:val="00846508"/>
    <w:rsid w:val="00846F16"/>
    <w:rsid w:val="0084702E"/>
    <w:rsid w:val="008471D7"/>
    <w:rsid w:val="00847CDE"/>
    <w:rsid w:val="00850503"/>
    <w:rsid w:val="00850C9D"/>
    <w:rsid w:val="00851073"/>
    <w:rsid w:val="008513AB"/>
    <w:rsid w:val="00851B91"/>
    <w:rsid w:val="00852B3A"/>
    <w:rsid w:val="00853835"/>
    <w:rsid w:val="00854691"/>
    <w:rsid w:val="008547B3"/>
    <w:rsid w:val="0085599C"/>
    <w:rsid w:val="00855D4A"/>
    <w:rsid w:val="0085653A"/>
    <w:rsid w:val="008566A2"/>
    <w:rsid w:val="00856BB7"/>
    <w:rsid w:val="0085730B"/>
    <w:rsid w:val="00857503"/>
    <w:rsid w:val="00857521"/>
    <w:rsid w:val="008575EB"/>
    <w:rsid w:val="00860E5B"/>
    <w:rsid w:val="0086123D"/>
    <w:rsid w:val="008616DD"/>
    <w:rsid w:val="00861CCD"/>
    <w:rsid w:val="00861E0B"/>
    <w:rsid w:val="00863394"/>
    <w:rsid w:val="00863A4A"/>
    <w:rsid w:val="00864167"/>
    <w:rsid w:val="0086441C"/>
    <w:rsid w:val="008647DA"/>
    <w:rsid w:val="00864EF2"/>
    <w:rsid w:val="008658E2"/>
    <w:rsid w:val="00865DAE"/>
    <w:rsid w:val="00865E2C"/>
    <w:rsid w:val="00866756"/>
    <w:rsid w:val="0087071A"/>
    <w:rsid w:val="008713CB"/>
    <w:rsid w:val="00871CC8"/>
    <w:rsid w:val="00871E1C"/>
    <w:rsid w:val="00872778"/>
    <w:rsid w:val="00872972"/>
    <w:rsid w:val="00872B9B"/>
    <w:rsid w:val="00872D1B"/>
    <w:rsid w:val="00873F6D"/>
    <w:rsid w:val="00874E27"/>
    <w:rsid w:val="008754D8"/>
    <w:rsid w:val="00876120"/>
    <w:rsid w:val="00876603"/>
    <w:rsid w:val="008776A1"/>
    <w:rsid w:val="00877737"/>
    <w:rsid w:val="00877884"/>
    <w:rsid w:val="00877D45"/>
    <w:rsid w:val="00877D52"/>
    <w:rsid w:val="00880427"/>
    <w:rsid w:val="0088180F"/>
    <w:rsid w:val="008818D1"/>
    <w:rsid w:val="00881E5D"/>
    <w:rsid w:val="008826F9"/>
    <w:rsid w:val="008827EF"/>
    <w:rsid w:val="00882E7E"/>
    <w:rsid w:val="00883582"/>
    <w:rsid w:val="0088377A"/>
    <w:rsid w:val="00883845"/>
    <w:rsid w:val="00883984"/>
    <w:rsid w:val="008840AA"/>
    <w:rsid w:val="0088474C"/>
    <w:rsid w:val="008848CC"/>
    <w:rsid w:val="00884D1B"/>
    <w:rsid w:val="00884E47"/>
    <w:rsid w:val="00884F1F"/>
    <w:rsid w:val="00885DF1"/>
    <w:rsid w:val="00886491"/>
    <w:rsid w:val="0088710B"/>
    <w:rsid w:val="00887251"/>
    <w:rsid w:val="008878E8"/>
    <w:rsid w:val="008879F3"/>
    <w:rsid w:val="00887E47"/>
    <w:rsid w:val="00890FDB"/>
    <w:rsid w:val="00891ECE"/>
    <w:rsid w:val="008927AE"/>
    <w:rsid w:val="008927B4"/>
    <w:rsid w:val="00892C39"/>
    <w:rsid w:val="008938CC"/>
    <w:rsid w:val="00893D30"/>
    <w:rsid w:val="00895141"/>
    <w:rsid w:val="008954EA"/>
    <w:rsid w:val="00895D9B"/>
    <w:rsid w:val="00895F92"/>
    <w:rsid w:val="00896C1D"/>
    <w:rsid w:val="008974F0"/>
    <w:rsid w:val="008A032A"/>
    <w:rsid w:val="008A0439"/>
    <w:rsid w:val="008A0545"/>
    <w:rsid w:val="008A2011"/>
    <w:rsid w:val="008A206A"/>
    <w:rsid w:val="008A2693"/>
    <w:rsid w:val="008A2C70"/>
    <w:rsid w:val="008A2E3D"/>
    <w:rsid w:val="008A466F"/>
    <w:rsid w:val="008A4A96"/>
    <w:rsid w:val="008A4E3F"/>
    <w:rsid w:val="008A51B9"/>
    <w:rsid w:val="008A55AF"/>
    <w:rsid w:val="008A5F11"/>
    <w:rsid w:val="008B0611"/>
    <w:rsid w:val="008B0CDE"/>
    <w:rsid w:val="008B1B3F"/>
    <w:rsid w:val="008B1BB2"/>
    <w:rsid w:val="008B3459"/>
    <w:rsid w:val="008B38DA"/>
    <w:rsid w:val="008B4713"/>
    <w:rsid w:val="008B4861"/>
    <w:rsid w:val="008B4A7B"/>
    <w:rsid w:val="008B4FFD"/>
    <w:rsid w:val="008B668D"/>
    <w:rsid w:val="008B71BB"/>
    <w:rsid w:val="008C0266"/>
    <w:rsid w:val="008C11A2"/>
    <w:rsid w:val="008C193D"/>
    <w:rsid w:val="008C29A1"/>
    <w:rsid w:val="008C3E61"/>
    <w:rsid w:val="008C418B"/>
    <w:rsid w:val="008C4975"/>
    <w:rsid w:val="008C4F24"/>
    <w:rsid w:val="008C5069"/>
    <w:rsid w:val="008C51BC"/>
    <w:rsid w:val="008C5F59"/>
    <w:rsid w:val="008C60C3"/>
    <w:rsid w:val="008C64E6"/>
    <w:rsid w:val="008C69C3"/>
    <w:rsid w:val="008C6E13"/>
    <w:rsid w:val="008C7F23"/>
    <w:rsid w:val="008D08AD"/>
    <w:rsid w:val="008D12F3"/>
    <w:rsid w:val="008D1D6D"/>
    <w:rsid w:val="008D1F3B"/>
    <w:rsid w:val="008D221E"/>
    <w:rsid w:val="008D22C2"/>
    <w:rsid w:val="008D2573"/>
    <w:rsid w:val="008D2A31"/>
    <w:rsid w:val="008D2A82"/>
    <w:rsid w:val="008D2EA6"/>
    <w:rsid w:val="008D3029"/>
    <w:rsid w:val="008D33D7"/>
    <w:rsid w:val="008D38CA"/>
    <w:rsid w:val="008D3B36"/>
    <w:rsid w:val="008D3B75"/>
    <w:rsid w:val="008D3FE8"/>
    <w:rsid w:val="008D4E08"/>
    <w:rsid w:val="008D4FA8"/>
    <w:rsid w:val="008D573A"/>
    <w:rsid w:val="008D59D9"/>
    <w:rsid w:val="008D5AEF"/>
    <w:rsid w:val="008D6191"/>
    <w:rsid w:val="008D6354"/>
    <w:rsid w:val="008D65AF"/>
    <w:rsid w:val="008D784E"/>
    <w:rsid w:val="008D7C13"/>
    <w:rsid w:val="008E02D0"/>
    <w:rsid w:val="008E0361"/>
    <w:rsid w:val="008E0464"/>
    <w:rsid w:val="008E0588"/>
    <w:rsid w:val="008E0C80"/>
    <w:rsid w:val="008E10B1"/>
    <w:rsid w:val="008E231B"/>
    <w:rsid w:val="008E2D7E"/>
    <w:rsid w:val="008E2E49"/>
    <w:rsid w:val="008E2EEE"/>
    <w:rsid w:val="008E3047"/>
    <w:rsid w:val="008E3225"/>
    <w:rsid w:val="008E3DBA"/>
    <w:rsid w:val="008E3EE8"/>
    <w:rsid w:val="008E4D4B"/>
    <w:rsid w:val="008E4DF7"/>
    <w:rsid w:val="008E6272"/>
    <w:rsid w:val="008E639F"/>
    <w:rsid w:val="008E6696"/>
    <w:rsid w:val="008E739C"/>
    <w:rsid w:val="008F1334"/>
    <w:rsid w:val="008F17D2"/>
    <w:rsid w:val="008F26E5"/>
    <w:rsid w:val="008F32B5"/>
    <w:rsid w:val="008F3D75"/>
    <w:rsid w:val="008F3DEF"/>
    <w:rsid w:val="008F483F"/>
    <w:rsid w:val="008F49EB"/>
    <w:rsid w:val="008F546A"/>
    <w:rsid w:val="008F61D0"/>
    <w:rsid w:val="008F6661"/>
    <w:rsid w:val="008F6908"/>
    <w:rsid w:val="008F6A13"/>
    <w:rsid w:val="008F6EC3"/>
    <w:rsid w:val="008F714F"/>
    <w:rsid w:val="00900302"/>
    <w:rsid w:val="0090096A"/>
    <w:rsid w:val="00901539"/>
    <w:rsid w:val="00901989"/>
    <w:rsid w:val="009021B0"/>
    <w:rsid w:val="00902260"/>
    <w:rsid w:val="009028E3"/>
    <w:rsid w:val="00902DE6"/>
    <w:rsid w:val="00903CC3"/>
    <w:rsid w:val="00904D07"/>
    <w:rsid w:val="00905F3E"/>
    <w:rsid w:val="00906B63"/>
    <w:rsid w:val="009103D0"/>
    <w:rsid w:val="009104B4"/>
    <w:rsid w:val="00910807"/>
    <w:rsid w:val="009108D7"/>
    <w:rsid w:val="00910F31"/>
    <w:rsid w:val="009110DE"/>
    <w:rsid w:val="00911D8E"/>
    <w:rsid w:val="00912000"/>
    <w:rsid w:val="00912998"/>
    <w:rsid w:val="0091349B"/>
    <w:rsid w:val="00913964"/>
    <w:rsid w:val="0091492D"/>
    <w:rsid w:val="009156EB"/>
    <w:rsid w:val="00915AAF"/>
    <w:rsid w:val="009164C8"/>
    <w:rsid w:val="009164DE"/>
    <w:rsid w:val="00916F13"/>
    <w:rsid w:val="009171FC"/>
    <w:rsid w:val="00917229"/>
    <w:rsid w:val="00920151"/>
    <w:rsid w:val="009210CA"/>
    <w:rsid w:val="00921227"/>
    <w:rsid w:val="00921539"/>
    <w:rsid w:val="00921D12"/>
    <w:rsid w:val="0092256C"/>
    <w:rsid w:val="009230C9"/>
    <w:rsid w:val="009254B0"/>
    <w:rsid w:val="0092562E"/>
    <w:rsid w:val="00925630"/>
    <w:rsid w:val="00926FB3"/>
    <w:rsid w:val="0092708B"/>
    <w:rsid w:val="00930493"/>
    <w:rsid w:val="00930F00"/>
    <w:rsid w:val="00931DCB"/>
    <w:rsid w:val="009329F6"/>
    <w:rsid w:val="00933C8E"/>
    <w:rsid w:val="009341AD"/>
    <w:rsid w:val="0093422F"/>
    <w:rsid w:val="00934588"/>
    <w:rsid w:val="00934A9A"/>
    <w:rsid w:val="00934E58"/>
    <w:rsid w:val="00934EDE"/>
    <w:rsid w:val="00935734"/>
    <w:rsid w:val="00935B92"/>
    <w:rsid w:val="00935C44"/>
    <w:rsid w:val="00936979"/>
    <w:rsid w:val="009378BA"/>
    <w:rsid w:val="00937909"/>
    <w:rsid w:val="009400B2"/>
    <w:rsid w:val="00940243"/>
    <w:rsid w:val="00940443"/>
    <w:rsid w:val="009404B7"/>
    <w:rsid w:val="00940724"/>
    <w:rsid w:val="00940DD1"/>
    <w:rsid w:val="00940EFE"/>
    <w:rsid w:val="00941083"/>
    <w:rsid w:val="0094113B"/>
    <w:rsid w:val="00941175"/>
    <w:rsid w:val="009416FC"/>
    <w:rsid w:val="0094389B"/>
    <w:rsid w:val="009440C3"/>
    <w:rsid w:val="00944114"/>
    <w:rsid w:val="00944165"/>
    <w:rsid w:val="009447A4"/>
    <w:rsid w:val="00944EEA"/>
    <w:rsid w:val="0094537E"/>
    <w:rsid w:val="009454AC"/>
    <w:rsid w:val="00947028"/>
    <w:rsid w:val="0094777C"/>
    <w:rsid w:val="00951108"/>
    <w:rsid w:val="00951173"/>
    <w:rsid w:val="009518F2"/>
    <w:rsid w:val="00951E5F"/>
    <w:rsid w:val="009521CC"/>
    <w:rsid w:val="00952B29"/>
    <w:rsid w:val="00952ECF"/>
    <w:rsid w:val="00953216"/>
    <w:rsid w:val="009534C4"/>
    <w:rsid w:val="00953C63"/>
    <w:rsid w:val="00953E5A"/>
    <w:rsid w:val="009541BA"/>
    <w:rsid w:val="009544BE"/>
    <w:rsid w:val="009545F8"/>
    <w:rsid w:val="00954AF1"/>
    <w:rsid w:val="009556BE"/>
    <w:rsid w:val="00955A38"/>
    <w:rsid w:val="00956402"/>
    <w:rsid w:val="00957915"/>
    <w:rsid w:val="00957B50"/>
    <w:rsid w:val="00957F64"/>
    <w:rsid w:val="00960428"/>
    <w:rsid w:val="00960B0C"/>
    <w:rsid w:val="00960E05"/>
    <w:rsid w:val="009614E1"/>
    <w:rsid w:val="00962D2F"/>
    <w:rsid w:val="00962F80"/>
    <w:rsid w:val="0096413E"/>
    <w:rsid w:val="00964346"/>
    <w:rsid w:val="009651E1"/>
    <w:rsid w:val="00965AAC"/>
    <w:rsid w:val="00965E2F"/>
    <w:rsid w:val="00966730"/>
    <w:rsid w:val="009668CC"/>
    <w:rsid w:val="0096690F"/>
    <w:rsid w:val="00966A54"/>
    <w:rsid w:val="00966AB4"/>
    <w:rsid w:val="00966DE3"/>
    <w:rsid w:val="00966FA0"/>
    <w:rsid w:val="00967470"/>
    <w:rsid w:val="0096788F"/>
    <w:rsid w:val="00967D77"/>
    <w:rsid w:val="00970229"/>
    <w:rsid w:val="009704E2"/>
    <w:rsid w:val="009706BB"/>
    <w:rsid w:val="009707A1"/>
    <w:rsid w:val="00970E98"/>
    <w:rsid w:val="00971031"/>
    <w:rsid w:val="00972515"/>
    <w:rsid w:val="00972C64"/>
    <w:rsid w:val="009731B4"/>
    <w:rsid w:val="00974A6E"/>
    <w:rsid w:val="009752D5"/>
    <w:rsid w:val="0097578B"/>
    <w:rsid w:val="00975FC8"/>
    <w:rsid w:val="00975FDC"/>
    <w:rsid w:val="00976D77"/>
    <w:rsid w:val="00976FE8"/>
    <w:rsid w:val="009774B7"/>
    <w:rsid w:val="009818BD"/>
    <w:rsid w:val="0098205E"/>
    <w:rsid w:val="00985156"/>
    <w:rsid w:val="00985407"/>
    <w:rsid w:val="009855EF"/>
    <w:rsid w:val="009861D7"/>
    <w:rsid w:val="009863DF"/>
    <w:rsid w:val="0098728B"/>
    <w:rsid w:val="0098791B"/>
    <w:rsid w:val="00990596"/>
    <w:rsid w:val="00990EE2"/>
    <w:rsid w:val="00991217"/>
    <w:rsid w:val="0099181A"/>
    <w:rsid w:val="009920B7"/>
    <w:rsid w:val="009920FE"/>
    <w:rsid w:val="00992284"/>
    <w:rsid w:val="00992556"/>
    <w:rsid w:val="0099296D"/>
    <w:rsid w:val="00993840"/>
    <w:rsid w:val="00993A23"/>
    <w:rsid w:val="00993B2A"/>
    <w:rsid w:val="00993BCD"/>
    <w:rsid w:val="00995945"/>
    <w:rsid w:val="009959A1"/>
    <w:rsid w:val="00995AE2"/>
    <w:rsid w:val="00996288"/>
    <w:rsid w:val="009962C0"/>
    <w:rsid w:val="009967AF"/>
    <w:rsid w:val="00996B54"/>
    <w:rsid w:val="00997566"/>
    <w:rsid w:val="00997B1E"/>
    <w:rsid w:val="00997D1F"/>
    <w:rsid w:val="009A0958"/>
    <w:rsid w:val="009A1047"/>
    <w:rsid w:val="009A32C8"/>
    <w:rsid w:val="009A3FF8"/>
    <w:rsid w:val="009A4095"/>
    <w:rsid w:val="009A44D1"/>
    <w:rsid w:val="009A4BDC"/>
    <w:rsid w:val="009A4E4F"/>
    <w:rsid w:val="009A5FDC"/>
    <w:rsid w:val="009A649A"/>
    <w:rsid w:val="009A6668"/>
    <w:rsid w:val="009A66F5"/>
    <w:rsid w:val="009A700A"/>
    <w:rsid w:val="009B0350"/>
    <w:rsid w:val="009B0C71"/>
    <w:rsid w:val="009B1739"/>
    <w:rsid w:val="009B1DFC"/>
    <w:rsid w:val="009B2097"/>
    <w:rsid w:val="009B2118"/>
    <w:rsid w:val="009B22D0"/>
    <w:rsid w:val="009B2918"/>
    <w:rsid w:val="009B2E9D"/>
    <w:rsid w:val="009B2F37"/>
    <w:rsid w:val="009B325C"/>
    <w:rsid w:val="009B3AD4"/>
    <w:rsid w:val="009B4084"/>
    <w:rsid w:val="009B40C7"/>
    <w:rsid w:val="009B44CE"/>
    <w:rsid w:val="009B6771"/>
    <w:rsid w:val="009C0999"/>
    <w:rsid w:val="009C1F81"/>
    <w:rsid w:val="009C1FEA"/>
    <w:rsid w:val="009C26F0"/>
    <w:rsid w:val="009C27F5"/>
    <w:rsid w:val="009C3BEF"/>
    <w:rsid w:val="009C3CC3"/>
    <w:rsid w:val="009C3DC2"/>
    <w:rsid w:val="009C41E4"/>
    <w:rsid w:val="009C43CF"/>
    <w:rsid w:val="009C4B2D"/>
    <w:rsid w:val="009C4EFA"/>
    <w:rsid w:val="009C64BC"/>
    <w:rsid w:val="009C65F1"/>
    <w:rsid w:val="009C6E05"/>
    <w:rsid w:val="009C750B"/>
    <w:rsid w:val="009C7870"/>
    <w:rsid w:val="009C793D"/>
    <w:rsid w:val="009D028F"/>
    <w:rsid w:val="009D05D4"/>
    <w:rsid w:val="009D0CB2"/>
    <w:rsid w:val="009D3083"/>
    <w:rsid w:val="009D30A1"/>
    <w:rsid w:val="009D3337"/>
    <w:rsid w:val="009D3796"/>
    <w:rsid w:val="009D3B9E"/>
    <w:rsid w:val="009D3CFB"/>
    <w:rsid w:val="009D3FB5"/>
    <w:rsid w:val="009D4009"/>
    <w:rsid w:val="009D458D"/>
    <w:rsid w:val="009D4DC1"/>
    <w:rsid w:val="009D58F0"/>
    <w:rsid w:val="009D7136"/>
    <w:rsid w:val="009D73FC"/>
    <w:rsid w:val="009D7DBC"/>
    <w:rsid w:val="009E0B4A"/>
    <w:rsid w:val="009E0C76"/>
    <w:rsid w:val="009E13C3"/>
    <w:rsid w:val="009E1555"/>
    <w:rsid w:val="009E2110"/>
    <w:rsid w:val="009E2437"/>
    <w:rsid w:val="009E2C04"/>
    <w:rsid w:val="009E2CE5"/>
    <w:rsid w:val="009E329B"/>
    <w:rsid w:val="009E3851"/>
    <w:rsid w:val="009E4132"/>
    <w:rsid w:val="009E436E"/>
    <w:rsid w:val="009E4959"/>
    <w:rsid w:val="009E5680"/>
    <w:rsid w:val="009E6941"/>
    <w:rsid w:val="009E6F99"/>
    <w:rsid w:val="009E7C17"/>
    <w:rsid w:val="009F02E9"/>
    <w:rsid w:val="009F0E6E"/>
    <w:rsid w:val="009F2215"/>
    <w:rsid w:val="009F2278"/>
    <w:rsid w:val="009F35C0"/>
    <w:rsid w:val="009F3D0C"/>
    <w:rsid w:val="009F4794"/>
    <w:rsid w:val="009F516B"/>
    <w:rsid w:val="009F532C"/>
    <w:rsid w:val="009F5547"/>
    <w:rsid w:val="009F5781"/>
    <w:rsid w:val="009F5B82"/>
    <w:rsid w:val="009F5FC6"/>
    <w:rsid w:val="009F6ACC"/>
    <w:rsid w:val="009F6DF9"/>
    <w:rsid w:val="009F795A"/>
    <w:rsid w:val="009F7BF2"/>
    <w:rsid w:val="00A00F84"/>
    <w:rsid w:val="00A0170E"/>
    <w:rsid w:val="00A01C21"/>
    <w:rsid w:val="00A01EA6"/>
    <w:rsid w:val="00A030FD"/>
    <w:rsid w:val="00A03D89"/>
    <w:rsid w:val="00A0472A"/>
    <w:rsid w:val="00A04D45"/>
    <w:rsid w:val="00A056AC"/>
    <w:rsid w:val="00A06A5F"/>
    <w:rsid w:val="00A06F75"/>
    <w:rsid w:val="00A0726F"/>
    <w:rsid w:val="00A07272"/>
    <w:rsid w:val="00A078EF"/>
    <w:rsid w:val="00A1019F"/>
    <w:rsid w:val="00A106FD"/>
    <w:rsid w:val="00A10AD9"/>
    <w:rsid w:val="00A11221"/>
    <w:rsid w:val="00A11808"/>
    <w:rsid w:val="00A1186C"/>
    <w:rsid w:val="00A12473"/>
    <w:rsid w:val="00A12546"/>
    <w:rsid w:val="00A12644"/>
    <w:rsid w:val="00A12DF6"/>
    <w:rsid w:val="00A12E48"/>
    <w:rsid w:val="00A137B7"/>
    <w:rsid w:val="00A14137"/>
    <w:rsid w:val="00A1416B"/>
    <w:rsid w:val="00A14A0B"/>
    <w:rsid w:val="00A15095"/>
    <w:rsid w:val="00A16FE9"/>
    <w:rsid w:val="00A175AF"/>
    <w:rsid w:val="00A176AE"/>
    <w:rsid w:val="00A179C7"/>
    <w:rsid w:val="00A20579"/>
    <w:rsid w:val="00A20D8A"/>
    <w:rsid w:val="00A21921"/>
    <w:rsid w:val="00A21E45"/>
    <w:rsid w:val="00A220C4"/>
    <w:rsid w:val="00A222C7"/>
    <w:rsid w:val="00A224AC"/>
    <w:rsid w:val="00A23017"/>
    <w:rsid w:val="00A233D2"/>
    <w:rsid w:val="00A23BEC"/>
    <w:rsid w:val="00A23DC4"/>
    <w:rsid w:val="00A245AF"/>
    <w:rsid w:val="00A254D6"/>
    <w:rsid w:val="00A25607"/>
    <w:rsid w:val="00A25FAF"/>
    <w:rsid w:val="00A26691"/>
    <w:rsid w:val="00A26A64"/>
    <w:rsid w:val="00A26D34"/>
    <w:rsid w:val="00A27592"/>
    <w:rsid w:val="00A27F59"/>
    <w:rsid w:val="00A30B16"/>
    <w:rsid w:val="00A30D37"/>
    <w:rsid w:val="00A30DDB"/>
    <w:rsid w:val="00A3248A"/>
    <w:rsid w:val="00A32F02"/>
    <w:rsid w:val="00A33331"/>
    <w:rsid w:val="00A33E08"/>
    <w:rsid w:val="00A34E9D"/>
    <w:rsid w:val="00A352B0"/>
    <w:rsid w:val="00A35930"/>
    <w:rsid w:val="00A359B1"/>
    <w:rsid w:val="00A36019"/>
    <w:rsid w:val="00A3604F"/>
    <w:rsid w:val="00A36D38"/>
    <w:rsid w:val="00A36D95"/>
    <w:rsid w:val="00A37019"/>
    <w:rsid w:val="00A37517"/>
    <w:rsid w:val="00A37F5C"/>
    <w:rsid w:val="00A4014E"/>
    <w:rsid w:val="00A41299"/>
    <w:rsid w:val="00A41718"/>
    <w:rsid w:val="00A41B19"/>
    <w:rsid w:val="00A41EC6"/>
    <w:rsid w:val="00A42114"/>
    <w:rsid w:val="00A42A6B"/>
    <w:rsid w:val="00A42A7F"/>
    <w:rsid w:val="00A42C54"/>
    <w:rsid w:val="00A42ED8"/>
    <w:rsid w:val="00A42FFF"/>
    <w:rsid w:val="00A4344A"/>
    <w:rsid w:val="00A434C2"/>
    <w:rsid w:val="00A43C47"/>
    <w:rsid w:val="00A4471B"/>
    <w:rsid w:val="00A45ED0"/>
    <w:rsid w:val="00A47423"/>
    <w:rsid w:val="00A50BB6"/>
    <w:rsid w:val="00A51603"/>
    <w:rsid w:val="00A5189D"/>
    <w:rsid w:val="00A540EE"/>
    <w:rsid w:val="00A5490E"/>
    <w:rsid w:val="00A56526"/>
    <w:rsid w:val="00A565D1"/>
    <w:rsid w:val="00A566CA"/>
    <w:rsid w:val="00A56759"/>
    <w:rsid w:val="00A57056"/>
    <w:rsid w:val="00A5799A"/>
    <w:rsid w:val="00A57C5A"/>
    <w:rsid w:val="00A600D3"/>
    <w:rsid w:val="00A60DCD"/>
    <w:rsid w:val="00A60F86"/>
    <w:rsid w:val="00A62590"/>
    <w:rsid w:val="00A62666"/>
    <w:rsid w:val="00A62ADC"/>
    <w:rsid w:val="00A62CD0"/>
    <w:rsid w:val="00A62DFC"/>
    <w:rsid w:val="00A6447D"/>
    <w:rsid w:val="00A64621"/>
    <w:rsid w:val="00A648E0"/>
    <w:rsid w:val="00A664B0"/>
    <w:rsid w:val="00A6661B"/>
    <w:rsid w:val="00A669BF"/>
    <w:rsid w:val="00A66AAB"/>
    <w:rsid w:val="00A66CB4"/>
    <w:rsid w:val="00A66F4C"/>
    <w:rsid w:val="00A67212"/>
    <w:rsid w:val="00A70045"/>
    <w:rsid w:val="00A70687"/>
    <w:rsid w:val="00A70FF6"/>
    <w:rsid w:val="00A71709"/>
    <w:rsid w:val="00A72735"/>
    <w:rsid w:val="00A73628"/>
    <w:rsid w:val="00A7559C"/>
    <w:rsid w:val="00A75E51"/>
    <w:rsid w:val="00A760D1"/>
    <w:rsid w:val="00A761F0"/>
    <w:rsid w:val="00A76243"/>
    <w:rsid w:val="00A7704A"/>
    <w:rsid w:val="00A77C93"/>
    <w:rsid w:val="00A80046"/>
    <w:rsid w:val="00A80E94"/>
    <w:rsid w:val="00A80EAF"/>
    <w:rsid w:val="00A81248"/>
    <w:rsid w:val="00A81A83"/>
    <w:rsid w:val="00A82609"/>
    <w:rsid w:val="00A82FEB"/>
    <w:rsid w:val="00A8323B"/>
    <w:rsid w:val="00A83756"/>
    <w:rsid w:val="00A83CE9"/>
    <w:rsid w:val="00A83F47"/>
    <w:rsid w:val="00A84658"/>
    <w:rsid w:val="00A8468C"/>
    <w:rsid w:val="00A853CE"/>
    <w:rsid w:val="00A8610E"/>
    <w:rsid w:val="00A8633E"/>
    <w:rsid w:val="00A864EB"/>
    <w:rsid w:val="00A8750D"/>
    <w:rsid w:val="00A8766A"/>
    <w:rsid w:val="00A87890"/>
    <w:rsid w:val="00A878A0"/>
    <w:rsid w:val="00A8798D"/>
    <w:rsid w:val="00A87A1E"/>
    <w:rsid w:val="00A87DE3"/>
    <w:rsid w:val="00A87F1E"/>
    <w:rsid w:val="00A908E5"/>
    <w:rsid w:val="00A90A83"/>
    <w:rsid w:val="00A93782"/>
    <w:rsid w:val="00A938E5"/>
    <w:rsid w:val="00A93A49"/>
    <w:rsid w:val="00A93CE2"/>
    <w:rsid w:val="00A9505C"/>
    <w:rsid w:val="00A9552F"/>
    <w:rsid w:val="00A95661"/>
    <w:rsid w:val="00A97A52"/>
    <w:rsid w:val="00A97B9A"/>
    <w:rsid w:val="00AA0D47"/>
    <w:rsid w:val="00AA1766"/>
    <w:rsid w:val="00AA265A"/>
    <w:rsid w:val="00AA2AD6"/>
    <w:rsid w:val="00AA34C6"/>
    <w:rsid w:val="00AA4F8C"/>
    <w:rsid w:val="00AA7B04"/>
    <w:rsid w:val="00AB1553"/>
    <w:rsid w:val="00AB1B05"/>
    <w:rsid w:val="00AB1F0D"/>
    <w:rsid w:val="00AB255F"/>
    <w:rsid w:val="00AB2B8D"/>
    <w:rsid w:val="00AB2BBD"/>
    <w:rsid w:val="00AB2BC7"/>
    <w:rsid w:val="00AB33CF"/>
    <w:rsid w:val="00AB35D7"/>
    <w:rsid w:val="00AB3632"/>
    <w:rsid w:val="00AB3E4D"/>
    <w:rsid w:val="00AB61E5"/>
    <w:rsid w:val="00AB6721"/>
    <w:rsid w:val="00AB774A"/>
    <w:rsid w:val="00AC0F54"/>
    <w:rsid w:val="00AC158B"/>
    <w:rsid w:val="00AC1D0B"/>
    <w:rsid w:val="00AC1FE0"/>
    <w:rsid w:val="00AC240B"/>
    <w:rsid w:val="00AC3954"/>
    <w:rsid w:val="00AC3B23"/>
    <w:rsid w:val="00AC3E54"/>
    <w:rsid w:val="00AC420F"/>
    <w:rsid w:val="00AC472F"/>
    <w:rsid w:val="00AC496A"/>
    <w:rsid w:val="00AC4F05"/>
    <w:rsid w:val="00AC5989"/>
    <w:rsid w:val="00AC5A51"/>
    <w:rsid w:val="00AC70F6"/>
    <w:rsid w:val="00AC78A8"/>
    <w:rsid w:val="00AC7C6A"/>
    <w:rsid w:val="00AD0106"/>
    <w:rsid w:val="00AD01A6"/>
    <w:rsid w:val="00AD04E9"/>
    <w:rsid w:val="00AD18F8"/>
    <w:rsid w:val="00AD2366"/>
    <w:rsid w:val="00AD2570"/>
    <w:rsid w:val="00AD3275"/>
    <w:rsid w:val="00AD4071"/>
    <w:rsid w:val="00AD4A23"/>
    <w:rsid w:val="00AD4BD6"/>
    <w:rsid w:val="00AD5439"/>
    <w:rsid w:val="00AD546A"/>
    <w:rsid w:val="00AD5857"/>
    <w:rsid w:val="00AD66B0"/>
    <w:rsid w:val="00AD71F1"/>
    <w:rsid w:val="00AD72CF"/>
    <w:rsid w:val="00AD7990"/>
    <w:rsid w:val="00AE01CD"/>
    <w:rsid w:val="00AE03FA"/>
    <w:rsid w:val="00AE0810"/>
    <w:rsid w:val="00AE08F3"/>
    <w:rsid w:val="00AE2524"/>
    <w:rsid w:val="00AE2AAE"/>
    <w:rsid w:val="00AE2DED"/>
    <w:rsid w:val="00AE30B5"/>
    <w:rsid w:val="00AE31D9"/>
    <w:rsid w:val="00AE3879"/>
    <w:rsid w:val="00AE3B4A"/>
    <w:rsid w:val="00AE4D63"/>
    <w:rsid w:val="00AE5301"/>
    <w:rsid w:val="00AE5A5E"/>
    <w:rsid w:val="00AE5CA1"/>
    <w:rsid w:val="00AE617F"/>
    <w:rsid w:val="00AE746C"/>
    <w:rsid w:val="00AE7945"/>
    <w:rsid w:val="00AF153A"/>
    <w:rsid w:val="00AF1C59"/>
    <w:rsid w:val="00AF1EEC"/>
    <w:rsid w:val="00AF2881"/>
    <w:rsid w:val="00AF2A5F"/>
    <w:rsid w:val="00AF348F"/>
    <w:rsid w:val="00AF3D65"/>
    <w:rsid w:val="00AF3D7B"/>
    <w:rsid w:val="00AF4EFC"/>
    <w:rsid w:val="00AF5EFF"/>
    <w:rsid w:val="00AF5FA2"/>
    <w:rsid w:val="00AF68BC"/>
    <w:rsid w:val="00AF6EEF"/>
    <w:rsid w:val="00AF72FD"/>
    <w:rsid w:val="00AF7F3A"/>
    <w:rsid w:val="00B00382"/>
    <w:rsid w:val="00B00AF6"/>
    <w:rsid w:val="00B0187A"/>
    <w:rsid w:val="00B02A25"/>
    <w:rsid w:val="00B04D91"/>
    <w:rsid w:val="00B0541E"/>
    <w:rsid w:val="00B057CB"/>
    <w:rsid w:val="00B05CE1"/>
    <w:rsid w:val="00B06291"/>
    <w:rsid w:val="00B0637D"/>
    <w:rsid w:val="00B06576"/>
    <w:rsid w:val="00B06B46"/>
    <w:rsid w:val="00B06D44"/>
    <w:rsid w:val="00B072C3"/>
    <w:rsid w:val="00B0735D"/>
    <w:rsid w:val="00B0768E"/>
    <w:rsid w:val="00B078DF"/>
    <w:rsid w:val="00B11A82"/>
    <w:rsid w:val="00B1257E"/>
    <w:rsid w:val="00B12C44"/>
    <w:rsid w:val="00B137BC"/>
    <w:rsid w:val="00B13FFF"/>
    <w:rsid w:val="00B141B4"/>
    <w:rsid w:val="00B14280"/>
    <w:rsid w:val="00B144AD"/>
    <w:rsid w:val="00B15B0F"/>
    <w:rsid w:val="00B15BA8"/>
    <w:rsid w:val="00B163FC"/>
    <w:rsid w:val="00B166B3"/>
    <w:rsid w:val="00B16CF4"/>
    <w:rsid w:val="00B16F6C"/>
    <w:rsid w:val="00B17DF0"/>
    <w:rsid w:val="00B20A01"/>
    <w:rsid w:val="00B21095"/>
    <w:rsid w:val="00B210F8"/>
    <w:rsid w:val="00B211E7"/>
    <w:rsid w:val="00B2206D"/>
    <w:rsid w:val="00B226DD"/>
    <w:rsid w:val="00B236B7"/>
    <w:rsid w:val="00B24DD9"/>
    <w:rsid w:val="00B252B9"/>
    <w:rsid w:val="00B258F9"/>
    <w:rsid w:val="00B25BFC"/>
    <w:rsid w:val="00B2676E"/>
    <w:rsid w:val="00B27219"/>
    <w:rsid w:val="00B3013F"/>
    <w:rsid w:val="00B303D9"/>
    <w:rsid w:val="00B30A4C"/>
    <w:rsid w:val="00B31234"/>
    <w:rsid w:val="00B313AE"/>
    <w:rsid w:val="00B313E4"/>
    <w:rsid w:val="00B32DDC"/>
    <w:rsid w:val="00B33CB8"/>
    <w:rsid w:val="00B33E59"/>
    <w:rsid w:val="00B34CEC"/>
    <w:rsid w:val="00B3570F"/>
    <w:rsid w:val="00B35827"/>
    <w:rsid w:val="00B35981"/>
    <w:rsid w:val="00B35AC1"/>
    <w:rsid w:val="00B3674F"/>
    <w:rsid w:val="00B36A74"/>
    <w:rsid w:val="00B37333"/>
    <w:rsid w:val="00B403D0"/>
    <w:rsid w:val="00B407E2"/>
    <w:rsid w:val="00B408DF"/>
    <w:rsid w:val="00B40E4A"/>
    <w:rsid w:val="00B4283B"/>
    <w:rsid w:val="00B42F87"/>
    <w:rsid w:val="00B43004"/>
    <w:rsid w:val="00B43AC9"/>
    <w:rsid w:val="00B43B0A"/>
    <w:rsid w:val="00B43CCC"/>
    <w:rsid w:val="00B44738"/>
    <w:rsid w:val="00B44A98"/>
    <w:rsid w:val="00B44ECC"/>
    <w:rsid w:val="00B4653F"/>
    <w:rsid w:val="00B466D3"/>
    <w:rsid w:val="00B46A83"/>
    <w:rsid w:val="00B46B2E"/>
    <w:rsid w:val="00B46ED3"/>
    <w:rsid w:val="00B47389"/>
    <w:rsid w:val="00B475AD"/>
    <w:rsid w:val="00B47902"/>
    <w:rsid w:val="00B50665"/>
    <w:rsid w:val="00B51E4B"/>
    <w:rsid w:val="00B52C68"/>
    <w:rsid w:val="00B5463C"/>
    <w:rsid w:val="00B5477A"/>
    <w:rsid w:val="00B55345"/>
    <w:rsid w:val="00B564DC"/>
    <w:rsid w:val="00B56F3B"/>
    <w:rsid w:val="00B5707F"/>
    <w:rsid w:val="00B6033A"/>
    <w:rsid w:val="00B60A3A"/>
    <w:rsid w:val="00B63637"/>
    <w:rsid w:val="00B63B73"/>
    <w:rsid w:val="00B64454"/>
    <w:rsid w:val="00B64B4F"/>
    <w:rsid w:val="00B652D2"/>
    <w:rsid w:val="00B65713"/>
    <w:rsid w:val="00B6576E"/>
    <w:rsid w:val="00B659A9"/>
    <w:rsid w:val="00B6679E"/>
    <w:rsid w:val="00B66DAD"/>
    <w:rsid w:val="00B66DC5"/>
    <w:rsid w:val="00B679F9"/>
    <w:rsid w:val="00B67AEF"/>
    <w:rsid w:val="00B71357"/>
    <w:rsid w:val="00B718B1"/>
    <w:rsid w:val="00B71C48"/>
    <w:rsid w:val="00B71FAC"/>
    <w:rsid w:val="00B7259D"/>
    <w:rsid w:val="00B7277D"/>
    <w:rsid w:val="00B728A4"/>
    <w:rsid w:val="00B72D22"/>
    <w:rsid w:val="00B73467"/>
    <w:rsid w:val="00B74369"/>
    <w:rsid w:val="00B74820"/>
    <w:rsid w:val="00B74FBD"/>
    <w:rsid w:val="00B7516A"/>
    <w:rsid w:val="00B75ED5"/>
    <w:rsid w:val="00B76DB8"/>
    <w:rsid w:val="00B77408"/>
    <w:rsid w:val="00B778F4"/>
    <w:rsid w:val="00B811EA"/>
    <w:rsid w:val="00B81841"/>
    <w:rsid w:val="00B81C73"/>
    <w:rsid w:val="00B81C98"/>
    <w:rsid w:val="00B81EC0"/>
    <w:rsid w:val="00B82000"/>
    <w:rsid w:val="00B82C21"/>
    <w:rsid w:val="00B8371E"/>
    <w:rsid w:val="00B840F9"/>
    <w:rsid w:val="00B843EE"/>
    <w:rsid w:val="00B85B9B"/>
    <w:rsid w:val="00B863D1"/>
    <w:rsid w:val="00B86910"/>
    <w:rsid w:val="00B86D56"/>
    <w:rsid w:val="00B87425"/>
    <w:rsid w:val="00B87517"/>
    <w:rsid w:val="00B9058D"/>
    <w:rsid w:val="00B90C1A"/>
    <w:rsid w:val="00B911D3"/>
    <w:rsid w:val="00B91571"/>
    <w:rsid w:val="00B917F7"/>
    <w:rsid w:val="00B92069"/>
    <w:rsid w:val="00B93BCE"/>
    <w:rsid w:val="00B955AC"/>
    <w:rsid w:val="00B96B2E"/>
    <w:rsid w:val="00B96C0A"/>
    <w:rsid w:val="00B97CC7"/>
    <w:rsid w:val="00BA0262"/>
    <w:rsid w:val="00BA054F"/>
    <w:rsid w:val="00BA058A"/>
    <w:rsid w:val="00BA1AC5"/>
    <w:rsid w:val="00BA20B4"/>
    <w:rsid w:val="00BA38A9"/>
    <w:rsid w:val="00BA4A06"/>
    <w:rsid w:val="00BA568E"/>
    <w:rsid w:val="00BA60D1"/>
    <w:rsid w:val="00BA6109"/>
    <w:rsid w:val="00BA647B"/>
    <w:rsid w:val="00BA7E4E"/>
    <w:rsid w:val="00BB0950"/>
    <w:rsid w:val="00BB0B17"/>
    <w:rsid w:val="00BB0D03"/>
    <w:rsid w:val="00BB19F1"/>
    <w:rsid w:val="00BB1E69"/>
    <w:rsid w:val="00BB2C0C"/>
    <w:rsid w:val="00BB3219"/>
    <w:rsid w:val="00BB3A4C"/>
    <w:rsid w:val="00BB3ECE"/>
    <w:rsid w:val="00BB41B1"/>
    <w:rsid w:val="00BB5096"/>
    <w:rsid w:val="00BB5B9F"/>
    <w:rsid w:val="00BB5C4E"/>
    <w:rsid w:val="00BB63AC"/>
    <w:rsid w:val="00BB7051"/>
    <w:rsid w:val="00BB752D"/>
    <w:rsid w:val="00BB7E9C"/>
    <w:rsid w:val="00BC0A7C"/>
    <w:rsid w:val="00BC10C1"/>
    <w:rsid w:val="00BC221F"/>
    <w:rsid w:val="00BC2820"/>
    <w:rsid w:val="00BC29CE"/>
    <w:rsid w:val="00BC3543"/>
    <w:rsid w:val="00BC35E4"/>
    <w:rsid w:val="00BC46FF"/>
    <w:rsid w:val="00BC4BDE"/>
    <w:rsid w:val="00BC5560"/>
    <w:rsid w:val="00BC703E"/>
    <w:rsid w:val="00BC7270"/>
    <w:rsid w:val="00BC754C"/>
    <w:rsid w:val="00BD06F9"/>
    <w:rsid w:val="00BD0753"/>
    <w:rsid w:val="00BD0BE2"/>
    <w:rsid w:val="00BD0DF1"/>
    <w:rsid w:val="00BD0FD0"/>
    <w:rsid w:val="00BD1489"/>
    <w:rsid w:val="00BD2360"/>
    <w:rsid w:val="00BD275D"/>
    <w:rsid w:val="00BD2B27"/>
    <w:rsid w:val="00BD3243"/>
    <w:rsid w:val="00BD43C9"/>
    <w:rsid w:val="00BD59F6"/>
    <w:rsid w:val="00BD5EC5"/>
    <w:rsid w:val="00BD651B"/>
    <w:rsid w:val="00BD688C"/>
    <w:rsid w:val="00BD6BDC"/>
    <w:rsid w:val="00BE283F"/>
    <w:rsid w:val="00BE2AD8"/>
    <w:rsid w:val="00BE2B3C"/>
    <w:rsid w:val="00BE2E45"/>
    <w:rsid w:val="00BE4755"/>
    <w:rsid w:val="00BE5AFD"/>
    <w:rsid w:val="00BE627F"/>
    <w:rsid w:val="00BE661A"/>
    <w:rsid w:val="00BE7B55"/>
    <w:rsid w:val="00BF0570"/>
    <w:rsid w:val="00BF20ED"/>
    <w:rsid w:val="00BF2DBB"/>
    <w:rsid w:val="00BF30E1"/>
    <w:rsid w:val="00BF376B"/>
    <w:rsid w:val="00BF392D"/>
    <w:rsid w:val="00BF3A2C"/>
    <w:rsid w:val="00BF3B3D"/>
    <w:rsid w:val="00BF59D8"/>
    <w:rsid w:val="00BF6474"/>
    <w:rsid w:val="00BF7C5B"/>
    <w:rsid w:val="00C00290"/>
    <w:rsid w:val="00C00A99"/>
    <w:rsid w:val="00C00DCD"/>
    <w:rsid w:val="00C00DDD"/>
    <w:rsid w:val="00C02B89"/>
    <w:rsid w:val="00C0313D"/>
    <w:rsid w:val="00C035AA"/>
    <w:rsid w:val="00C03E8F"/>
    <w:rsid w:val="00C045E5"/>
    <w:rsid w:val="00C04BF1"/>
    <w:rsid w:val="00C059EC"/>
    <w:rsid w:val="00C05C95"/>
    <w:rsid w:val="00C07CFA"/>
    <w:rsid w:val="00C10DAA"/>
    <w:rsid w:val="00C10F71"/>
    <w:rsid w:val="00C1265A"/>
    <w:rsid w:val="00C12F5F"/>
    <w:rsid w:val="00C14B71"/>
    <w:rsid w:val="00C1554B"/>
    <w:rsid w:val="00C155B4"/>
    <w:rsid w:val="00C157C7"/>
    <w:rsid w:val="00C1583A"/>
    <w:rsid w:val="00C15E11"/>
    <w:rsid w:val="00C15EB8"/>
    <w:rsid w:val="00C16027"/>
    <w:rsid w:val="00C1689A"/>
    <w:rsid w:val="00C1706C"/>
    <w:rsid w:val="00C176EA"/>
    <w:rsid w:val="00C17D30"/>
    <w:rsid w:val="00C202F1"/>
    <w:rsid w:val="00C20B78"/>
    <w:rsid w:val="00C21464"/>
    <w:rsid w:val="00C21963"/>
    <w:rsid w:val="00C224AA"/>
    <w:rsid w:val="00C22DE2"/>
    <w:rsid w:val="00C23175"/>
    <w:rsid w:val="00C23337"/>
    <w:rsid w:val="00C23A87"/>
    <w:rsid w:val="00C24219"/>
    <w:rsid w:val="00C24870"/>
    <w:rsid w:val="00C24C1A"/>
    <w:rsid w:val="00C24F11"/>
    <w:rsid w:val="00C2640B"/>
    <w:rsid w:val="00C267E4"/>
    <w:rsid w:val="00C27277"/>
    <w:rsid w:val="00C273F7"/>
    <w:rsid w:val="00C27664"/>
    <w:rsid w:val="00C27D41"/>
    <w:rsid w:val="00C30DB9"/>
    <w:rsid w:val="00C30FDB"/>
    <w:rsid w:val="00C31E54"/>
    <w:rsid w:val="00C31FA3"/>
    <w:rsid w:val="00C3205A"/>
    <w:rsid w:val="00C32585"/>
    <w:rsid w:val="00C33F2F"/>
    <w:rsid w:val="00C34488"/>
    <w:rsid w:val="00C347B7"/>
    <w:rsid w:val="00C349D2"/>
    <w:rsid w:val="00C35373"/>
    <w:rsid w:val="00C35A7B"/>
    <w:rsid w:val="00C35A87"/>
    <w:rsid w:val="00C362A4"/>
    <w:rsid w:val="00C36D81"/>
    <w:rsid w:val="00C3742B"/>
    <w:rsid w:val="00C37894"/>
    <w:rsid w:val="00C37A65"/>
    <w:rsid w:val="00C37CB6"/>
    <w:rsid w:val="00C37FC4"/>
    <w:rsid w:val="00C40E33"/>
    <w:rsid w:val="00C40F7E"/>
    <w:rsid w:val="00C42CA4"/>
    <w:rsid w:val="00C446BC"/>
    <w:rsid w:val="00C4580A"/>
    <w:rsid w:val="00C46FCC"/>
    <w:rsid w:val="00C471D4"/>
    <w:rsid w:val="00C47C04"/>
    <w:rsid w:val="00C50191"/>
    <w:rsid w:val="00C504C1"/>
    <w:rsid w:val="00C50ABA"/>
    <w:rsid w:val="00C51252"/>
    <w:rsid w:val="00C517E4"/>
    <w:rsid w:val="00C51886"/>
    <w:rsid w:val="00C5238A"/>
    <w:rsid w:val="00C526D5"/>
    <w:rsid w:val="00C52892"/>
    <w:rsid w:val="00C528E6"/>
    <w:rsid w:val="00C52E26"/>
    <w:rsid w:val="00C5366A"/>
    <w:rsid w:val="00C5433B"/>
    <w:rsid w:val="00C54C5D"/>
    <w:rsid w:val="00C55187"/>
    <w:rsid w:val="00C55EA2"/>
    <w:rsid w:val="00C56714"/>
    <w:rsid w:val="00C569C4"/>
    <w:rsid w:val="00C56C9A"/>
    <w:rsid w:val="00C56D48"/>
    <w:rsid w:val="00C56DEB"/>
    <w:rsid w:val="00C5705F"/>
    <w:rsid w:val="00C57D75"/>
    <w:rsid w:val="00C57DFF"/>
    <w:rsid w:val="00C60E61"/>
    <w:rsid w:val="00C62315"/>
    <w:rsid w:val="00C6243B"/>
    <w:rsid w:val="00C62BB8"/>
    <w:rsid w:val="00C634A4"/>
    <w:rsid w:val="00C6382F"/>
    <w:rsid w:val="00C65319"/>
    <w:rsid w:val="00C66791"/>
    <w:rsid w:val="00C66805"/>
    <w:rsid w:val="00C66A2C"/>
    <w:rsid w:val="00C70094"/>
    <w:rsid w:val="00C7187E"/>
    <w:rsid w:val="00C7194E"/>
    <w:rsid w:val="00C71976"/>
    <w:rsid w:val="00C7232F"/>
    <w:rsid w:val="00C72B2B"/>
    <w:rsid w:val="00C72B4C"/>
    <w:rsid w:val="00C73EBB"/>
    <w:rsid w:val="00C74AAF"/>
    <w:rsid w:val="00C75912"/>
    <w:rsid w:val="00C776FE"/>
    <w:rsid w:val="00C80963"/>
    <w:rsid w:val="00C8134B"/>
    <w:rsid w:val="00C81ED3"/>
    <w:rsid w:val="00C824D8"/>
    <w:rsid w:val="00C82B34"/>
    <w:rsid w:val="00C842C6"/>
    <w:rsid w:val="00C8483C"/>
    <w:rsid w:val="00C84A87"/>
    <w:rsid w:val="00C84C4D"/>
    <w:rsid w:val="00C84DFB"/>
    <w:rsid w:val="00C85176"/>
    <w:rsid w:val="00C853CC"/>
    <w:rsid w:val="00C8589B"/>
    <w:rsid w:val="00C86944"/>
    <w:rsid w:val="00C8772E"/>
    <w:rsid w:val="00C9013B"/>
    <w:rsid w:val="00C91C97"/>
    <w:rsid w:val="00C91E5B"/>
    <w:rsid w:val="00C91F13"/>
    <w:rsid w:val="00C92ADE"/>
    <w:rsid w:val="00C9327D"/>
    <w:rsid w:val="00C935F5"/>
    <w:rsid w:val="00C94AAA"/>
    <w:rsid w:val="00C94AB7"/>
    <w:rsid w:val="00C97542"/>
    <w:rsid w:val="00C9776A"/>
    <w:rsid w:val="00C9783E"/>
    <w:rsid w:val="00C97B39"/>
    <w:rsid w:val="00C97C90"/>
    <w:rsid w:val="00C97D64"/>
    <w:rsid w:val="00C97E21"/>
    <w:rsid w:val="00CA0C09"/>
    <w:rsid w:val="00CA1628"/>
    <w:rsid w:val="00CA228C"/>
    <w:rsid w:val="00CA22DA"/>
    <w:rsid w:val="00CA26DF"/>
    <w:rsid w:val="00CA389A"/>
    <w:rsid w:val="00CA3910"/>
    <w:rsid w:val="00CA39BB"/>
    <w:rsid w:val="00CA3DE1"/>
    <w:rsid w:val="00CA4052"/>
    <w:rsid w:val="00CA4366"/>
    <w:rsid w:val="00CA5D5C"/>
    <w:rsid w:val="00CA5DB5"/>
    <w:rsid w:val="00CA7CA7"/>
    <w:rsid w:val="00CB0B4F"/>
    <w:rsid w:val="00CB165E"/>
    <w:rsid w:val="00CB1BD8"/>
    <w:rsid w:val="00CB24FD"/>
    <w:rsid w:val="00CB3447"/>
    <w:rsid w:val="00CB3F35"/>
    <w:rsid w:val="00CB5AC7"/>
    <w:rsid w:val="00CB5B21"/>
    <w:rsid w:val="00CB5B46"/>
    <w:rsid w:val="00CB6300"/>
    <w:rsid w:val="00CB68DC"/>
    <w:rsid w:val="00CB6AE3"/>
    <w:rsid w:val="00CB777C"/>
    <w:rsid w:val="00CB7BB1"/>
    <w:rsid w:val="00CB7F7B"/>
    <w:rsid w:val="00CC1D33"/>
    <w:rsid w:val="00CC2EAD"/>
    <w:rsid w:val="00CC450D"/>
    <w:rsid w:val="00CC49C4"/>
    <w:rsid w:val="00CC5DE3"/>
    <w:rsid w:val="00CC5DF8"/>
    <w:rsid w:val="00CC6451"/>
    <w:rsid w:val="00CC6529"/>
    <w:rsid w:val="00CC66D4"/>
    <w:rsid w:val="00CC6995"/>
    <w:rsid w:val="00CC7FA8"/>
    <w:rsid w:val="00CD0AC5"/>
    <w:rsid w:val="00CD0FDD"/>
    <w:rsid w:val="00CD1C53"/>
    <w:rsid w:val="00CD21CA"/>
    <w:rsid w:val="00CD2358"/>
    <w:rsid w:val="00CD2E15"/>
    <w:rsid w:val="00CD2F99"/>
    <w:rsid w:val="00CD3743"/>
    <w:rsid w:val="00CD38FB"/>
    <w:rsid w:val="00CD4811"/>
    <w:rsid w:val="00CD556B"/>
    <w:rsid w:val="00CD588F"/>
    <w:rsid w:val="00CD621F"/>
    <w:rsid w:val="00CD6C70"/>
    <w:rsid w:val="00CE0186"/>
    <w:rsid w:val="00CE04FD"/>
    <w:rsid w:val="00CE2BD8"/>
    <w:rsid w:val="00CE2C34"/>
    <w:rsid w:val="00CE32BF"/>
    <w:rsid w:val="00CE37EF"/>
    <w:rsid w:val="00CE4CB8"/>
    <w:rsid w:val="00CE507F"/>
    <w:rsid w:val="00CE5DDC"/>
    <w:rsid w:val="00CE6E2A"/>
    <w:rsid w:val="00CE7AC1"/>
    <w:rsid w:val="00CE7D0F"/>
    <w:rsid w:val="00CF08AC"/>
    <w:rsid w:val="00CF0CD2"/>
    <w:rsid w:val="00CF0EA9"/>
    <w:rsid w:val="00CF104B"/>
    <w:rsid w:val="00CF27E7"/>
    <w:rsid w:val="00CF3785"/>
    <w:rsid w:val="00CF3860"/>
    <w:rsid w:val="00CF4A2A"/>
    <w:rsid w:val="00CF60ED"/>
    <w:rsid w:val="00CF6891"/>
    <w:rsid w:val="00CF69DB"/>
    <w:rsid w:val="00CF6E05"/>
    <w:rsid w:val="00CF7D3D"/>
    <w:rsid w:val="00D0139A"/>
    <w:rsid w:val="00D015BC"/>
    <w:rsid w:val="00D02147"/>
    <w:rsid w:val="00D02590"/>
    <w:rsid w:val="00D028FC"/>
    <w:rsid w:val="00D038A0"/>
    <w:rsid w:val="00D03B18"/>
    <w:rsid w:val="00D04350"/>
    <w:rsid w:val="00D0503E"/>
    <w:rsid w:val="00D05D91"/>
    <w:rsid w:val="00D05F4D"/>
    <w:rsid w:val="00D063BE"/>
    <w:rsid w:val="00D0697A"/>
    <w:rsid w:val="00D10FCC"/>
    <w:rsid w:val="00D11E6C"/>
    <w:rsid w:val="00D1234A"/>
    <w:rsid w:val="00D12401"/>
    <w:rsid w:val="00D1269E"/>
    <w:rsid w:val="00D12A3E"/>
    <w:rsid w:val="00D12C1E"/>
    <w:rsid w:val="00D12DFF"/>
    <w:rsid w:val="00D13869"/>
    <w:rsid w:val="00D13A36"/>
    <w:rsid w:val="00D13AA2"/>
    <w:rsid w:val="00D14D5F"/>
    <w:rsid w:val="00D150E6"/>
    <w:rsid w:val="00D151CB"/>
    <w:rsid w:val="00D152DF"/>
    <w:rsid w:val="00D155E5"/>
    <w:rsid w:val="00D15D9B"/>
    <w:rsid w:val="00D1660E"/>
    <w:rsid w:val="00D16830"/>
    <w:rsid w:val="00D16A38"/>
    <w:rsid w:val="00D16CF2"/>
    <w:rsid w:val="00D20304"/>
    <w:rsid w:val="00D20904"/>
    <w:rsid w:val="00D20C9E"/>
    <w:rsid w:val="00D210C0"/>
    <w:rsid w:val="00D21387"/>
    <w:rsid w:val="00D21595"/>
    <w:rsid w:val="00D21790"/>
    <w:rsid w:val="00D22447"/>
    <w:rsid w:val="00D228BF"/>
    <w:rsid w:val="00D22A48"/>
    <w:rsid w:val="00D230B5"/>
    <w:rsid w:val="00D240D0"/>
    <w:rsid w:val="00D247C4"/>
    <w:rsid w:val="00D24862"/>
    <w:rsid w:val="00D24E60"/>
    <w:rsid w:val="00D25852"/>
    <w:rsid w:val="00D26614"/>
    <w:rsid w:val="00D268C0"/>
    <w:rsid w:val="00D27160"/>
    <w:rsid w:val="00D27566"/>
    <w:rsid w:val="00D30440"/>
    <w:rsid w:val="00D304BF"/>
    <w:rsid w:val="00D3076B"/>
    <w:rsid w:val="00D317BE"/>
    <w:rsid w:val="00D32670"/>
    <w:rsid w:val="00D32C5D"/>
    <w:rsid w:val="00D32F97"/>
    <w:rsid w:val="00D35406"/>
    <w:rsid w:val="00D35612"/>
    <w:rsid w:val="00D3591C"/>
    <w:rsid w:val="00D35E26"/>
    <w:rsid w:val="00D37093"/>
    <w:rsid w:val="00D377EE"/>
    <w:rsid w:val="00D37990"/>
    <w:rsid w:val="00D37BB0"/>
    <w:rsid w:val="00D40234"/>
    <w:rsid w:val="00D402F5"/>
    <w:rsid w:val="00D4063F"/>
    <w:rsid w:val="00D40CB5"/>
    <w:rsid w:val="00D40D6C"/>
    <w:rsid w:val="00D4239F"/>
    <w:rsid w:val="00D43361"/>
    <w:rsid w:val="00D43CF7"/>
    <w:rsid w:val="00D44DCB"/>
    <w:rsid w:val="00D45016"/>
    <w:rsid w:val="00D45B7E"/>
    <w:rsid w:val="00D45C90"/>
    <w:rsid w:val="00D45DEE"/>
    <w:rsid w:val="00D464C4"/>
    <w:rsid w:val="00D46603"/>
    <w:rsid w:val="00D46D7D"/>
    <w:rsid w:val="00D470BA"/>
    <w:rsid w:val="00D47740"/>
    <w:rsid w:val="00D47C9B"/>
    <w:rsid w:val="00D51BCD"/>
    <w:rsid w:val="00D52130"/>
    <w:rsid w:val="00D52267"/>
    <w:rsid w:val="00D52270"/>
    <w:rsid w:val="00D532B1"/>
    <w:rsid w:val="00D53876"/>
    <w:rsid w:val="00D54125"/>
    <w:rsid w:val="00D5479C"/>
    <w:rsid w:val="00D55421"/>
    <w:rsid w:val="00D55CFC"/>
    <w:rsid w:val="00D55D5F"/>
    <w:rsid w:val="00D55E2E"/>
    <w:rsid w:val="00D56376"/>
    <w:rsid w:val="00D6014E"/>
    <w:rsid w:val="00D60B49"/>
    <w:rsid w:val="00D61176"/>
    <w:rsid w:val="00D61892"/>
    <w:rsid w:val="00D61DC3"/>
    <w:rsid w:val="00D61DFB"/>
    <w:rsid w:val="00D62C9C"/>
    <w:rsid w:val="00D62F6B"/>
    <w:rsid w:val="00D6358F"/>
    <w:rsid w:val="00D635ED"/>
    <w:rsid w:val="00D63B54"/>
    <w:rsid w:val="00D63F38"/>
    <w:rsid w:val="00D64853"/>
    <w:rsid w:val="00D64CAF"/>
    <w:rsid w:val="00D660CE"/>
    <w:rsid w:val="00D66F4F"/>
    <w:rsid w:val="00D679D8"/>
    <w:rsid w:val="00D67B66"/>
    <w:rsid w:val="00D70761"/>
    <w:rsid w:val="00D7087E"/>
    <w:rsid w:val="00D70D20"/>
    <w:rsid w:val="00D70EDF"/>
    <w:rsid w:val="00D713F3"/>
    <w:rsid w:val="00D71634"/>
    <w:rsid w:val="00D717D6"/>
    <w:rsid w:val="00D719E8"/>
    <w:rsid w:val="00D71FEA"/>
    <w:rsid w:val="00D72886"/>
    <w:rsid w:val="00D729E4"/>
    <w:rsid w:val="00D72B01"/>
    <w:rsid w:val="00D72F60"/>
    <w:rsid w:val="00D731D7"/>
    <w:rsid w:val="00D738B8"/>
    <w:rsid w:val="00D74491"/>
    <w:rsid w:val="00D747CF"/>
    <w:rsid w:val="00D74AFD"/>
    <w:rsid w:val="00D74BCA"/>
    <w:rsid w:val="00D74C27"/>
    <w:rsid w:val="00D74FB2"/>
    <w:rsid w:val="00D753C0"/>
    <w:rsid w:val="00D759C7"/>
    <w:rsid w:val="00D76F48"/>
    <w:rsid w:val="00D778A6"/>
    <w:rsid w:val="00D77F5E"/>
    <w:rsid w:val="00D80007"/>
    <w:rsid w:val="00D80B37"/>
    <w:rsid w:val="00D80D2E"/>
    <w:rsid w:val="00D80D7D"/>
    <w:rsid w:val="00D819F1"/>
    <w:rsid w:val="00D81A1D"/>
    <w:rsid w:val="00D82206"/>
    <w:rsid w:val="00D82CE2"/>
    <w:rsid w:val="00D82DBA"/>
    <w:rsid w:val="00D82FB1"/>
    <w:rsid w:val="00D837F1"/>
    <w:rsid w:val="00D83953"/>
    <w:rsid w:val="00D839D3"/>
    <w:rsid w:val="00D83C5B"/>
    <w:rsid w:val="00D845D7"/>
    <w:rsid w:val="00D84639"/>
    <w:rsid w:val="00D84835"/>
    <w:rsid w:val="00D85DFB"/>
    <w:rsid w:val="00D86522"/>
    <w:rsid w:val="00D86551"/>
    <w:rsid w:val="00D86946"/>
    <w:rsid w:val="00D86AA5"/>
    <w:rsid w:val="00D86D63"/>
    <w:rsid w:val="00D87B3B"/>
    <w:rsid w:val="00D87C0C"/>
    <w:rsid w:val="00D909CC"/>
    <w:rsid w:val="00D90C1C"/>
    <w:rsid w:val="00D91047"/>
    <w:rsid w:val="00D910A4"/>
    <w:rsid w:val="00D92CB9"/>
    <w:rsid w:val="00D92F42"/>
    <w:rsid w:val="00D931AC"/>
    <w:rsid w:val="00D9371E"/>
    <w:rsid w:val="00D94296"/>
    <w:rsid w:val="00D94CC6"/>
    <w:rsid w:val="00D958FC"/>
    <w:rsid w:val="00D9617C"/>
    <w:rsid w:val="00D96705"/>
    <w:rsid w:val="00D968B1"/>
    <w:rsid w:val="00D969FE"/>
    <w:rsid w:val="00D972A7"/>
    <w:rsid w:val="00D978CA"/>
    <w:rsid w:val="00D97D1A"/>
    <w:rsid w:val="00DA0025"/>
    <w:rsid w:val="00DA0993"/>
    <w:rsid w:val="00DA09AD"/>
    <w:rsid w:val="00DA14A5"/>
    <w:rsid w:val="00DA24E5"/>
    <w:rsid w:val="00DA256C"/>
    <w:rsid w:val="00DA2F04"/>
    <w:rsid w:val="00DA3066"/>
    <w:rsid w:val="00DA3320"/>
    <w:rsid w:val="00DA3656"/>
    <w:rsid w:val="00DA3FA0"/>
    <w:rsid w:val="00DA5A61"/>
    <w:rsid w:val="00DA6477"/>
    <w:rsid w:val="00DA6BC5"/>
    <w:rsid w:val="00DA6CB5"/>
    <w:rsid w:val="00DA6CC4"/>
    <w:rsid w:val="00DA743E"/>
    <w:rsid w:val="00DA7C68"/>
    <w:rsid w:val="00DB122A"/>
    <w:rsid w:val="00DB12C9"/>
    <w:rsid w:val="00DB16D1"/>
    <w:rsid w:val="00DB2F19"/>
    <w:rsid w:val="00DB31DE"/>
    <w:rsid w:val="00DB4258"/>
    <w:rsid w:val="00DB42AD"/>
    <w:rsid w:val="00DB5266"/>
    <w:rsid w:val="00DB55BE"/>
    <w:rsid w:val="00DB71F9"/>
    <w:rsid w:val="00DB7498"/>
    <w:rsid w:val="00DB795F"/>
    <w:rsid w:val="00DB798E"/>
    <w:rsid w:val="00DB79DD"/>
    <w:rsid w:val="00DC08DF"/>
    <w:rsid w:val="00DC0960"/>
    <w:rsid w:val="00DC1296"/>
    <w:rsid w:val="00DC1982"/>
    <w:rsid w:val="00DC1F5A"/>
    <w:rsid w:val="00DC3A95"/>
    <w:rsid w:val="00DC42C9"/>
    <w:rsid w:val="00DC45AB"/>
    <w:rsid w:val="00DC47BB"/>
    <w:rsid w:val="00DC58A3"/>
    <w:rsid w:val="00DC6F20"/>
    <w:rsid w:val="00DC7980"/>
    <w:rsid w:val="00DD0061"/>
    <w:rsid w:val="00DD055F"/>
    <w:rsid w:val="00DD05FA"/>
    <w:rsid w:val="00DD06F1"/>
    <w:rsid w:val="00DD079A"/>
    <w:rsid w:val="00DD0BA7"/>
    <w:rsid w:val="00DD0D9C"/>
    <w:rsid w:val="00DD14CC"/>
    <w:rsid w:val="00DD1B1A"/>
    <w:rsid w:val="00DD1B7C"/>
    <w:rsid w:val="00DD264D"/>
    <w:rsid w:val="00DD2E59"/>
    <w:rsid w:val="00DD3655"/>
    <w:rsid w:val="00DD396B"/>
    <w:rsid w:val="00DD3993"/>
    <w:rsid w:val="00DD3CB7"/>
    <w:rsid w:val="00DD4EF9"/>
    <w:rsid w:val="00DD5AC4"/>
    <w:rsid w:val="00DD61B5"/>
    <w:rsid w:val="00DD759D"/>
    <w:rsid w:val="00DD79EB"/>
    <w:rsid w:val="00DE01CF"/>
    <w:rsid w:val="00DE0357"/>
    <w:rsid w:val="00DE0815"/>
    <w:rsid w:val="00DE0C19"/>
    <w:rsid w:val="00DE0DBF"/>
    <w:rsid w:val="00DE10D3"/>
    <w:rsid w:val="00DE1FF5"/>
    <w:rsid w:val="00DE226C"/>
    <w:rsid w:val="00DE26C3"/>
    <w:rsid w:val="00DE3018"/>
    <w:rsid w:val="00DE31D8"/>
    <w:rsid w:val="00DE469E"/>
    <w:rsid w:val="00DE4856"/>
    <w:rsid w:val="00DE4CCF"/>
    <w:rsid w:val="00DE52F1"/>
    <w:rsid w:val="00DE56B6"/>
    <w:rsid w:val="00DE56FB"/>
    <w:rsid w:val="00DE65D3"/>
    <w:rsid w:val="00DE6602"/>
    <w:rsid w:val="00DE7A42"/>
    <w:rsid w:val="00DF01A4"/>
    <w:rsid w:val="00DF057A"/>
    <w:rsid w:val="00DF1649"/>
    <w:rsid w:val="00DF2862"/>
    <w:rsid w:val="00DF4638"/>
    <w:rsid w:val="00DF4750"/>
    <w:rsid w:val="00DF4D58"/>
    <w:rsid w:val="00DF4E61"/>
    <w:rsid w:val="00DF5649"/>
    <w:rsid w:val="00DF6156"/>
    <w:rsid w:val="00DF7A90"/>
    <w:rsid w:val="00DF7BC8"/>
    <w:rsid w:val="00E004E5"/>
    <w:rsid w:val="00E01746"/>
    <w:rsid w:val="00E01825"/>
    <w:rsid w:val="00E01EFD"/>
    <w:rsid w:val="00E01F59"/>
    <w:rsid w:val="00E021B7"/>
    <w:rsid w:val="00E031AA"/>
    <w:rsid w:val="00E0348A"/>
    <w:rsid w:val="00E0389D"/>
    <w:rsid w:val="00E05088"/>
    <w:rsid w:val="00E062B7"/>
    <w:rsid w:val="00E0637E"/>
    <w:rsid w:val="00E06FF9"/>
    <w:rsid w:val="00E079B0"/>
    <w:rsid w:val="00E07BC3"/>
    <w:rsid w:val="00E112EE"/>
    <w:rsid w:val="00E1172E"/>
    <w:rsid w:val="00E12600"/>
    <w:rsid w:val="00E12CB5"/>
    <w:rsid w:val="00E12F32"/>
    <w:rsid w:val="00E144F8"/>
    <w:rsid w:val="00E14C16"/>
    <w:rsid w:val="00E15320"/>
    <w:rsid w:val="00E153E5"/>
    <w:rsid w:val="00E15E5C"/>
    <w:rsid w:val="00E16205"/>
    <w:rsid w:val="00E162DF"/>
    <w:rsid w:val="00E16560"/>
    <w:rsid w:val="00E16820"/>
    <w:rsid w:val="00E17063"/>
    <w:rsid w:val="00E1735A"/>
    <w:rsid w:val="00E21B9A"/>
    <w:rsid w:val="00E2293D"/>
    <w:rsid w:val="00E23FD7"/>
    <w:rsid w:val="00E249A5"/>
    <w:rsid w:val="00E24C7F"/>
    <w:rsid w:val="00E24E6C"/>
    <w:rsid w:val="00E2557C"/>
    <w:rsid w:val="00E25BC1"/>
    <w:rsid w:val="00E2632F"/>
    <w:rsid w:val="00E2651D"/>
    <w:rsid w:val="00E26684"/>
    <w:rsid w:val="00E26752"/>
    <w:rsid w:val="00E27E57"/>
    <w:rsid w:val="00E306CC"/>
    <w:rsid w:val="00E30B73"/>
    <w:rsid w:val="00E31426"/>
    <w:rsid w:val="00E31E44"/>
    <w:rsid w:val="00E321A5"/>
    <w:rsid w:val="00E3290A"/>
    <w:rsid w:val="00E330A0"/>
    <w:rsid w:val="00E33AE4"/>
    <w:rsid w:val="00E33DAE"/>
    <w:rsid w:val="00E35594"/>
    <w:rsid w:val="00E35693"/>
    <w:rsid w:val="00E35E3F"/>
    <w:rsid w:val="00E367B6"/>
    <w:rsid w:val="00E3687D"/>
    <w:rsid w:val="00E37038"/>
    <w:rsid w:val="00E3769D"/>
    <w:rsid w:val="00E378C9"/>
    <w:rsid w:val="00E41433"/>
    <w:rsid w:val="00E4151C"/>
    <w:rsid w:val="00E42701"/>
    <w:rsid w:val="00E42778"/>
    <w:rsid w:val="00E428BE"/>
    <w:rsid w:val="00E429D8"/>
    <w:rsid w:val="00E43110"/>
    <w:rsid w:val="00E434CB"/>
    <w:rsid w:val="00E43625"/>
    <w:rsid w:val="00E43CF3"/>
    <w:rsid w:val="00E449DD"/>
    <w:rsid w:val="00E454DF"/>
    <w:rsid w:val="00E45D8E"/>
    <w:rsid w:val="00E519B5"/>
    <w:rsid w:val="00E529FB"/>
    <w:rsid w:val="00E52DA9"/>
    <w:rsid w:val="00E530C5"/>
    <w:rsid w:val="00E537CD"/>
    <w:rsid w:val="00E543D9"/>
    <w:rsid w:val="00E54899"/>
    <w:rsid w:val="00E54B65"/>
    <w:rsid w:val="00E54E81"/>
    <w:rsid w:val="00E5548A"/>
    <w:rsid w:val="00E55730"/>
    <w:rsid w:val="00E557AC"/>
    <w:rsid w:val="00E55973"/>
    <w:rsid w:val="00E5687D"/>
    <w:rsid w:val="00E56B89"/>
    <w:rsid w:val="00E56CCA"/>
    <w:rsid w:val="00E57334"/>
    <w:rsid w:val="00E5762D"/>
    <w:rsid w:val="00E57F99"/>
    <w:rsid w:val="00E601C6"/>
    <w:rsid w:val="00E601CA"/>
    <w:rsid w:val="00E60347"/>
    <w:rsid w:val="00E60377"/>
    <w:rsid w:val="00E61097"/>
    <w:rsid w:val="00E61227"/>
    <w:rsid w:val="00E61A33"/>
    <w:rsid w:val="00E61A6F"/>
    <w:rsid w:val="00E61BC1"/>
    <w:rsid w:val="00E61FCC"/>
    <w:rsid w:val="00E621E5"/>
    <w:rsid w:val="00E6260F"/>
    <w:rsid w:val="00E626F6"/>
    <w:rsid w:val="00E62DDE"/>
    <w:rsid w:val="00E62F1B"/>
    <w:rsid w:val="00E6321B"/>
    <w:rsid w:val="00E63795"/>
    <w:rsid w:val="00E6442E"/>
    <w:rsid w:val="00E6541B"/>
    <w:rsid w:val="00E655B1"/>
    <w:rsid w:val="00E65A00"/>
    <w:rsid w:val="00E65B13"/>
    <w:rsid w:val="00E65C75"/>
    <w:rsid w:val="00E65E2F"/>
    <w:rsid w:val="00E66F46"/>
    <w:rsid w:val="00E70105"/>
    <w:rsid w:val="00E70D30"/>
    <w:rsid w:val="00E71851"/>
    <w:rsid w:val="00E7205F"/>
    <w:rsid w:val="00E72F51"/>
    <w:rsid w:val="00E73788"/>
    <w:rsid w:val="00E7398E"/>
    <w:rsid w:val="00E740FA"/>
    <w:rsid w:val="00E750E9"/>
    <w:rsid w:val="00E752D8"/>
    <w:rsid w:val="00E753AD"/>
    <w:rsid w:val="00E75787"/>
    <w:rsid w:val="00E75EBC"/>
    <w:rsid w:val="00E762D8"/>
    <w:rsid w:val="00E76550"/>
    <w:rsid w:val="00E77345"/>
    <w:rsid w:val="00E773BE"/>
    <w:rsid w:val="00E778CF"/>
    <w:rsid w:val="00E77B48"/>
    <w:rsid w:val="00E80D90"/>
    <w:rsid w:val="00E820C5"/>
    <w:rsid w:val="00E822E4"/>
    <w:rsid w:val="00E82415"/>
    <w:rsid w:val="00E82A67"/>
    <w:rsid w:val="00E82B81"/>
    <w:rsid w:val="00E82D74"/>
    <w:rsid w:val="00E830B7"/>
    <w:rsid w:val="00E83482"/>
    <w:rsid w:val="00E84E35"/>
    <w:rsid w:val="00E85233"/>
    <w:rsid w:val="00E859F6"/>
    <w:rsid w:val="00E861AE"/>
    <w:rsid w:val="00E874C6"/>
    <w:rsid w:val="00E87A6D"/>
    <w:rsid w:val="00E87CED"/>
    <w:rsid w:val="00E91055"/>
    <w:rsid w:val="00E91491"/>
    <w:rsid w:val="00E91697"/>
    <w:rsid w:val="00E92DA1"/>
    <w:rsid w:val="00E93568"/>
    <w:rsid w:val="00E937C7"/>
    <w:rsid w:val="00E93970"/>
    <w:rsid w:val="00E94E4D"/>
    <w:rsid w:val="00E95154"/>
    <w:rsid w:val="00E95643"/>
    <w:rsid w:val="00E95A5C"/>
    <w:rsid w:val="00E95E7E"/>
    <w:rsid w:val="00E96216"/>
    <w:rsid w:val="00E9716B"/>
    <w:rsid w:val="00E97200"/>
    <w:rsid w:val="00E975E4"/>
    <w:rsid w:val="00E97CAB"/>
    <w:rsid w:val="00EA0868"/>
    <w:rsid w:val="00EA1DCF"/>
    <w:rsid w:val="00EA2D77"/>
    <w:rsid w:val="00EA4140"/>
    <w:rsid w:val="00EA45DE"/>
    <w:rsid w:val="00EA532F"/>
    <w:rsid w:val="00EA54B4"/>
    <w:rsid w:val="00EA5723"/>
    <w:rsid w:val="00EA57EC"/>
    <w:rsid w:val="00EA644E"/>
    <w:rsid w:val="00EA6892"/>
    <w:rsid w:val="00EA702E"/>
    <w:rsid w:val="00EA7A9B"/>
    <w:rsid w:val="00EB0B35"/>
    <w:rsid w:val="00EB0D66"/>
    <w:rsid w:val="00EB0E8A"/>
    <w:rsid w:val="00EB104B"/>
    <w:rsid w:val="00EB196C"/>
    <w:rsid w:val="00EB1D14"/>
    <w:rsid w:val="00EB30F8"/>
    <w:rsid w:val="00EB3290"/>
    <w:rsid w:val="00EB3CCD"/>
    <w:rsid w:val="00EB4A58"/>
    <w:rsid w:val="00EB4B34"/>
    <w:rsid w:val="00EB55A6"/>
    <w:rsid w:val="00EB65CF"/>
    <w:rsid w:val="00EB6621"/>
    <w:rsid w:val="00EB772D"/>
    <w:rsid w:val="00EC0392"/>
    <w:rsid w:val="00EC1535"/>
    <w:rsid w:val="00EC2479"/>
    <w:rsid w:val="00EC31E5"/>
    <w:rsid w:val="00EC355E"/>
    <w:rsid w:val="00EC3A62"/>
    <w:rsid w:val="00EC46F6"/>
    <w:rsid w:val="00EC49BC"/>
    <w:rsid w:val="00EC4C07"/>
    <w:rsid w:val="00EC573F"/>
    <w:rsid w:val="00EC7B05"/>
    <w:rsid w:val="00EC7D49"/>
    <w:rsid w:val="00ED080B"/>
    <w:rsid w:val="00ED090E"/>
    <w:rsid w:val="00ED0A66"/>
    <w:rsid w:val="00ED2963"/>
    <w:rsid w:val="00ED2D2E"/>
    <w:rsid w:val="00ED2ED9"/>
    <w:rsid w:val="00ED30A5"/>
    <w:rsid w:val="00ED3F92"/>
    <w:rsid w:val="00ED3FBA"/>
    <w:rsid w:val="00ED4B42"/>
    <w:rsid w:val="00ED4B7D"/>
    <w:rsid w:val="00ED5052"/>
    <w:rsid w:val="00ED5B45"/>
    <w:rsid w:val="00ED6167"/>
    <w:rsid w:val="00ED708B"/>
    <w:rsid w:val="00ED7DAA"/>
    <w:rsid w:val="00ED7E04"/>
    <w:rsid w:val="00EE02AF"/>
    <w:rsid w:val="00EE086E"/>
    <w:rsid w:val="00EE0BEF"/>
    <w:rsid w:val="00EE0CA8"/>
    <w:rsid w:val="00EE1FE0"/>
    <w:rsid w:val="00EE20E5"/>
    <w:rsid w:val="00EE2312"/>
    <w:rsid w:val="00EE379E"/>
    <w:rsid w:val="00EE3BC5"/>
    <w:rsid w:val="00EE3FD1"/>
    <w:rsid w:val="00EE4715"/>
    <w:rsid w:val="00EE4A41"/>
    <w:rsid w:val="00EE572A"/>
    <w:rsid w:val="00EE5CCF"/>
    <w:rsid w:val="00EE621C"/>
    <w:rsid w:val="00EE6932"/>
    <w:rsid w:val="00EE7A9F"/>
    <w:rsid w:val="00EE7E15"/>
    <w:rsid w:val="00EF0BFD"/>
    <w:rsid w:val="00EF0D9B"/>
    <w:rsid w:val="00EF268C"/>
    <w:rsid w:val="00EF39B5"/>
    <w:rsid w:val="00EF3EDD"/>
    <w:rsid w:val="00EF54AD"/>
    <w:rsid w:val="00EF56E9"/>
    <w:rsid w:val="00EF6025"/>
    <w:rsid w:val="00EF6F2E"/>
    <w:rsid w:val="00EF793B"/>
    <w:rsid w:val="00EF7969"/>
    <w:rsid w:val="00F006C9"/>
    <w:rsid w:val="00F009A9"/>
    <w:rsid w:val="00F02243"/>
    <w:rsid w:val="00F024D1"/>
    <w:rsid w:val="00F02D69"/>
    <w:rsid w:val="00F034AB"/>
    <w:rsid w:val="00F03A1C"/>
    <w:rsid w:val="00F03B07"/>
    <w:rsid w:val="00F03E68"/>
    <w:rsid w:val="00F0532C"/>
    <w:rsid w:val="00F05E02"/>
    <w:rsid w:val="00F108F4"/>
    <w:rsid w:val="00F11774"/>
    <w:rsid w:val="00F130A8"/>
    <w:rsid w:val="00F13395"/>
    <w:rsid w:val="00F13EC4"/>
    <w:rsid w:val="00F14694"/>
    <w:rsid w:val="00F14B6E"/>
    <w:rsid w:val="00F15783"/>
    <w:rsid w:val="00F1584B"/>
    <w:rsid w:val="00F16BFC"/>
    <w:rsid w:val="00F17559"/>
    <w:rsid w:val="00F203C4"/>
    <w:rsid w:val="00F21694"/>
    <w:rsid w:val="00F22895"/>
    <w:rsid w:val="00F22A10"/>
    <w:rsid w:val="00F22A92"/>
    <w:rsid w:val="00F238FE"/>
    <w:rsid w:val="00F23A16"/>
    <w:rsid w:val="00F23C37"/>
    <w:rsid w:val="00F24712"/>
    <w:rsid w:val="00F24B8B"/>
    <w:rsid w:val="00F255ED"/>
    <w:rsid w:val="00F25C22"/>
    <w:rsid w:val="00F26046"/>
    <w:rsid w:val="00F26278"/>
    <w:rsid w:val="00F263E2"/>
    <w:rsid w:val="00F26AC5"/>
    <w:rsid w:val="00F26B4D"/>
    <w:rsid w:val="00F27398"/>
    <w:rsid w:val="00F2742B"/>
    <w:rsid w:val="00F30E74"/>
    <w:rsid w:val="00F31071"/>
    <w:rsid w:val="00F31A56"/>
    <w:rsid w:val="00F31A5D"/>
    <w:rsid w:val="00F3264B"/>
    <w:rsid w:val="00F332FD"/>
    <w:rsid w:val="00F33AB5"/>
    <w:rsid w:val="00F357B0"/>
    <w:rsid w:val="00F35F50"/>
    <w:rsid w:val="00F3792C"/>
    <w:rsid w:val="00F37D35"/>
    <w:rsid w:val="00F37F8C"/>
    <w:rsid w:val="00F40591"/>
    <w:rsid w:val="00F40A83"/>
    <w:rsid w:val="00F40AA8"/>
    <w:rsid w:val="00F40D98"/>
    <w:rsid w:val="00F414C4"/>
    <w:rsid w:val="00F43135"/>
    <w:rsid w:val="00F4384B"/>
    <w:rsid w:val="00F43BF9"/>
    <w:rsid w:val="00F43D90"/>
    <w:rsid w:val="00F44BB4"/>
    <w:rsid w:val="00F44E2C"/>
    <w:rsid w:val="00F456AA"/>
    <w:rsid w:val="00F46842"/>
    <w:rsid w:val="00F46B2F"/>
    <w:rsid w:val="00F473F6"/>
    <w:rsid w:val="00F47CFD"/>
    <w:rsid w:val="00F47FEB"/>
    <w:rsid w:val="00F50166"/>
    <w:rsid w:val="00F5078D"/>
    <w:rsid w:val="00F50F74"/>
    <w:rsid w:val="00F51121"/>
    <w:rsid w:val="00F51928"/>
    <w:rsid w:val="00F5200E"/>
    <w:rsid w:val="00F52E39"/>
    <w:rsid w:val="00F5310E"/>
    <w:rsid w:val="00F54110"/>
    <w:rsid w:val="00F54809"/>
    <w:rsid w:val="00F548DC"/>
    <w:rsid w:val="00F550BE"/>
    <w:rsid w:val="00F5557C"/>
    <w:rsid w:val="00F5612B"/>
    <w:rsid w:val="00F568EB"/>
    <w:rsid w:val="00F5723E"/>
    <w:rsid w:val="00F57E45"/>
    <w:rsid w:val="00F604DB"/>
    <w:rsid w:val="00F60966"/>
    <w:rsid w:val="00F61BC2"/>
    <w:rsid w:val="00F61EAC"/>
    <w:rsid w:val="00F629EA"/>
    <w:rsid w:val="00F63E74"/>
    <w:rsid w:val="00F63F86"/>
    <w:rsid w:val="00F6406F"/>
    <w:rsid w:val="00F643A4"/>
    <w:rsid w:val="00F6482E"/>
    <w:rsid w:val="00F655E8"/>
    <w:rsid w:val="00F66052"/>
    <w:rsid w:val="00F66192"/>
    <w:rsid w:val="00F66457"/>
    <w:rsid w:val="00F66D12"/>
    <w:rsid w:val="00F670CF"/>
    <w:rsid w:val="00F67351"/>
    <w:rsid w:val="00F6741D"/>
    <w:rsid w:val="00F70029"/>
    <w:rsid w:val="00F702CC"/>
    <w:rsid w:val="00F712F2"/>
    <w:rsid w:val="00F714F4"/>
    <w:rsid w:val="00F7272A"/>
    <w:rsid w:val="00F72AD3"/>
    <w:rsid w:val="00F73093"/>
    <w:rsid w:val="00F730CC"/>
    <w:rsid w:val="00F736F8"/>
    <w:rsid w:val="00F74D85"/>
    <w:rsid w:val="00F76135"/>
    <w:rsid w:val="00F76BA5"/>
    <w:rsid w:val="00F76C53"/>
    <w:rsid w:val="00F76FF0"/>
    <w:rsid w:val="00F807ED"/>
    <w:rsid w:val="00F80928"/>
    <w:rsid w:val="00F8144C"/>
    <w:rsid w:val="00F820F8"/>
    <w:rsid w:val="00F82792"/>
    <w:rsid w:val="00F837F5"/>
    <w:rsid w:val="00F8393D"/>
    <w:rsid w:val="00F84283"/>
    <w:rsid w:val="00F85F58"/>
    <w:rsid w:val="00F86AF4"/>
    <w:rsid w:val="00F86BEA"/>
    <w:rsid w:val="00F87044"/>
    <w:rsid w:val="00F8718F"/>
    <w:rsid w:val="00F8767B"/>
    <w:rsid w:val="00F90641"/>
    <w:rsid w:val="00F90DCF"/>
    <w:rsid w:val="00F90E0B"/>
    <w:rsid w:val="00F93301"/>
    <w:rsid w:val="00F9333D"/>
    <w:rsid w:val="00F9361C"/>
    <w:rsid w:val="00F93949"/>
    <w:rsid w:val="00F94004"/>
    <w:rsid w:val="00F9467D"/>
    <w:rsid w:val="00F94A93"/>
    <w:rsid w:val="00F96459"/>
    <w:rsid w:val="00F96769"/>
    <w:rsid w:val="00F96783"/>
    <w:rsid w:val="00F96E6A"/>
    <w:rsid w:val="00F97766"/>
    <w:rsid w:val="00F9794D"/>
    <w:rsid w:val="00FA0418"/>
    <w:rsid w:val="00FA10F2"/>
    <w:rsid w:val="00FA133A"/>
    <w:rsid w:val="00FA19CE"/>
    <w:rsid w:val="00FA2D7A"/>
    <w:rsid w:val="00FA33EE"/>
    <w:rsid w:val="00FA35BE"/>
    <w:rsid w:val="00FA37EE"/>
    <w:rsid w:val="00FA4758"/>
    <w:rsid w:val="00FA4E79"/>
    <w:rsid w:val="00FA5182"/>
    <w:rsid w:val="00FA53DB"/>
    <w:rsid w:val="00FA64DF"/>
    <w:rsid w:val="00FA697E"/>
    <w:rsid w:val="00FA6C68"/>
    <w:rsid w:val="00FA7C75"/>
    <w:rsid w:val="00FA7D02"/>
    <w:rsid w:val="00FB137A"/>
    <w:rsid w:val="00FB1E29"/>
    <w:rsid w:val="00FB2FC5"/>
    <w:rsid w:val="00FB3B73"/>
    <w:rsid w:val="00FB3C72"/>
    <w:rsid w:val="00FB4290"/>
    <w:rsid w:val="00FB4878"/>
    <w:rsid w:val="00FB550B"/>
    <w:rsid w:val="00FB5862"/>
    <w:rsid w:val="00FB60C3"/>
    <w:rsid w:val="00FB67BB"/>
    <w:rsid w:val="00FB6A1C"/>
    <w:rsid w:val="00FB6E24"/>
    <w:rsid w:val="00FC0179"/>
    <w:rsid w:val="00FC0325"/>
    <w:rsid w:val="00FC04B2"/>
    <w:rsid w:val="00FC0AFF"/>
    <w:rsid w:val="00FC0D77"/>
    <w:rsid w:val="00FC1AA4"/>
    <w:rsid w:val="00FC1E94"/>
    <w:rsid w:val="00FC3C89"/>
    <w:rsid w:val="00FC3CBA"/>
    <w:rsid w:val="00FC66C9"/>
    <w:rsid w:val="00FC6994"/>
    <w:rsid w:val="00FC6C4E"/>
    <w:rsid w:val="00FC6E70"/>
    <w:rsid w:val="00FC76AC"/>
    <w:rsid w:val="00FC7831"/>
    <w:rsid w:val="00FC7C29"/>
    <w:rsid w:val="00FC7C9F"/>
    <w:rsid w:val="00FD0128"/>
    <w:rsid w:val="00FD0B6F"/>
    <w:rsid w:val="00FD11EA"/>
    <w:rsid w:val="00FD14CB"/>
    <w:rsid w:val="00FD1519"/>
    <w:rsid w:val="00FD1556"/>
    <w:rsid w:val="00FD1EDF"/>
    <w:rsid w:val="00FD2172"/>
    <w:rsid w:val="00FD3753"/>
    <w:rsid w:val="00FD3B0B"/>
    <w:rsid w:val="00FD3B60"/>
    <w:rsid w:val="00FD4156"/>
    <w:rsid w:val="00FD417D"/>
    <w:rsid w:val="00FD43FF"/>
    <w:rsid w:val="00FD4791"/>
    <w:rsid w:val="00FD5DB6"/>
    <w:rsid w:val="00FD5EB9"/>
    <w:rsid w:val="00FD67F9"/>
    <w:rsid w:val="00FD72BC"/>
    <w:rsid w:val="00FD78F1"/>
    <w:rsid w:val="00FD7BF7"/>
    <w:rsid w:val="00FD7E9B"/>
    <w:rsid w:val="00FE0D90"/>
    <w:rsid w:val="00FE0FFD"/>
    <w:rsid w:val="00FE203D"/>
    <w:rsid w:val="00FE24E9"/>
    <w:rsid w:val="00FE27A1"/>
    <w:rsid w:val="00FE3BAE"/>
    <w:rsid w:val="00FE444C"/>
    <w:rsid w:val="00FE48AD"/>
    <w:rsid w:val="00FE4B09"/>
    <w:rsid w:val="00FE527A"/>
    <w:rsid w:val="00FE5440"/>
    <w:rsid w:val="00FE54D4"/>
    <w:rsid w:val="00FE5798"/>
    <w:rsid w:val="00FE618F"/>
    <w:rsid w:val="00FE6EB7"/>
    <w:rsid w:val="00FE76FD"/>
    <w:rsid w:val="00FF0578"/>
    <w:rsid w:val="00FF0776"/>
    <w:rsid w:val="00FF0B46"/>
    <w:rsid w:val="00FF11D6"/>
    <w:rsid w:val="00FF1B6B"/>
    <w:rsid w:val="00FF1D0D"/>
    <w:rsid w:val="00FF1E5E"/>
    <w:rsid w:val="00FF255E"/>
    <w:rsid w:val="00FF2AE1"/>
    <w:rsid w:val="00FF2BD3"/>
    <w:rsid w:val="00FF37C4"/>
    <w:rsid w:val="00FF3813"/>
    <w:rsid w:val="00FF46CC"/>
    <w:rsid w:val="00FF47D7"/>
    <w:rsid w:val="00FF4A75"/>
    <w:rsid w:val="00FF53C1"/>
    <w:rsid w:val="00FF5488"/>
    <w:rsid w:val="00FF58E7"/>
    <w:rsid w:val="00FF5C3C"/>
    <w:rsid w:val="00FF5D9A"/>
    <w:rsid w:val="00FF600E"/>
    <w:rsid w:val="00FF6D0C"/>
    <w:rsid w:val="00FF6D32"/>
    <w:rsid w:val="00FF7A9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footnote reference" w:uiPriority="0"/>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181B"/>
  </w:style>
  <w:style w:type="paragraph" w:styleId="1">
    <w:name w:val="heading 1"/>
    <w:aliases w:val="МОЙ Заголовок 1,1. Глава"/>
    <w:basedOn w:val="a"/>
    <w:next w:val="a"/>
    <w:link w:val="11"/>
    <w:qFormat/>
    <w:rsid w:val="00666EF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
    <w:next w:val="a"/>
    <w:link w:val="21"/>
    <w:unhideWhenUsed/>
    <w:qFormat/>
    <w:rsid w:val="0039689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nhideWhenUsed/>
    <w:qFormat/>
    <w:rsid w:val="00962F8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unhideWhenUsed/>
    <w:qFormat/>
    <w:rsid w:val="006B51B5"/>
    <w:pPr>
      <w:keepNext/>
      <w:keepLines/>
      <w:spacing w:before="200" w:after="0"/>
      <w:outlineLvl w:val="3"/>
    </w:pPr>
    <w:rPr>
      <w:rFonts w:asciiTheme="majorHAnsi" w:eastAsiaTheme="majorEastAsia" w:hAnsiTheme="majorHAnsi" w:cstheme="majorBidi"/>
      <w:b/>
      <w:bCs/>
      <w:i/>
      <w:iCs/>
      <w:color w:val="5B9BD5" w:themeColor="accent1"/>
    </w:rPr>
  </w:style>
  <w:style w:type="paragraph" w:styleId="8">
    <w:name w:val="heading 8"/>
    <w:basedOn w:val="a"/>
    <w:next w:val="a"/>
    <w:link w:val="80"/>
    <w:uiPriority w:val="9"/>
    <w:semiHidden/>
    <w:unhideWhenUsed/>
    <w:qFormat/>
    <w:rsid w:val="00A84658"/>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aliases w:val="МОЙ Заголовок 1 Знак,1. Глава Знак"/>
    <w:basedOn w:val="a0"/>
    <w:link w:val="1"/>
    <w:rsid w:val="00666EFF"/>
    <w:rPr>
      <w:rFonts w:asciiTheme="majorHAnsi" w:eastAsiaTheme="majorEastAsia" w:hAnsiTheme="majorHAnsi" w:cstheme="majorBidi"/>
      <w:color w:val="2E74B5" w:themeColor="accent1" w:themeShade="BF"/>
      <w:sz w:val="32"/>
      <w:szCs w:val="32"/>
    </w:rPr>
  </w:style>
  <w:style w:type="character" w:customStyle="1" w:styleId="21">
    <w:name w:val="Заголовок 2 Знак"/>
    <w:basedOn w:val="a0"/>
    <w:link w:val="20"/>
    <w:rsid w:val="00396894"/>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rsid w:val="00962F80"/>
    <w:rPr>
      <w:rFonts w:asciiTheme="majorHAnsi" w:eastAsiaTheme="majorEastAsia" w:hAnsiTheme="majorHAnsi" w:cstheme="majorBidi"/>
      <w:color w:val="1F4D78" w:themeColor="accent1" w:themeShade="7F"/>
      <w:sz w:val="24"/>
      <w:szCs w:val="24"/>
    </w:rPr>
  </w:style>
  <w:style w:type="paragraph" w:customStyle="1" w:styleId="a3">
    <w:name w:val="МОЙ"/>
    <w:basedOn w:val="1"/>
    <w:link w:val="a4"/>
    <w:qFormat/>
    <w:rsid w:val="006306B8"/>
    <w:pPr>
      <w:spacing w:before="0" w:line="360" w:lineRule="auto"/>
      <w:jc w:val="both"/>
    </w:pPr>
    <w:rPr>
      <w:rFonts w:ascii="Times New Roman" w:hAnsi="Times New Roman"/>
      <w:color w:val="auto"/>
      <w:sz w:val="28"/>
    </w:rPr>
  </w:style>
  <w:style w:type="character" w:customStyle="1" w:styleId="a4">
    <w:name w:val="МОЙ Знак"/>
    <w:basedOn w:val="11"/>
    <w:link w:val="a3"/>
    <w:rsid w:val="006306B8"/>
    <w:rPr>
      <w:rFonts w:ascii="Times New Roman" w:eastAsiaTheme="majorEastAsia" w:hAnsi="Times New Roman" w:cstheme="majorBidi"/>
      <w:color w:val="2E74B5" w:themeColor="accent1" w:themeShade="BF"/>
      <w:sz w:val="28"/>
      <w:szCs w:val="32"/>
    </w:rPr>
  </w:style>
  <w:style w:type="paragraph" w:styleId="a5">
    <w:name w:val="Body Text"/>
    <w:basedOn w:val="a"/>
    <w:link w:val="a6"/>
    <w:uiPriority w:val="99"/>
    <w:rsid w:val="00207F24"/>
    <w:pPr>
      <w:widowControl w:val="0"/>
      <w:autoSpaceDN w:val="0"/>
      <w:adjustRightInd w:val="0"/>
      <w:spacing w:after="0" w:line="100" w:lineRule="atLeast"/>
    </w:pPr>
    <w:rPr>
      <w:rFonts w:ascii="Times New Roman" w:eastAsia="Times New Roman" w:hAnsi="Times New Roman" w:cs="Times New Roman"/>
      <w:sz w:val="20"/>
      <w:szCs w:val="20"/>
      <w:lang w:eastAsia="ru-RU"/>
    </w:rPr>
  </w:style>
  <w:style w:type="character" w:customStyle="1" w:styleId="a6">
    <w:name w:val="Основной текст Знак"/>
    <w:basedOn w:val="a0"/>
    <w:link w:val="a5"/>
    <w:uiPriority w:val="99"/>
    <w:rsid w:val="00207F24"/>
    <w:rPr>
      <w:rFonts w:ascii="Times New Roman" w:eastAsia="Times New Roman" w:hAnsi="Times New Roman" w:cs="Times New Roman"/>
      <w:sz w:val="20"/>
      <w:szCs w:val="20"/>
      <w:lang w:eastAsia="ru-RU"/>
    </w:rPr>
  </w:style>
  <w:style w:type="paragraph" w:customStyle="1" w:styleId="a7">
    <w:name w:val="Содержимое таблицы"/>
    <w:basedOn w:val="a"/>
    <w:qFormat/>
    <w:rsid w:val="00207F24"/>
    <w:pPr>
      <w:widowControl w:val="0"/>
      <w:suppressLineNumbers/>
      <w:suppressAutoHyphens/>
      <w:spacing w:after="0" w:line="240" w:lineRule="auto"/>
    </w:pPr>
    <w:rPr>
      <w:rFonts w:ascii="Times New Roman" w:eastAsia="Lucida Sans Unicode" w:hAnsi="Times New Roman" w:cs="Times New Roman"/>
      <w:kern w:val="1"/>
      <w:sz w:val="24"/>
      <w:szCs w:val="24"/>
    </w:rPr>
  </w:style>
  <w:style w:type="character" w:customStyle="1" w:styleId="12">
    <w:name w:val="Основной текст Знак1"/>
    <w:uiPriority w:val="99"/>
    <w:rsid w:val="008776A1"/>
    <w:rPr>
      <w:kern w:val="3"/>
      <w:sz w:val="22"/>
      <w:szCs w:val="22"/>
      <w:lang w:eastAsia="en-US"/>
    </w:rPr>
  </w:style>
  <w:style w:type="paragraph" w:styleId="a8">
    <w:name w:val="Normal (Web)"/>
    <w:aliases w:val="Обычный (Web),Обычный (Web)1"/>
    <w:basedOn w:val="a"/>
    <w:link w:val="a9"/>
    <w:uiPriority w:val="99"/>
    <w:qFormat/>
    <w:rsid w:val="008776A1"/>
    <w:pPr>
      <w:widowControl w:val="0"/>
      <w:autoSpaceDN w:val="0"/>
      <w:adjustRightInd w:val="0"/>
      <w:spacing w:after="0" w:line="100" w:lineRule="atLeast"/>
    </w:pPr>
    <w:rPr>
      <w:rFonts w:ascii="Times New Roman" w:eastAsia="Times New Roman" w:hAnsi="Times New Roman" w:cs="Times New Roman"/>
      <w:sz w:val="24"/>
      <w:szCs w:val="24"/>
      <w:lang w:eastAsia="ru-RU"/>
    </w:rPr>
  </w:style>
  <w:style w:type="paragraph" w:customStyle="1" w:styleId="3f3f3f3f3f2">
    <w:name w:val="Т3fе3fк3fс3fт3f2"/>
    <w:basedOn w:val="a"/>
    <w:uiPriority w:val="99"/>
    <w:rsid w:val="008776A1"/>
    <w:pPr>
      <w:widowControl w:val="0"/>
      <w:autoSpaceDN w:val="0"/>
      <w:adjustRightInd w:val="0"/>
      <w:spacing w:after="0" w:line="100" w:lineRule="atLeast"/>
    </w:pPr>
    <w:rPr>
      <w:rFonts w:ascii="Courier New" w:eastAsia="Times New Roman" w:hAnsi="Courier New" w:cs="Courier New"/>
      <w:sz w:val="20"/>
      <w:szCs w:val="20"/>
      <w:lang w:eastAsia="ru-RU"/>
    </w:rPr>
  </w:style>
  <w:style w:type="paragraph" w:customStyle="1" w:styleId="3f3f3f3f3f1">
    <w:name w:val="Т3fе3fк3fс3fт3f1"/>
    <w:basedOn w:val="a"/>
    <w:uiPriority w:val="99"/>
    <w:rsid w:val="008776A1"/>
    <w:pPr>
      <w:widowControl w:val="0"/>
      <w:autoSpaceDN w:val="0"/>
      <w:adjustRightInd w:val="0"/>
      <w:spacing w:after="0" w:line="100" w:lineRule="atLeast"/>
    </w:pPr>
    <w:rPr>
      <w:rFonts w:ascii="Courier New" w:eastAsia="Times New Roman" w:hAnsi="Courier New" w:cs="Courier New"/>
      <w:sz w:val="20"/>
      <w:szCs w:val="20"/>
      <w:lang w:eastAsia="ru-RU"/>
    </w:rPr>
  </w:style>
  <w:style w:type="character" w:styleId="aa">
    <w:name w:val="Hyperlink"/>
    <w:uiPriority w:val="99"/>
    <w:unhideWhenUsed/>
    <w:rsid w:val="008776A1"/>
    <w:rPr>
      <w:rFonts w:cs="Times New Roman"/>
      <w:color w:val="000080"/>
      <w:u w:val="single"/>
    </w:rPr>
  </w:style>
  <w:style w:type="paragraph" w:styleId="ab">
    <w:name w:val="List Paragraph"/>
    <w:aliases w:val="обычный,Заголовок мой1,СписокСТПр,Абзац списка основной,Bullet List,FooterText,numbered,Paragraphe de liste1,lp1,Заголовок_3,Введение,3_Абзац списка,СПИСКИ,List Paragraph2,ПАРАГРАФ,Нумерация,список 1,List Paragraph,Варианты ответов"/>
    <w:basedOn w:val="a"/>
    <w:link w:val="ac"/>
    <w:uiPriority w:val="34"/>
    <w:qFormat/>
    <w:rsid w:val="008776A1"/>
    <w:pPr>
      <w:widowControl w:val="0"/>
      <w:suppressAutoHyphens/>
      <w:spacing w:after="0" w:line="240" w:lineRule="auto"/>
      <w:ind w:left="720"/>
      <w:contextualSpacing/>
    </w:pPr>
    <w:rPr>
      <w:rFonts w:ascii="Times New Roman" w:eastAsia="Lucida Sans Unicode" w:hAnsi="Times New Roman" w:cs="Times New Roman"/>
      <w:kern w:val="1"/>
      <w:sz w:val="24"/>
      <w:szCs w:val="24"/>
    </w:rPr>
  </w:style>
  <w:style w:type="character" w:customStyle="1" w:styleId="ac">
    <w:name w:val="Абзац списка Знак"/>
    <w:aliases w:val="обычный Знак,Заголовок мой1 Знак,СписокСТПр Знак,Абзац списка основной Знак,Bullet List Знак,FooterText Знак,numbered Знак,Paragraphe de liste1 Знак,lp1 Знак,Заголовок_3 Знак,Введение Знак,3_Абзац списка Знак,СПИСКИ Знак,ПАРАГРАФ Знак"/>
    <w:basedOn w:val="a0"/>
    <w:link w:val="ab"/>
    <w:uiPriority w:val="34"/>
    <w:qFormat/>
    <w:rsid w:val="008776A1"/>
    <w:rPr>
      <w:rFonts w:ascii="Times New Roman" w:eastAsia="Lucida Sans Unicode" w:hAnsi="Times New Roman" w:cs="Times New Roman"/>
      <w:kern w:val="1"/>
      <w:sz w:val="24"/>
      <w:szCs w:val="24"/>
    </w:rPr>
  </w:style>
  <w:style w:type="paragraph" w:customStyle="1" w:styleId="ConsPlusTitle">
    <w:name w:val="ConsPlusTitle"/>
    <w:uiPriority w:val="99"/>
    <w:qFormat/>
    <w:rsid w:val="00F44BB4"/>
    <w:pPr>
      <w:widowControl w:val="0"/>
      <w:autoSpaceDE w:val="0"/>
      <w:autoSpaceDN w:val="0"/>
      <w:spacing w:after="0" w:line="240" w:lineRule="auto"/>
    </w:pPr>
    <w:rPr>
      <w:rFonts w:ascii="Calibri" w:eastAsia="Times New Roman" w:hAnsi="Calibri" w:cs="Calibri"/>
      <w:b/>
      <w:szCs w:val="20"/>
      <w:lang w:eastAsia="ru-RU"/>
    </w:rPr>
  </w:style>
  <w:style w:type="paragraph" w:styleId="ad">
    <w:name w:val="header"/>
    <w:basedOn w:val="a"/>
    <w:link w:val="ae"/>
    <w:uiPriority w:val="99"/>
    <w:unhideWhenUsed/>
    <w:rsid w:val="00417A1C"/>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417A1C"/>
  </w:style>
  <w:style w:type="paragraph" w:styleId="af">
    <w:name w:val="footer"/>
    <w:basedOn w:val="a"/>
    <w:link w:val="af0"/>
    <w:uiPriority w:val="99"/>
    <w:unhideWhenUsed/>
    <w:rsid w:val="00417A1C"/>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417A1C"/>
  </w:style>
  <w:style w:type="paragraph" w:customStyle="1" w:styleId="22">
    <w:name w:val="Текст2"/>
    <w:basedOn w:val="a"/>
    <w:rsid w:val="00776CE1"/>
    <w:pPr>
      <w:widowControl w:val="0"/>
      <w:suppressAutoHyphens/>
      <w:spacing w:after="0" w:line="240" w:lineRule="auto"/>
    </w:pPr>
    <w:rPr>
      <w:rFonts w:ascii="Courier New" w:eastAsia="Lucida Sans Unicode" w:hAnsi="Courier New" w:cs="Courier New"/>
      <w:kern w:val="1"/>
      <w:sz w:val="20"/>
      <w:szCs w:val="20"/>
    </w:rPr>
  </w:style>
  <w:style w:type="paragraph" w:customStyle="1" w:styleId="13">
    <w:name w:val="Текст1"/>
    <w:basedOn w:val="a"/>
    <w:rsid w:val="00776CE1"/>
    <w:pPr>
      <w:widowControl w:val="0"/>
      <w:suppressAutoHyphens/>
      <w:spacing w:after="0" w:line="240" w:lineRule="auto"/>
    </w:pPr>
    <w:rPr>
      <w:rFonts w:ascii="Courier New" w:eastAsia="Lucida Sans Unicode" w:hAnsi="Courier New" w:cs="Courier New"/>
      <w:kern w:val="1"/>
      <w:sz w:val="20"/>
      <w:szCs w:val="20"/>
    </w:rPr>
  </w:style>
  <w:style w:type="character" w:customStyle="1" w:styleId="apple-converted-space">
    <w:name w:val="apple-converted-space"/>
    <w:rsid w:val="00776CE1"/>
  </w:style>
  <w:style w:type="paragraph" w:customStyle="1" w:styleId="ConsPlusNormal">
    <w:name w:val="ConsPlusNormal"/>
    <w:link w:val="ConsPlusNormal0"/>
    <w:qFormat/>
    <w:rsid w:val="00396894"/>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rsid w:val="00396894"/>
    <w:rPr>
      <w:rFonts w:ascii="Times New Roman" w:eastAsia="Times New Roman" w:hAnsi="Times New Roman" w:cs="Times New Roman"/>
      <w:sz w:val="24"/>
      <w:szCs w:val="24"/>
      <w:lang w:eastAsia="ru-RU"/>
    </w:rPr>
  </w:style>
  <w:style w:type="character" w:styleId="af1">
    <w:name w:val="Strong"/>
    <w:uiPriority w:val="22"/>
    <w:qFormat/>
    <w:rsid w:val="00396894"/>
    <w:rPr>
      <w:rFonts w:cs="Times New Roman"/>
      <w:b/>
      <w:bCs/>
    </w:rPr>
  </w:style>
  <w:style w:type="table" w:styleId="af2">
    <w:name w:val="Table Grid"/>
    <w:basedOn w:val="a1"/>
    <w:uiPriority w:val="59"/>
    <w:rsid w:val="006504B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text">
    <w:name w:val="headertext"/>
    <w:basedOn w:val="a"/>
    <w:rsid w:val="006504B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6">
    <w:name w:val="Стиль6"/>
    <w:basedOn w:val="3"/>
    <w:qFormat/>
    <w:rsid w:val="00962F80"/>
    <w:pPr>
      <w:keepNext w:val="0"/>
      <w:keepLines w:val="0"/>
      <w:numPr>
        <w:numId w:val="9"/>
      </w:numPr>
      <w:tabs>
        <w:tab w:val="left" w:pos="1701"/>
      </w:tabs>
      <w:spacing w:before="120" w:after="120" w:line="240" w:lineRule="auto"/>
      <w:ind w:left="1287"/>
      <w:jc w:val="both"/>
    </w:pPr>
    <w:rPr>
      <w:rFonts w:ascii="Times New Roman" w:eastAsia="Times New Roman" w:hAnsi="Times New Roman" w:cs="Times New Roman"/>
      <w:b/>
      <w:bCs/>
      <w:color w:val="auto"/>
      <w:szCs w:val="22"/>
      <w:lang w:eastAsia="ru-RU"/>
    </w:rPr>
  </w:style>
  <w:style w:type="character" w:customStyle="1" w:styleId="af3">
    <w:name w:val="Гипертекстовая ссылка"/>
    <w:basedOn w:val="a0"/>
    <w:uiPriority w:val="99"/>
    <w:rsid w:val="005E1DAF"/>
    <w:rPr>
      <w:color w:val="106BBE"/>
    </w:rPr>
  </w:style>
  <w:style w:type="paragraph" w:customStyle="1" w:styleId="formattext">
    <w:name w:val="formattext"/>
    <w:basedOn w:val="a"/>
    <w:rsid w:val="004E03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4">
    <w:name w:val="Balloon Text"/>
    <w:basedOn w:val="a"/>
    <w:link w:val="af5"/>
    <w:uiPriority w:val="99"/>
    <w:unhideWhenUsed/>
    <w:rsid w:val="002951A0"/>
    <w:pPr>
      <w:spacing w:after="0" w:line="240" w:lineRule="auto"/>
    </w:pPr>
    <w:rPr>
      <w:rFonts w:ascii="Segoe UI" w:hAnsi="Segoe UI" w:cs="Segoe UI"/>
      <w:sz w:val="18"/>
      <w:szCs w:val="18"/>
    </w:rPr>
  </w:style>
  <w:style w:type="character" w:customStyle="1" w:styleId="af5">
    <w:name w:val="Текст выноски Знак"/>
    <w:basedOn w:val="a0"/>
    <w:link w:val="af4"/>
    <w:uiPriority w:val="99"/>
    <w:rsid w:val="002951A0"/>
    <w:rPr>
      <w:rFonts w:ascii="Segoe UI" w:hAnsi="Segoe UI" w:cs="Segoe UI"/>
      <w:sz w:val="18"/>
      <w:szCs w:val="18"/>
    </w:rPr>
  </w:style>
  <w:style w:type="paragraph" w:customStyle="1" w:styleId="Default">
    <w:name w:val="Default"/>
    <w:qFormat/>
    <w:rsid w:val="000B0764"/>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4">
    <w:name w:val="Стиль1"/>
    <w:basedOn w:val="a"/>
    <w:link w:val="15"/>
    <w:qFormat/>
    <w:rsid w:val="00271E76"/>
    <w:pPr>
      <w:autoSpaceDE w:val="0"/>
      <w:autoSpaceDN w:val="0"/>
      <w:adjustRightInd w:val="0"/>
      <w:spacing w:after="0" w:line="240" w:lineRule="auto"/>
      <w:ind w:left="-709" w:right="283" w:firstLine="567"/>
      <w:jc w:val="both"/>
    </w:pPr>
    <w:rPr>
      <w:rFonts w:ascii="Times New Roman" w:eastAsia="TimesNewRoman" w:hAnsi="Times New Roman" w:cs="Times New Roman"/>
      <w:sz w:val="28"/>
      <w:szCs w:val="28"/>
      <w:lang w:eastAsia="ru-RU"/>
    </w:rPr>
  </w:style>
  <w:style w:type="character" w:customStyle="1" w:styleId="15">
    <w:name w:val="Стиль1 Знак"/>
    <w:link w:val="14"/>
    <w:rsid w:val="00271E76"/>
    <w:rPr>
      <w:rFonts w:ascii="Times New Roman" w:eastAsia="TimesNewRoman" w:hAnsi="Times New Roman" w:cs="Times New Roman"/>
      <w:sz w:val="28"/>
      <w:szCs w:val="28"/>
      <w:lang w:eastAsia="ru-RU"/>
    </w:rPr>
  </w:style>
  <w:style w:type="paragraph" w:customStyle="1" w:styleId="1111">
    <w:name w:val="1111"/>
    <w:basedOn w:val="1"/>
    <w:link w:val="11110"/>
    <w:qFormat/>
    <w:rsid w:val="00271E76"/>
    <w:pPr>
      <w:keepLines w:val="0"/>
      <w:tabs>
        <w:tab w:val="num" w:pos="432"/>
      </w:tabs>
      <w:spacing w:before="0" w:line="240" w:lineRule="auto"/>
      <w:jc w:val="center"/>
    </w:pPr>
    <w:rPr>
      <w:rFonts w:ascii="Times New Roman" w:eastAsia="Times New Roman" w:hAnsi="Times New Roman" w:cs="Tahoma"/>
      <w:b/>
      <w:bCs/>
      <w:color w:val="auto"/>
      <w:kern w:val="1"/>
      <w:sz w:val="24"/>
      <w:szCs w:val="24"/>
    </w:rPr>
  </w:style>
  <w:style w:type="character" w:customStyle="1" w:styleId="11110">
    <w:name w:val="1111 Знак"/>
    <w:link w:val="1111"/>
    <w:rsid w:val="00271E76"/>
    <w:rPr>
      <w:rFonts w:ascii="Times New Roman" w:eastAsia="Times New Roman" w:hAnsi="Times New Roman" w:cs="Tahoma"/>
      <w:b/>
      <w:bCs/>
      <w:kern w:val="1"/>
      <w:sz w:val="24"/>
      <w:szCs w:val="24"/>
    </w:rPr>
  </w:style>
  <w:style w:type="paragraph" w:styleId="af6">
    <w:name w:val="caption"/>
    <w:aliases w:val="111, Знак,Знак"/>
    <w:basedOn w:val="a"/>
    <w:link w:val="af7"/>
    <w:uiPriority w:val="99"/>
    <w:qFormat/>
    <w:rsid w:val="00271E76"/>
    <w:pPr>
      <w:widowControl w:val="0"/>
      <w:autoSpaceDN w:val="0"/>
      <w:adjustRightInd w:val="0"/>
      <w:spacing w:before="120" w:after="120" w:line="100" w:lineRule="atLeast"/>
    </w:pPr>
    <w:rPr>
      <w:rFonts w:ascii="Times New Roman" w:eastAsia="Times New Roman" w:hAnsi="Times New Roman" w:cs="Tahoma"/>
      <w:i/>
      <w:iCs/>
      <w:sz w:val="24"/>
      <w:szCs w:val="24"/>
      <w:lang w:eastAsia="ru-RU"/>
    </w:rPr>
  </w:style>
  <w:style w:type="character" w:customStyle="1" w:styleId="af7">
    <w:name w:val="Название объекта Знак"/>
    <w:aliases w:val="111 Знак, Знак Знак,Знак Знак"/>
    <w:basedOn w:val="a0"/>
    <w:link w:val="af6"/>
    <w:rsid w:val="00271E76"/>
    <w:rPr>
      <w:rFonts w:ascii="Times New Roman" w:eastAsia="Times New Roman" w:hAnsi="Times New Roman" w:cs="Tahoma"/>
      <w:i/>
      <w:iCs/>
      <w:sz w:val="24"/>
      <w:szCs w:val="24"/>
      <w:lang w:eastAsia="ru-RU"/>
    </w:rPr>
  </w:style>
  <w:style w:type="paragraph" w:customStyle="1" w:styleId="ncsc1460">
    <w:name w:val="ncsc1460"/>
    <w:basedOn w:val="a"/>
    <w:rsid w:val="00362A5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8">
    <w:name w:val="annotation reference"/>
    <w:semiHidden/>
    <w:unhideWhenUsed/>
    <w:rsid w:val="00AF3D7B"/>
    <w:rPr>
      <w:sz w:val="16"/>
      <w:szCs w:val="16"/>
    </w:rPr>
  </w:style>
  <w:style w:type="paragraph" w:customStyle="1" w:styleId="s1">
    <w:name w:val="s_1"/>
    <w:basedOn w:val="a"/>
    <w:rsid w:val="009D3B9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7">
    <w:name w:val="Обычный1"/>
    <w:uiPriority w:val="99"/>
    <w:rsid w:val="00711A71"/>
    <w:pPr>
      <w:widowControl w:val="0"/>
      <w:spacing w:after="0" w:line="440" w:lineRule="auto"/>
    </w:pPr>
    <w:rPr>
      <w:rFonts w:ascii="Times New Roman" w:eastAsia="Times New Roman" w:hAnsi="Times New Roman" w:cs="Times New Roman"/>
      <w:snapToGrid w:val="0"/>
      <w:szCs w:val="20"/>
      <w:lang w:eastAsia="ru-RU"/>
    </w:rPr>
  </w:style>
  <w:style w:type="paragraph" w:styleId="af9">
    <w:name w:val="Block Text"/>
    <w:basedOn w:val="a"/>
    <w:semiHidden/>
    <w:rsid w:val="00711A71"/>
    <w:pPr>
      <w:spacing w:after="0" w:line="360" w:lineRule="auto"/>
      <w:ind w:left="284" w:right="459"/>
    </w:pPr>
    <w:rPr>
      <w:rFonts w:ascii="Times New Roman" w:eastAsia="Times New Roman" w:hAnsi="Times New Roman" w:cs="Times New Roman"/>
      <w:sz w:val="28"/>
      <w:szCs w:val="20"/>
      <w:lang w:eastAsia="ru-RU"/>
    </w:rPr>
  </w:style>
  <w:style w:type="paragraph" w:styleId="31">
    <w:name w:val="Body Text Indent 3"/>
    <w:basedOn w:val="a"/>
    <w:link w:val="32"/>
    <w:uiPriority w:val="99"/>
    <w:unhideWhenUsed/>
    <w:rsid w:val="00711A71"/>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0"/>
    <w:link w:val="31"/>
    <w:uiPriority w:val="99"/>
    <w:rsid w:val="00711A71"/>
    <w:rPr>
      <w:rFonts w:ascii="Times New Roman" w:eastAsia="Times New Roman" w:hAnsi="Times New Roman" w:cs="Times New Roman"/>
      <w:sz w:val="16"/>
      <w:szCs w:val="16"/>
      <w:lang w:eastAsia="ru-RU"/>
    </w:rPr>
  </w:style>
  <w:style w:type="character" w:customStyle="1" w:styleId="wmi-callto">
    <w:name w:val="wmi-callto"/>
    <w:rsid w:val="0069635B"/>
  </w:style>
  <w:style w:type="paragraph" w:styleId="afa">
    <w:name w:val="Title"/>
    <w:basedOn w:val="a"/>
    <w:next w:val="a"/>
    <w:link w:val="afb"/>
    <w:uiPriority w:val="10"/>
    <w:qFormat/>
    <w:rsid w:val="0069635B"/>
    <w:pPr>
      <w:widowControl w:val="0"/>
      <w:spacing w:before="240" w:after="60" w:line="276" w:lineRule="auto"/>
      <w:jc w:val="center"/>
      <w:outlineLvl w:val="0"/>
    </w:pPr>
    <w:rPr>
      <w:rFonts w:asciiTheme="majorHAnsi" w:eastAsiaTheme="majorEastAsia" w:hAnsiTheme="majorHAnsi" w:cstheme="majorBidi"/>
      <w:b/>
      <w:bCs/>
      <w:kern w:val="28"/>
      <w:sz w:val="32"/>
      <w:szCs w:val="32"/>
      <w:lang w:val="en-US"/>
    </w:rPr>
  </w:style>
  <w:style w:type="character" w:customStyle="1" w:styleId="afb">
    <w:name w:val="Название Знак"/>
    <w:basedOn w:val="a0"/>
    <w:link w:val="afa"/>
    <w:uiPriority w:val="10"/>
    <w:rsid w:val="0069635B"/>
    <w:rPr>
      <w:rFonts w:asciiTheme="majorHAnsi" w:eastAsiaTheme="majorEastAsia" w:hAnsiTheme="majorHAnsi" w:cstheme="majorBidi"/>
      <w:b/>
      <w:bCs/>
      <w:kern w:val="28"/>
      <w:sz w:val="32"/>
      <w:szCs w:val="32"/>
      <w:lang w:val="en-US"/>
    </w:rPr>
  </w:style>
  <w:style w:type="paragraph" w:customStyle="1" w:styleId="Standard">
    <w:name w:val="Standard"/>
    <w:rsid w:val="00BA1AC5"/>
    <w:pPr>
      <w:suppressAutoHyphens/>
      <w:autoSpaceDN w:val="0"/>
      <w:spacing w:after="0" w:line="240" w:lineRule="auto"/>
      <w:textAlignment w:val="baseline"/>
    </w:pPr>
    <w:rPr>
      <w:rFonts w:ascii="Times New Roman" w:eastAsia="Times New Roman" w:hAnsi="Times New Roman" w:cs="Times New Roman"/>
      <w:kern w:val="3"/>
      <w:sz w:val="24"/>
      <w:szCs w:val="24"/>
      <w:lang w:eastAsia="ar-SA"/>
    </w:rPr>
  </w:style>
  <w:style w:type="character" w:customStyle="1" w:styleId="WW8Num29z0">
    <w:name w:val="WW8Num29z0"/>
    <w:rsid w:val="002B21F4"/>
    <w:rPr>
      <w:rFonts w:ascii="Symbol" w:hAnsi="Symbol"/>
    </w:rPr>
  </w:style>
  <w:style w:type="paragraph" w:styleId="afc">
    <w:name w:val="No Spacing"/>
    <w:link w:val="afd"/>
    <w:uiPriority w:val="1"/>
    <w:qFormat/>
    <w:rsid w:val="0031478A"/>
    <w:pPr>
      <w:spacing w:after="0" w:line="240" w:lineRule="auto"/>
    </w:pPr>
    <w:rPr>
      <w:rFonts w:ascii="Calibri" w:eastAsia="Calibri" w:hAnsi="Calibri" w:cs="Times New Roman"/>
      <w:kern w:val="24"/>
      <w:sz w:val="24"/>
      <w:szCs w:val="24"/>
    </w:rPr>
  </w:style>
  <w:style w:type="character" w:customStyle="1" w:styleId="afd">
    <w:name w:val="Без интервала Знак"/>
    <w:link w:val="afc"/>
    <w:uiPriority w:val="1"/>
    <w:rsid w:val="0031478A"/>
    <w:rPr>
      <w:rFonts w:ascii="Calibri" w:eastAsia="Calibri" w:hAnsi="Calibri" w:cs="Times New Roman"/>
      <w:kern w:val="24"/>
      <w:sz w:val="24"/>
      <w:szCs w:val="24"/>
    </w:rPr>
  </w:style>
  <w:style w:type="character" w:customStyle="1" w:styleId="portlettitle">
    <w:name w:val="portlettitle"/>
    <w:basedOn w:val="a0"/>
    <w:rsid w:val="009400B2"/>
  </w:style>
  <w:style w:type="paragraph" w:customStyle="1" w:styleId="100">
    <w:name w:val="1 Основной текст 0"/>
    <w:aliases w:val="95 ПК,А. Основной текст 0 Знак Знак Знак Знак,Основной текст 0,А. Основной текст 0,1. Основной текст 0,А. Основной текст 0 Знак Знак,А. Основной текст 0 Знак Знак Знак Знак Знак Знак,Основной тек...,Основной тек... Знак"/>
    <w:basedOn w:val="a"/>
    <w:link w:val="10950"/>
    <w:rsid w:val="00BA568E"/>
    <w:pPr>
      <w:suppressAutoHyphens/>
      <w:spacing w:after="0" w:line="240" w:lineRule="auto"/>
      <w:ind w:firstLine="539"/>
      <w:jc w:val="both"/>
    </w:pPr>
    <w:rPr>
      <w:rFonts w:ascii="Times New Roman" w:eastAsia="Calibri" w:hAnsi="Times New Roman" w:cs="Times New Roman"/>
      <w:color w:val="000000"/>
      <w:kern w:val="24"/>
      <w:sz w:val="24"/>
      <w:szCs w:val="24"/>
    </w:rPr>
  </w:style>
  <w:style w:type="character" w:customStyle="1" w:styleId="10950">
    <w:name w:val="1 Основной текст 0;95 ПК;А. Основной текст 0 Знак Знак Знак Знак Знак Знак"/>
    <w:link w:val="100"/>
    <w:rsid w:val="00BA568E"/>
    <w:rPr>
      <w:rFonts w:ascii="Times New Roman" w:eastAsia="Calibri" w:hAnsi="Times New Roman" w:cs="Times New Roman"/>
      <w:color w:val="000000"/>
      <w:kern w:val="24"/>
      <w:sz w:val="24"/>
      <w:szCs w:val="24"/>
    </w:rPr>
  </w:style>
  <w:style w:type="paragraph" w:customStyle="1" w:styleId="TableContents">
    <w:name w:val="Table Contents"/>
    <w:basedOn w:val="a"/>
    <w:rsid w:val="007B1491"/>
    <w:pPr>
      <w:widowControl w:val="0"/>
      <w:autoSpaceDN w:val="0"/>
      <w:adjustRightInd w:val="0"/>
      <w:spacing w:after="0" w:line="100" w:lineRule="atLeast"/>
    </w:pPr>
    <w:rPr>
      <w:rFonts w:ascii="Times New Roman" w:eastAsia="Times New Roman" w:hAnsi="Times New Roman" w:cs="Times New Roman"/>
      <w:sz w:val="24"/>
      <w:szCs w:val="24"/>
      <w:lang w:eastAsia="ru-RU"/>
    </w:rPr>
  </w:style>
  <w:style w:type="paragraph" w:customStyle="1" w:styleId="10">
    <w:name w:val="Стиль10"/>
    <w:basedOn w:val="a"/>
    <w:qFormat/>
    <w:rsid w:val="007B1491"/>
    <w:pPr>
      <w:numPr>
        <w:numId w:val="30"/>
      </w:numPr>
      <w:tabs>
        <w:tab w:val="left" w:pos="1134"/>
        <w:tab w:val="left" w:pos="1559"/>
      </w:tabs>
      <w:spacing w:before="100" w:beforeAutospacing="1" w:after="119" w:line="240" w:lineRule="auto"/>
      <w:jc w:val="both"/>
    </w:pPr>
    <w:rPr>
      <w:rFonts w:ascii="Times New Roman" w:eastAsia="Times New Roman" w:hAnsi="Times New Roman" w:cs="Times New Roman"/>
      <w:b/>
      <w:bCs/>
      <w:i/>
      <w:iCs/>
      <w:sz w:val="24"/>
      <w:szCs w:val="24"/>
      <w:lang w:eastAsia="ru-RU"/>
    </w:rPr>
  </w:style>
  <w:style w:type="paragraph" w:styleId="afe">
    <w:name w:val="TOC Heading"/>
    <w:basedOn w:val="1"/>
    <w:next w:val="a"/>
    <w:uiPriority w:val="39"/>
    <w:unhideWhenUsed/>
    <w:qFormat/>
    <w:rsid w:val="00442526"/>
    <w:pPr>
      <w:outlineLvl w:val="9"/>
    </w:pPr>
    <w:rPr>
      <w:lang w:eastAsia="ru-RU"/>
    </w:rPr>
  </w:style>
  <w:style w:type="paragraph" w:styleId="18">
    <w:name w:val="toc 1"/>
    <w:basedOn w:val="a"/>
    <w:next w:val="a"/>
    <w:autoRedefine/>
    <w:uiPriority w:val="39"/>
    <w:unhideWhenUsed/>
    <w:rsid w:val="00EC46F6"/>
    <w:pPr>
      <w:tabs>
        <w:tab w:val="left" w:pos="440"/>
        <w:tab w:val="right" w:leader="dot" w:pos="9639"/>
      </w:tabs>
      <w:spacing w:after="100"/>
    </w:pPr>
    <w:rPr>
      <w:rFonts w:ascii="Times New Roman" w:hAnsi="Times New Roman"/>
      <w:b/>
      <w:noProof/>
      <w:sz w:val="24"/>
      <w:szCs w:val="24"/>
    </w:rPr>
  </w:style>
  <w:style w:type="paragraph" w:styleId="23">
    <w:name w:val="toc 2"/>
    <w:basedOn w:val="a"/>
    <w:next w:val="a"/>
    <w:autoRedefine/>
    <w:uiPriority w:val="39"/>
    <w:unhideWhenUsed/>
    <w:rsid w:val="00EC46F6"/>
    <w:pPr>
      <w:tabs>
        <w:tab w:val="right" w:leader="dot" w:pos="9639"/>
      </w:tabs>
      <w:spacing w:after="100"/>
      <w:ind w:left="220"/>
    </w:pPr>
    <w:rPr>
      <w:rFonts w:ascii="Times New Roman" w:hAnsi="Times New Roman"/>
      <w:b/>
      <w:iCs/>
      <w:noProof/>
      <w:sz w:val="24"/>
      <w:szCs w:val="24"/>
    </w:rPr>
  </w:style>
  <w:style w:type="paragraph" w:styleId="33">
    <w:name w:val="toc 3"/>
    <w:basedOn w:val="a"/>
    <w:next w:val="a"/>
    <w:autoRedefine/>
    <w:uiPriority w:val="39"/>
    <w:unhideWhenUsed/>
    <w:rsid w:val="005F7CC1"/>
    <w:pPr>
      <w:tabs>
        <w:tab w:val="left" w:pos="1276"/>
        <w:tab w:val="right" w:leader="dot" w:pos="9639"/>
      </w:tabs>
      <w:spacing w:after="100"/>
    </w:pPr>
    <w:rPr>
      <w:rFonts w:ascii="Times New Roman" w:hAnsi="Times New Roman"/>
      <w:noProof/>
      <w:sz w:val="24"/>
      <w:szCs w:val="24"/>
    </w:rPr>
  </w:style>
  <w:style w:type="paragraph" w:customStyle="1" w:styleId="S">
    <w:name w:val="S_Обычний подчёркнутый"/>
    <w:basedOn w:val="a"/>
    <w:autoRedefine/>
    <w:qFormat/>
    <w:rsid w:val="0011056C"/>
    <w:pPr>
      <w:spacing w:after="0" w:line="240" w:lineRule="auto"/>
      <w:ind w:firstLine="567"/>
      <w:jc w:val="center"/>
    </w:pPr>
    <w:rPr>
      <w:rFonts w:ascii="Times New Roman" w:eastAsia="Times New Roman" w:hAnsi="Times New Roman" w:cs="Times New Roman"/>
      <w:b/>
      <w:bCs/>
      <w:iCs/>
      <w:sz w:val="24"/>
      <w:szCs w:val="24"/>
      <w:shd w:val="clear" w:color="auto" w:fill="FFFFFF"/>
      <w:lang w:eastAsia="ru-RU"/>
    </w:rPr>
  </w:style>
  <w:style w:type="character" w:customStyle="1" w:styleId="0">
    <w:name w:val="Основной текст 0 Знак"/>
    <w:aliases w:val="95 ПК Знак,А. Основной текст 0 Знак,1 Основной текст 0 Знак,А. Основной текст 0 Знак Знак Знак Знак Знак,А. Основной текст 0 Знак Знак Знак"/>
    <w:rsid w:val="00FF11D6"/>
    <w:rPr>
      <w:rFonts w:eastAsia="Calibri"/>
      <w:color w:val="000000"/>
      <w:kern w:val="24"/>
      <w:sz w:val="24"/>
      <w:szCs w:val="22"/>
      <w:lang w:val="ru-RU" w:eastAsia="en-US" w:bidi="ar-SA"/>
    </w:rPr>
  </w:style>
  <w:style w:type="character" w:customStyle="1" w:styleId="aff">
    <w:name w:val="Текст сноски Знак"/>
    <w:basedOn w:val="a0"/>
    <w:link w:val="aff0"/>
    <w:uiPriority w:val="99"/>
    <w:rsid w:val="00731BAF"/>
    <w:rPr>
      <w:rFonts w:ascii="Arial" w:eastAsia="Times New Roman" w:hAnsi="Arial" w:cs="Arial"/>
      <w:sz w:val="20"/>
      <w:szCs w:val="20"/>
      <w:lang w:eastAsia="ru-RU"/>
    </w:rPr>
  </w:style>
  <w:style w:type="paragraph" w:styleId="aff0">
    <w:name w:val="footnote text"/>
    <w:basedOn w:val="a"/>
    <w:link w:val="aff"/>
    <w:uiPriority w:val="99"/>
    <w:unhideWhenUsed/>
    <w:rsid w:val="00731BAF"/>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character" w:customStyle="1" w:styleId="aff1">
    <w:name w:val="Текст концевой сноски Знак"/>
    <w:basedOn w:val="a0"/>
    <w:link w:val="aff2"/>
    <w:uiPriority w:val="99"/>
    <w:rsid w:val="00731BAF"/>
    <w:rPr>
      <w:rFonts w:ascii="Times New Roman" w:hAnsi="Times New Roman"/>
    </w:rPr>
  </w:style>
  <w:style w:type="paragraph" w:styleId="aff2">
    <w:name w:val="endnote text"/>
    <w:basedOn w:val="a"/>
    <w:link w:val="aff1"/>
    <w:uiPriority w:val="99"/>
    <w:unhideWhenUsed/>
    <w:rsid w:val="00731BAF"/>
    <w:pPr>
      <w:spacing w:after="0" w:line="240" w:lineRule="auto"/>
    </w:pPr>
    <w:rPr>
      <w:rFonts w:ascii="Times New Roman" w:hAnsi="Times New Roman"/>
    </w:rPr>
  </w:style>
  <w:style w:type="character" w:customStyle="1" w:styleId="aff3">
    <w:name w:val="Основной текст с отступом Знак"/>
    <w:basedOn w:val="a0"/>
    <w:link w:val="aff4"/>
    <w:uiPriority w:val="99"/>
    <w:rsid w:val="00731BAF"/>
    <w:rPr>
      <w:rFonts w:ascii="Times New Roman" w:eastAsia="Times New Roman" w:hAnsi="Times New Roman" w:cs="Times New Roman"/>
      <w:sz w:val="24"/>
      <w:szCs w:val="24"/>
      <w:lang w:eastAsia="ru-RU"/>
    </w:rPr>
  </w:style>
  <w:style w:type="paragraph" w:styleId="aff4">
    <w:name w:val="Body Text Indent"/>
    <w:basedOn w:val="a"/>
    <w:link w:val="aff3"/>
    <w:uiPriority w:val="99"/>
    <w:unhideWhenUsed/>
    <w:rsid w:val="00731BAF"/>
    <w:pPr>
      <w:spacing w:after="0" w:line="240" w:lineRule="auto"/>
      <w:ind w:firstLine="705"/>
    </w:pPr>
    <w:rPr>
      <w:rFonts w:ascii="Times New Roman" w:eastAsia="Times New Roman" w:hAnsi="Times New Roman" w:cs="Times New Roman"/>
      <w:sz w:val="24"/>
      <w:szCs w:val="24"/>
      <w:lang w:eastAsia="ru-RU"/>
    </w:rPr>
  </w:style>
  <w:style w:type="character" w:customStyle="1" w:styleId="24">
    <w:name w:val="Основной текст 2 Знак"/>
    <w:basedOn w:val="a0"/>
    <w:link w:val="25"/>
    <w:uiPriority w:val="99"/>
    <w:rsid w:val="00731BAF"/>
    <w:rPr>
      <w:rFonts w:ascii="Times New Roman" w:eastAsia="Times New Roman" w:hAnsi="Times New Roman" w:cs="Times New Roman"/>
      <w:sz w:val="24"/>
      <w:szCs w:val="24"/>
      <w:lang w:eastAsia="ru-RU"/>
    </w:rPr>
  </w:style>
  <w:style w:type="paragraph" w:styleId="25">
    <w:name w:val="Body Text 2"/>
    <w:basedOn w:val="a"/>
    <w:link w:val="24"/>
    <w:uiPriority w:val="99"/>
    <w:unhideWhenUsed/>
    <w:rsid w:val="00731BAF"/>
    <w:pPr>
      <w:spacing w:after="120" w:line="480" w:lineRule="auto"/>
    </w:pPr>
    <w:rPr>
      <w:rFonts w:ascii="Times New Roman" w:eastAsia="Times New Roman" w:hAnsi="Times New Roman" w:cs="Times New Roman"/>
      <w:sz w:val="24"/>
      <w:szCs w:val="24"/>
      <w:lang w:eastAsia="ru-RU"/>
    </w:rPr>
  </w:style>
  <w:style w:type="character" w:customStyle="1" w:styleId="34">
    <w:name w:val="Основной текст 3 Знак"/>
    <w:basedOn w:val="a0"/>
    <w:link w:val="35"/>
    <w:uiPriority w:val="99"/>
    <w:rsid w:val="00731BAF"/>
    <w:rPr>
      <w:rFonts w:ascii="Times New Roman" w:eastAsia="Times New Roman" w:hAnsi="Times New Roman" w:cs="Times New Roman"/>
      <w:sz w:val="16"/>
      <w:szCs w:val="16"/>
      <w:lang w:eastAsia="ru-RU"/>
    </w:rPr>
  </w:style>
  <w:style w:type="paragraph" w:styleId="35">
    <w:name w:val="Body Text 3"/>
    <w:basedOn w:val="a"/>
    <w:link w:val="34"/>
    <w:uiPriority w:val="99"/>
    <w:unhideWhenUsed/>
    <w:rsid w:val="00731BAF"/>
    <w:pPr>
      <w:spacing w:after="120" w:line="240" w:lineRule="auto"/>
    </w:pPr>
    <w:rPr>
      <w:rFonts w:ascii="Times New Roman" w:eastAsia="Times New Roman" w:hAnsi="Times New Roman" w:cs="Times New Roman"/>
      <w:sz w:val="16"/>
      <w:szCs w:val="16"/>
      <w:lang w:eastAsia="ru-RU"/>
    </w:rPr>
  </w:style>
  <w:style w:type="character" w:customStyle="1" w:styleId="26">
    <w:name w:val="Основной текст с отступом 2 Знак"/>
    <w:basedOn w:val="a0"/>
    <w:link w:val="27"/>
    <w:uiPriority w:val="99"/>
    <w:rsid w:val="00731BAF"/>
    <w:rPr>
      <w:rFonts w:ascii="Times New Roman" w:eastAsia="Times New Roman" w:hAnsi="Times New Roman" w:cs="Times New Roman"/>
      <w:sz w:val="24"/>
      <w:szCs w:val="24"/>
      <w:lang w:eastAsia="ru-RU"/>
    </w:rPr>
  </w:style>
  <w:style w:type="paragraph" w:styleId="27">
    <w:name w:val="Body Text Indent 2"/>
    <w:basedOn w:val="a"/>
    <w:link w:val="26"/>
    <w:uiPriority w:val="99"/>
    <w:unhideWhenUsed/>
    <w:rsid w:val="00731BAF"/>
    <w:pPr>
      <w:spacing w:after="120" w:line="480" w:lineRule="auto"/>
      <w:ind w:left="283"/>
    </w:pPr>
    <w:rPr>
      <w:rFonts w:ascii="Times New Roman" w:eastAsia="Times New Roman" w:hAnsi="Times New Roman" w:cs="Times New Roman"/>
      <w:sz w:val="24"/>
      <w:szCs w:val="24"/>
      <w:lang w:eastAsia="ru-RU"/>
    </w:rPr>
  </w:style>
  <w:style w:type="character" w:customStyle="1" w:styleId="aff5">
    <w:name w:val="Схема документа Знак"/>
    <w:basedOn w:val="a0"/>
    <w:link w:val="aff6"/>
    <w:uiPriority w:val="99"/>
    <w:semiHidden/>
    <w:rsid w:val="00731BAF"/>
    <w:rPr>
      <w:rFonts w:ascii="Tahoma" w:hAnsi="Tahoma" w:cs="Tahoma"/>
      <w:sz w:val="16"/>
      <w:szCs w:val="16"/>
    </w:rPr>
  </w:style>
  <w:style w:type="paragraph" w:styleId="aff6">
    <w:name w:val="Document Map"/>
    <w:basedOn w:val="a"/>
    <w:link w:val="aff5"/>
    <w:uiPriority w:val="99"/>
    <w:semiHidden/>
    <w:unhideWhenUsed/>
    <w:rsid w:val="00731BAF"/>
    <w:pPr>
      <w:spacing w:after="0" w:line="240" w:lineRule="auto"/>
    </w:pPr>
    <w:rPr>
      <w:rFonts w:ascii="Tahoma" w:hAnsi="Tahoma" w:cs="Tahoma"/>
      <w:sz w:val="16"/>
      <w:szCs w:val="16"/>
    </w:rPr>
  </w:style>
  <w:style w:type="paragraph" w:styleId="41">
    <w:name w:val="toc 4"/>
    <w:basedOn w:val="a"/>
    <w:next w:val="a"/>
    <w:autoRedefine/>
    <w:uiPriority w:val="39"/>
    <w:unhideWhenUsed/>
    <w:rsid w:val="006E1BC0"/>
    <w:pPr>
      <w:spacing w:after="100" w:line="276" w:lineRule="auto"/>
      <w:ind w:left="660"/>
    </w:pPr>
    <w:rPr>
      <w:rFonts w:eastAsiaTheme="minorEastAsia"/>
      <w:lang w:eastAsia="ru-RU"/>
    </w:rPr>
  </w:style>
  <w:style w:type="paragraph" w:styleId="5">
    <w:name w:val="toc 5"/>
    <w:basedOn w:val="a"/>
    <w:next w:val="a"/>
    <w:autoRedefine/>
    <w:uiPriority w:val="39"/>
    <w:unhideWhenUsed/>
    <w:rsid w:val="006E1BC0"/>
    <w:pPr>
      <w:spacing w:after="100" w:line="276" w:lineRule="auto"/>
      <w:ind w:left="880"/>
    </w:pPr>
    <w:rPr>
      <w:rFonts w:eastAsiaTheme="minorEastAsia"/>
      <w:lang w:eastAsia="ru-RU"/>
    </w:rPr>
  </w:style>
  <w:style w:type="paragraph" w:styleId="60">
    <w:name w:val="toc 6"/>
    <w:basedOn w:val="a"/>
    <w:next w:val="a"/>
    <w:autoRedefine/>
    <w:uiPriority w:val="39"/>
    <w:unhideWhenUsed/>
    <w:rsid w:val="006E1BC0"/>
    <w:pPr>
      <w:spacing w:after="100" w:line="276" w:lineRule="auto"/>
      <w:ind w:left="1100"/>
    </w:pPr>
    <w:rPr>
      <w:rFonts w:eastAsiaTheme="minorEastAsia"/>
      <w:lang w:eastAsia="ru-RU"/>
    </w:rPr>
  </w:style>
  <w:style w:type="paragraph" w:styleId="7">
    <w:name w:val="toc 7"/>
    <w:basedOn w:val="a"/>
    <w:next w:val="a"/>
    <w:autoRedefine/>
    <w:uiPriority w:val="39"/>
    <w:unhideWhenUsed/>
    <w:rsid w:val="006E1BC0"/>
    <w:pPr>
      <w:spacing w:after="100" w:line="276" w:lineRule="auto"/>
      <w:ind w:left="1320"/>
    </w:pPr>
    <w:rPr>
      <w:rFonts w:eastAsiaTheme="minorEastAsia"/>
      <w:lang w:eastAsia="ru-RU"/>
    </w:rPr>
  </w:style>
  <w:style w:type="paragraph" w:styleId="81">
    <w:name w:val="toc 8"/>
    <w:basedOn w:val="a"/>
    <w:next w:val="a"/>
    <w:autoRedefine/>
    <w:uiPriority w:val="39"/>
    <w:unhideWhenUsed/>
    <w:rsid w:val="006E1BC0"/>
    <w:pPr>
      <w:spacing w:after="100" w:line="276" w:lineRule="auto"/>
      <w:ind w:left="1540"/>
    </w:pPr>
    <w:rPr>
      <w:rFonts w:eastAsiaTheme="minorEastAsia"/>
      <w:lang w:eastAsia="ru-RU"/>
    </w:rPr>
  </w:style>
  <w:style w:type="paragraph" w:styleId="9">
    <w:name w:val="toc 9"/>
    <w:basedOn w:val="a"/>
    <w:next w:val="a"/>
    <w:autoRedefine/>
    <w:uiPriority w:val="39"/>
    <w:unhideWhenUsed/>
    <w:rsid w:val="006E1BC0"/>
    <w:pPr>
      <w:spacing w:after="100" w:line="276" w:lineRule="auto"/>
      <w:ind w:left="1760"/>
    </w:pPr>
    <w:rPr>
      <w:rFonts w:eastAsiaTheme="minorEastAsia"/>
      <w:lang w:eastAsia="ru-RU"/>
    </w:rPr>
  </w:style>
  <w:style w:type="paragraph" w:customStyle="1" w:styleId="3f3f3f3f3f3f3f12">
    <w:name w:val="т3fа3fб3fл3fи3fц3fы3f 12"/>
    <w:basedOn w:val="a"/>
    <w:rsid w:val="00A57056"/>
    <w:pPr>
      <w:keepLines/>
      <w:widowControl w:val="0"/>
      <w:suppressAutoHyphens/>
      <w:spacing w:after="0" w:line="240" w:lineRule="auto"/>
      <w:jc w:val="both"/>
    </w:pPr>
    <w:rPr>
      <w:rFonts w:ascii="Times New Roman" w:eastAsia="Lucida Sans Unicode" w:hAnsi="Times New Roman" w:cs="Tahoma"/>
      <w:color w:val="000000"/>
      <w:kern w:val="1"/>
      <w:sz w:val="24"/>
      <w:szCs w:val="20"/>
      <w:lang w:val="en-US"/>
    </w:rPr>
  </w:style>
  <w:style w:type="paragraph" w:customStyle="1" w:styleId="3f3f3f3f3f3f3f3f3f3f3f3f3f3f3f">
    <w:name w:val="Н3fа3fз3fв3fа3fн3fи3fе3f т3fа3fб3fл3fи3fц3fы3f"/>
    <w:basedOn w:val="a"/>
    <w:rsid w:val="00A57056"/>
    <w:pPr>
      <w:keepNext/>
      <w:keepLines/>
      <w:widowControl w:val="0"/>
      <w:suppressAutoHyphens/>
      <w:spacing w:before="120" w:after="0" w:line="240" w:lineRule="auto"/>
      <w:ind w:left="357" w:right="357" w:firstLine="720"/>
      <w:jc w:val="right"/>
    </w:pPr>
    <w:rPr>
      <w:rFonts w:ascii="Arial" w:eastAsia="Lucida Sans Unicode" w:hAnsi="Arial" w:cs="Tahoma"/>
      <w:b/>
      <w:color w:val="000000"/>
      <w:kern w:val="1"/>
      <w:sz w:val="24"/>
      <w:szCs w:val="20"/>
      <w:lang w:val="en-US"/>
    </w:rPr>
  </w:style>
  <w:style w:type="character" w:customStyle="1" w:styleId="40">
    <w:name w:val="Заголовок 4 Знак"/>
    <w:basedOn w:val="a0"/>
    <w:link w:val="4"/>
    <w:uiPriority w:val="9"/>
    <w:rsid w:val="006B51B5"/>
    <w:rPr>
      <w:rFonts w:asciiTheme="majorHAnsi" w:eastAsiaTheme="majorEastAsia" w:hAnsiTheme="majorHAnsi" w:cstheme="majorBidi"/>
      <w:b/>
      <w:bCs/>
      <w:i/>
      <w:iCs/>
      <w:color w:val="5B9BD5" w:themeColor="accent1"/>
    </w:rPr>
  </w:style>
  <w:style w:type="paragraph" w:customStyle="1" w:styleId="101">
    <w:name w:val="1 Основной текст 01"/>
    <w:aliases w:val="95 ПК1,А. Основной текст 0 Знак Знак Знак Знак1,Основной текст 01,А. Основной текст 01,1. Основной текст 01,А. Основной текст 0 Знак Знак1,А. Основной текст 0 Знак Знак Знак Знак Знак Знак1,Основной тек...1,Основной тек... Знак1"/>
    <w:basedOn w:val="a"/>
    <w:rsid w:val="009A4BDC"/>
    <w:pPr>
      <w:suppressAutoHyphens/>
      <w:spacing w:after="0" w:line="240" w:lineRule="auto"/>
      <w:ind w:firstLine="539"/>
      <w:jc w:val="both"/>
    </w:pPr>
    <w:rPr>
      <w:rFonts w:ascii="Times New Roman" w:eastAsia="Calibri" w:hAnsi="Times New Roman" w:cs="Times New Roman"/>
      <w:color w:val="000000"/>
      <w:kern w:val="24"/>
      <w:sz w:val="24"/>
      <w:szCs w:val="24"/>
    </w:rPr>
  </w:style>
  <w:style w:type="paragraph" w:customStyle="1" w:styleId="aff7">
    <w:name w:val="Прижатый влево"/>
    <w:basedOn w:val="a"/>
    <w:next w:val="a"/>
    <w:rsid w:val="00D43361"/>
    <w:pPr>
      <w:autoSpaceDE w:val="0"/>
      <w:autoSpaceDN w:val="0"/>
      <w:adjustRightInd w:val="0"/>
      <w:spacing w:after="0" w:line="240" w:lineRule="auto"/>
      <w:ind w:firstLine="709"/>
      <w:jc w:val="both"/>
    </w:pPr>
    <w:rPr>
      <w:rFonts w:ascii="Arial" w:eastAsia="Times New Roman" w:hAnsi="Arial" w:cs="Arial"/>
      <w:sz w:val="24"/>
      <w:szCs w:val="24"/>
      <w:lang w:eastAsia="ru-RU"/>
    </w:rPr>
  </w:style>
  <w:style w:type="paragraph" w:customStyle="1" w:styleId="210">
    <w:name w:val="Основной текст с отступом 21"/>
    <w:basedOn w:val="a"/>
    <w:rsid w:val="00FF1B6B"/>
    <w:pPr>
      <w:spacing w:after="120" w:line="480" w:lineRule="auto"/>
      <w:ind w:left="283"/>
    </w:pPr>
    <w:rPr>
      <w:rFonts w:ascii="Times New Roman" w:eastAsia="Times New Roman" w:hAnsi="Times New Roman" w:cs="Times New Roman"/>
      <w:kern w:val="1"/>
      <w:sz w:val="24"/>
      <w:szCs w:val="24"/>
      <w:lang w:eastAsia="ar-SA"/>
    </w:rPr>
  </w:style>
  <w:style w:type="paragraph" w:customStyle="1" w:styleId="211">
    <w:name w:val="Основной текст 21"/>
    <w:basedOn w:val="a"/>
    <w:uiPriority w:val="99"/>
    <w:rsid w:val="00FF1B6B"/>
    <w:pPr>
      <w:spacing w:after="120" w:line="480" w:lineRule="auto"/>
    </w:pPr>
    <w:rPr>
      <w:rFonts w:ascii="Times New Roman" w:eastAsia="Times New Roman" w:hAnsi="Times New Roman" w:cs="Times New Roman"/>
      <w:sz w:val="24"/>
      <w:szCs w:val="24"/>
      <w:lang w:eastAsia="ar-SA"/>
    </w:rPr>
  </w:style>
  <w:style w:type="paragraph" w:customStyle="1" w:styleId="16">
    <w:name w:val="Стиль16"/>
    <w:basedOn w:val="a"/>
    <w:next w:val="a"/>
    <w:qFormat/>
    <w:rsid w:val="00FF1B6B"/>
    <w:pPr>
      <w:widowControl w:val="0"/>
      <w:numPr>
        <w:numId w:val="63"/>
      </w:numPr>
      <w:autoSpaceDN w:val="0"/>
      <w:adjustRightInd w:val="0"/>
      <w:spacing w:after="0" w:line="100" w:lineRule="atLeast"/>
      <w:jc w:val="center"/>
    </w:pPr>
    <w:rPr>
      <w:rFonts w:ascii="Times New Roman" w:eastAsia="Times New Roman" w:hAnsi="Times New Roman" w:cs="Arial"/>
      <w:b/>
      <w:bCs/>
      <w:kern w:val="1"/>
      <w:sz w:val="24"/>
      <w:szCs w:val="24"/>
      <w:lang w:eastAsia="ru-RU"/>
    </w:rPr>
  </w:style>
  <w:style w:type="paragraph" w:customStyle="1" w:styleId="170">
    <w:name w:val="Стиль17"/>
    <w:basedOn w:val="16"/>
    <w:qFormat/>
    <w:rsid w:val="00FF1B6B"/>
    <w:pPr>
      <w:ind w:left="924" w:hanging="357"/>
    </w:pPr>
  </w:style>
  <w:style w:type="paragraph" w:customStyle="1" w:styleId="90">
    <w:name w:val="заголовок 9"/>
    <w:basedOn w:val="a"/>
    <w:next w:val="a"/>
    <w:rsid w:val="00504467"/>
    <w:pPr>
      <w:keepNext/>
      <w:autoSpaceDE w:val="0"/>
      <w:autoSpaceDN w:val="0"/>
      <w:spacing w:after="0" w:line="240" w:lineRule="auto"/>
      <w:jc w:val="center"/>
    </w:pPr>
    <w:rPr>
      <w:rFonts w:ascii="Times New Roman" w:eastAsia="Times New Roman" w:hAnsi="Times New Roman" w:cs="Times New Roman"/>
      <w:b/>
      <w:bCs/>
      <w:sz w:val="28"/>
      <w:szCs w:val="28"/>
      <w:lang w:eastAsia="ru-RU"/>
    </w:rPr>
  </w:style>
  <w:style w:type="paragraph" w:customStyle="1" w:styleId="330">
    <w:name w:val="Основной текст 33"/>
    <w:basedOn w:val="a"/>
    <w:rsid w:val="00D978CA"/>
    <w:pPr>
      <w:widowControl w:val="0"/>
      <w:suppressAutoHyphens/>
      <w:spacing w:after="120" w:line="240" w:lineRule="auto"/>
    </w:pPr>
    <w:rPr>
      <w:rFonts w:ascii="Times New Roman" w:eastAsia="Arial Unicode MS" w:hAnsi="Times New Roman" w:cs="Times New Roman"/>
      <w:kern w:val="1"/>
      <w:sz w:val="16"/>
      <w:szCs w:val="16"/>
    </w:rPr>
  </w:style>
  <w:style w:type="paragraph" w:customStyle="1" w:styleId="TableParagraph">
    <w:name w:val="Table Paragraph"/>
    <w:basedOn w:val="a"/>
    <w:uiPriority w:val="1"/>
    <w:qFormat/>
    <w:rsid w:val="00D978CA"/>
    <w:pPr>
      <w:widowControl w:val="0"/>
      <w:autoSpaceDE w:val="0"/>
      <w:autoSpaceDN w:val="0"/>
      <w:spacing w:after="0" w:line="240" w:lineRule="auto"/>
    </w:pPr>
    <w:rPr>
      <w:rFonts w:ascii="Times New Roman" w:eastAsia="Times New Roman" w:hAnsi="Times New Roman" w:cs="Times New Roman"/>
    </w:rPr>
  </w:style>
  <w:style w:type="character" w:customStyle="1" w:styleId="FontStyle154">
    <w:name w:val="Font Style154"/>
    <w:basedOn w:val="a0"/>
    <w:rsid w:val="0082712B"/>
    <w:rPr>
      <w:rFonts w:ascii="Times New Roman" w:hAnsi="Times New Roman" w:cs="Times New Roman"/>
      <w:sz w:val="24"/>
      <w:szCs w:val="24"/>
    </w:rPr>
  </w:style>
  <w:style w:type="character" w:customStyle="1" w:styleId="blk">
    <w:name w:val="blk"/>
    <w:basedOn w:val="a0"/>
    <w:rsid w:val="0082712B"/>
  </w:style>
  <w:style w:type="character" w:styleId="aff8">
    <w:name w:val="Emphasis"/>
    <w:basedOn w:val="a0"/>
    <w:qFormat/>
    <w:rsid w:val="0082712B"/>
    <w:rPr>
      <w:rFonts w:ascii="Times New Roman" w:hAnsi="Times New Roman"/>
      <w:sz w:val="24"/>
    </w:rPr>
  </w:style>
  <w:style w:type="character" w:customStyle="1" w:styleId="80">
    <w:name w:val="Заголовок 8 Знак"/>
    <w:basedOn w:val="a0"/>
    <w:link w:val="8"/>
    <w:rsid w:val="00A84658"/>
    <w:rPr>
      <w:rFonts w:asciiTheme="majorHAnsi" w:eastAsiaTheme="majorEastAsia" w:hAnsiTheme="majorHAnsi" w:cstheme="majorBidi"/>
      <w:color w:val="404040" w:themeColor="text1" w:themeTint="BF"/>
      <w:sz w:val="20"/>
      <w:szCs w:val="20"/>
    </w:rPr>
  </w:style>
  <w:style w:type="paragraph" w:customStyle="1" w:styleId="310">
    <w:name w:val="Основной текст 31"/>
    <w:basedOn w:val="a"/>
    <w:rsid w:val="00A84658"/>
    <w:pPr>
      <w:widowControl w:val="0"/>
      <w:suppressAutoHyphens/>
      <w:spacing w:after="120" w:line="240" w:lineRule="auto"/>
    </w:pPr>
    <w:rPr>
      <w:rFonts w:ascii="Times New Roman" w:eastAsia="Lucida Sans Unicode" w:hAnsi="Times New Roman" w:cs="Times New Roman"/>
      <w:kern w:val="1"/>
      <w:sz w:val="16"/>
      <w:szCs w:val="16"/>
    </w:rPr>
  </w:style>
  <w:style w:type="paragraph" w:customStyle="1" w:styleId="Textbody">
    <w:name w:val="Text body"/>
    <w:basedOn w:val="a"/>
    <w:rsid w:val="00A84658"/>
    <w:pPr>
      <w:suppressAutoHyphens/>
      <w:autoSpaceDN w:val="0"/>
      <w:spacing w:after="0" w:line="240" w:lineRule="auto"/>
    </w:pPr>
    <w:rPr>
      <w:rFonts w:ascii="Times New Roman" w:eastAsia="Times New Roman" w:hAnsi="Times New Roman" w:cs="Times New Roman"/>
      <w:kern w:val="3"/>
      <w:sz w:val="20"/>
      <w:szCs w:val="20"/>
      <w:lang w:eastAsia="ar-SA"/>
    </w:rPr>
  </w:style>
  <w:style w:type="character" w:customStyle="1" w:styleId="WW8Num26z0">
    <w:name w:val="WW8Num26z0"/>
    <w:rsid w:val="00A84658"/>
    <w:rPr>
      <w:b/>
    </w:rPr>
  </w:style>
  <w:style w:type="paragraph" w:customStyle="1" w:styleId="28">
    <w:name w:val="Уровеньь 2"/>
    <w:basedOn w:val="a"/>
    <w:link w:val="29"/>
    <w:qFormat/>
    <w:rsid w:val="00A84658"/>
    <w:pPr>
      <w:spacing w:after="0" w:line="240" w:lineRule="auto"/>
      <w:jc w:val="center"/>
    </w:pPr>
    <w:rPr>
      <w:rFonts w:ascii="Times New Roman" w:eastAsia="Calibri" w:hAnsi="Times New Roman" w:cs="Times New Roman"/>
      <w:b/>
      <w:color w:val="0070C0"/>
      <w:sz w:val="24"/>
      <w:szCs w:val="24"/>
    </w:rPr>
  </w:style>
  <w:style w:type="character" w:customStyle="1" w:styleId="29">
    <w:name w:val="Уровеньь 2 Знак"/>
    <w:link w:val="28"/>
    <w:rsid w:val="00A84658"/>
    <w:rPr>
      <w:rFonts w:ascii="Times New Roman" w:eastAsia="Calibri" w:hAnsi="Times New Roman" w:cs="Times New Roman"/>
      <w:b/>
      <w:color w:val="0070C0"/>
      <w:sz w:val="24"/>
      <w:szCs w:val="24"/>
    </w:rPr>
  </w:style>
  <w:style w:type="character" w:customStyle="1" w:styleId="button-search">
    <w:name w:val="button-search"/>
    <w:basedOn w:val="a0"/>
    <w:rsid w:val="00A84658"/>
  </w:style>
  <w:style w:type="character" w:styleId="aff9">
    <w:name w:val="Placeholder Text"/>
    <w:basedOn w:val="a0"/>
    <w:uiPriority w:val="99"/>
    <w:semiHidden/>
    <w:rsid w:val="00A84658"/>
    <w:rPr>
      <w:color w:val="808080"/>
    </w:rPr>
  </w:style>
  <w:style w:type="paragraph" w:styleId="affa">
    <w:name w:val="annotation text"/>
    <w:basedOn w:val="a"/>
    <w:link w:val="affb"/>
    <w:uiPriority w:val="99"/>
    <w:semiHidden/>
    <w:unhideWhenUsed/>
    <w:rsid w:val="00A84658"/>
    <w:pPr>
      <w:spacing w:line="240" w:lineRule="auto"/>
    </w:pPr>
    <w:rPr>
      <w:rFonts w:ascii="Times New Roman" w:hAnsi="Times New Roman"/>
      <w:sz w:val="20"/>
      <w:szCs w:val="20"/>
    </w:rPr>
  </w:style>
  <w:style w:type="character" w:customStyle="1" w:styleId="affb">
    <w:name w:val="Текст примечания Знак"/>
    <w:basedOn w:val="a0"/>
    <w:link w:val="affa"/>
    <w:uiPriority w:val="99"/>
    <w:semiHidden/>
    <w:rsid w:val="00A84658"/>
    <w:rPr>
      <w:rFonts w:ascii="Times New Roman" w:hAnsi="Times New Roman"/>
      <w:sz w:val="20"/>
      <w:szCs w:val="20"/>
    </w:rPr>
  </w:style>
  <w:style w:type="paragraph" w:styleId="affc">
    <w:name w:val="annotation subject"/>
    <w:basedOn w:val="affa"/>
    <w:next w:val="affa"/>
    <w:link w:val="affd"/>
    <w:uiPriority w:val="99"/>
    <w:semiHidden/>
    <w:unhideWhenUsed/>
    <w:rsid w:val="00A84658"/>
    <w:rPr>
      <w:b/>
      <w:bCs/>
    </w:rPr>
  </w:style>
  <w:style w:type="character" w:customStyle="1" w:styleId="affd">
    <w:name w:val="Тема примечания Знак"/>
    <w:basedOn w:val="affb"/>
    <w:link w:val="affc"/>
    <w:uiPriority w:val="99"/>
    <w:semiHidden/>
    <w:rsid w:val="00A84658"/>
    <w:rPr>
      <w:b/>
      <w:bCs/>
    </w:rPr>
  </w:style>
  <w:style w:type="table" w:customStyle="1" w:styleId="19">
    <w:name w:val="Сетка таблицы1"/>
    <w:basedOn w:val="a1"/>
    <w:next w:val="af2"/>
    <w:uiPriority w:val="39"/>
    <w:rsid w:val="00A8465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0">
    <w:name w:val="Основной текст 23"/>
    <w:basedOn w:val="a"/>
    <w:rsid w:val="00A84658"/>
    <w:pPr>
      <w:spacing w:after="0" w:line="360" w:lineRule="auto"/>
      <w:ind w:left="426" w:hanging="426"/>
      <w:jc w:val="both"/>
    </w:pPr>
    <w:rPr>
      <w:rFonts w:ascii="Times New Roman" w:eastAsia="Times New Roman" w:hAnsi="Times New Roman" w:cs="Times New Roman"/>
      <w:b/>
      <w:color w:val="000000"/>
      <w:sz w:val="28"/>
      <w:szCs w:val="20"/>
      <w:lang w:eastAsia="ar-SA"/>
    </w:rPr>
  </w:style>
  <w:style w:type="character" w:customStyle="1" w:styleId="extendedtext-short">
    <w:name w:val="extendedtext-short"/>
    <w:rsid w:val="00A84658"/>
  </w:style>
  <w:style w:type="character" w:customStyle="1" w:styleId="font-sc-1w7xibr-0">
    <w:name w:val="font-sc-1w7xibr-0"/>
    <w:basedOn w:val="a0"/>
    <w:rsid w:val="00A84658"/>
  </w:style>
  <w:style w:type="character" w:customStyle="1" w:styleId="title-link">
    <w:name w:val="title-link"/>
    <w:basedOn w:val="a0"/>
    <w:rsid w:val="00A84658"/>
  </w:style>
  <w:style w:type="paragraph" w:customStyle="1" w:styleId="102">
    <w:name w:val="Стиль 10 Пт По центру"/>
    <w:basedOn w:val="a"/>
    <w:qFormat/>
    <w:rsid w:val="00A84658"/>
    <w:pPr>
      <w:spacing w:after="0" w:line="240" w:lineRule="auto"/>
      <w:jc w:val="center"/>
    </w:pPr>
    <w:rPr>
      <w:rFonts w:ascii="Times New Roman" w:eastAsia="Times New Roman" w:hAnsi="Times New Roman" w:cs="Times New Roman"/>
      <w:sz w:val="20"/>
      <w:szCs w:val="24"/>
      <w:lang w:eastAsia="ru-RU"/>
    </w:rPr>
  </w:style>
  <w:style w:type="character" w:customStyle="1" w:styleId="a9">
    <w:name w:val="Обычный (веб) Знак"/>
    <w:aliases w:val="Обычный (Web) Знак,Обычный (Web)1 Знак"/>
    <w:link w:val="a8"/>
    <w:uiPriority w:val="99"/>
    <w:locked/>
    <w:rsid w:val="00A84658"/>
    <w:rPr>
      <w:rFonts w:ascii="Times New Roman" w:eastAsia="Times New Roman" w:hAnsi="Times New Roman" w:cs="Times New Roman"/>
      <w:sz w:val="24"/>
      <w:szCs w:val="24"/>
      <w:lang w:eastAsia="ru-RU"/>
    </w:rPr>
  </w:style>
  <w:style w:type="character" w:customStyle="1" w:styleId="company-infotext">
    <w:name w:val="company-info__text"/>
    <w:basedOn w:val="a0"/>
    <w:rsid w:val="00A84658"/>
  </w:style>
  <w:style w:type="paragraph" w:customStyle="1" w:styleId="00">
    <w:name w:val="Основной 0"/>
    <w:aliases w:val="95ПК"/>
    <w:basedOn w:val="a"/>
    <w:link w:val="01"/>
    <w:qFormat/>
    <w:rsid w:val="00A84658"/>
    <w:pPr>
      <w:spacing w:after="0" w:line="240" w:lineRule="auto"/>
      <w:ind w:firstLine="539"/>
      <w:jc w:val="both"/>
    </w:pPr>
    <w:rPr>
      <w:rFonts w:ascii="Times New Roman" w:eastAsia="Times New Roman" w:hAnsi="Times New Roman" w:cs="Times New Roman"/>
      <w:sz w:val="24"/>
      <w:lang w:val="en-US" w:eastAsia="ru-RU"/>
    </w:rPr>
  </w:style>
  <w:style w:type="character" w:customStyle="1" w:styleId="01">
    <w:name w:val="Основной 0 Знак"/>
    <w:aliases w:val="95ПК Знак"/>
    <w:basedOn w:val="a0"/>
    <w:link w:val="00"/>
    <w:rsid w:val="00A84658"/>
    <w:rPr>
      <w:rFonts w:ascii="Times New Roman" w:eastAsia="Times New Roman" w:hAnsi="Times New Roman" w:cs="Times New Roman"/>
      <w:sz w:val="24"/>
      <w:lang w:val="en-US" w:eastAsia="ru-RU"/>
    </w:rPr>
  </w:style>
  <w:style w:type="character" w:customStyle="1" w:styleId="2a">
    <w:name w:val="Основной текст (2)"/>
    <w:basedOn w:val="a0"/>
    <w:rsid w:val="00A84658"/>
    <w:rPr>
      <w:rFonts w:ascii="Arial" w:eastAsia="Arial" w:hAnsi="Arial" w:cs="Arial"/>
      <w:b w:val="0"/>
      <w:bCs w:val="0"/>
      <w:i w:val="0"/>
      <w:iCs w:val="0"/>
      <w:smallCaps w:val="0"/>
      <w:strike w:val="0"/>
      <w:color w:val="000000"/>
      <w:spacing w:val="0"/>
      <w:w w:val="100"/>
      <w:position w:val="0"/>
      <w:sz w:val="20"/>
      <w:szCs w:val="20"/>
      <w:u w:val="none"/>
      <w:lang w:val="ru-RU" w:eastAsia="ru-RU" w:bidi="ru-RU"/>
    </w:rPr>
  </w:style>
  <w:style w:type="character" w:customStyle="1" w:styleId="doccaption">
    <w:name w:val="doccaption"/>
    <w:basedOn w:val="a0"/>
    <w:rsid w:val="00A84658"/>
  </w:style>
  <w:style w:type="character" w:customStyle="1" w:styleId="object">
    <w:name w:val="object"/>
    <w:rsid w:val="00A84658"/>
  </w:style>
  <w:style w:type="paragraph" w:customStyle="1" w:styleId="1a">
    <w:name w:val="Стиль Заголовок 1"/>
    <w:aliases w:val="Заголовок 1 Знак + полужирный После:  6 пт"/>
    <w:basedOn w:val="1"/>
    <w:rsid w:val="00A84658"/>
    <w:pPr>
      <w:keepLines w:val="0"/>
      <w:tabs>
        <w:tab w:val="num" w:pos="360"/>
      </w:tabs>
      <w:spacing w:after="120" w:line="240" w:lineRule="auto"/>
      <w:jc w:val="center"/>
    </w:pPr>
    <w:rPr>
      <w:rFonts w:ascii="Arial" w:eastAsia="Times New Roman" w:hAnsi="Arial" w:cs="Times New Roman"/>
      <w:b/>
      <w:bCs/>
      <w:color w:val="auto"/>
      <w:kern w:val="32"/>
      <w:sz w:val="28"/>
      <w:szCs w:val="20"/>
      <w:lang w:eastAsia="ru-RU"/>
    </w:rPr>
  </w:style>
  <w:style w:type="paragraph" w:customStyle="1" w:styleId="2b">
    <w:name w:val="Стиль2"/>
    <w:basedOn w:val="3"/>
    <w:rsid w:val="00A84658"/>
    <w:pPr>
      <w:keepLines w:val="0"/>
      <w:tabs>
        <w:tab w:val="num" w:pos="360"/>
      </w:tabs>
      <w:spacing w:before="240" w:after="60" w:line="240" w:lineRule="auto"/>
    </w:pPr>
    <w:rPr>
      <w:rFonts w:ascii="Arial" w:eastAsia="Times New Roman" w:hAnsi="Arial" w:cs="Arial"/>
      <w:b/>
      <w:bCs/>
      <w:color w:val="auto"/>
      <w:lang w:eastAsia="ru-RU"/>
    </w:rPr>
  </w:style>
  <w:style w:type="character" w:customStyle="1" w:styleId="hgkelc">
    <w:name w:val="hgkelc"/>
    <w:rsid w:val="00A84658"/>
  </w:style>
  <w:style w:type="numbering" w:customStyle="1" w:styleId="1b">
    <w:name w:val="Нет списка1"/>
    <w:next w:val="a2"/>
    <w:uiPriority w:val="99"/>
    <w:semiHidden/>
    <w:unhideWhenUsed/>
    <w:rsid w:val="00A84658"/>
  </w:style>
  <w:style w:type="table" w:customStyle="1" w:styleId="2c">
    <w:name w:val="Сетка таблицы2"/>
    <w:basedOn w:val="a1"/>
    <w:next w:val="af2"/>
    <w:uiPriority w:val="59"/>
    <w:rsid w:val="00A84658"/>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c">
    <w:name w:val="Текст концевой сноски Знак1"/>
    <w:basedOn w:val="a0"/>
    <w:uiPriority w:val="99"/>
    <w:semiHidden/>
    <w:rsid w:val="00A84658"/>
    <w:rPr>
      <w:sz w:val="20"/>
      <w:szCs w:val="20"/>
    </w:rPr>
  </w:style>
  <w:style w:type="paragraph" w:customStyle="1" w:styleId="1d">
    <w:name w:val="1"/>
    <w:basedOn w:val="a"/>
    <w:uiPriority w:val="99"/>
    <w:rsid w:val="00A84658"/>
    <w:pPr>
      <w:tabs>
        <w:tab w:val="num" w:pos="360"/>
      </w:tabs>
      <w:spacing w:line="240" w:lineRule="exact"/>
    </w:pPr>
    <w:rPr>
      <w:rFonts w:ascii="Verdana" w:eastAsia="Times New Roman" w:hAnsi="Verdana" w:cs="Verdana"/>
      <w:sz w:val="20"/>
      <w:szCs w:val="20"/>
      <w:lang w:val="en-US"/>
    </w:rPr>
  </w:style>
  <w:style w:type="paragraph" w:customStyle="1" w:styleId="Iauiue">
    <w:name w:val="Iau?iue"/>
    <w:uiPriority w:val="99"/>
    <w:rsid w:val="00A84658"/>
    <w:pPr>
      <w:spacing w:after="0" w:line="240" w:lineRule="auto"/>
    </w:pPr>
    <w:rPr>
      <w:rFonts w:ascii="Times New Roman" w:eastAsia="Times New Roman" w:hAnsi="Times New Roman" w:cs="Times New Roman"/>
      <w:sz w:val="20"/>
      <w:szCs w:val="20"/>
      <w:lang w:val="en-US" w:eastAsia="ru-RU"/>
    </w:rPr>
  </w:style>
  <w:style w:type="character" w:styleId="affe">
    <w:name w:val="footnote reference"/>
    <w:rsid w:val="00A84658"/>
    <w:rPr>
      <w:vertAlign w:val="superscript"/>
    </w:rPr>
  </w:style>
  <w:style w:type="paragraph" w:customStyle="1" w:styleId="ConsNonformat">
    <w:name w:val="ConsNonformat"/>
    <w:uiPriority w:val="99"/>
    <w:rsid w:val="00A8465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
    <w:name w:val="Таблицы (моноширинный)"/>
    <w:basedOn w:val="a"/>
    <w:next w:val="a"/>
    <w:uiPriority w:val="99"/>
    <w:rsid w:val="00A84658"/>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numbering" w:customStyle="1" w:styleId="2d">
    <w:name w:val="Нет списка2"/>
    <w:next w:val="a2"/>
    <w:uiPriority w:val="99"/>
    <w:semiHidden/>
    <w:unhideWhenUsed/>
    <w:rsid w:val="00A84658"/>
  </w:style>
  <w:style w:type="table" w:customStyle="1" w:styleId="36">
    <w:name w:val="Сетка таблицы3"/>
    <w:basedOn w:val="a1"/>
    <w:next w:val="af2"/>
    <w:uiPriority w:val="59"/>
    <w:rsid w:val="00A84658"/>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
    <w:name w:val="Заголовок 2 уровень"/>
    <w:basedOn w:val="a"/>
    <w:qFormat/>
    <w:rsid w:val="006B1B3B"/>
    <w:pPr>
      <w:widowControl w:val="0"/>
      <w:numPr>
        <w:numId w:val="111"/>
      </w:numPr>
      <w:tabs>
        <w:tab w:val="left" w:pos="1134"/>
      </w:tabs>
      <w:autoSpaceDN w:val="0"/>
      <w:adjustRightInd w:val="0"/>
      <w:spacing w:after="0" w:line="240" w:lineRule="auto"/>
      <w:ind w:left="0" w:firstLine="567"/>
      <w:jc w:val="both"/>
    </w:pPr>
    <w:rPr>
      <w:rFonts w:ascii="Times New Roman" w:eastAsia="Arial Unicode MS" w:hAnsi="Times New Roman" w:cs="Tahoma"/>
      <w:b/>
      <w:sz w:val="24"/>
      <w:szCs w:val="24"/>
      <w:lang w:eastAsia="ru-RU"/>
    </w:rPr>
  </w:style>
  <w:style w:type="paragraph" w:customStyle="1" w:styleId="afff0">
    <w:name w:val="основной текст Знак"/>
    <w:basedOn w:val="a"/>
    <w:rsid w:val="006B1B3B"/>
    <w:pPr>
      <w:spacing w:after="120" w:line="480" w:lineRule="auto"/>
      <w:ind w:left="11" w:right="45" w:firstLine="851"/>
      <w:jc w:val="both"/>
    </w:pPr>
    <w:rPr>
      <w:rFonts w:ascii="Arial" w:eastAsia="Times New Roman" w:hAnsi="Arial" w:cs="Times New Roman"/>
      <w:sz w:val="28"/>
      <w:szCs w:val="20"/>
      <w:lang w:eastAsia="ru-RU"/>
    </w:rPr>
  </w:style>
</w:styles>
</file>

<file path=word/webSettings.xml><?xml version="1.0" encoding="utf-8"?>
<w:webSettings xmlns:r="http://schemas.openxmlformats.org/officeDocument/2006/relationships" xmlns:w="http://schemas.openxmlformats.org/wordprocessingml/2006/main">
  <w:divs>
    <w:div w:id="70472514">
      <w:bodyDiv w:val="1"/>
      <w:marLeft w:val="0"/>
      <w:marRight w:val="0"/>
      <w:marTop w:val="0"/>
      <w:marBottom w:val="0"/>
      <w:divBdr>
        <w:top w:val="none" w:sz="0" w:space="0" w:color="auto"/>
        <w:left w:val="none" w:sz="0" w:space="0" w:color="auto"/>
        <w:bottom w:val="none" w:sz="0" w:space="0" w:color="auto"/>
        <w:right w:val="none" w:sz="0" w:space="0" w:color="auto"/>
      </w:divBdr>
    </w:div>
    <w:div w:id="79983665">
      <w:bodyDiv w:val="1"/>
      <w:marLeft w:val="0"/>
      <w:marRight w:val="0"/>
      <w:marTop w:val="0"/>
      <w:marBottom w:val="0"/>
      <w:divBdr>
        <w:top w:val="none" w:sz="0" w:space="0" w:color="auto"/>
        <w:left w:val="none" w:sz="0" w:space="0" w:color="auto"/>
        <w:bottom w:val="none" w:sz="0" w:space="0" w:color="auto"/>
        <w:right w:val="none" w:sz="0" w:space="0" w:color="auto"/>
      </w:divBdr>
    </w:div>
    <w:div w:id="120197835">
      <w:bodyDiv w:val="1"/>
      <w:marLeft w:val="0"/>
      <w:marRight w:val="0"/>
      <w:marTop w:val="0"/>
      <w:marBottom w:val="0"/>
      <w:divBdr>
        <w:top w:val="none" w:sz="0" w:space="0" w:color="auto"/>
        <w:left w:val="none" w:sz="0" w:space="0" w:color="auto"/>
        <w:bottom w:val="none" w:sz="0" w:space="0" w:color="auto"/>
        <w:right w:val="none" w:sz="0" w:space="0" w:color="auto"/>
      </w:divBdr>
    </w:div>
    <w:div w:id="152526938">
      <w:bodyDiv w:val="1"/>
      <w:marLeft w:val="0"/>
      <w:marRight w:val="0"/>
      <w:marTop w:val="0"/>
      <w:marBottom w:val="0"/>
      <w:divBdr>
        <w:top w:val="none" w:sz="0" w:space="0" w:color="auto"/>
        <w:left w:val="none" w:sz="0" w:space="0" w:color="auto"/>
        <w:bottom w:val="none" w:sz="0" w:space="0" w:color="auto"/>
        <w:right w:val="none" w:sz="0" w:space="0" w:color="auto"/>
      </w:divBdr>
    </w:div>
    <w:div w:id="236549213">
      <w:bodyDiv w:val="1"/>
      <w:marLeft w:val="0"/>
      <w:marRight w:val="0"/>
      <w:marTop w:val="0"/>
      <w:marBottom w:val="0"/>
      <w:divBdr>
        <w:top w:val="none" w:sz="0" w:space="0" w:color="auto"/>
        <w:left w:val="none" w:sz="0" w:space="0" w:color="auto"/>
        <w:bottom w:val="none" w:sz="0" w:space="0" w:color="auto"/>
        <w:right w:val="none" w:sz="0" w:space="0" w:color="auto"/>
      </w:divBdr>
    </w:div>
    <w:div w:id="247932789">
      <w:bodyDiv w:val="1"/>
      <w:marLeft w:val="0"/>
      <w:marRight w:val="0"/>
      <w:marTop w:val="0"/>
      <w:marBottom w:val="0"/>
      <w:divBdr>
        <w:top w:val="none" w:sz="0" w:space="0" w:color="auto"/>
        <w:left w:val="none" w:sz="0" w:space="0" w:color="auto"/>
        <w:bottom w:val="none" w:sz="0" w:space="0" w:color="auto"/>
        <w:right w:val="none" w:sz="0" w:space="0" w:color="auto"/>
      </w:divBdr>
    </w:div>
    <w:div w:id="271741418">
      <w:bodyDiv w:val="1"/>
      <w:marLeft w:val="0"/>
      <w:marRight w:val="0"/>
      <w:marTop w:val="0"/>
      <w:marBottom w:val="0"/>
      <w:divBdr>
        <w:top w:val="none" w:sz="0" w:space="0" w:color="auto"/>
        <w:left w:val="none" w:sz="0" w:space="0" w:color="auto"/>
        <w:bottom w:val="none" w:sz="0" w:space="0" w:color="auto"/>
        <w:right w:val="none" w:sz="0" w:space="0" w:color="auto"/>
      </w:divBdr>
    </w:div>
    <w:div w:id="322464920">
      <w:bodyDiv w:val="1"/>
      <w:marLeft w:val="0"/>
      <w:marRight w:val="0"/>
      <w:marTop w:val="0"/>
      <w:marBottom w:val="0"/>
      <w:divBdr>
        <w:top w:val="none" w:sz="0" w:space="0" w:color="auto"/>
        <w:left w:val="none" w:sz="0" w:space="0" w:color="auto"/>
        <w:bottom w:val="none" w:sz="0" w:space="0" w:color="auto"/>
        <w:right w:val="none" w:sz="0" w:space="0" w:color="auto"/>
      </w:divBdr>
    </w:div>
    <w:div w:id="328212768">
      <w:bodyDiv w:val="1"/>
      <w:marLeft w:val="0"/>
      <w:marRight w:val="0"/>
      <w:marTop w:val="0"/>
      <w:marBottom w:val="0"/>
      <w:divBdr>
        <w:top w:val="none" w:sz="0" w:space="0" w:color="auto"/>
        <w:left w:val="none" w:sz="0" w:space="0" w:color="auto"/>
        <w:bottom w:val="none" w:sz="0" w:space="0" w:color="auto"/>
        <w:right w:val="none" w:sz="0" w:space="0" w:color="auto"/>
      </w:divBdr>
    </w:div>
    <w:div w:id="368068986">
      <w:bodyDiv w:val="1"/>
      <w:marLeft w:val="0"/>
      <w:marRight w:val="0"/>
      <w:marTop w:val="0"/>
      <w:marBottom w:val="0"/>
      <w:divBdr>
        <w:top w:val="none" w:sz="0" w:space="0" w:color="auto"/>
        <w:left w:val="none" w:sz="0" w:space="0" w:color="auto"/>
        <w:bottom w:val="none" w:sz="0" w:space="0" w:color="auto"/>
        <w:right w:val="none" w:sz="0" w:space="0" w:color="auto"/>
      </w:divBdr>
    </w:div>
    <w:div w:id="425081437">
      <w:bodyDiv w:val="1"/>
      <w:marLeft w:val="0"/>
      <w:marRight w:val="0"/>
      <w:marTop w:val="0"/>
      <w:marBottom w:val="0"/>
      <w:divBdr>
        <w:top w:val="none" w:sz="0" w:space="0" w:color="auto"/>
        <w:left w:val="none" w:sz="0" w:space="0" w:color="auto"/>
        <w:bottom w:val="none" w:sz="0" w:space="0" w:color="auto"/>
        <w:right w:val="none" w:sz="0" w:space="0" w:color="auto"/>
      </w:divBdr>
    </w:div>
    <w:div w:id="431556456">
      <w:bodyDiv w:val="1"/>
      <w:marLeft w:val="0"/>
      <w:marRight w:val="0"/>
      <w:marTop w:val="0"/>
      <w:marBottom w:val="0"/>
      <w:divBdr>
        <w:top w:val="none" w:sz="0" w:space="0" w:color="auto"/>
        <w:left w:val="none" w:sz="0" w:space="0" w:color="auto"/>
        <w:bottom w:val="none" w:sz="0" w:space="0" w:color="auto"/>
        <w:right w:val="none" w:sz="0" w:space="0" w:color="auto"/>
      </w:divBdr>
    </w:div>
    <w:div w:id="468594030">
      <w:bodyDiv w:val="1"/>
      <w:marLeft w:val="0"/>
      <w:marRight w:val="0"/>
      <w:marTop w:val="0"/>
      <w:marBottom w:val="0"/>
      <w:divBdr>
        <w:top w:val="none" w:sz="0" w:space="0" w:color="auto"/>
        <w:left w:val="none" w:sz="0" w:space="0" w:color="auto"/>
        <w:bottom w:val="none" w:sz="0" w:space="0" w:color="auto"/>
        <w:right w:val="none" w:sz="0" w:space="0" w:color="auto"/>
      </w:divBdr>
    </w:div>
    <w:div w:id="470944721">
      <w:bodyDiv w:val="1"/>
      <w:marLeft w:val="0"/>
      <w:marRight w:val="0"/>
      <w:marTop w:val="0"/>
      <w:marBottom w:val="0"/>
      <w:divBdr>
        <w:top w:val="none" w:sz="0" w:space="0" w:color="auto"/>
        <w:left w:val="none" w:sz="0" w:space="0" w:color="auto"/>
        <w:bottom w:val="none" w:sz="0" w:space="0" w:color="auto"/>
        <w:right w:val="none" w:sz="0" w:space="0" w:color="auto"/>
      </w:divBdr>
    </w:div>
    <w:div w:id="475952468">
      <w:bodyDiv w:val="1"/>
      <w:marLeft w:val="0"/>
      <w:marRight w:val="0"/>
      <w:marTop w:val="0"/>
      <w:marBottom w:val="0"/>
      <w:divBdr>
        <w:top w:val="none" w:sz="0" w:space="0" w:color="auto"/>
        <w:left w:val="none" w:sz="0" w:space="0" w:color="auto"/>
        <w:bottom w:val="none" w:sz="0" w:space="0" w:color="auto"/>
        <w:right w:val="none" w:sz="0" w:space="0" w:color="auto"/>
      </w:divBdr>
    </w:div>
    <w:div w:id="492137423">
      <w:bodyDiv w:val="1"/>
      <w:marLeft w:val="0"/>
      <w:marRight w:val="0"/>
      <w:marTop w:val="0"/>
      <w:marBottom w:val="0"/>
      <w:divBdr>
        <w:top w:val="none" w:sz="0" w:space="0" w:color="auto"/>
        <w:left w:val="none" w:sz="0" w:space="0" w:color="auto"/>
        <w:bottom w:val="none" w:sz="0" w:space="0" w:color="auto"/>
        <w:right w:val="none" w:sz="0" w:space="0" w:color="auto"/>
      </w:divBdr>
      <w:divsChild>
        <w:div w:id="20758577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2831231">
      <w:bodyDiv w:val="1"/>
      <w:marLeft w:val="0"/>
      <w:marRight w:val="0"/>
      <w:marTop w:val="0"/>
      <w:marBottom w:val="0"/>
      <w:divBdr>
        <w:top w:val="none" w:sz="0" w:space="0" w:color="auto"/>
        <w:left w:val="none" w:sz="0" w:space="0" w:color="auto"/>
        <w:bottom w:val="none" w:sz="0" w:space="0" w:color="auto"/>
        <w:right w:val="none" w:sz="0" w:space="0" w:color="auto"/>
      </w:divBdr>
    </w:div>
    <w:div w:id="601380961">
      <w:bodyDiv w:val="1"/>
      <w:marLeft w:val="0"/>
      <w:marRight w:val="0"/>
      <w:marTop w:val="0"/>
      <w:marBottom w:val="0"/>
      <w:divBdr>
        <w:top w:val="none" w:sz="0" w:space="0" w:color="auto"/>
        <w:left w:val="none" w:sz="0" w:space="0" w:color="auto"/>
        <w:bottom w:val="none" w:sz="0" w:space="0" w:color="auto"/>
        <w:right w:val="none" w:sz="0" w:space="0" w:color="auto"/>
      </w:divBdr>
    </w:div>
    <w:div w:id="604311181">
      <w:bodyDiv w:val="1"/>
      <w:marLeft w:val="0"/>
      <w:marRight w:val="0"/>
      <w:marTop w:val="0"/>
      <w:marBottom w:val="0"/>
      <w:divBdr>
        <w:top w:val="none" w:sz="0" w:space="0" w:color="auto"/>
        <w:left w:val="none" w:sz="0" w:space="0" w:color="auto"/>
        <w:bottom w:val="none" w:sz="0" w:space="0" w:color="auto"/>
        <w:right w:val="none" w:sz="0" w:space="0" w:color="auto"/>
      </w:divBdr>
    </w:div>
    <w:div w:id="699278895">
      <w:bodyDiv w:val="1"/>
      <w:marLeft w:val="0"/>
      <w:marRight w:val="0"/>
      <w:marTop w:val="0"/>
      <w:marBottom w:val="0"/>
      <w:divBdr>
        <w:top w:val="none" w:sz="0" w:space="0" w:color="auto"/>
        <w:left w:val="none" w:sz="0" w:space="0" w:color="auto"/>
        <w:bottom w:val="none" w:sz="0" w:space="0" w:color="auto"/>
        <w:right w:val="none" w:sz="0" w:space="0" w:color="auto"/>
      </w:divBdr>
    </w:div>
    <w:div w:id="745493699">
      <w:bodyDiv w:val="1"/>
      <w:marLeft w:val="0"/>
      <w:marRight w:val="0"/>
      <w:marTop w:val="0"/>
      <w:marBottom w:val="0"/>
      <w:divBdr>
        <w:top w:val="none" w:sz="0" w:space="0" w:color="auto"/>
        <w:left w:val="none" w:sz="0" w:space="0" w:color="auto"/>
        <w:bottom w:val="none" w:sz="0" w:space="0" w:color="auto"/>
        <w:right w:val="none" w:sz="0" w:space="0" w:color="auto"/>
      </w:divBdr>
    </w:div>
    <w:div w:id="768353545">
      <w:bodyDiv w:val="1"/>
      <w:marLeft w:val="0"/>
      <w:marRight w:val="0"/>
      <w:marTop w:val="0"/>
      <w:marBottom w:val="0"/>
      <w:divBdr>
        <w:top w:val="none" w:sz="0" w:space="0" w:color="auto"/>
        <w:left w:val="none" w:sz="0" w:space="0" w:color="auto"/>
        <w:bottom w:val="none" w:sz="0" w:space="0" w:color="auto"/>
        <w:right w:val="none" w:sz="0" w:space="0" w:color="auto"/>
      </w:divBdr>
    </w:div>
    <w:div w:id="770901243">
      <w:bodyDiv w:val="1"/>
      <w:marLeft w:val="0"/>
      <w:marRight w:val="0"/>
      <w:marTop w:val="0"/>
      <w:marBottom w:val="0"/>
      <w:divBdr>
        <w:top w:val="none" w:sz="0" w:space="0" w:color="auto"/>
        <w:left w:val="none" w:sz="0" w:space="0" w:color="auto"/>
        <w:bottom w:val="none" w:sz="0" w:space="0" w:color="auto"/>
        <w:right w:val="none" w:sz="0" w:space="0" w:color="auto"/>
      </w:divBdr>
    </w:div>
    <w:div w:id="800537815">
      <w:bodyDiv w:val="1"/>
      <w:marLeft w:val="0"/>
      <w:marRight w:val="0"/>
      <w:marTop w:val="0"/>
      <w:marBottom w:val="0"/>
      <w:divBdr>
        <w:top w:val="none" w:sz="0" w:space="0" w:color="auto"/>
        <w:left w:val="none" w:sz="0" w:space="0" w:color="auto"/>
        <w:bottom w:val="none" w:sz="0" w:space="0" w:color="auto"/>
        <w:right w:val="none" w:sz="0" w:space="0" w:color="auto"/>
      </w:divBdr>
    </w:div>
    <w:div w:id="813908797">
      <w:bodyDiv w:val="1"/>
      <w:marLeft w:val="0"/>
      <w:marRight w:val="0"/>
      <w:marTop w:val="0"/>
      <w:marBottom w:val="0"/>
      <w:divBdr>
        <w:top w:val="none" w:sz="0" w:space="0" w:color="auto"/>
        <w:left w:val="none" w:sz="0" w:space="0" w:color="auto"/>
        <w:bottom w:val="none" w:sz="0" w:space="0" w:color="auto"/>
        <w:right w:val="none" w:sz="0" w:space="0" w:color="auto"/>
      </w:divBdr>
    </w:div>
    <w:div w:id="834153040">
      <w:bodyDiv w:val="1"/>
      <w:marLeft w:val="0"/>
      <w:marRight w:val="0"/>
      <w:marTop w:val="0"/>
      <w:marBottom w:val="0"/>
      <w:divBdr>
        <w:top w:val="none" w:sz="0" w:space="0" w:color="auto"/>
        <w:left w:val="none" w:sz="0" w:space="0" w:color="auto"/>
        <w:bottom w:val="none" w:sz="0" w:space="0" w:color="auto"/>
        <w:right w:val="none" w:sz="0" w:space="0" w:color="auto"/>
      </w:divBdr>
    </w:div>
    <w:div w:id="857934709">
      <w:bodyDiv w:val="1"/>
      <w:marLeft w:val="0"/>
      <w:marRight w:val="0"/>
      <w:marTop w:val="0"/>
      <w:marBottom w:val="0"/>
      <w:divBdr>
        <w:top w:val="none" w:sz="0" w:space="0" w:color="auto"/>
        <w:left w:val="none" w:sz="0" w:space="0" w:color="auto"/>
        <w:bottom w:val="none" w:sz="0" w:space="0" w:color="auto"/>
        <w:right w:val="none" w:sz="0" w:space="0" w:color="auto"/>
      </w:divBdr>
    </w:div>
    <w:div w:id="866869937">
      <w:bodyDiv w:val="1"/>
      <w:marLeft w:val="0"/>
      <w:marRight w:val="0"/>
      <w:marTop w:val="0"/>
      <w:marBottom w:val="0"/>
      <w:divBdr>
        <w:top w:val="none" w:sz="0" w:space="0" w:color="auto"/>
        <w:left w:val="none" w:sz="0" w:space="0" w:color="auto"/>
        <w:bottom w:val="none" w:sz="0" w:space="0" w:color="auto"/>
        <w:right w:val="none" w:sz="0" w:space="0" w:color="auto"/>
      </w:divBdr>
    </w:div>
    <w:div w:id="908540761">
      <w:bodyDiv w:val="1"/>
      <w:marLeft w:val="0"/>
      <w:marRight w:val="0"/>
      <w:marTop w:val="0"/>
      <w:marBottom w:val="0"/>
      <w:divBdr>
        <w:top w:val="none" w:sz="0" w:space="0" w:color="auto"/>
        <w:left w:val="none" w:sz="0" w:space="0" w:color="auto"/>
        <w:bottom w:val="none" w:sz="0" w:space="0" w:color="auto"/>
        <w:right w:val="none" w:sz="0" w:space="0" w:color="auto"/>
      </w:divBdr>
    </w:div>
    <w:div w:id="909802401">
      <w:bodyDiv w:val="1"/>
      <w:marLeft w:val="0"/>
      <w:marRight w:val="0"/>
      <w:marTop w:val="0"/>
      <w:marBottom w:val="0"/>
      <w:divBdr>
        <w:top w:val="none" w:sz="0" w:space="0" w:color="auto"/>
        <w:left w:val="none" w:sz="0" w:space="0" w:color="auto"/>
        <w:bottom w:val="none" w:sz="0" w:space="0" w:color="auto"/>
        <w:right w:val="none" w:sz="0" w:space="0" w:color="auto"/>
      </w:divBdr>
    </w:div>
    <w:div w:id="918176732">
      <w:bodyDiv w:val="1"/>
      <w:marLeft w:val="0"/>
      <w:marRight w:val="0"/>
      <w:marTop w:val="0"/>
      <w:marBottom w:val="0"/>
      <w:divBdr>
        <w:top w:val="none" w:sz="0" w:space="0" w:color="auto"/>
        <w:left w:val="none" w:sz="0" w:space="0" w:color="auto"/>
        <w:bottom w:val="none" w:sz="0" w:space="0" w:color="auto"/>
        <w:right w:val="none" w:sz="0" w:space="0" w:color="auto"/>
      </w:divBdr>
    </w:div>
    <w:div w:id="975255071">
      <w:bodyDiv w:val="1"/>
      <w:marLeft w:val="0"/>
      <w:marRight w:val="0"/>
      <w:marTop w:val="0"/>
      <w:marBottom w:val="0"/>
      <w:divBdr>
        <w:top w:val="none" w:sz="0" w:space="0" w:color="auto"/>
        <w:left w:val="none" w:sz="0" w:space="0" w:color="auto"/>
        <w:bottom w:val="none" w:sz="0" w:space="0" w:color="auto"/>
        <w:right w:val="none" w:sz="0" w:space="0" w:color="auto"/>
      </w:divBdr>
    </w:div>
    <w:div w:id="986086784">
      <w:bodyDiv w:val="1"/>
      <w:marLeft w:val="0"/>
      <w:marRight w:val="0"/>
      <w:marTop w:val="0"/>
      <w:marBottom w:val="0"/>
      <w:divBdr>
        <w:top w:val="none" w:sz="0" w:space="0" w:color="auto"/>
        <w:left w:val="none" w:sz="0" w:space="0" w:color="auto"/>
        <w:bottom w:val="none" w:sz="0" w:space="0" w:color="auto"/>
        <w:right w:val="none" w:sz="0" w:space="0" w:color="auto"/>
      </w:divBdr>
    </w:div>
    <w:div w:id="997924072">
      <w:bodyDiv w:val="1"/>
      <w:marLeft w:val="0"/>
      <w:marRight w:val="0"/>
      <w:marTop w:val="0"/>
      <w:marBottom w:val="0"/>
      <w:divBdr>
        <w:top w:val="none" w:sz="0" w:space="0" w:color="auto"/>
        <w:left w:val="none" w:sz="0" w:space="0" w:color="auto"/>
        <w:bottom w:val="none" w:sz="0" w:space="0" w:color="auto"/>
        <w:right w:val="none" w:sz="0" w:space="0" w:color="auto"/>
      </w:divBdr>
    </w:div>
    <w:div w:id="1005131613">
      <w:bodyDiv w:val="1"/>
      <w:marLeft w:val="0"/>
      <w:marRight w:val="0"/>
      <w:marTop w:val="0"/>
      <w:marBottom w:val="0"/>
      <w:divBdr>
        <w:top w:val="none" w:sz="0" w:space="0" w:color="auto"/>
        <w:left w:val="none" w:sz="0" w:space="0" w:color="auto"/>
        <w:bottom w:val="none" w:sz="0" w:space="0" w:color="auto"/>
        <w:right w:val="none" w:sz="0" w:space="0" w:color="auto"/>
      </w:divBdr>
    </w:div>
    <w:div w:id="1051154715">
      <w:bodyDiv w:val="1"/>
      <w:marLeft w:val="0"/>
      <w:marRight w:val="0"/>
      <w:marTop w:val="0"/>
      <w:marBottom w:val="0"/>
      <w:divBdr>
        <w:top w:val="none" w:sz="0" w:space="0" w:color="auto"/>
        <w:left w:val="none" w:sz="0" w:space="0" w:color="auto"/>
        <w:bottom w:val="none" w:sz="0" w:space="0" w:color="auto"/>
        <w:right w:val="none" w:sz="0" w:space="0" w:color="auto"/>
      </w:divBdr>
    </w:div>
    <w:div w:id="1076243413">
      <w:bodyDiv w:val="1"/>
      <w:marLeft w:val="0"/>
      <w:marRight w:val="0"/>
      <w:marTop w:val="0"/>
      <w:marBottom w:val="0"/>
      <w:divBdr>
        <w:top w:val="none" w:sz="0" w:space="0" w:color="auto"/>
        <w:left w:val="none" w:sz="0" w:space="0" w:color="auto"/>
        <w:bottom w:val="none" w:sz="0" w:space="0" w:color="auto"/>
        <w:right w:val="none" w:sz="0" w:space="0" w:color="auto"/>
      </w:divBdr>
      <w:divsChild>
        <w:div w:id="1711420511">
          <w:marLeft w:val="0"/>
          <w:marRight w:val="0"/>
          <w:marTop w:val="0"/>
          <w:marBottom w:val="0"/>
          <w:divBdr>
            <w:top w:val="none" w:sz="0" w:space="0" w:color="auto"/>
            <w:left w:val="none" w:sz="0" w:space="0" w:color="auto"/>
            <w:bottom w:val="none" w:sz="0" w:space="0" w:color="auto"/>
            <w:right w:val="none" w:sz="0" w:space="0" w:color="auto"/>
          </w:divBdr>
        </w:div>
      </w:divsChild>
    </w:div>
    <w:div w:id="1137575011">
      <w:bodyDiv w:val="1"/>
      <w:marLeft w:val="0"/>
      <w:marRight w:val="0"/>
      <w:marTop w:val="0"/>
      <w:marBottom w:val="0"/>
      <w:divBdr>
        <w:top w:val="none" w:sz="0" w:space="0" w:color="auto"/>
        <w:left w:val="none" w:sz="0" w:space="0" w:color="auto"/>
        <w:bottom w:val="none" w:sz="0" w:space="0" w:color="auto"/>
        <w:right w:val="none" w:sz="0" w:space="0" w:color="auto"/>
      </w:divBdr>
    </w:div>
    <w:div w:id="1193224340">
      <w:bodyDiv w:val="1"/>
      <w:marLeft w:val="0"/>
      <w:marRight w:val="0"/>
      <w:marTop w:val="0"/>
      <w:marBottom w:val="0"/>
      <w:divBdr>
        <w:top w:val="none" w:sz="0" w:space="0" w:color="auto"/>
        <w:left w:val="none" w:sz="0" w:space="0" w:color="auto"/>
        <w:bottom w:val="none" w:sz="0" w:space="0" w:color="auto"/>
        <w:right w:val="none" w:sz="0" w:space="0" w:color="auto"/>
      </w:divBdr>
    </w:div>
    <w:div w:id="1194540768">
      <w:bodyDiv w:val="1"/>
      <w:marLeft w:val="0"/>
      <w:marRight w:val="0"/>
      <w:marTop w:val="0"/>
      <w:marBottom w:val="0"/>
      <w:divBdr>
        <w:top w:val="none" w:sz="0" w:space="0" w:color="auto"/>
        <w:left w:val="none" w:sz="0" w:space="0" w:color="auto"/>
        <w:bottom w:val="none" w:sz="0" w:space="0" w:color="auto"/>
        <w:right w:val="none" w:sz="0" w:space="0" w:color="auto"/>
      </w:divBdr>
    </w:div>
    <w:div w:id="1204052581">
      <w:bodyDiv w:val="1"/>
      <w:marLeft w:val="0"/>
      <w:marRight w:val="0"/>
      <w:marTop w:val="0"/>
      <w:marBottom w:val="0"/>
      <w:divBdr>
        <w:top w:val="none" w:sz="0" w:space="0" w:color="auto"/>
        <w:left w:val="none" w:sz="0" w:space="0" w:color="auto"/>
        <w:bottom w:val="none" w:sz="0" w:space="0" w:color="auto"/>
        <w:right w:val="none" w:sz="0" w:space="0" w:color="auto"/>
      </w:divBdr>
    </w:div>
    <w:div w:id="1235890283">
      <w:bodyDiv w:val="1"/>
      <w:marLeft w:val="0"/>
      <w:marRight w:val="0"/>
      <w:marTop w:val="0"/>
      <w:marBottom w:val="0"/>
      <w:divBdr>
        <w:top w:val="none" w:sz="0" w:space="0" w:color="auto"/>
        <w:left w:val="none" w:sz="0" w:space="0" w:color="auto"/>
        <w:bottom w:val="none" w:sz="0" w:space="0" w:color="auto"/>
        <w:right w:val="none" w:sz="0" w:space="0" w:color="auto"/>
      </w:divBdr>
    </w:div>
    <w:div w:id="1307396240">
      <w:bodyDiv w:val="1"/>
      <w:marLeft w:val="0"/>
      <w:marRight w:val="0"/>
      <w:marTop w:val="0"/>
      <w:marBottom w:val="0"/>
      <w:divBdr>
        <w:top w:val="none" w:sz="0" w:space="0" w:color="auto"/>
        <w:left w:val="none" w:sz="0" w:space="0" w:color="auto"/>
        <w:bottom w:val="none" w:sz="0" w:space="0" w:color="auto"/>
        <w:right w:val="none" w:sz="0" w:space="0" w:color="auto"/>
      </w:divBdr>
    </w:div>
    <w:div w:id="1307779417">
      <w:bodyDiv w:val="1"/>
      <w:marLeft w:val="0"/>
      <w:marRight w:val="0"/>
      <w:marTop w:val="0"/>
      <w:marBottom w:val="0"/>
      <w:divBdr>
        <w:top w:val="none" w:sz="0" w:space="0" w:color="auto"/>
        <w:left w:val="none" w:sz="0" w:space="0" w:color="auto"/>
        <w:bottom w:val="none" w:sz="0" w:space="0" w:color="auto"/>
        <w:right w:val="none" w:sz="0" w:space="0" w:color="auto"/>
      </w:divBdr>
    </w:div>
    <w:div w:id="1321271956">
      <w:bodyDiv w:val="1"/>
      <w:marLeft w:val="0"/>
      <w:marRight w:val="0"/>
      <w:marTop w:val="0"/>
      <w:marBottom w:val="0"/>
      <w:divBdr>
        <w:top w:val="none" w:sz="0" w:space="0" w:color="auto"/>
        <w:left w:val="none" w:sz="0" w:space="0" w:color="auto"/>
        <w:bottom w:val="none" w:sz="0" w:space="0" w:color="auto"/>
        <w:right w:val="none" w:sz="0" w:space="0" w:color="auto"/>
      </w:divBdr>
    </w:div>
    <w:div w:id="1325742347">
      <w:bodyDiv w:val="1"/>
      <w:marLeft w:val="0"/>
      <w:marRight w:val="0"/>
      <w:marTop w:val="0"/>
      <w:marBottom w:val="0"/>
      <w:divBdr>
        <w:top w:val="none" w:sz="0" w:space="0" w:color="auto"/>
        <w:left w:val="none" w:sz="0" w:space="0" w:color="auto"/>
        <w:bottom w:val="none" w:sz="0" w:space="0" w:color="auto"/>
        <w:right w:val="none" w:sz="0" w:space="0" w:color="auto"/>
      </w:divBdr>
    </w:div>
    <w:div w:id="1390425322">
      <w:bodyDiv w:val="1"/>
      <w:marLeft w:val="0"/>
      <w:marRight w:val="0"/>
      <w:marTop w:val="0"/>
      <w:marBottom w:val="0"/>
      <w:divBdr>
        <w:top w:val="none" w:sz="0" w:space="0" w:color="auto"/>
        <w:left w:val="none" w:sz="0" w:space="0" w:color="auto"/>
        <w:bottom w:val="none" w:sz="0" w:space="0" w:color="auto"/>
        <w:right w:val="none" w:sz="0" w:space="0" w:color="auto"/>
      </w:divBdr>
    </w:div>
    <w:div w:id="1390884125">
      <w:bodyDiv w:val="1"/>
      <w:marLeft w:val="0"/>
      <w:marRight w:val="0"/>
      <w:marTop w:val="0"/>
      <w:marBottom w:val="0"/>
      <w:divBdr>
        <w:top w:val="none" w:sz="0" w:space="0" w:color="auto"/>
        <w:left w:val="none" w:sz="0" w:space="0" w:color="auto"/>
        <w:bottom w:val="none" w:sz="0" w:space="0" w:color="auto"/>
        <w:right w:val="none" w:sz="0" w:space="0" w:color="auto"/>
      </w:divBdr>
    </w:div>
    <w:div w:id="1404186108">
      <w:bodyDiv w:val="1"/>
      <w:marLeft w:val="0"/>
      <w:marRight w:val="0"/>
      <w:marTop w:val="0"/>
      <w:marBottom w:val="0"/>
      <w:divBdr>
        <w:top w:val="none" w:sz="0" w:space="0" w:color="auto"/>
        <w:left w:val="none" w:sz="0" w:space="0" w:color="auto"/>
        <w:bottom w:val="none" w:sz="0" w:space="0" w:color="auto"/>
        <w:right w:val="none" w:sz="0" w:space="0" w:color="auto"/>
      </w:divBdr>
    </w:div>
    <w:div w:id="1416048585">
      <w:bodyDiv w:val="1"/>
      <w:marLeft w:val="0"/>
      <w:marRight w:val="0"/>
      <w:marTop w:val="0"/>
      <w:marBottom w:val="0"/>
      <w:divBdr>
        <w:top w:val="none" w:sz="0" w:space="0" w:color="auto"/>
        <w:left w:val="none" w:sz="0" w:space="0" w:color="auto"/>
        <w:bottom w:val="none" w:sz="0" w:space="0" w:color="auto"/>
        <w:right w:val="none" w:sz="0" w:space="0" w:color="auto"/>
      </w:divBdr>
    </w:div>
    <w:div w:id="1417090963">
      <w:bodyDiv w:val="1"/>
      <w:marLeft w:val="0"/>
      <w:marRight w:val="0"/>
      <w:marTop w:val="0"/>
      <w:marBottom w:val="0"/>
      <w:divBdr>
        <w:top w:val="none" w:sz="0" w:space="0" w:color="auto"/>
        <w:left w:val="none" w:sz="0" w:space="0" w:color="auto"/>
        <w:bottom w:val="none" w:sz="0" w:space="0" w:color="auto"/>
        <w:right w:val="none" w:sz="0" w:space="0" w:color="auto"/>
      </w:divBdr>
    </w:div>
    <w:div w:id="1441804610">
      <w:bodyDiv w:val="1"/>
      <w:marLeft w:val="0"/>
      <w:marRight w:val="0"/>
      <w:marTop w:val="0"/>
      <w:marBottom w:val="0"/>
      <w:divBdr>
        <w:top w:val="none" w:sz="0" w:space="0" w:color="auto"/>
        <w:left w:val="none" w:sz="0" w:space="0" w:color="auto"/>
        <w:bottom w:val="none" w:sz="0" w:space="0" w:color="auto"/>
        <w:right w:val="none" w:sz="0" w:space="0" w:color="auto"/>
      </w:divBdr>
    </w:div>
    <w:div w:id="1459421419">
      <w:bodyDiv w:val="1"/>
      <w:marLeft w:val="0"/>
      <w:marRight w:val="0"/>
      <w:marTop w:val="0"/>
      <w:marBottom w:val="0"/>
      <w:divBdr>
        <w:top w:val="none" w:sz="0" w:space="0" w:color="auto"/>
        <w:left w:val="none" w:sz="0" w:space="0" w:color="auto"/>
        <w:bottom w:val="none" w:sz="0" w:space="0" w:color="auto"/>
        <w:right w:val="none" w:sz="0" w:space="0" w:color="auto"/>
      </w:divBdr>
    </w:div>
    <w:div w:id="1515728329">
      <w:bodyDiv w:val="1"/>
      <w:marLeft w:val="0"/>
      <w:marRight w:val="0"/>
      <w:marTop w:val="0"/>
      <w:marBottom w:val="0"/>
      <w:divBdr>
        <w:top w:val="none" w:sz="0" w:space="0" w:color="auto"/>
        <w:left w:val="none" w:sz="0" w:space="0" w:color="auto"/>
        <w:bottom w:val="none" w:sz="0" w:space="0" w:color="auto"/>
        <w:right w:val="none" w:sz="0" w:space="0" w:color="auto"/>
      </w:divBdr>
    </w:div>
    <w:div w:id="1562862667">
      <w:bodyDiv w:val="1"/>
      <w:marLeft w:val="0"/>
      <w:marRight w:val="0"/>
      <w:marTop w:val="0"/>
      <w:marBottom w:val="0"/>
      <w:divBdr>
        <w:top w:val="none" w:sz="0" w:space="0" w:color="auto"/>
        <w:left w:val="none" w:sz="0" w:space="0" w:color="auto"/>
        <w:bottom w:val="none" w:sz="0" w:space="0" w:color="auto"/>
        <w:right w:val="none" w:sz="0" w:space="0" w:color="auto"/>
      </w:divBdr>
    </w:div>
    <w:div w:id="1590116623">
      <w:bodyDiv w:val="1"/>
      <w:marLeft w:val="0"/>
      <w:marRight w:val="0"/>
      <w:marTop w:val="0"/>
      <w:marBottom w:val="0"/>
      <w:divBdr>
        <w:top w:val="none" w:sz="0" w:space="0" w:color="auto"/>
        <w:left w:val="none" w:sz="0" w:space="0" w:color="auto"/>
        <w:bottom w:val="none" w:sz="0" w:space="0" w:color="auto"/>
        <w:right w:val="none" w:sz="0" w:space="0" w:color="auto"/>
      </w:divBdr>
      <w:divsChild>
        <w:div w:id="100535156">
          <w:marLeft w:val="0"/>
          <w:marRight w:val="0"/>
          <w:marTop w:val="0"/>
          <w:marBottom w:val="0"/>
          <w:divBdr>
            <w:top w:val="none" w:sz="0" w:space="0" w:color="auto"/>
            <w:left w:val="none" w:sz="0" w:space="0" w:color="auto"/>
            <w:bottom w:val="none" w:sz="0" w:space="0" w:color="auto"/>
            <w:right w:val="none" w:sz="0" w:space="0" w:color="auto"/>
          </w:divBdr>
        </w:div>
        <w:div w:id="1745101442">
          <w:marLeft w:val="0"/>
          <w:marRight w:val="0"/>
          <w:marTop w:val="0"/>
          <w:marBottom w:val="0"/>
          <w:divBdr>
            <w:top w:val="none" w:sz="0" w:space="0" w:color="auto"/>
            <w:left w:val="none" w:sz="0" w:space="0" w:color="auto"/>
            <w:bottom w:val="none" w:sz="0" w:space="0" w:color="auto"/>
            <w:right w:val="none" w:sz="0" w:space="0" w:color="auto"/>
          </w:divBdr>
        </w:div>
      </w:divsChild>
    </w:div>
    <w:div w:id="1606185782">
      <w:bodyDiv w:val="1"/>
      <w:marLeft w:val="0"/>
      <w:marRight w:val="0"/>
      <w:marTop w:val="0"/>
      <w:marBottom w:val="0"/>
      <w:divBdr>
        <w:top w:val="none" w:sz="0" w:space="0" w:color="auto"/>
        <w:left w:val="none" w:sz="0" w:space="0" w:color="auto"/>
        <w:bottom w:val="none" w:sz="0" w:space="0" w:color="auto"/>
        <w:right w:val="none" w:sz="0" w:space="0" w:color="auto"/>
      </w:divBdr>
    </w:div>
    <w:div w:id="1613901530">
      <w:bodyDiv w:val="1"/>
      <w:marLeft w:val="0"/>
      <w:marRight w:val="0"/>
      <w:marTop w:val="0"/>
      <w:marBottom w:val="0"/>
      <w:divBdr>
        <w:top w:val="none" w:sz="0" w:space="0" w:color="auto"/>
        <w:left w:val="none" w:sz="0" w:space="0" w:color="auto"/>
        <w:bottom w:val="none" w:sz="0" w:space="0" w:color="auto"/>
        <w:right w:val="none" w:sz="0" w:space="0" w:color="auto"/>
      </w:divBdr>
    </w:div>
    <w:div w:id="1669668678">
      <w:bodyDiv w:val="1"/>
      <w:marLeft w:val="0"/>
      <w:marRight w:val="0"/>
      <w:marTop w:val="0"/>
      <w:marBottom w:val="0"/>
      <w:divBdr>
        <w:top w:val="none" w:sz="0" w:space="0" w:color="auto"/>
        <w:left w:val="none" w:sz="0" w:space="0" w:color="auto"/>
        <w:bottom w:val="none" w:sz="0" w:space="0" w:color="auto"/>
        <w:right w:val="none" w:sz="0" w:space="0" w:color="auto"/>
      </w:divBdr>
    </w:div>
    <w:div w:id="1700157460">
      <w:bodyDiv w:val="1"/>
      <w:marLeft w:val="0"/>
      <w:marRight w:val="0"/>
      <w:marTop w:val="0"/>
      <w:marBottom w:val="0"/>
      <w:divBdr>
        <w:top w:val="none" w:sz="0" w:space="0" w:color="auto"/>
        <w:left w:val="none" w:sz="0" w:space="0" w:color="auto"/>
        <w:bottom w:val="none" w:sz="0" w:space="0" w:color="auto"/>
        <w:right w:val="none" w:sz="0" w:space="0" w:color="auto"/>
      </w:divBdr>
    </w:div>
    <w:div w:id="1722896877">
      <w:bodyDiv w:val="1"/>
      <w:marLeft w:val="0"/>
      <w:marRight w:val="0"/>
      <w:marTop w:val="0"/>
      <w:marBottom w:val="0"/>
      <w:divBdr>
        <w:top w:val="none" w:sz="0" w:space="0" w:color="auto"/>
        <w:left w:val="none" w:sz="0" w:space="0" w:color="auto"/>
        <w:bottom w:val="none" w:sz="0" w:space="0" w:color="auto"/>
        <w:right w:val="none" w:sz="0" w:space="0" w:color="auto"/>
      </w:divBdr>
    </w:div>
    <w:div w:id="1731687005">
      <w:bodyDiv w:val="1"/>
      <w:marLeft w:val="0"/>
      <w:marRight w:val="0"/>
      <w:marTop w:val="0"/>
      <w:marBottom w:val="0"/>
      <w:divBdr>
        <w:top w:val="none" w:sz="0" w:space="0" w:color="auto"/>
        <w:left w:val="none" w:sz="0" w:space="0" w:color="auto"/>
        <w:bottom w:val="none" w:sz="0" w:space="0" w:color="auto"/>
        <w:right w:val="none" w:sz="0" w:space="0" w:color="auto"/>
      </w:divBdr>
    </w:div>
    <w:div w:id="1789352811">
      <w:bodyDiv w:val="1"/>
      <w:marLeft w:val="0"/>
      <w:marRight w:val="0"/>
      <w:marTop w:val="0"/>
      <w:marBottom w:val="0"/>
      <w:divBdr>
        <w:top w:val="none" w:sz="0" w:space="0" w:color="auto"/>
        <w:left w:val="none" w:sz="0" w:space="0" w:color="auto"/>
        <w:bottom w:val="none" w:sz="0" w:space="0" w:color="auto"/>
        <w:right w:val="none" w:sz="0" w:space="0" w:color="auto"/>
      </w:divBdr>
    </w:div>
    <w:div w:id="1863083036">
      <w:bodyDiv w:val="1"/>
      <w:marLeft w:val="0"/>
      <w:marRight w:val="0"/>
      <w:marTop w:val="0"/>
      <w:marBottom w:val="0"/>
      <w:divBdr>
        <w:top w:val="none" w:sz="0" w:space="0" w:color="auto"/>
        <w:left w:val="none" w:sz="0" w:space="0" w:color="auto"/>
        <w:bottom w:val="none" w:sz="0" w:space="0" w:color="auto"/>
        <w:right w:val="none" w:sz="0" w:space="0" w:color="auto"/>
      </w:divBdr>
    </w:div>
    <w:div w:id="1871449233">
      <w:bodyDiv w:val="1"/>
      <w:marLeft w:val="0"/>
      <w:marRight w:val="0"/>
      <w:marTop w:val="0"/>
      <w:marBottom w:val="0"/>
      <w:divBdr>
        <w:top w:val="none" w:sz="0" w:space="0" w:color="auto"/>
        <w:left w:val="none" w:sz="0" w:space="0" w:color="auto"/>
        <w:bottom w:val="none" w:sz="0" w:space="0" w:color="auto"/>
        <w:right w:val="none" w:sz="0" w:space="0" w:color="auto"/>
      </w:divBdr>
    </w:div>
    <w:div w:id="1879587765">
      <w:bodyDiv w:val="1"/>
      <w:marLeft w:val="0"/>
      <w:marRight w:val="0"/>
      <w:marTop w:val="0"/>
      <w:marBottom w:val="0"/>
      <w:divBdr>
        <w:top w:val="none" w:sz="0" w:space="0" w:color="auto"/>
        <w:left w:val="none" w:sz="0" w:space="0" w:color="auto"/>
        <w:bottom w:val="none" w:sz="0" w:space="0" w:color="auto"/>
        <w:right w:val="none" w:sz="0" w:space="0" w:color="auto"/>
      </w:divBdr>
    </w:div>
    <w:div w:id="1911768883">
      <w:bodyDiv w:val="1"/>
      <w:marLeft w:val="0"/>
      <w:marRight w:val="0"/>
      <w:marTop w:val="0"/>
      <w:marBottom w:val="0"/>
      <w:divBdr>
        <w:top w:val="none" w:sz="0" w:space="0" w:color="auto"/>
        <w:left w:val="none" w:sz="0" w:space="0" w:color="auto"/>
        <w:bottom w:val="none" w:sz="0" w:space="0" w:color="auto"/>
        <w:right w:val="none" w:sz="0" w:space="0" w:color="auto"/>
      </w:divBdr>
    </w:div>
    <w:div w:id="1943147653">
      <w:bodyDiv w:val="1"/>
      <w:marLeft w:val="0"/>
      <w:marRight w:val="0"/>
      <w:marTop w:val="0"/>
      <w:marBottom w:val="0"/>
      <w:divBdr>
        <w:top w:val="none" w:sz="0" w:space="0" w:color="auto"/>
        <w:left w:val="none" w:sz="0" w:space="0" w:color="auto"/>
        <w:bottom w:val="none" w:sz="0" w:space="0" w:color="auto"/>
        <w:right w:val="none" w:sz="0" w:space="0" w:color="auto"/>
      </w:divBdr>
    </w:div>
    <w:div w:id="1986347288">
      <w:bodyDiv w:val="1"/>
      <w:marLeft w:val="0"/>
      <w:marRight w:val="0"/>
      <w:marTop w:val="0"/>
      <w:marBottom w:val="0"/>
      <w:divBdr>
        <w:top w:val="none" w:sz="0" w:space="0" w:color="auto"/>
        <w:left w:val="none" w:sz="0" w:space="0" w:color="auto"/>
        <w:bottom w:val="none" w:sz="0" w:space="0" w:color="auto"/>
        <w:right w:val="none" w:sz="0" w:space="0" w:color="auto"/>
      </w:divBdr>
    </w:div>
    <w:div w:id="2103718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60343A49834AAC357F3F0D0D76B90A2BB305B669092F809BD62485C6C655BAFB94C2C5C2DA10EC711CAEA357E593C9A793F743BBKBWDQ" TargetMode="External"/><Relationship Id="rId117" Type="http://schemas.openxmlformats.org/officeDocument/2006/relationships/image" Target="media/image47.png"/><Relationship Id="rId21" Type="http://schemas.openxmlformats.org/officeDocument/2006/relationships/hyperlink" Target="consultantplus://offline/ref=4962DF48D7BA5396ACAB2EA0B30DC82BFD1C4172F2E23494643D1DFE595F965B819FD778E51442BC2C8E4E4D3274194C2508F40FDCF5931CtFP1L" TargetMode="External"/><Relationship Id="rId42" Type="http://schemas.openxmlformats.org/officeDocument/2006/relationships/hyperlink" Target="consultantplus://offline/ref=6AF6A45CFDE4E301516417C36BC6E820D341F9CA20FEC2AFFF871DDEE3054B9ECC80B07F4676D610CFD62D00FD5BFBC1F1FF5067824D016DA0CET" TargetMode="External"/><Relationship Id="rId47" Type="http://schemas.openxmlformats.org/officeDocument/2006/relationships/hyperlink" Target="consultantplus://offline/ref=6AF6A45CFDE4E301516417C36BC6E820D346FFCD2EF9C2AFFF871DDEE3054B9ECC80B077477D80498E887450B910F6C5EFE35060A9CCT" TargetMode="External"/><Relationship Id="rId63" Type="http://schemas.openxmlformats.org/officeDocument/2006/relationships/hyperlink" Target="consultantplus://offline/ref=362576DD56C85989A77309E3C2C62FD33E796E65FF8676844ED3A685EC600410E7B66E95929D45C63F21884F2631A879E2FAD12370AF538Bq8eAI" TargetMode="External"/><Relationship Id="rId68" Type="http://schemas.openxmlformats.org/officeDocument/2006/relationships/hyperlink" Target="https://uoit.fsrpn.ru/report/6/58A72499A6F045729B69A6EC4B758549" TargetMode="External"/><Relationship Id="rId84" Type="http://schemas.openxmlformats.org/officeDocument/2006/relationships/image" Target="media/image14.png"/><Relationship Id="rId89" Type="http://schemas.openxmlformats.org/officeDocument/2006/relationships/image" Target="media/image19.png"/><Relationship Id="rId112" Type="http://schemas.openxmlformats.org/officeDocument/2006/relationships/image" Target="media/image42.png"/><Relationship Id="rId16" Type="http://schemas.openxmlformats.org/officeDocument/2006/relationships/chart" Target="charts/chart1.xml"/><Relationship Id="rId107" Type="http://schemas.openxmlformats.org/officeDocument/2006/relationships/image" Target="media/image37.png"/><Relationship Id="rId11" Type="http://schemas.openxmlformats.org/officeDocument/2006/relationships/hyperlink" Target="consultantplus://offline/ref=AE256A32C4F44283D7D39E20B6D56EE2C701D008FE97B9F4781BEBADAA5058531DE0455A14E56356C740FAE9AEB7E9DDDEFD56893F593856SAMCO" TargetMode="External"/><Relationship Id="rId32" Type="http://schemas.openxmlformats.org/officeDocument/2006/relationships/hyperlink" Target="consultantplus://offline/ref=986ED4AB8599F488D790C27C28A78017B8F71FF7398D043C1ADC3EC44495FB158C9785305CC22D6A024B1D7DB6DB01EB97760C1A10L2Y3Q" TargetMode="External"/><Relationship Id="rId37" Type="http://schemas.openxmlformats.org/officeDocument/2006/relationships/hyperlink" Target="consultantplus://offline/ref=BDFF7F34F4BD43DA4FC9CB67EFB653578DF260BCA1183E420A314D7F4EC5A7521C6D54EBF898E7254362B0403895CE6262B43A14BBAF995ALEa8Q" TargetMode="External"/><Relationship Id="rId53" Type="http://schemas.openxmlformats.org/officeDocument/2006/relationships/hyperlink" Target="consultantplus://offline/ref=3BB8F1FAFACA8511788446F6A18DE8A8ED52B9E526625448CDCE4A5CC349966D9B78B21654FBE1A1A3A8A62E73860F95D1DA3EE74AD8FEB1E4B7S" TargetMode="External"/><Relationship Id="rId58" Type="http://schemas.openxmlformats.org/officeDocument/2006/relationships/footer" Target="footer1.xml"/><Relationship Id="rId74" Type="http://schemas.openxmlformats.org/officeDocument/2006/relationships/image" Target="media/image4.png"/><Relationship Id="rId79" Type="http://schemas.openxmlformats.org/officeDocument/2006/relationships/image" Target="media/image9.png"/><Relationship Id="rId102" Type="http://schemas.openxmlformats.org/officeDocument/2006/relationships/image" Target="media/image32.png"/><Relationship Id="rId123" Type="http://schemas.openxmlformats.org/officeDocument/2006/relationships/image" Target="media/image53.pn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20.png"/><Relationship Id="rId95" Type="http://schemas.openxmlformats.org/officeDocument/2006/relationships/image" Target="media/image25.png"/><Relationship Id="rId19" Type="http://schemas.openxmlformats.org/officeDocument/2006/relationships/hyperlink" Target="consultantplus://offline/ref=F9D77C51FBD86F4DA9E4BB747EE6773545F4583F671B60907E37DBE14E93EE3F8123DA9E868DA1400A3BBF0BFE22B390F3D9FAA28D9D8392157BM" TargetMode="External"/><Relationship Id="rId14" Type="http://schemas.openxmlformats.org/officeDocument/2006/relationships/hyperlink" Target="http://ru.wikipedia.org/wiki/%D0%A0%D0%B5%D0%BB%D1%8C%D0%B5%D1%84" TargetMode="External"/><Relationship Id="rId22" Type="http://schemas.openxmlformats.org/officeDocument/2006/relationships/hyperlink" Target="consultantplus://offline/ref=9FA075561038EEA5413A251690281E1FE209F0CAAFCC2419498EFFE0DBFDDF6A38E29A750027EB633700FB3D4A65EF9EFE8141A690530EBAKAW5L" TargetMode="External"/><Relationship Id="rId27" Type="http://schemas.openxmlformats.org/officeDocument/2006/relationships/hyperlink" Target="consultantplus://offline/ref=98B6383FA47ABB5B4AED1817862B26D9D4D02C8DDFE8E515C132F52CB2F54AA9B0FA4FC6AAFD9798A94FBA162C17340E85574A014048T9WEQ" TargetMode="External"/><Relationship Id="rId30" Type="http://schemas.openxmlformats.org/officeDocument/2006/relationships/hyperlink" Target="consultantplus://offline/ref=D86E357968D8F6879F3441BFE03C3EBD0283DC704FDEA0F82A0E86EB5CB236BFF896F386BCF63C2B6344F8EEB72DFA9C08FBAA29BEaDiCQ" TargetMode="External"/><Relationship Id="rId35" Type="http://schemas.openxmlformats.org/officeDocument/2006/relationships/hyperlink" Target="consultantplus://offline/ref=A06D40BDDB6EEC555DD4DA01F908A08348526BF5AD1B378C947A781DC06FF9C5F4898AA3537FFAAC8BA74B6F6AD05ACD3F15B6FFW1Z1Q" TargetMode="External"/><Relationship Id="rId43" Type="http://schemas.openxmlformats.org/officeDocument/2006/relationships/hyperlink" Target="consultantplus://offline/ref=6AF6A45CFDE4E301516417C36BC6E820D346FFCD2EF9C2AFFF871DDEE3054B9ECC80B077477D80498E887450B910F6C5EFE35060A9CCT" TargetMode="External"/><Relationship Id="rId48" Type="http://schemas.openxmlformats.org/officeDocument/2006/relationships/hyperlink" Target="consultantplus://offline/ref=44547BCEAEE1D80E4E509E97E5579ACC4C23AE6ADE7FC0C5031B04D0DFD938D468E1093A2F47D7D174ED557387FE53136EC168F5iFL2M" TargetMode="External"/><Relationship Id="rId56" Type="http://schemas.openxmlformats.org/officeDocument/2006/relationships/hyperlink" Target="normacs://normacs.ru/4OJ" TargetMode="External"/><Relationship Id="rId64" Type="http://schemas.openxmlformats.org/officeDocument/2006/relationships/hyperlink" Target="consultantplus://offline/ref=47DD433F7FA81843312C234F9089CF7E1B4DCAA4FA2337F40A0FA75327CEFDAE138BDDF49212F26186175F79D7F270713904C37040A1E7lBdDN" TargetMode="External"/><Relationship Id="rId69" Type="http://schemas.openxmlformats.org/officeDocument/2006/relationships/hyperlink" Target="consultantplus://offline/ref=DFB7C9E3415DEBDB779C2FA9CDF3C63DAF69FD8C4E152E172BDFA655C2BC25EDD232E1CFD6R7L3G" TargetMode="External"/><Relationship Id="rId77" Type="http://schemas.openxmlformats.org/officeDocument/2006/relationships/image" Target="media/image7.png"/><Relationship Id="rId100" Type="http://schemas.openxmlformats.org/officeDocument/2006/relationships/image" Target="media/image30.png"/><Relationship Id="rId105" Type="http://schemas.openxmlformats.org/officeDocument/2006/relationships/image" Target="media/image35.png"/><Relationship Id="rId113" Type="http://schemas.openxmlformats.org/officeDocument/2006/relationships/image" Target="media/image43.png"/><Relationship Id="rId118" Type="http://schemas.openxmlformats.org/officeDocument/2006/relationships/image" Target="media/image48.png"/><Relationship Id="rId126" Type="http://schemas.openxmlformats.org/officeDocument/2006/relationships/hyperlink" Target="http://www.grandars.ru/shkola/bezopasnost-zhiznedeyatelnosti/klassifikaciya-chrezvychaynyh-situaciy.html" TargetMode="External"/><Relationship Id="rId8" Type="http://schemas.openxmlformats.org/officeDocument/2006/relationships/hyperlink" Target="normacs://normacs.ru/12B5P?norepldlg&amp;opentype=0" TargetMode="External"/><Relationship Id="rId51" Type="http://schemas.openxmlformats.org/officeDocument/2006/relationships/hyperlink" Target="consultantplus://offline/ref=3BB8F1FAFACA8511788446F6A18DE8A8ED52B6E126605448CDCE4A5CC349966D9B78B21451F0B5F0EFF6FF7E35CD0291CDC63EE0E5B4S" TargetMode="External"/><Relationship Id="rId72" Type="http://schemas.openxmlformats.org/officeDocument/2006/relationships/image" Target="media/image2.jpeg"/><Relationship Id="rId80" Type="http://schemas.openxmlformats.org/officeDocument/2006/relationships/image" Target="media/image10.png"/><Relationship Id="rId85" Type="http://schemas.openxmlformats.org/officeDocument/2006/relationships/image" Target="media/image15.png"/><Relationship Id="rId93" Type="http://schemas.openxmlformats.org/officeDocument/2006/relationships/image" Target="media/image23.png"/><Relationship Id="rId98" Type="http://schemas.openxmlformats.org/officeDocument/2006/relationships/image" Target="media/image28.png"/><Relationship Id="rId121" Type="http://schemas.openxmlformats.org/officeDocument/2006/relationships/image" Target="media/image51.png"/><Relationship Id="rId3" Type="http://schemas.openxmlformats.org/officeDocument/2006/relationships/styles" Target="styles.xml"/><Relationship Id="rId12" Type="http://schemas.openxmlformats.org/officeDocument/2006/relationships/hyperlink" Target="normacs://normacs.ru/1MJ?dob=43922.000139&amp;dol=43976.396435" TargetMode="External"/><Relationship Id="rId17" Type="http://schemas.openxmlformats.org/officeDocument/2006/relationships/chart" Target="charts/chart2.xml"/><Relationship Id="rId25" Type="http://schemas.openxmlformats.org/officeDocument/2006/relationships/hyperlink" Target="consultantplus://offline/ref=A5819BA49C6A386E72CC133ED6A4096295F4FAA0578BB123B6FABEA504FD8F6D706499AB293CE82736B88346C552B97B734F1AD50C43B38DCDWDQ" TargetMode="External"/><Relationship Id="rId33" Type="http://schemas.openxmlformats.org/officeDocument/2006/relationships/hyperlink" Target="consultantplus://offline/ref=7FA99484421CC5F23A00F4FFF9379FB887E90F9B65C2F1E31E4E5FBEA26E922B93DE3BC53B1920761324F329858E54D5617909AFA80E1CB1u5Y5Q" TargetMode="External"/><Relationship Id="rId38" Type="http://schemas.openxmlformats.org/officeDocument/2006/relationships/hyperlink" Target="consultantplus://offline/ref=6AF6A45CFDE4E301516417C36BC6E820D340FECF24FBC2AFFF871DDEE3054B9ECC80B0764374DF4C9B992C5CB80EE8C0F4FF52629EA4CFT" TargetMode="External"/><Relationship Id="rId46" Type="http://schemas.openxmlformats.org/officeDocument/2006/relationships/hyperlink" Target="consultantplus://offline/ref=A790722C4F2C627746FA515293FC45A343DD9898BDEF58884D6CAF04D06E17B712984E6940A00286Q1WDH" TargetMode="External"/><Relationship Id="rId59" Type="http://schemas.openxmlformats.org/officeDocument/2006/relationships/footer" Target="footer2.xml"/><Relationship Id="rId67" Type="http://schemas.openxmlformats.org/officeDocument/2006/relationships/hyperlink" Target="consultantplus://offline/ref=084C70F197DADF512A7F9E6870B1CFE2F1C926B2FCB4B406880C25BC79p5d7H" TargetMode="External"/><Relationship Id="rId103" Type="http://schemas.openxmlformats.org/officeDocument/2006/relationships/image" Target="media/image33.png"/><Relationship Id="rId108" Type="http://schemas.openxmlformats.org/officeDocument/2006/relationships/image" Target="media/image38.png"/><Relationship Id="rId116" Type="http://schemas.openxmlformats.org/officeDocument/2006/relationships/image" Target="media/image46.png"/><Relationship Id="rId124" Type="http://schemas.openxmlformats.org/officeDocument/2006/relationships/image" Target="media/image54.png"/><Relationship Id="rId129" Type="http://schemas.openxmlformats.org/officeDocument/2006/relationships/theme" Target="theme/theme1.xml"/><Relationship Id="rId20" Type="http://schemas.openxmlformats.org/officeDocument/2006/relationships/hyperlink" Target="consultantplus://offline/ref=B0E9121BBEFE380342B542271922971B04F64D2195699385A1EC367EEC3D46F1F04B23DC8319D7579CE1216E7895585ECDC0684E80P203I" TargetMode="External"/><Relationship Id="rId41" Type="http://schemas.openxmlformats.org/officeDocument/2006/relationships/hyperlink" Target="consultantplus://offline/ref=CCC41041E21A74085CC9BDE712C6581D2F78248DD4E9A6803744BA137D563A01EE04CD4B21C3335FFDRCM" TargetMode="External"/><Relationship Id="rId54" Type="http://schemas.openxmlformats.org/officeDocument/2006/relationships/hyperlink" Target="consultantplus://offline/ref=6AF6A45CFDE4E301516417C36BC6E820D346FFCC24FAC2AFFF871DDEE3054B9ECC80B07C4170DF4C9B992C5CB80EE8C0F4FF52629EA4CFT" TargetMode="External"/><Relationship Id="rId62" Type="http://schemas.openxmlformats.org/officeDocument/2006/relationships/hyperlink" Target="https://base.garant.ru/12120314/" TargetMode="External"/><Relationship Id="rId70" Type="http://schemas.openxmlformats.org/officeDocument/2006/relationships/hyperlink" Target="https://docs.cntd.ru/document/573536177" TargetMode="External"/><Relationship Id="rId75" Type="http://schemas.openxmlformats.org/officeDocument/2006/relationships/image" Target="media/image5.png"/><Relationship Id="rId83" Type="http://schemas.openxmlformats.org/officeDocument/2006/relationships/image" Target="media/image13.png"/><Relationship Id="rId88" Type="http://schemas.openxmlformats.org/officeDocument/2006/relationships/image" Target="media/image18.png"/><Relationship Id="rId91" Type="http://schemas.openxmlformats.org/officeDocument/2006/relationships/image" Target="media/image21.png"/><Relationship Id="rId96" Type="http://schemas.openxmlformats.org/officeDocument/2006/relationships/image" Target="media/image26.png"/><Relationship Id="rId111"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jpeg"/><Relationship Id="rId23" Type="http://schemas.openxmlformats.org/officeDocument/2006/relationships/hyperlink" Target="consultantplus://offline/ref=9FA075561038EEA5413A251690281E1FE20CFDCBAACA2419498EFFE0DBFDDF6A38E29A750027ED693400FB3D4A65EF9EFE8141A690530EBAKAW5L" TargetMode="External"/><Relationship Id="rId28" Type="http://schemas.openxmlformats.org/officeDocument/2006/relationships/hyperlink" Target="consultantplus://offline/ref=EB9AB77481F6B57EF25C21B43301FB29CAEBAD35F7A0F2D4B9E16F22FB4EBC76835F1976BDE42473618822245B3E1458E60389FFBC594EF9I9X2Q" TargetMode="External"/><Relationship Id="rId36" Type="http://schemas.openxmlformats.org/officeDocument/2006/relationships/hyperlink" Target="consultantplus://offline/ref=9356898DD8F30DE082AF4362F705BF227B03A5AD6C7F4B10C8335FC3FA66A970E6340C2091B0341086E65B474E1D2388BC70F3B7l9ZEQ" TargetMode="External"/><Relationship Id="rId49" Type="http://schemas.openxmlformats.org/officeDocument/2006/relationships/hyperlink" Target="consultantplus://offline/ref=6AF6A45CFDE4E301516417C36BC6E820D64DF7C92DAB95ADAED213DBEB55038E82C5BD7E4677D1139E8C3D04B40FF6DEF1E44E609C4DA0C1T" TargetMode="External"/><Relationship Id="rId57" Type="http://schemas.openxmlformats.org/officeDocument/2006/relationships/header" Target="header1.xml"/><Relationship Id="rId106" Type="http://schemas.openxmlformats.org/officeDocument/2006/relationships/image" Target="media/image36.jpeg"/><Relationship Id="rId114" Type="http://schemas.openxmlformats.org/officeDocument/2006/relationships/image" Target="media/image44.png"/><Relationship Id="rId119" Type="http://schemas.openxmlformats.org/officeDocument/2006/relationships/image" Target="media/image49.png"/><Relationship Id="rId127" Type="http://schemas.openxmlformats.org/officeDocument/2006/relationships/hyperlink" Target="consultantplus://offline/ref=FD78DCB5F8BAA07559F7153A2CDCCC7C558A302D8784BC3ECBD426C86B94C8F0C036D9EB00D7B19DU4R2N" TargetMode="External"/><Relationship Id="rId10" Type="http://schemas.openxmlformats.org/officeDocument/2006/relationships/hyperlink" Target="http://msu.vrnoblduma.ru/?q=node/1328" TargetMode="External"/><Relationship Id="rId31" Type="http://schemas.openxmlformats.org/officeDocument/2006/relationships/hyperlink" Target="consultantplus://offline/ref=D86E357968D8F6879F3441BFE03C3EBD0285DD734BDBA0F82A0E86EB5CB236BFF896F385BBF0317B360BF9B2F27BE99D0DFBA82FA2DE6964a8i0Q" TargetMode="External"/><Relationship Id="rId44" Type="http://schemas.openxmlformats.org/officeDocument/2006/relationships/hyperlink" Target="consultantplus://offline/ref=6AF6A45CFDE4E301516417C36BC6E820D64DF7C92DAB95ADAED213DBEB55038E82C5BD7E4677D1139E8C3D04B40FF6DEF1E44E609C4DA0C1T" TargetMode="External"/><Relationship Id="rId52" Type="http://schemas.openxmlformats.org/officeDocument/2006/relationships/hyperlink" Target="consultantplus://offline/ref=3BB8F1FAFACA8511788446F6A18DE8A8ED55B7E328645448CDCE4A5CC349966D9B78B21654FBE1A1ACA8A62E73860F95D1DA3EE74AD8FEB1E4B7S" TargetMode="External"/><Relationship Id="rId60" Type="http://schemas.openxmlformats.org/officeDocument/2006/relationships/hyperlink" Target="normacs://normacs.ru/4OJ" TargetMode="External"/><Relationship Id="rId65" Type="http://schemas.openxmlformats.org/officeDocument/2006/relationships/hyperlink" Target="consultantplus://offline/ref=DFB7C9E3415DEBDB779C2FA9CDF3C63DAF69FD8C4E152E172BDFA655C2BC25EDD232E1CFD6R7L3G" TargetMode="External"/><Relationship Id="rId73" Type="http://schemas.openxmlformats.org/officeDocument/2006/relationships/image" Target="media/image3.jpeg"/><Relationship Id="rId78" Type="http://schemas.openxmlformats.org/officeDocument/2006/relationships/image" Target="media/image8.png"/><Relationship Id="rId81" Type="http://schemas.openxmlformats.org/officeDocument/2006/relationships/image" Target="media/image11.png"/><Relationship Id="rId86" Type="http://schemas.openxmlformats.org/officeDocument/2006/relationships/image" Target="media/image16.png"/><Relationship Id="rId94" Type="http://schemas.openxmlformats.org/officeDocument/2006/relationships/image" Target="media/image24.png"/><Relationship Id="rId99" Type="http://schemas.openxmlformats.org/officeDocument/2006/relationships/image" Target="media/image29.png"/><Relationship Id="rId101" Type="http://schemas.openxmlformats.org/officeDocument/2006/relationships/image" Target="media/image31.png"/><Relationship Id="rId122"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hyperlink" Target="https://docs.cntd.ru/document/573536177" TargetMode="External"/><Relationship Id="rId13" Type="http://schemas.openxmlformats.org/officeDocument/2006/relationships/hyperlink" Target="consultantplus://offline/ref=28A44342CA881FF960506924941E7C0C708DDEC2E8885368F1478892B7B2A0D9D458370E80E0331C2C132FF598BAEC95C1B32C8AB8762BE1F368DCV6r0O" TargetMode="External"/><Relationship Id="rId18" Type="http://schemas.openxmlformats.org/officeDocument/2006/relationships/chart" Target="charts/chart3.xml"/><Relationship Id="rId39" Type="http://schemas.openxmlformats.org/officeDocument/2006/relationships/hyperlink" Target="consultantplus://offline/ref=330B84AE32B1A61C4EC27CB29D2D444B5A74F31338DEB2CD3B7CB2FBD3682AEF393016D7s9L" TargetMode="External"/><Relationship Id="rId109" Type="http://schemas.openxmlformats.org/officeDocument/2006/relationships/image" Target="media/image39.png"/><Relationship Id="rId34" Type="http://schemas.openxmlformats.org/officeDocument/2006/relationships/hyperlink" Target="consultantplus://offline/ref=565C4A7145B7B996B3DD3799C8968E4D357A78B50A3EF1525E7C780B49C8F9A2EAB9C7A79208E43DCCEED2DF9286FF9019DA129C09C4Z3Q" TargetMode="External"/><Relationship Id="rId50" Type="http://schemas.openxmlformats.org/officeDocument/2006/relationships/hyperlink" Target="consultantplus://offline/ref=83A2624E09157554FCE5366208CB4C641CAFBCEE914387866F5A7D39687A2565025C776602A8E145cBQ5G" TargetMode="External"/><Relationship Id="rId55" Type="http://schemas.openxmlformats.org/officeDocument/2006/relationships/hyperlink" Target="consultantplus://offline/ref=6AF6A45CFDE4E301516417C36BC6E820D340FECF20FFC2AFFF871DDEE3054B9ECC80B07F4676D21CCED62D00FD5BFBC1F1FF5067824D016DA0CET" TargetMode="External"/><Relationship Id="rId76" Type="http://schemas.openxmlformats.org/officeDocument/2006/relationships/image" Target="media/image6.png"/><Relationship Id="rId97" Type="http://schemas.openxmlformats.org/officeDocument/2006/relationships/image" Target="media/image27.png"/><Relationship Id="rId104" Type="http://schemas.openxmlformats.org/officeDocument/2006/relationships/image" Target="media/image34.png"/><Relationship Id="rId120" Type="http://schemas.openxmlformats.org/officeDocument/2006/relationships/image" Target="media/image50.png"/><Relationship Id="rId125"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hyperlink" Target="https://uoit.fsrpn.ru/report/6/58A72499A6F045729B69A6EC4B758549" TargetMode="External"/><Relationship Id="rId92" Type="http://schemas.openxmlformats.org/officeDocument/2006/relationships/image" Target="media/image22.png"/><Relationship Id="rId2" Type="http://schemas.openxmlformats.org/officeDocument/2006/relationships/numbering" Target="numbering.xml"/><Relationship Id="rId29" Type="http://schemas.openxmlformats.org/officeDocument/2006/relationships/hyperlink" Target="consultantplus://offline/ref=5A060124081A2E8BEC572946120A47AEB4069CF1C7ACF10EEF208A0B021EE9C27FAE7AC3F6ED21C78207396D04C352DF50FA0A578DDD5BA3Q9XDQ" TargetMode="External"/><Relationship Id="rId24" Type="http://schemas.openxmlformats.org/officeDocument/2006/relationships/hyperlink" Target="consultantplus://offline/ref=D7836054308C5220DDE5E1DAE3A2FBDAD6A47E7214804789E1BF16AF0616395482E0CCF92A6CE7A73AB117353C53EFD6BA1A28B28EjCVEQ" TargetMode="External"/><Relationship Id="rId40" Type="http://schemas.openxmlformats.org/officeDocument/2006/relationships/hyperlink" Target="consultantplus://offline/ref=E7310EAFCFC3275FFAE84792281204A445A17067DDE7329352C9083911C4776D32E6462C6C57B3M" TargetMode="External"/><Relationship Id="rId45" Type="http://schemas.openxmlformats.org/officeDocument/2006/relationships/hyperlink" Target="consultantplus://offline/ref=6AF6A45CFDE4E301516417C36BC6E820D341F9CA20FEC2AFFF871DDEE3054B9ECC80B07F4676D610CFD62D00FD5BFBC1F1FF5067824D016DA0CET" TargetMode="External"/><Relationship Id="rId66" Type="http://schemas.openxmlformats.org/officeDocument/2006/relationships/hyperlink" Target="https://2gis.ru/voronezh/geo/4363497794177530" TargetMode="External"/><Relationship Id="rId87" Type="http://schemas.openxmlformats.org/officeDocument/2006/relationships/image" Target="media/image17.png"/><Relationship Id="rId110" Type="http://schemas.openxmlformats.org/officeDocument/2006/relationships/image" Target="media/image40.png"/><Relationship Id="rId115" Type="http://schemas.openxmlformats.org/officeDocument/2006/relationships/image" Target="media/image45.png"/><Relationship Id="rId61" Type="http://schemas.openxmlformats.org/officeDocument/2006/relationships/hyperlink" Target="https://base.garant.ru/12120314/7f1a2d2324c059c5814745061b92d398/" TargetMode="External"/><Relationship Id="rId82" Type="http://schemas.openxmlformats.org/officeDocument/2006/relationships/image" Target="media/image12.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BolgovaJul\Desktop\&#1044;&#1080;&#1072;&#1075;&#1088;&#1072;&#1084;&#1084;&#1099;(&#1057;&#1077;&#1084;&#1080;&#1083;&#1091;&#1082;&#108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BolgovaJul\Desktop\&#1044;&#1080;&#1072;&#1075;&#1088;&#1072;&#1084;&#1084;&#1099;(&#1057;&#1077;&#1084;&#1080;&#1083;&#1091;&#1082;&#1080;).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BolgovaJul\Desktop\&#1044;&#1080;&#1072;&#1075;&#1088;&#1072;&#1084;&#1084;&#1099;(&#1057;&#1077;&#1084;&#1080;&#1083;&#1091;&#1082;&#108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3"/>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ru-RU" sz="1400">
                <a:latin typeface="Times New Roman" pitchFamily="18" charset="0"/>
                <a:cs typeface="Times New Roman" pitchFamily="18" charset="0"/>
              </a:rPr>
              <a:t>Естественное движение населения городского поселения - город Семилуки</a:t>
            </a:r>
          </a:p>
        </c:rich>
      </c:tx>
      <c:layout>
        <c:manualLayout>
          <c:xMode val="edge"/>
          <c:yMode val="edge"/>
          <c:x val="0.25196522309711283"/>
          <c:y val="0"/>
        </c:manualLayout>
      </c:layout>
    </c:title>
    <c:plotArea>
      <c:layout/>
      <c:barChart>
        <c:barDir val="bar"/>
        <c:grouping val="clustered"/>
        <c:ser>
          <c:idx val="0"/>
          <c:order val="0"/>
          <c:tx>
            <c:strRef>
              <c:f>Лист1!$A$23</c:f>
              <c:strCache>
                <c:ptCount val="1"/>
                <c:pt idx="0">
                  <c:v>Число родившихся, чел.</c:v>
                </c:pt>
              </c:strCache>
            </c:strRef>
          </c:tx>
          <c:dLbls>
            <c:delete val="1"/>
          </c:dLbls>
          <c:cat>
            <c:strRef>
              <c:f>Лист1!$C$22:$G$22</c:f>
              <c:strCache>
                <c:ptCount val="5"/>
                <c:pt idx="0">
                  <c:v>2019 г.</c:v>
                </c:pt>
                <c:pt idx="1">
                  <c:v>2020 г.</c:v>
                </c:pt>
                <c:pt idx="2">
                  <c:v>2021 г.</c:v>
                </c:pt>
                <c:pt idx="3">
                  <c:v>2022г.</c:v>
                </c:pt>
                <c:pt idx="4">
                  <c:v>2023г.</c:v>
                </c:pt>
              </c:strCache>
            </c:strRef>
          </c:cat>
          <c:val>
            <c:numRef>
              <c:f>Лист1!$C$23:$G$23</c:f>
              <c:numCache>
                <c:formatCode>General</c:formatCode>
                <c:ptCount val="5"/>
                <c:pt idx="0">
                  <c:v>251</c:v>
                </c:pt>
                <c:pt idx="1">
                  <c:v>230</c:v>
                </c:pt>
                <c:pt idx="2">
                  <c:v>252</c:v>
                </c:pt>
                <c:pt idx="3">
                  <c:v>220</c:v>
                </c:pt>
                <c:pt idx="4">
                  <c:v>210</c:v>
                </c:pt>
              </c:numCache>
            </c:numRef>
          </c:val>
        </c:ser>
        <c:ser>
          <c:idx val="1"/>
          <c:order val="1"/>
          <c:tx>
            <c:strRef>
              <c:f>Лист1!$A$24</c:f>
              <c:strCache>
                <c:ptCount val="1"/>
                <c:pt idx="0">
                  <c:v>Число умерших, чел.</c:v>
                </c:pt>
              </c:strCache>
            </c:strRef>
          </c:tx>
          <c:dLbls>
            <c:delete val="1"/>
          </c:dLbls>
          <c:cat>
            <c:strRef>
              <c:f>Лист1!$C$22:$G$22</c:f>
              <c:strCache>
                <c:ptCount val="5"/>
                <c:pt idx="0">
                  <c:v>2019 г.</c:v>
                </c:pt>
                <c:pt idx="1">
                  <c:v>2020 г.</c:v>
                </c:pt>
                <c:pt idx="2">
                  <c:v>2021 г.</c:v>
                </c:pt>
                <c:pt idx="3">
                  <c:v>2022г.</c:v>
                </c:pt>
                <c:pt idx="4">
                  <c:v>2023г.</c:v>
                </c:pt>
              </c:strCache>
            </c:strRef>
          </c:cat>
          <c:val>
            <c:numRef>
              <c:f>Лист1!$C$24:$G$24</c:f>
              <c:numCache>
                <c:formatCode>General</c:formatCode>
                <c:ptCount val="5"/>
                <c:pt idx="0">
                  <c:v>357</c:v>
                </c:pt>
                <c:pt idx="1">
                  <c:v>477</c:v>
                </c:pt>
                <c:pt idx="2">
                  <c:v>579</c:v>
                </c:pt>
                <c:pt idx="3">
                  <c:v>401</c:v>
                </c:pt>
                <c:pt idx="4">
                  <c:v>380</c:v>
                </c:pt>
              </c:numCache>
            </c:numRef>
          </c:val>
        </c:ser>
        <c:dLbls>
          <c:showVal val="1"/>
        </c:dLbls>
        <c:axId val="61991552"/>
        <c:axId val="61993344"/>
      </c:barChart>
      <c:catAx>
        <c:axId val="61991552"/>
        <c:scaling>
          <c:orientation val="minMax"/>
        </c:scaling>
        <c:axPos val="l"/>
        <c:tickLblPos val="nextTo"/>
        <c:txPr>
          <a:bodyPr/>
          <a:lstStyle/>
          <a:p>
            <a:pPr>
              <a:defRPr>
                <a:latin typeface="Times New Roman" pitchFamily="18" charset="0"/>
                <a:cs typeface="Times New Roman" pitchFamily="18" charset="0"/>
              </a:defRPr>
            </a:pPr>
            <a:endParaRPr lang="ru-RU"/>
          </a:p>
        </c:txPr>
        <c:crossAx val="61993344"/>
        <c:crosses val="autoZero"/>
        <c:auto val="1"/>
        <c:lblAlgn val="ctr"/>
        <c:lblOffset val="100"/>
      </c:catAx>
      <c:valAx>
        <c:axId val="61993344"/>
        <c:scaling>
          <c:orientation val="minMax"/>
        </c:scaling>
        <c:axPos val="b"/>
        <c:majorGridlines/>
        <c:numFmt formatCode="General" sourceLinked="1"/>
        <c:tickLblPos val="nextTo"/>
        <c:txPr>
          <a:bodyPr/>
          <a:lstStyle/>
          <a:p>
            <a:pPr>
              <a:defRPr>
                <a:latin typeface="Times New Roman" pitchFamily="18" charset="0"/>
                <a:cs typeface="Times New Roman" pitchFamily="18" charset="0"/>
              </a:defRPr>
            </a:pPr>
            <a:endParaRPr lang="ru-RU"/>
          </a:p>
        </c:txPr>
        <c:crossAx val="61991552"/>
        <c:crosses val="autoZero"/>
        <c:crossBetween val="between"/>
      </c:valAx>
    </c:plotArea>
    <c:legend>
      <c:legendPos val="r"/>
      <c:legendEntry>
        <c:idx val="0"/>
        <c:txPr>
          <a:bodyPr/>
          <a:lstStyle/>
          <a:p>
            <a:pPr>
              <a:defRPr>
                <a:latin typeface="Times New Roman" pitchFamily="18" charset="0"/>
                <a:cs typeface="Times New Roman" pitchFamily="18" charset="0"/>
              </a:defRPr>
            </a:pPr>
            <a:endParaRPr lang="ru-RU"/>
          </a:p>
        </c:txPr>
      </c:legendEntry>
      <c:legendEntry>
        <c:idx val="1"/>
        <c:txPr>
          <a:bodyPr/>
          <a:lstStyle/>
          <a:p>
            <a:pPr>
              <a:defRPr>
                <a:latin typeface="Times New Roman" pitchFamily="18" charset="0"/>
                <a:cs typeface="Times New Roman" pitchFamily="18" charset="0"/>
              </a:defRPr>
            </a:pPr>
            <a:endParaRPr lang="ru-RU"/>
          </a:p>
        </c:txPr>
      </c:legendEntry>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4"/>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ru-RU" sz="1400">
                <a:latin typeface="Times New Roman" pitchFamily="18" charset="0"/>
                <a:cs typeface="Times New Roman" pitchFamily="18" charset="0"/>
              </a:rPr>
              <a:t>Механическое движение населения городского поселения - город Семилуки</a:t>
            </a:r>
          </a:p>
        </c:rich>
      </c:tx>
      <c:layout>
        <c:manualLayout>
          <c:xMode val="edge"/>
          <c:yMode val="edge"/>
          <c:x val="0.22585480869096219"/>
          <c:y val="0"/>
        </c:manualLayout>
      </c:layout>
    </c:title>
    <c:plotArea>
      <c:layout/>
      <c:barChart>
        <c:barDir val="bar"/>
        <c:grouping val="clustered"/>
        <c:ser>
          <c:idx val="0"/>
          <c:order val="0"/>
          <c:tx>
            <c:strRef>
              <c:f>Лист1!$A$35</c:f>
              <c:strCache>
                <c:ptCount val="1"/>
                <c:pt idx="0">
                  <c:v>Число прибывших, чел.</c:v>
                </c:pt>
              </c:strCache>
            </c:strRef>
          </c:tx>
          <c:dLbls>
            <c:delete val="1"/>
          </c:dLbls>
          <c:cat>
            <c:strRef>
              <c:f>Лист1!$C$34:$G$34</c:f>
              <c:strCache>
                <c:ptCount val="5"/>
                <c:pt idx="0">
                  <c:v>2019 г.</c:v>
                </c:pt>
                <c:pt idx="1">
                  <c:v>2020 г.</c:v>
                </c:pt>
                <c:pt idx="2">
                  <c:v>2021 г.</c:v>
                </c:pt>
                <c:pt idx="3">
                  <c:v>2022г.</c:v>
                </c:pt>
                <c:pt idx="4">
                  <c:v>2023г.</c:v>
                </c:pt>
              </c:strCache>
            </c:strRef>
          </c:cat>
          <c:val>
            <c:numRef>
              <c:f>Лист1!$C$35:$G$35</c:f>
              <c:numCache>
                <c:formatCode>General</c:formatCode>
                <c:ptCount val="5"/>
                <c:pt idx="0">
                  <c:v>1173</c:v>
                </c:pt>
                <c:pt idx="1">
                  <c:v>1012</c:v>
                </c:pt>
                <c:pt idx="2">
                  <c:v>945</c:v>
                </c:pt>
                <c:pt idx="3">
                  <c:v>1574</c:v>
                </c:pt>
                <c:pt idx="4">
                  <c:v>982</c:v>
                </c:pt>
              </c:numCache>
            </c:numRef>
          </c:val>
        </c:ser>
        <c:ser>
          <c:idx val="1"/>
          <c:order val="1"/>
          <c:tx>
            <c:strRef>
              <c:f>Лист1!$A$36</c:f>
              <c:strCache>
                <c:ptCount val="1"/>
                <c:pt idx="0">
                  <c:v>Число выбывших, чел.</c:v>
                </c:pt>
              </c:strCache>
            </c:strRef>
          </c:tx>
          <c:dLbls>
            <c:delete val="1"/>
          </c:dLbls>
          <c:cat>
            <c:strRef>
              <c:f>Лист1!$C$34:$G$34</c:f>
              <c:strCache>
                <c:ptCount val="5"/>
                <c:pt idx="0">
                  <c:v>2019 г.</c:v>
                </c:pt>
                <c:pt idx="1">
                  <c:v>2020 г.</c:v>
                </c:pt>
                <c:pt idx="2">
                  <c:v>2021 г.</c:v>
                </c:pt>
                <c:pt idx="3">
                  <c:v>2022г.</c:v>
                </c:pt>
                <c:pt idx="4">
                  <c:v>2023г.</c:v>
                </c:pt>
              </c:strCache>
            </c:strRef>
          </c:cat>
          <c:val>
            <c:numRef>
              <c:f>Лист1!$C$36:$G$36</c:f>
              <c:numCache>
                <c:formatCode>General</c:formatCode>
                <c:ptCount val="5"/>
                <c:pt idx="0">
                  <c:v>827</c:v>
                </c:pt>
                <c:pt idx="1">
                  <c:v>663</c:v>
                </c:pt>
                <c:pt idx="2">
                  <c:v>596</c:v>
                </c:pt>
                <c:pt idx="3">
                  <c:v>603</c:v>
                </c:pt>
                <c:pt idx="4">
                  <c:v>785</c:v>
                </c:pt>
              </c:numCache>
            </c:numRef>
          </c:val>
        </c:ser>
        <c:dLbls>
          <c:showVal val="1"/>
        </c:dLbls>
        <c:axId val="62072320"/>
        <c:axId val="62073856"/>
      </c:barChart>
      <c:catAx>
        <c:axId val="62072320"/>
        <c:scaling>
          <c:orientation val="minMax"/>
        </c:scaling>
        <c:axPos val="l"/>
        <c:tickLblPos val="nextTo"/>
        <c:txPr>
          <a:bodyPr/>
          <a:lstStyle/>
          <a:p>
            <a:pPr>
              <a:defRPr>
                <a:latin typeface="Times New Roman" pitchFamily="18" charset="0"/>
                <a:cs typeface="Times New Roman" pitchFamily="18" charset="0"/>
              </a:defRPr>
            </a:pPr>
            <a:endParaRPr lang="ru-RU"/>
          </a:p>
        </c:txPr>
        <c:crossAx val="62073856"/>
        <c:crosses val="autoZero"/>
        <c:auto val="1"/>
        <c:lblAlgn val="ctr"/>
        <c:lblOffset val="100"/>
      </c:catAx>
      <c:valAx>
        <c:axId val="62073856"/>
        <c:scaling>
          <c:orientation val="minMax"/>
        </c:scaling>
        <c:axPos val="b"/>
        <c:majorGridlines/>
        <c:numFmt formatCode="General" sourceLinked="1"/>
        <c:tickLblPos val="nextTo"/>
        <c:txPr>
          <a:bodyPr/>
          <a:lstStyle/>
          <a:p>
            <a:pPr>
              <a:defRPr>
                <a:latin typeface="Times New Roman" pitchFamily="18" charset="0"/>
                <a:cs typeface="Times New Roman" pitchFamily="18" charset="0"/>
              </a:defRPr>
            </a:pPr>
            <a:endParaRPr lang="ru-RU"/>
          </a:p>
        </c:txPr>
        <c:crossAx val="62072320"/>
        <c:crosses val="autoZero"/>
        <c:crossBetween val="between"/>
      </c:valAx>
    </c:plotArea>
    <c:legend>
      <c:legendPos val="r"/>
      <c:txPr>
        <a:bodyPr/>
        <a:lstStyle/>
        <a:p>
          <a:pPr>
            <a:defRPr>
              <a:latin typeface="Times New Roman" pitchFamily="18" charset="0"/>
              <a:cs typeface="Times New Roman" pitchFamily="18" charset="0"/>
            </a:defRPr>
          </a:pPr>
          <a:endParaRPr lang="ru-RU"/>
        </a:p>
      </c:txP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lgn="ctr">
              <a:defRPr/>
            </a:pPr>
            <a:r>
              <a:rPr lang="ru-RU" sz="1400"/>
              <a:t>Распределение</a:t>
            </a:r>
            <a:r>
              <a:rPr lang="ru-RU" sz="1400" baseline="0"/>
              <a:t> населения городского поселения - город Семилуки</a:t>
            </a:r>
          </a:p>
        </c:rich>
      </c:tx>
      <c:layout>
        <c:manualLayout>
          <c:xMode val="edge"/>
          <c:yMode val="edge"/>
          <c:x val="0.32896506159885708"/>
          <c:y val="3.3862504897531467E-2"/>
        </c:manualLayout>
      </c:layout>
    </c:title>
    <c:view3D>
      <c:rAngAx val="1"/>
    </c:view3D>
    <c:plotArea>
      <c:layout/>
      <c:bar3DChart>
        <c:barDir val="col"/>
        <c:grouping val="clustered"/>
        <c:ser>
          <c:idx val="0"/>
          <c:order val="0"/>
          <c:tx>
            <c:strRef>
              <c:f>Лист1!$B$14</c:f>
              <c:strCache>
                <c:ptCount val="1"/>
                <c:pt idx="0">
                  <c:v>Численность населения моложе трудоспособного возраста, %</c:v>
                </c:pt>
              </c:strCache>
            </c:strRef>
          </c:tx>
          <c:cat>
            <c:strRef>
              <c:f>Лист1!$A$16:$A$20</c:f>
              <c:strCache>
                <c:ptCount val="5"/>
                <c:pt idx="0">
                  <c:v>2019г.</c:v>
                </c:pt>
                <c:pt idx="1">
                  <c:v>2020г.</c:v>
                </c:pt>
                <c:pt idx="2">
                  <c:v>2021г.</c:v>
                </c:pt>
                <c:pt idx="3">
                  <c:v>2022г.</c:v>
                </c:pt>
                <c:pt idx="4">
                  <c:v>2023г.</c:v>
                </c:pt>
              </c:strCache>
            </c:strRef>
          </c:cat>
          <c:val>
            <c:numRef>
              <c:f>Лист1!$B$16:$B$20</c:f>
              <c:numCache>
                <c:formatCode>General</c:formatCode>
                <c:ptCount val="5"/>
                <c:pt idx="0">
                  <c:v>15.2</c:v>
                </c:pt>
                <c:pt idx="1">
                  <c:v>16.100000000000001</c:v>
                </c:pt>
                <c:pt idx="2">
                  <c:v>15.1</c:v>
                </c:pt>
                <c:pt idx="3">
                  <c:v>15.1</c:v>
                </c:pt>
                <c:pt idx="4">
                  <c:v>15.1</c:v>
                </c:pt>
              </c:numCache>
            </c:numRef>
          </c:val>
        </c:ser>
        <c:ser>
          <c:idx val="1"/>
          <c:order val="1"/>
          <c:tx>
            <c:strRef>
              <c:f>Лист1!$C$14</c:f>
              <c:strCache>
                <c:ptCount val="1"/>
                <c:pt idx="0">
                  <c:v>Численность населения трудоспособного возраста, %</c:v>
                </c:pt>
              </c:strCache>
            </c:strRef>
          </c:tx>
          <c:cat>
            <c:strRef>
              <c:f>Лист1!$A$16:$A$20</c:f>
              <c:strCache>
                <c:ptCount val="5"/>
                <c:pt idx="0">
                  <c:v>2019г.</c:v>
                </c:pt>
                <c:pt idx="1">
                  <c:v>2020г.</c:v>
                </c:pt>
                <c:pt idx="2">
                  <c:v>2021г.</c:v>
                </c:pt>
                <c:pt idx="3">
                  <c:v>2022г.</c:v>
                </c:pt>
                <c:pt idx="4">
                  <c:v>2023г.</c:v>
                </c:pt>
              </c:strCache>
            </c:strRef>
          </c:cat>
          <c:val>
            <c:numRef>
              <c:f>Лист1!$C$16:$C$20</c:f>
              <c:numCache>
                <c:formatCode>General</c:formatCode>
                <c:ptCount val="5"/>
                <c:pt idx="0" formatCode="0.0">
                  <c:v>57.8</c:v>
                </c:pt>
                <c:pt idx="1">
                  <c:v>57.6</c:v>
                </c:pt>
                <c:pt idx="2">
                  <c:v>56.7</c:v>
                </c:pt>
                <c:pt idx="3">
                  <c:v>56.7</c:v>
                </c:pt>
                <c:pt idx="4">
                  <c:v>56.8</c:v>
                </c:pt>
              </c:numCache>
            </c:numRef>
          </c:val>
        </c:ser>
        <c:ser>
          <c:idx val="2"/>
          <c:order val="2"/>
          <c:tx>
            <c:strRef>
              <c:f>Лист1!$D$14</c:f>
              <c:strCache>
                <c:ptCount val="1"/>
                <c:pt idx="0">
                  <c:v>Численность населения старше трудоспособного возраста, %</c:v>
                </c:pt>
              </c:strCache>
            </c:strRef>
          </c:tx>
          <c:cat>
            <c:strRef>
              <c:f>Лист1!$A$16:$A$20</c:f>
              <c:strCache>
                <c:ptCount val="5"/>
                <c:pt idx="0">
                  <c:v>2019г.</c:v>
                </c:pt>
                <c:pt idx="1">
                  <c:v>2020г.</c:v>
                </c:pt>
                <c:pt idx="2">
                  <c:v>2021г.</c:v>
                </c:pt>
                <c:pt idx="3">
                  <c:v>2022г.</c:v>
                </c:pt>
                <c:pt idx="4">
                  <c:v>2023г.</c:v>
                </c:pt>
              </c:strCache>
            </c:strRef>
          </c:cat>
          <c:val>
            <c:numRef>
              <c:f>Лист1!$D$16:$D$20</c:f>
              <c:numCache>
                <c:formatCode>General</c:formatCode>
                <c:ptCount val="5"/>
                <c:pt idx="0">
                  <c:v>27</c:v>
                </c:pt>
                <c:pt idx="1">
                  <c:v>26.3</c:v>
                </c:pt>
                <c:pt idx="2">
                  <c:v>28.2</c:v>
                </c:pt>
                <c:pt idx="3">
                  <c:v>28.2</c:v>
                </c:pt>
                <c:pt idx="4">
                  <c:v>28.1</c:v>
                </c:pt>
              </c:numCache>
            </c:numRef>
          </c:val>
        </c:ser>
        <c:shape val="cylinder"/>
        <c:axId val="73614080"/>
        <c:axId val="73615616"/>
        <c:axId val="0"/>
      </c:bar3DChart>
      <c:catAx>
        <c:axId val="73614080"/>
        <c:scaling>
          <c:orientation val="minMax"/>
        </c:scaling>
        <c:axPos val="b"/>
        <c:majorTickMark val="none"/>
        <c:tickLblPos val="nextTo"/>
        <c:crossAx val="73615616"/>
        <c:crosses val="autoZero"/>
        <c:auto val="1"/>
        <c:lblAlgn val="ctr"/>
        <c:lblOffset val="100"/>
      </c:catAx>
      <c:valAx>
        <c:axId val="73615616"/>
        <c:scaling>
          <c:orientation val="minMax"/>
        </c:scaling>
        <c:axPos val="l"/>
        <c:majorGridlines/>
        <c:numFmt formatCode="General" sourceLinked="1"/>
        <c:majorTickMark val="none"/>
        <c:tickLblPos val="nextTo"/>
        <c:crossAx val="73614080"/>
        <c:crosses val="autoZero"/>
        <c:crossBetween val="between"/>
      </c:valAx>
    </c:plotArea>
    <c:legend>
      <c:legendPos val="r"/>
    </c:legend>
    <c:plotVisOnly val="1"/>
    <c:dispBlanksAs val="gap"/>
  </c:chart>
  <c:txPr>
    <a:bodyPr/>
    <a:lstStyle/>
    <a:p>
      <a:pPr>
        <a:defRPr sz="1000">
          <a:latin typeface="Times New Roman" panose="02020603050405020304" pitchFamily="18" charset="0"/>
          <a:cs typeface="Times New Roman" panose="02020603050405020304" pitchFamily="18" charset="0"/>
        </a:defRPr>
      </a:pPr>
      <a:endParaRPr lang="ru-RU"/>
    </a:p>
  </c:txPr>
  <c:externalData r:id="rId1"/>
  <c:userShapes r:id="rId2"/>
</c:chartSpace>
</file>

<file path=word/drawings/drawing1.xml><?xml version="1.0" encoding="utf-8"?>
<c:userShapes xmlns:c="http://schemas.openxmlformats.org/drawingml/2006/chart">
  <cdr:relSizeAnchor xmlns:cdr="http://schemas.openxmlformats.org/drawingml/2006/chartDrawing">
    <cdr:from>
      <cdr:x>0.68646</cdr:x>
      <cdr:y>0.03741</cdr:y>
    </cdr:from>
    <cdr:to>
      <cdr:x>0.88646</cdr:x>
      <cdr:y>0.36395</cdr:y>
    </cdr:to>
    <cdr:sp macro="" textlink="">
      <cdr:nvSpPr>
        <cdr:cNvPr id="2" name="TextBox 1"/>
        <cdr:cNvSpPr txBox="1"/>
      </cdr:nvSpPr>
      <cdr:spPr>
        <a:xfrm xmlns:a="http://schemas.openxmlformats.org/drawingml/2006/main">
          <a:off x="3138488" y="104775"/>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15EB45-6C56-4178-8203-1B5FDDC11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428</TotalTime>
  <Pages>244</Pages>
  <Words>81622</Words>
  <Characters>465246</Characters>
  <Application>Microsoft Office Word</Application>
  <DocSecurity>0</DocSecurity>
  <Lines>3877</Lines>
  <Paragraphs>1091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545777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Бредихина Елена Анатольевна</dc:creator>
  <cp:lastModifiedBy>BelozerovaIul</cp:lastModifiedBy>
  <cp:revision>23</cp:revision>
  <cp:lastPrinted>2021-03-03T13:27:00Z</cp:lastPrinted>
  <dcterms:created xsi:type="dcterms:W3CDTF">2024-09-05T07:41:00Z</dcterms:created>
  <dcterms:modified xsi:type="dcterms:W3CDTF">2024-10-03T07:49:00Z</dcterms:modified>
</cp:coreProperties>
</file>